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9003" w14:textId="0F4B7F17" w:rsidR="009F42BE" w:rsidRPr="00F46CE3" w:rsidRDefault="00F851A3" w:rsidP="000A6117">
      <w:pPr>
        <w:kinsoku w:val="0"/>
        <w:spacing w:before="13" w:after="576"/>
        <w:ind w:right="7594"/>
        <w:rPr>
          <w:rFonts w:ascii="Bookman Old Style" w:eastAsia="Times New Roman" w:hAnsi="Bookman Old Style" w:cs="Times New Roman"/>
          <w:noProof/>
          <w:sz w:val="24"/>
          <w:szCs w:val="24"/>
          <w:lang w:val="id-ID" w:eastAsia="id-ID"/>
        </w:rPr>
      </w:pPr>
      <w:bookmarkStart w:id="0" w:name="_GoBack"/>
      <w:bookmarkEnd w:id="0"/>
      <w:r w:rsidRPr="00F46CE3">
        <w:rPr>
          <w:noProof/>
          <w:lang w:val="id-ID" w:eastAsia="id-ID"/>
        </w:rPr>
        <w:drawing>
          <wp:inline distT="0" distB="0" distL="0" distR="0" wp14:anchorId="1CBADC36" wp14:editId="4AE6B21A">
            <wp:extent cx="1809750" cy="7239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p w14:paraId="1D629CB5" w14:textId="77777777" w:rsidR="009F42BE" w:rsidRPr="00F46CE3" w:rsidRDefault="009F42BE" w:rsidP="000A6117">
      <w:pPr>
        <w:kinsoku w:val="0"/>
        <w:spacing w:line="199" w:lineRule="auto"/>
        <w:rPr>
          <w:rFonts w:ascii="Bookman Old Style" w:eastAsia="Times New Roman" w:hAnsi="Bookman Old Style" w:cs="Bookman Old Style"/>
          <w:w w:val="105"/>
          <w:sz w:val="24"/>
          <w:szCs w:val="24"/>
        </w:rPr>
      </w:pPr>
      <w:r w:rsidRPr="00F46CE3">
        <w:rPr>
          <w:rFonts w:ascii="Bookman Old Style" w:eastAsia="Times New Roman" w:hAnsi="Bookman Old Style" w:cs="Bookman Old Style"/>
          <w:w w:val="105"/>
          <w:sz w:val="24"/>
          <w:szCs w:val="24"/>
        </w:rPr>
        <w:t>Yth.</w:t>
      </w:r>
    </w:p>
    <w:p w14:paraId="6B228885" w14:textId="77777777" w:rsidR="009F42BE" w:rsidRPr="00F46CE3" w:rsidRDefault="009F42BE" w:rsidP="000A6117">
      <w:pPr>
        <w:numPr>
          <w:ilvl w:val="0"/>
          <w:numId w:val="4"/>
        </w:numPr>
        <w:tabs>
          <w:tab w:val="num" w:pos="432"/>
        </w:tabs>
        <w:kinsoku w:val="0"/>
        <w:spacing w:before="144"/>
        <w:ind w:left="0"/>
        <w:rPr>
          <w:rFonts w:ascii="Bookman Old Style" w:eastAsia="Times New Roman" w:hAnsi="Bookman Old Style" w:cs="Bookman Old Style"/>
          <w:spacing w:val="8"/>
          <w:w w:val="105"/>
          <w:sz w:val="24"/>
          <w:szCs w:val="24"/>
        </w:rPr>
      </w:pPr>
      <w:r w:rsidRPr="00F46CE3">
        <w:rPr>
          <w:rFonts w:ascii="Bookman Old Style" w:eastAsia="Times New Roman" w:hAnsi="Bookman Old Style" w:cs="Bookman Old Style"/>
          <w:spacing w:val="8"/>
          <w:w w:val="105"/>
          <w:sz w:val="24"/>
          <w:szCs w:val="24"/>
        </w:rPr>
        <w:t>Perusahaan Asuransi;</w:t>
      </w:r>
    </w:p>
    <w:p w14:paraId="26DC3C12" w14:textId="77777777" w:rsidR="009F42BE" w:rsidRPr="00F46CE3" w:rsidRDefault="009F42BE" w:rsidP="000A6117">
      <w:pPr>
        <w:numPr>
          <w:ilvl w:val="0"/>
          <w:numId w:val="4"/>
        </w:numPr>
        <w:tabs>
          <w:tab w:val="num" w:pos="432"/>
        </w:tabs>
        <w:kinsoku w:val="0"/>
        <w:spacing w:before="144"/>
        <w:ind w:left="0"/>
        <w:rPr>
          <w:rFonts w:ascii="Bookman Old Style" w:eastAsia="Times New Roman" w:hAnsi="Bookman Old Style" w:cs="Bookman Old Style"/>
          <w:spacing w:val="8"/>
          <w:w w:val="105"/>
          <w:sz w:val="24"/>
          <w:szCs w:val="24"/>
        </w:rPr>
      </w:pPr>
      <w:r w:rsidRPr="00F46CE3">
        <w:rPr>
          <w:rFonts w:ascii="Bookman Old Style" w:eastAsia="Times New Roman" w:hAnsi="Bookman Old Style" w:cs="Bookman Old Style"/>
          <w:spacing w:val="8"/>
          <w:w w:val="105"/>
          <w:sz w:val="24"/>
          <w:szCs w:val="24"/>
        </w:rPr>
        <w:t>Perusahaan Asuransi Syariah;</w:t>
      </w:r>
    </w:p>
    <w:p w14:paraId="69F94BCA" w14:textId="77777777" w:rsidR="009F42BE" w:rsidRPr="00F46CE3" w:rsidRDefault="009F42BE" w:rsidP="000A6117">
      <w:pPr>
        <w:numPr>
          <w:ilvl w:val="0"/>
          <w:numId w:val="4"/>
        </w:numPr>
        <w:tabs>
          <w:tab w:val="num" w:pos="432"/>
        </w:tabs>
        <w:kinsoku w:val="0"/>
        <w:spacing w:before="144"/>
        <w:ind w:left="0"/>
        <w:rPr>
          <w:rFonts w:ascii="Bookman Old Style" w:eastAsia="Times New Roman" w:hAnsi="Bookman Old Style" w:cs="Bookman Old Style"/>
          <w:spacing w:val="8"/>
          <w:w w:val="105"/>
          <w:sz w:val="24"/>
          <w:szCs w:val="24"/>
        </w:rPr>
      </w:pPr>
      <w:r w:rsidRPr="00F46CE3">
        <w:rPr>
          <w:rFonts w:ascii="Bookman Old Style" w:eastAsia="Times New Roman" w:hAnsi="Bookman Old Style" w:cs="Bookman Old Style"/>
          <w:spacing w:val="8"/>
          <w:w w:val="105"/>
          <w:sz w:val="24"/>
          <w:szCs w:val="24"/>
        </w:rPr>
        <w:t>Perusahaan Reasuransi; dan</w:t>
      </w:r>
    </w:p>
    <w:p w14:paraId="1BDD68A4" w14:textId="77777777" w:rsidR="009F42BE" w:rsidRPr="00F46CE3" w:rsidRDefault="009F42BE" w:rsidP="000A6117">
      <w:pPr>
        <w:numPr>
          <w:ilvl w:val="0"/>
          <w:numId w:val="4"/>
        </w:numPr>
        <w:tabs>
          <w:tab w:val="num" w:pos="432"/>
        </w:tabs>
        <w:kinsoku w:val="0"/>
        <w:spacing w:before="144"/>
        <w:ind w:left="0"/>
        <w:rPr>
          <w:rFonts w:ascii="Bookman Old Style" w:eastAsia="Times New Roman" w:hAnsi="Bookman Old Style" w:cs="Bookman Old Style"/>
          <w:w w:val="105"/>
          <w:sz w:val="24"/>
          <w:szCs w:val="24"/>
        </w:rPr>
      </w:pPr>
      <w:r w:rsidRPr="00F46CE3">
        <w:rPr>
          <w:rFonts w:ascii="Bookman Old Style" w:eastAsia="Times New Roman" w:hAnsi="Bookman Old Style" w:cs="Bookman Old Style"/>
          <w:spacing w:val="8"/>
          <w:w w:val="105"/>
          <w:sz w:val="24"/>
          <w:szCs w:val="24"/>
        </w:rPr>
        <w:t>Perusahaan</w:t>
      </w:r>
      <w:r w:rsidRPr="00F46CE3">
        <w:rPr>
          <w:rFonts w:ascii="Bookman Old Style" w:eastAsia="Times New Roman" w:hAnsi="Bookman Old Style" w:cs="Bookman Old Style"/>
          <w:spacing w:val="-11"/>
          <w:w w:val="105"/>
          <w:sz w:val="24"/>
          <w:szCs w:val="24"/>
        </w:rPr>
        <w:t xml:space="preserve"> Reasuransi Syariah </w:t>
      </w:r>
    </w:p>
    <w:p w14:paraId="18041068" w14:textId="77777777" w:rsidR="009F42BE" w:rsidRPr="00F46CE3" w:rsidRDefault="009F42BE" w:rsidP="000A6117">
      <w:pPr>
        <w:kinsoku w:val="0"/>
        <w:spacing w:before="144"/>
        <w:ind w:left="72"/>
        <w:rPr>
          <w:rFonts w:ascii="Bookman Old Style" w:eastAsia="Times New Roman" w:hAnsi="Bookman Old Style" w:cs="Bookman Old Style"/>
          <w:w w:val="105"/>
          <w:sz w:val="24"/>
          <w:szCs w:val="24"/>
        </w:rPr>
      </w:pPr>
      <w:r w:rsidRPr="00F46CE3">
        <w:rPr>
          <w:rFonts w:ascii="Bookman Old Style" w:eastAsia="Times New Roman" w:hAnsi="Bookman Old Style" w:cs="Bookman Old Style"/>
          <w:w w:val="105"/>
          <w:sz w:val="24"/>
          <w:szCs w:val="24"/>
        </w:rPr>
        <w:t>di tempat.</w:t>
      </w:r>
    </w:p>
    <w:p w14:paraId="712943DB" w14:textId="77777777" w:rsidR="00884EFE" w:rsidRPr="00F46CE3" w:rsidRDefault="00884EFE" w:rsidP="000A6117">
      <w:pPr>
        <w:pStyle w:val="Default"/>
        <w:spacing w:before="120" w:line="360" w:lineRule="auto"/>
        <w:jc w:val="both"/>
        <w:rPr>
          <w:color w:val="auto"/>
        </w:rPr>
      </w:pPr>
    </w:p>
    <w:p w14:paraId="28BA7C81" w14:textId="77777777" w:rsidR="009F42BE" w:rsidRPr="00F46CE3" w:rsidRDefault="009F42BE" w:rsidP="000A6117">
      <w:pPr>
        <w:kinsoku w:val="0"/>
        <w:spacing w:before="360" w:line="360" w:lineRule="auto"/>
        <w:jc w:val="center"/>
        <w:rPr>
          <w:rFonts w:ascii="Bookman Old Style" w:eastAsia="Times New Roman" w:hAnsi="Bookman Old Style" w:cs="Bookman Old Style"/>
          <w:spacing w:val="-6"/>
          <w:w w:val="105"/>
          <w:sz w:val="24"/>
          <w:szCs w:val="24"/>
          <w:lang w:val="id-ID"/>
        </w:rPr>
      </w:pPr>
      <w:r w:rsidRPr="00F46CE3">
        <w:rPr>
          <w:rFonts w:ascii="Bookman Old Style" w:eastAsia="Times New Roman" w:hAnsi="Bookman Old Style" w:cs="Bookman Old Style"/>
          <w:w w:val="105"/>
          <w:sz w:val="24"/>
          <w:szCs w:val="24"/>
        </w:rPr>
        <w:t>SALINAN</w:t>
      </w:r>
      <w:r w:rsidRPr="00F46CE3">
        <w:rPr>
          <w:rFonts w:ascii="Bookman Old Style" w:eastAsia="Times New Roman" w:hAnsi="Bookman Old Style" w:cs="Bookman Old Style"/>
          <w:w w:val="105"/>
          <w:sz w:val="24"/>
          <w:szCs w:val="24"/>
        </w:rPr>
        <w:br/>
      </w:r>
      <w:r w:rsidRPr="00F46CE3">
        <w:rPr>
          <w:rFonts w:ascii="Bookman Old Style" w:eastAsia="Times New Roman" w:hAnsi="Bookman Old Style" w:cs="Bookman Old Style"/>
          <w:spacing w:val="-8"/>
          <w:w w:val="105"/>
          <w:sz w:val="24"/>
          <w:szCs w:val="24"/>
        </w:rPr>
        <w:t>SURAT EDARAN OTORITAS KEUANGAN</w:t>
      </w:r>
      <w:r w:rsidRPr="00F46CE3">
        <w:rPr>
          <w:rFonts w:ascii="Bookman Old Style" w:eastAsia="Times New Roman" w:hAnsi="Bookman Old Style" w:cs="Bookman Old Style"/>
          <w:spacing w:val="-8"/>
          <w:w w:val="105"/>
          <w:sz w:val="24"/>
          <w:szCs w:val="24"/>
        </w:rPr>
        <w:br/>
      </w:r>
      <w:r w:rsidRPr="00F46CE3">
        <w:rPr>
          <w:rFonts w:ascii="Bookman Old Style" w:eastAsia="Times New Roman" w:hAnsi="Bookman Old Style" w:cs="Bookman Old Style"/>
          <w:spacing w:val="-6"/>
          <w:w w:val="105"/>
          <w:sz w:val="24"/>
          <w:szCs w:val="24"/>
        </w:rPr>
        <w:t xml:space="preserve">NOMOR </w:t>
      </w:r>
      <w:r w:rsidRPr="00F46CE3">
        <w:rPr>
          <w:rFonts w:ascii="Bookman Old Style" w:eastAsia="Times New Roman" w:hAnsi="Bookman Old Style" w:cs="Bookman Old Style"/>
          <w:spacing w:val="-6"/>
          <w:w w:val="105"/>
          <w:sz w:val="24"/>
          <w:szCs w:val="24"/>
          <w:lang w:val="id-ID"/>
        </w:rPr>
        <w:t>.........</w:t>
      </w:r>
      <w:r w:rsidRPr="00F46CE3">
        <w:rPr>
          <w:rFonts w:ascii="Bookman Old Style" w:eastAsia="Times New Roman" w:hAnsi="Bookman Old Style" w:cs="Bookman Old Style"/>
          <w:spacing w:val="-6"/>
          <w:w w:val="105"/>
          <w:sz w:val="24"/>
          <w:szCs w:val="24"/>
        </w:rPr>
        <w:t>/SEOJK.05/</w:t>
      </w:r>
      <w:r w:rsidRPr="00F46CE3">
        <w:rPr>
          <w:rFonts w:ascii="Bookman Old Style" w:eastAsia="Times New Roman" w:hAnsi="Bookman Old Style" w:cs="Bookman Old Style"/>
          <w:spacing w:val="-6"/>
          <w:w w:val="105"/>
          <w:sz w:val="24"/>
          <w:szCs w:val="24"/>
          <w:lang w:val="id-ID"/>
        </w:rPr>
        <w:t>2019</w:t>
      </w:r>
      <w:r w:rsidRPr="00F46CE3">
        <w:rPr>
          <w:rFonts w:ascii="Bookman Old Style" w:eastAsia="Times New Roman" w:hAnsi="Bookman Old Style" w:cs="Bookman Old Style"/>
          <w:spacing w:val="-6"/>
          <w:w w:val="105"/>
          <w:sz w:val="24"/>
          <w:szCs w:val="24"/>
        </w:rPr>
        <w:br/>
      </w:r>
      <w:r w:rsidRPr="00F46CE3">
        <w:rPr>
          <w:rFonts w:ascii="Bookman Old Style" w:eastAsia="Times New Roman" w:hAnsi="Bookman Old Style" w:cs="Bookman Old Style"/>
          <w:w w:val="105"/>
          <w:sz w:val="24"/>
          <w:szCs w:val="24"/>
        </w:rPr>
        <w:t>TENTANG</w:t>
      </w:r>
      <w:r w:rsidRPr="00F46CE3">
        <w:rPr>
          <w:rFonts w:ascii="Bookman Old Style" w:eastAsia="Times New Roman" w:hAnsi="Bookman Old Style" w:cs="Bookman Old Style"/>
          <w:w w:val="105"/>
          <w:sz w:val="24"/>
          <w:szCs w:val="24"/>
        </w:rPr>
        <w:br/>
      </w:r>
      <w:r w:rsidRPr="00F46CE3">
        <w:rPr>
          <w:rFonts w:ascii="Bookman Old Style" w:eastAsia="Times New Roman" w:hAnsi="Bookman Old Style" w:cs="Bookman Old Style"/>
          <w:spacing w:val="-7"/>
          <w:w w:val="105"/>
          <w:sz w:val="24"/>
          <w:szCs w:val="24"/>
        </w:rPr>
        <w:t>PEMBENTUKAN, SUSUNAN KEANGGOTAAN, DAN MASA KERJA KOMITE</w:t>
      </w:r>
      <w:r w:rsidRPr="00F46CE3">
        <w:rPr>
          <w:rFonts w:ascii="Bookman Old Style" w:eastAsia="Times New Roman" w:hAnsi="Bookman Old Style" w:cs="Bookman Old Style"/>
          <w:spacing w:val="-7"/>
          <w:w w:val="105"/>
          <w:sz w:val="24"/>
          <w:szCs w:val="24"/>
          <w:lang w:val="id-ID"/>
        </w:rPr>
        <w:t xml:space="preserve"> PADA DEWAN KOMISARIS </w:t>
      </w:r>
      <w:r w:rsidRPr="00F46CE3">
        <w:rPr>
          <w:rFonts w:ascii="Bookman Old Style" w:eastAsia="Times New Roman" w:hAnsi="Bookman Old Style" w:cs="Bookman Old Style"/>
          <w:spacing w:val="-7"/>
          <w:w w:val="105"/>
          <w:sz w:val="24"/>
          <w:szCs w:val="24"/>
        </w:rPr>
        <w:t>PERUSAHAAN ASURANSI, PERUSAHAAN ASURANSI SYARIAH, PERUSAHAAN REASURANSI, DAN PERUSAHAAN REASURANSI SYARIAH</w:t>
      </w:r>
    </w:p>
    <w:p w14:paraId="209DA566" w14:textId="77777777" w:rsidR="00EE07A6" w:rsidRPr="00F46CE3" w:rsidRDefault="00EE07A6" w:rsidP="000A6117">
      <w:pPr>
        <w:pStyle w:val="Default"/>
        <w:spacing w:before="120" w:line="360" w:lineRule="auto"/>
        <w:jc w:val="center"/>
        <w:rPr>
          <w:color w:val="auto"/>
        </w:rPr>
      </w:pPr>
    </w:p>
    <w:p w14:paraId="3513CEB7" w14:textId="75A7B508" w:rsidR="00C71621" w:rsidRPr="00F46CE3" w:rsidRDefault="00EE07A6" w:rsidP="000A6117">
      <w:pPr>
        <w:pStyle w:val="BodyText"/>
        <w:spacing w:before="120" w:line="360" w:lineRule="auto"/>
        <w:ind w:left="23" w:firstLine="567"/>
        <w:jc w:val="both"/>
        <w:rPr>
          <w:rFonts w:eastAsia="Calibri" w:cs="Bookman Old Style"/>
          <w:lang w:val="id-ID"/>
        </w:rPr>
      </w:pPr>
      <w:r w:rsidRPr="00F46CE3">
        <w:rPr>
          <w:rFonts w:eastAsia="Calibri" w:cs="Bookman Old Style"/>
        </w:rPr>
        <w:lastRenderedPageBreak/>
        <w:t xml:space="preserve">Sehubungan dengan amanat Pasal </w:t>
      </w:r>
      <w:r w:rsidRPr="00F46CE3">
        <w:rPr>
          <w:rFonts w:eastAsia="Calibri" w:cs="Bookman Old Style"/>
          <w:lang w:val="id-ID"/>
        </w:rPr>
        <w:t>53</w:t>
      </w:r>
      <w:r w:rsidRPr="00F46CE3">
        <w:rPr>
          <w:rFonts w:eastAsia="Calibri" w:cs="Bookman Old Style"/>
        </w:rPr>
        <w:t xml:space="preserve"> Peraturan Otoritas Keuangan Nomor </w:t>
      </w:r>
      <w:r w:rsidRPr="00F46CE3">
        <w:rPr>
          <w:rFonts w:eastAsia="Calibri" w:cs="Bookman Old Style"/>
          <w:lang w:val="id-ID"/>
        </w:rPr>
        <w:t>73</w:t>
      </w:r>
      <w:r w:rsidRPr="00F46CE3">
        <w:rPr>
          <w:rFonts w:eastAsia="Calibri" w:cs="Bookman Old Style"/>
        </w:rPr>
        <w:t>/POJK.05/201</w:t>
      </w:r>
      <w:r w:rsidRPr="00F46CE3">
        <w:rPr>
          <w:rFonts w:eastAsia="Calibri" w:cs="Bookman Old Style"/>
          <w:lang w:val="id-ID"/>
        </w:rPr>
        <w:t>6</w:t>
      </w:r>
      <w:r w:rsidRPr="00F46CE3">
        <w:rPr>
          <w:rFonts w:eastAsia="Calibri" w:cs="Bookman Old Style"/>
        </w:rPr>
        <w:t xml:space="preserve"> tentang Tata Kelola Perusahaan Yang Baik Bagi Perusahaan Perasuransian (Lembaran Negara Republik Indonesia Tahun </w:t>
      </w:r>
      <w:r w:rsidRPr="00F46CE3">
        <w:rPr>
          <w:rFonts w:eastAsia="Calibri" w:cs="Bookman Old Style"/>
          <w:lang w:val="id-ID"/>
        </w:rPr>
        <w:t>2016</w:t>
      </w:r>
      <w:r w:rsidRPr="00F46CE3">
        <w:rPr>
          <w:rFonts w:eastAsia="Calibri" w:cs="Bookman Old Style"/>
        </w:rPr>
        <w:t xml:space="preserve"> Nomor </w:t>
      </w:r>
      <w:r w:rsidRPr="00F46CE3">
        <w:rPr>
          <w:rFonts w:eastAsia="Calibri" w:cs="Bookman Old Style"/>
          <w:lang w:val="id-ID"/>
        </w:rPr>
        <w:t>306</w:t>
      </w:r>
      <w:r w:rsidRPr="00F46CE3">
        <w:rPr>
          <w:rFonts w:eastAsia="Calibri" w:cs="Bookman Old Style"/>
        </w:rPr>
        <w:t>), perlu untuk mengatur pembentukan, susunan keanggotaan, dan masa kerja komite-komite pada dewan komisaris perusahaan asuransi, perusahaan asuransi syariah, perusahaan reasuransi, dan perusahaan reasuransi syariah dalam Surat Edaran Otoritas Jasa Keuangan sebagai berikut</w:t>
      </w:r>
      <w:r w:rsidR="00C71621" w:rsidRPr="00F46CE3">
        <w:rPr>
          <w:rFonts w:eastAsia="Calibri" w:cs="Bookman Old Style"/>
          <w:lang w:val="id-ID"/>
        </w:rPr>
        <w:t xml:space="preserve">: </w:t>
      </w:r>
    </w:p>
    <w:p w14:paraId="790F732A" w14:textId="77777777" w:rsidR="001F784E" w:rsidRPr="00F46CE3" w:rsidRDefault="001F784E" w:rsidP="000A6117">
      <w:pPr>
        <w:pStyle w:val="BodyText"/>
        <w:spacing w:before="120" w:line="360" w:lineRule="auto"/>
        <w:ind w:left="0"/>
        <w:jc w:val="both"/>
        <w:rPr>
          <w:rFonts w:cs="Bookman Old Style"/>
          <w:lang w:val="id-ID"/>
        </w:rPr>
      </w:pPr>
    </w:p>
    <w:p w14:paraId="3130FCC1" w14:textId="77777777" w:rsidR="009E5BBB" w:rsidRPr="00F46CE3" w:rsidRDefault="009E5BBB" w:rsidP="000A6117">
      <w:pPr>
        <w:pStyle w:val="BodyText"/>
        <w:numPr>
          <w:ilvl w:val="0"/>
          <w:numId w:val="2"/>
        </w:numPr>
        <w:spacing w:before="120" w:line="360" w:lineRule="auto"/>
        <w:ind w:left="567" w:hanging="567"/>
        <w:jc w:val="both"/>
        <w:rPr>
          <w:rFonts w:cs="Bookman Old Style"/>
          <w:lang w:val="id-ID"/>
        </w:rPr>
      </w:pPr>
      <w:r w:rsidRPr="00F46CE3">
        <w:rPr>
          <w:rFonts w:cs="Bookman Old Style"/>
          <w:lang w:val="id-ID"/>
        </w:rPr>
        <w:t>KETENTUAN UMUM</w:t>
      </w:r>
    </w:p>
    <w:p w14:paraId="3F5D4A29" w14:textId="77777777" w:rsidR="009E5BBB" w:rsidRPr="00F46CE3" w:rsidRDefault="009E5BBB" w:rsidP="000A6117">
      <w:pPr>
        <w:pStyle w:val="BodyText"/>
        <w:spacing w:before="120" w:line="360" w:lineRule="auto"/>
        <w:ind w:left="567"/>
        <w:jc w:val="both"/>
        <w:rPr>
          <w:rFonts w:cs="Bookman Old Style"/>
          <w:lang w:val="id-ID"/>
        </w:rPr>
      </w:pPr>
      <w:r w:rsidRPr="00F46CE3">
        <w:rPr>
          <w:rFonts w:cs="Bookman Old Style"/>
          <w:lang w:val="id-ID"/>
        </w:rPr>
        <w:t>Dalam Surat Edaran Otoritas Jasa Keuangan ini yang dimaksud dengan:</w:t>
      </w:r>
    </w:p>
    <w:p w14:paraId="0B40A8D7"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Perusahaan adalah Perusahaan Asuransi, Perusahaan Asuransi Syariah, Perusahaan Reasuransi, dan Perusahaan Reasuransi Syariah.</w:t>
      </w:r>
    </w:p>
    <w:p w14:paraId="4A9A002B"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 xml:space="preserve">Perusahaan Asuransi adalah Perusahaan Asuransi Umum dan Perusahaan Asuransi </w:t>
      </w:r>
      <w:r w:rsidRPr="00F46CE3">
        <w:rPr>
          <w:rFonts w:eastAsia="Calibri" w:cs="Bookman Old Style"/>
          <w:lang w:val="id-ID"/>
        </w:rPr>
        <w:lastRenderedPageBreak/>
        <w:t>Jiwa sebagaimana dimaksud dalam Undang-Undang Nomor 40 Tahun 2014 tentang Perasuransian.</w:t>
      </w:r>
    </w:p>
    <w:p w14:paraId="11055714"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Perusahaan Asuransi Syariah adalah Perusahaan Asuransi Umum Syariah dan Perusahaan Asuransi Jiwa Syariah sebagaimana dimaksud dalam Undang-Undang Nomor 40 Tahun 2014 tentang Perasuransian.</w:t>
      </w:r>
    </w:p>
    <w:p w14:paraId="7B5F0792"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Usaha Reasuransi adalah usaha jasa pertanggungan ulang terhadap risiko yang dihadapi oleh perusahaan asuransi, perusahaan penjaminan, atau perusahaan reasuransi lainnya sebagaimana dimaksud dalam Undang-Undang Nomor 40 Tahun 2014 tentang Perasuransian.</w:t>
      </w:r>
    </w:p>
    <w:p w14:paraId="07B27456"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 xml:space="preserve">Usaha Reasuransi Syariah adalah usaha pengelolaan risiko berdasarkan Prinsip Syariah atas risiko yang dihadapi oleh perusahaan asuransi syariah, perusahaan penjaminan syariah, atau perusahaan reasuransi syariah lainnya sebagaimana </w:t>
      </w:r>
      <w:r w:rsidRPr="00F46CE3">
        <w:rPr>
          <w:rFonts w:eastAsia="Calibri" w:cs="Bookman Old Style"/>
          <w:lang w:val="id-ID"/>
        </w:rPr>
        <w:lastRenderedPageBreak/>
        <w:t>dimaksud dalam Undang-Undang Nomor 40 Tahun 2014 tentang Perasuransian.</w:t>
      </w:r>
    </w:p>
    <w:p w14:paraId="6425CA4D"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Perusahaan Reasuransi adalah perusahaan yang menyelenggarakan Usaha Reasuransi.</w:t>
      </w:r>
    </w:p>
    <w:p w14:paraId="18CEDB9E"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Perusahaan Reasuransi Syariah adalah perusahaan yang menyelenggarakan Usaha Reasuransi Syariah.</w:t>
      </w:r>
    </w:p>
    <w:p w14:paraId="52CC089A" w14:textId="4B18502C"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Tata Kelola Perusahaan Yang Baik Bagi Perusahaan Perasuransian yang selanjutnya disebut Tata Kelola Perusahaan Yang Baik, adalah struktur dan proses yang digunakan dan diterapkan organ Perusahaan Perasuransian untuk meningkatkan pencapaian sasaran hasil usaha dan mengoptimalkan nilai Perusahaan Perasuransian bagi seluruh pemangku kepentingan khususnya pemegang polis, tertanggung, peserta, dan/atau pihak yang berhak memperoleh manfaat, secara akuntabel dan berlandaskan peraturan perundangundangan serta nilai-nilai etika</w:t>
      </w:r>
      <w:r w:rsidR="00A34E7A" w:rsidRPr="00F46CE3">
        <w:rPr>
          <w:rFonts w:eastAsia="Calibri" w:cs="Bookman Old Style"/>
          <w:lang w:val="id-ID"/>
        </w:rPr>
        <w:t>.</w:t>
      </w:r>
    </w:p>
    <w:p w14:paraId="7872CB5E"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lastRenderedPageBreak/>
        <w:t>Organ Perusahaan Perasuransian adalah rapat umum pemegang saham, direksi, dewan komisaris, dan dewan pengawas syariah bagi Perusahaan Perasuransian yang berbentuk badan hukum perseroan terbatas atau yang setara dengan rapat umum pemegang saham, direksi, dan dewan komisaris bagi Perusahaan Perasuransian yang berbentuk badan hukum koperasi.</w:t>
      </w:r>
    </w:p>
    <w:p w14:paraId="3D8F4DF7"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Rapat Umum Pemegang Saham yang selanjutnya disingkat RUPS, adalah rapat umum pemegang saham sebagaimana dimaksud dalam Undang-Undang Nomor 40 Tahun 2007 tentang Perseroan Terbatas bagi Perusahaan Perasuransian yang berbentuk badan hukum perseroan terbatas atau yang setara dengan RUPS bagi Perusahaan Perasuransian yang berbentuk badan hukum koperasi.</w:t>
      </w:r>
    </w:p>
    <w:p w14:paraId="3DAEC436"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 xml:space="preserve">Direksi adalah direksi sebagaimana dimaksud dalam Undang-Undang Nomor </w:t>
      </w:r>
      <w:r w:rsidRPr="00F46CE3">
        <w:rPr>
          <w:rFonts w:eastAsia="Calibri" w:cs="Bookman Old Style"/>
          <w:lang w:val="id-ID"/>
        </w:rPr>
        <w:lastRenderedPageBreak/>
        <w:t xml:space="preserve">40 Tahun 2007 tentang Perseroan Terbatas bagi Perusahaan Perasuransian yang berbentuk badan hukum perseroan terbatas atau yang setara dengan Direksi bagi Perusahaan Perasuransian yang berbentuk badan hukum koperasi. </w:t>
      </w:r>
    </w:p>
    <w:p w14:paraId="74AA3065"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Dewan Komisaris adalah dewan komisaris sebagaimana dimaksud dalam Undang-Undang Nomor 40 Tahun 2007 tentang Perseroan Terbatas bagi Perusahaan Perasuransian yang berbentuk badan hukum hukum perseroan terbatas atau yang setara dengan Dewan Komisaris bagi Perusahaan Perasuransian yang berbentuk badan hukum koperasi.</w:t>
      </w:r>
    </w:p>
    <w:p w14:paraId="400F784B"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 xml:space="preserve">Komisaris Independen adalah anggota Dewan Komisaris yang tidak terafiliasi dengan pemegang saham atau yang setara, anggota Direksi, anggota Dewan Komisaris lainnya dan/atau anggota dewan pengawas syariah, yaitu tidak memiliki hubungan keuangan, kepengurusan, kepemilikan </w:t>
      </w:r>
      <w:r w:rsidRPr="00F46CE3">
        <w:rPr>
          <w:rFonts w:eastAsia="Calibri" w:cs="Bookman Old Style"/>
          <w:lang w:val="id-ID"/>
        </w:rPr>
        <w:lastRenderedPageBreak/>
        <w:t>saham, dan/atau hubungan keluarga dengan pemegang saham atau yang setara, anggota Direksi, anggota Dewan Komisaris lainnya dan/atau anggota dewan pengawas syariah atau hubungan lain yang dapat mempengaruhi kemampuannya untuk bertindak independen.</w:t>
      </w:r>
    </w:p>
    <w:p w14:paraId="2C86BAC7"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Komite adalah komite yang dibentuk dan bertanggung jawab kepada Dewan Komisaris untuk membantu pelaksanaan tugas Dewan Komisaris yang terdiri dari komite audit, komite pemantau risiko dan komite lainnya.</w:t>
      </w:r>
    </w:p>
    <w:p w14:paraId="47B81C7D"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 xml:space="preserve">Komite Audit adalah komite yang dibentuk dan bertanggung jawab kepada Dewan Komisaris untuk membantu Dewan Komisaris dalam memantau dan memastikan efektifitas sistem pengendalian internal dan pelaksanaan tugas auditor internal dan auditor eksternal dengan melakukan pemantauan dan evaluasi atas perencanaan dan </w:t>
      </w:r>
      <w:r w:rsidRPr="00F46CE3">
        <w:rPr>
          <w:rFonts w:eastAsia="Calibri" w:cs="Bookman Old Style"/>
          <w:lang w:val="id-ID"/>
        </w:rPr>
        <w:lastRenderedPageBreak/>
        <w:t>pelaksanaan audit dalam rangka menilai kecukupan pengendalian internal termasuk proses pelaporan keuangan.</w:t>
      </w:r>
    </w:p>
    <w:p w14:paraId="7D29CA16"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Komite Pemantau Risiko adalah komite yang dibentuk dan bertanggung jawab kepada Dewan Komisaris untuk membantu Dewan Komisaris dalam memantau pelaksanaan manajemen risiko yang disusun oleh Direksi serta menilai toleransi risiko yang dapat diambil oleh Perusahaan.</w:t>
      </w:r>
    </w:p>
    <w:p w14:paraId="473AB6A9"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Komite Lain adalah komite selain Komite Audit dan Komite Pemantau Risiko yang dibentuk dan bertanggung jawab kepada Dewan Komisaris untuk membantu tugas-tugas Dewan Komisaris.</w:t>
      </w:r>
    </w:p>
    <w:p w14:paraId="327E5739"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Komite Remunerasi dan Nominasi adalah komite yang dibentuk dan bertanggung jawab kepada Dewan Komisaris untuk membantu Dewan Komisaris dalam mengkaji dan memantau prosedur remunerasi dan nominasi Perusahaan.</w:t>
      </w:r>
    </w:p>
    <w:p w14:paraId="33E4F9C7"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 xml:space="preserve">Komite Kebijakan Tata Kelola Perusahaan </w:t>
      </w:r>
      <w:r w:rsidRPr="00F46CE3">
        <w:rPr>
          <w:rFonts w:eastAsia="Calibri" w:cs="Bookman Old Style"/>
          <w:lang w:val="id-ID"/>
        </w:rPr>
        <w:lastRenderedPageBreak/>
        <w:t>adalah komite yang dibentuk dan bertanggung jawab kepada Dewan Komisaris untuk membantu Dewan Komisaris dalam mengkaji dan memantau penerapan tata kelola perusahaan yang baik secara menyeluruh serta menilai konsistensi penerapannya.</w:t>
      </w:r>
    </w:p>
    <w:p w14:paraId="724F197D"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Pihak Independen adalah pihak lain di luar Perusahaan yang tidak memiliki hubungan keuangan, kepengurusan, kepemilikan saham dan/atau hubungan keluarga dengan Dewan Komisaris, Direksi dan/atau pemegang saham pengendali atau hubungan lain yang dapat mempengaruhi kemampuannya untuk bertindak independen.</w:t>
      </w:r>
    </w:p>
    <w:p w14:paraId="5F91B437" w14:textId="77777777" w:rsidR="00EE07A6" w:rsidRPr="00F46CE3" w:rsidRDefault="00EE07A6" w:rsidP="000A6117">
      <w:pPr>
        <w:pStyle w:val="BodyText"/>
        <w:numPr>
          <w:ilvl w:val="0"/>
          <w:numId w:val="1"/>
        </w:numPr>
        <w:spacing w:before="120" w:line="360" w:lineRule="auto"/>
        <w:ind w:left="1134" w:hanging="567"/>
        <w:jc w:val="both"/>
        <w:rPr>
          <w:rFonts w:eastAsia="Calibri" w:cs="Bookman Old Style"/>
          <w:lang w:val="id-ID"/>
        </w:rPr>
      </w:pPr>
      <w:r w:rsidRPr="00F46CE3">
        <w:rPr>
          <w:rFonts w:eastAsia="Calibri" w:cs="Bookman Old Style"/>
          <w:lang w:val="id-ID"/>
        </w:rPr>
        <w:t xml:space="preserve">Otoritas Jasa Keuangan, yang selanjutnya disingkat OJK, adalah lembaga yang independen yang mempunyai fungsi, tugas, dan wewenang pengaturan, pengawasan, pemeriksaan, dan penyidikan sebagaimana dimaksud dalam Undang-Undang Nomor </w:t>
      </w:r>
      <w:r w:rsidRPr="00F46CE3">
        <w:rPr>
          <w:rFonts w:eastAsia="Calibri" w:cs="Bookman Old Style"/>
          <w:lang w:val="id-ID"/>
        </w:rPr>
        <w:lastRenderedPageBreak/>
        <w:t>21 Tahun 2011 tentang Otoritas Jasa Keuangan.</w:t>
      </w:r>
    </w:p>
    <w:p w14:paraId="66D0821A" w14:textId="77777777" w:rsidR="00A3325E" w:rsidRPr="00F46CE3" w:rsidRDefault="00A3325E" w:rsidP="000A6117">
      <w:pPr>
        <w:pStyle w:val="BodyText"/>
        <w:spacing w:before="120" w:line="360" w:lineRule="auto"/>
        <w:ind w:left="0"/>
        <w:jc w:val="both"/>
        <w:rPr>
          <w:rFonts w:cs="Bookman Old Style"/>
          <w:lang w:val="id-ID"/>
        </w:rPr>
      </w:pPr>
    </w:p>
    <w:p w14:paraId="31C64DC8" w14:textId="77777777" w:rsidR="0094381D" w:rsidRPr="00F46CE3" w:rsidRDefault="0094381D" w:rsidP="000A6117">
      <w:pPr>
        <w:pStyle w:val="BodyText"/>
        <w:numPr>
          <w:ilvl w:val="0"/>
          <w:numId w:val="2"/>
        </w:numPr>
        <w:spacing w:before="120" w:line="360" w:lineRule="auto"/>
        <w:ind w:left="567" w:hanging="567"/>
        <w:jc w:val="both"/>
        <w:rPr>
          <w:rFonts w:cs="Bookman Old Style"/>
          <w:spacing w:val="-4"/>
          <w:w w:val="105"/>
        </w:rPr>
      </w:pPr>
      <w:r w:rsidRPr="00F46CE3">
        <w:rPr>
          <w:rFonts w:cs="Bookman Old Style"/>
          <w:spacing w:val="-4"/>
          <w:w w:val="105"/>
        </w:rPr>
        <w:t>PEMBENTUKAN KOMITE</w:t>
      </w:r>
    </w:p>
    <w:p w14:paraId="5343602B" w14:textId="6255ED0A" w:rsidR="0094381D" w:rsidRPr="00F46CE3" w:rsidRDefault="0094381D"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Dalam rangka mendukung efektifitas pelaksanaan tugas dan tanggung Dewan Komisaris, Dewan Komisaris Perusahaan wajib membentuk paling sedikit Komite Audit dan Komite Pemantau Risiko.</w:t>
      </w:r>
    </w:p>
    <w:p w14:paraId="5ACD3400" w14:textId="77777777" w:rsidR="0094381D" w:rsidRPr="00F46CE3" w:rsidRDefault="0094381D"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 xml:space="preserve">Selain </w:t>
      </w:r>
      <w:r w:rsidRPr="00F46CE3">
        <w:rPr>
          <w:rFonts w:cs="Bookman Old Style"/>
          <w:lang w:val="id-ID"/>
        </w:rPr>
        <w:t>komite</w:t>
      </w:r>
      <w:r w:rsidRPr="00F46CE3">
        <w:rPr>
          <w:rFonts w:cs="Bookman Old Style"/>
          <w:spacing w:val="-5"/>
          <w:w w:val="105"/>
          <w:lang w:val="id-ID"/>
        </w:rPr>
        <w:t xml:space="preserve"> sebagaimana dimaksud pada angka 1, Dewan Komisaris Perusahaan dapat membentuk Komite Lain guna menunjang pelaksanaan tugas Dewan Komisaris, antara lain :</w:t>
      </w:r>
    </w:p>
    <w:p w14:paraId="0D50D0CD" w14:textId="77777777" w:rsidR="0094381D" w:rsidRPr="00F46CE3" w:rsidRDefault="0094381D" w:rsidP="000A6117">
      <w:pPr>
        <w:pStyle w:val="ListParagraph"/>
        <w:numPr>
          <w:ilvl w:val="0"/>
          <w:numId w:val="5"/>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Komite Remunerasi dan Nominasi; </w:t>
      </w:r>
    </w:p>
    <w:p w14:paraId="7066F20E" w14:textId="77777777" w:rsidR="0094381D" w:rsidRPr="00F46CE3" w:rsidRDefault="0094381D" w:rsidP="000A6117">
      <w:pPr>
        <w:pStyle w:val="ListParagraph"/>
        <w:numPr>
          <w:ilvl w:val="0"/>
          <w:numId w:val="5"/>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Komite Kebijakan Tata Kelola Perusahaan; dan </w:t>
      </w:r>
    </w:p>
    <w:p w14:paraId="4B81F290" w14:textId="04A2388C" w:rsidR="0094381D" w:rsidRPr="00F46CE3" w:rsidRDefault="0094381D" w:rsidP="000A6117">
      <w:pPr>
        <w:pStyle w:val="ListParagraph"/>
        <w:numPr>
          <w:ilvl w:val="0"/>
          <w:numId w:val="5"/>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komite lainnya</w:t>
      </w:r>
      <w:r w:rsidR="00FE0145" w:rsidRPr="00F46CE3">
        <w:rPr>
          <w:rFonts w:ascii="Bookman Old Style" w:hAnsi="Bookman Old Style" w:cs="Bookman Old Style"/>
          <w:spacing w:val="-5"/>
          <w:w w:val="105"/>
          <w:sz w:val="24"/>
          <w:szCs w:val="24"/>
          <w:lang w:val="id-ID"/>
        </w:rPr>
        <w:t xml:space="preserve"> yang dianggap perlu</w:t>
      </w:r>
      <w:r w:rsidRPr="00F46CE3">
        <w:rPr>
          <w:rFonts w:ascii="Bookman Old Style" w:hAnsi="Bookman Old Style" w:cs="Bookman Old Style"/>
          <w:spacing w:val="-5"/>
          <w:w w:val="105"/>
          <w:sz w:val="24"/>
          <w:szCs w:val="24"/>
          <w:lang w:val="id-ID"/>
        </w:rPr>
        <w:t>.</w:t>
      </w:r>
    </w:p>
    <w:p w14:paraId="5A24C976" w14:textId="52EDC98A" w:rsidR="0094381D" w:rsidRPr="00F46CE3" w:rsidRDefault="0094381D"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 xml:space="preserve">Komite </w:t>
      </w:r>
      <w:r w:rsidR="00A34E7A" w:rsidRPr="00F46CE3">
        <w:rPr>
          <w:rFonts w:cs="Bookman Old Style"/>
          <w:spacing w:val="-5"/>
          <w:w w:val="105"/>
          <w:lang w:val="id-ID"/>
        </w:rPr>
        <w:t xml:space="preserve">yang dibentuk Dewan Komisaris </w:t>
      </w:r>
      <w:r w:rsidRPr="00F46CE3">
        <w:rPr>
          <w:rFonts w:cs="Bookman Old Style"/>
          <w:spacing w:val="-5"/>
          <w:w w:val="105"/>
          <w:lang w:val="id-ID"/>
        </w:rPr>
        <w:t xml:space="preserve">harus bertindak secara independen dalam melaksanakan tugas dan tanggung jawab yang </w:t>
      </w:r>
      <w:r w:rsidRPr="00F46CE3">
        <w:rPr>
          <w:rFonts w:cs="Bookman Old Style"/>
          <w:spacing w:val="-5"/>
          <w:w w:val="105"/>
          <w:lang w:val="id-ID"/>
        </w:rPr>
        <w:lastRenderedPageBreak/>
        <w:t>dimilikinya.</w:t>
      </w:r>
    </w:p>
    <w:p w14:paraId="5B905C65" w14:textId="2D99C933" w:rsidR="0094381D" w:rsidRPr="00F46CE3" w:rsidRDefault="0094381D"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Dewan Komisaris harus memastikan bahwa komite-komite yang telah dibentuk sebagaimana angka 1 dan angka 2 dapat menjalankan tugas secara efektif dalam mendukung pelaksanaan tugas dan tanggung jawab Dewan Komisaris.</w:t>
      </w:r>
    </w:p>
    <w:p w14:paraId="61CB9520" w14:textId="083FAF2C" w:rsidR="0094381D" w:rsidRPr="00F46CE3" w:rsidRDefault="0094381D"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Dewan Komisaris mengangkat dan memberhentikan anggota Komite.</w:t>
      </w:r>
    </w:p>
    <w:p w14:paraId="639701BD" w14:textId="5F9F1146" w:rsidR="00AB28E5" w:rsidRPr="00F46CE3" w:rsidRDefault="00AB28E5"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 xml:space="preserve">Direksi tidak dapat menjabat sebagai anggota Komite. </w:t>
      </w:r>
    </w:p>
    <w:p w14:paraId="1FA2C25B" w14:textId="77777777" w:rsidR="0094381D" w:rsidRPr="00F46CE3" w:rsidRDefault="0094381D" w:rsidP="000A6117">
      <w:pPr>
        <w:pStyle w:val="BodyText"/>
        <w:numPr>
          <w:ilvl w:val="0"/>
          <w:numId w:val="3"/>
        </w:numPr>
        <w:spacing w:before="120" w:line="360" w:lineRule="auto"/>
        <w:ind w:hanging="436"/>
        <w:jc w:val="both"/>
        <w:rPr>
          <w:rFonts w:cs="Bookman Old Style"/>
          <w:lang w:val="id-ID"/>
        </w:rPr>
      </w:pPr>
      <w:r w:rsidRPr="00F46CE3">
        <w:rPr>
          <w:rFonts w:cs="Bookman Old Style"/>
          <w:lang w:val="id-ID"/>
        </w:rPr>
        <w:t>Paling lambat 3 (tiga) bulan sebelum berakhirnya masa kerja Komite, Dewan Komisaris wajib menyusun keanggotaan Komite periode berikutnya.</w:t>
      </w:r>
    </w:p>
    <w:p w14:paraId="4C25858A" w14:textId="67E605D2" w:rsidR="00F06036" w:rsidRPr="00F46CE3" w:rsidRDefault="0094381D" w:rsidP="000A6117">
      <w:pPr>
        <w:pStyle w:val="BodyText"/>
        <w:numPr>
          <w:ilvl w:val="0"/>
          <w:numId w:val="3"/>
        </w:numPr>
        <w:spacing w:before="120" w:line="360" w:lineRule="auto"/>
        <w:ind w:hanging="436"/>
        <w:jc w:val="both"/>
        <w:rPr>
          <w:rFonts w:cs="Bookman Old Style"/>
          <w:spacing w:val="-6"/>
          <w:w w:val="105"/>
        </w:rPr>
      </w:pPr>
      <w:r w:rsidRPr="00F46CE3">
        <w:rPr>
          <w:rFonts w:cs="Bookman Old Style"/>
          <w:lang w:val="id-ID"/>
        </w:rPr>
        <w:t>Dalam hal terdapat an</w:t>
      </w:r>
      <w:r w:rsidR="00DB1A46" w:rsidRPr="00F46CE3">
        <w:rPr>
          <w:rFonts w:cs="Bookman Old Style"/>
          <w:lang w:val="id-ID"/>
        </w:rPr>
        <w:t>ggota Komite yang berhenti maka</w:t>
      </w:r>
      <w:r w:rsidRPr="00F46CE3">
        <w:rPr>
          <w:rFonts w:cs="Bookman Old Style"/>
          <w:lang w:val="id-ID"/>
        </w:rPr>
        <w:t xml:space="preserve"> anggota Komite wajib diganti dalam waktu paling lama 1 (satu) bulan sejak berhentinya anggota Komite</w:t>
      </w:r>
      <w:r w:rsidR="00F06036" w:rsidRPr="00F46CE3">
        <w:rPr>
          <w:rFonts w:cs="Bookman Old Style"/>
          <w:lang w:val="id-ID"/>
        </w:rPr>
        <w:t>.</w:t>
      </w:r>
    </w:p>
    <w:p w14:paraId="5C299392" w14:textId="4067C464" w:rsidR="00F06036" w:rsidRPr="00F46CE3" w:rsidRDefault="00F06036"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lang w:val="id-ID"/>
        </w:rPr>
        <w:t xml:space="preserve">Dalam hal </w:t>
      </w:r>
      <w:r w:rsidR="00DB1A46" w:rsidRPr="00F46CE3">
        <w:rPr>
          <w:rFonts w:cs="Bookman Old Style"/>
          <w:lang w:val="id-ID"/>
        </w:rPr>
        <w:t xml:space="preserve">anggota Komite yang berhenti </w:t>
      </w:r>
      <w:r w:rsidR="00DB1A46" w:rsidRPr="00F46CE3">
        <w:rPr>
          <w:rFonts w:cs="Bookman Old Style"/>
          <w:spacing w:val="-5"/>
          <w:w w:val="105"/>
          <w:lang w:val="id-ID"/>
        </w:rPr>
        <w:t xml:space="preserve">sebagaimana dimaksud pada angka 7 </w:t>
      </w:r>
      <w:r w:rsidR="00DB1A46" w:rsidRPr="00F46CE3">
        <w:rPr>
          <w:rFonts w:cs="Bookman Old Style"/>
          <w:lang w:val="id-ID"/>
        </w:rPr>
        <w:lastRenderedPageBreak/>
        <w:t xml:space="preserve">menjabat sebagai </w:t>
      </w:r>
      <w:r w:rsidRPr="00F46CE3">
        <w:rPr>
          <w:rFonts w:cs="Bookman Old Style"/>
          <w:lang w:val="id-ID"/>
        </w:rPr>
        <w:t xml:space="preserve">ketua Komite Audit </w:t>
      </w:r>
      <w:r w:rsidRPr="00F46CE3">
        <w:rPr>
          <w:rFonts w:cs="Bookman Old Style"/>
          <w:spacing w:val="-5"/>
          <w:w w:val="105"/>
          <w:lang w:val="id-ID"/>
        </w:rPr>
        <w:t>atau ketua Komite Pemantau Risiko, maka:</w:t>
      </w:r>
    </w:p>
    <w:p w14:paraId="72FF4630" w14:textId="0C86E147" w:rsidR="00F06036" w:rsidRPr="00F46CE3" w:rsidRDefault="00C868C9" w:rsidP="000A6117">
      <w:pPr>
        <w:pStyle w:val="BodyText"/>
        <w:numPr>
          <w:ilvl w:val="0"/>
          <w:numId w:val="43"/>
        </w:numPr>
        <w:spacing w:before="120" w:line="360" w:lineRule="auto"/>
        <w:ind w:left="1276"/>
        <w:jc w:val="both"/>
        <w:rPr>
          <w:rFonts w:cs="Bookman Old Style"/>
          <w:spacing w:val="-5"/>
          <w:w w:val="105"/>
          <w:lang w:val="id-ID"/>
        </w:rPr>
      </w:pPr>
      <w:r w:rsidRPr="00F46CE3">
        <w:rPr>
          <w:rFonts w:cs="Bookman Old Style"/>
          <w:spacing w:val="-5"/>
          <w:w w:val="105"/>
          <w:lang w:val="id-ID"/>
        </w:rPr>
        <w:t>untuk</w:t>
      </w:r>
      <w:r w:rsidR="00F06036" w:rsidRPr="00F46CE3">
        <w:rPr>
          <w:rFonts w:cs="Bookman Old Style"/>
          <w:spacing w:val="-5"/>
          <w:w w:val="105"/>
          <w:lang w:val="id-ID"/>
        </w:rPr>
        <w:t xml:space="preserve"> Perusahaan Asuransi dan Perusahaan Asuransi Syariah, </w:t>
      </w:r>
      <w:r w:rsidR="0094381D" w:rsidRPr="00F46CE3">
        <w:rPr>
          <w:rFonts w:cs="Bookman Old Style"/>
          <w:spacing w:val="-5"/>
          <w:w w:val="105"/>
          <w:lang w:val="id-ID"/>
        </w:rPr>
        <w:t>wajib diganti oleh anggota Komisaris Independen lainnya sampai dengan diangkatnya Komisaris Independen yang baru; atau</w:t>
      </w:r>
    </w:p>
    <w:p w14:paraId="62D5E75D" w14:textId="783E80EB" w:rsidR="0094381D" w:rsidRPr="00F46CE3" w:rsidRDefault="00C868C9" w:rsidP="000A6117">
      <w:pPr>
        <w:pStyle w:val="BodyText"/>
        <w:numPr>
          <w:ilvl w:val="0"/>
          <w:numId w:val="43"/>
        </w:numPr>
        <w:spacing w:before="120" w:line="360" w:lineRule="auto"/>
        <w:ind w:left="1276"/>
        <w:jc w:val="both"/>
        <w:rPr>
          <w:rFonts w:cs="Bookman Old Style"/>
          <w:spacing w:val="-5"/>
          <w:w w:val="105"/>
          <w:lang w:val="id-ID"/>
        </w:rPr>
      </w:pPr>
      <w:r w:rsidRPr="00F46CE3">
        <w:rPr>
          <w:rFonts w:cs="Bookman Old Style"/>
          <w:spacing w:val="-5"/>
          <w:w w:val="105"/>
          <w:lang w:val="id-ID"/>
        </w:rPr>
        <w:t>untuk</w:t>
      </w:r>
      <w:r w:rsidR="0094381D" w:rsidRPr="00F46CE3">
        <w:rPr>
          <w:rFonts w:cs="Bookman Old Style"/>
          <w:spacing w:val="-5"/>
          <w:w w:val="105"/>
          <w:lang w:val="id-ID"/>
        </w:rPr>
        <w:t xml:space="preserve"> Perusahaan Reasuransi </w:t>
      </w:r>
      <w:r w:rsidR="00FE0145" w:rsidRPr="00F46CE3">
        <w:rPr>
          <w:rFonts w:cs="Bookman Old Style"/>
          <w:spacing w:val="-5"/>
          <w:w w:val="105"/>
          <w:lang w:val="id-ID"/>
        </w:rPr>
        <w:t>dan Perusahaan Reasuransi Syariah</w:t>
      </w:r>
      <w:r w:rsidR="00DB1A46" w:rsidRPr="00F46CE3">
        <w:rPr>
          <w:rFonts w:cs="Bookman Old Style"/>
          <w:spacing w:val="-5"/>
          <w:w w:val="105"/>
          <w:lang w:val="id-ID"/>
        </w:rPr>
        <w:t>,</w:t>
      </w:r>
      <w:r w:rsidR="0094381D" w:rsidRPr="00F46CE3">
        <w:rPr>
          <w:rFonts w:cs="Bookman Old Style"/>
          <w:spacing w:val="-5"/>
          <w:w w:val="105"/>
          <w:lang w:val="id-ID"/>
        </w:rPr>
        <w:t xml:space="preserve"> wajib diganti oleh </w:t>
      </w:r>
      <w:r w:rsidR="00326967" w:rsidRPr="00F46CE3">
        <w:rPr>
          <w:rFonts w:cs="Bookman Old Style"/>
          <w:spacing w:val="-5"/>
          <w:w w:val="105"/>
          <w:lang w:val="id-ID"/>
        </w:rPr>
        <w:t>anggota Komisaris Independen lainnya atau Pihak Independen sampai dengan diangkatnya Komisaris Independen atau Pihak Independen yang baru.</w:t>
      </w:r>
    </w:p>
    <w:p w14:paraId="519073E6" w14:textId="07A67350" w:rsidR="00715B95" w:rsidRPr="00F46CE3" w:rsidRDefault="00715B95"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 xml:space="preserve">Perusahaan harus memiliki </w:t>
      </w:r>
      <w:r w:rsidR="00B5783E" w:rsidRPr="00F46CE3">
        <w:rPr>
          <w:rFonts w:cs="Bookman Old Style"/>
          <w:spacing w:val="-5"/>
          <w:w w:val="105"/>
          <w:lang w:val="id-ID"/>
        </w:rPr>
        <w:t>piagam komite (</w:t>
      </w:r>
      <w:r w:rsidR="00B5783E" w:rsidRPr="00F46CE3">
        <w:rPr>
          <w:rFonts w:cs="Bookman Old Style"/>
          <w:i/>
          <w:iCs/>
          <w:spacing w:val="-5"/>
          <w:w w:val="105"/>
          <w:lang w:val="id-ID"/>
        </w:rPr>
        <w:t>committee charter</w:t>
      </w:r>
      <w:r w:rsidR="00B5783E" w:rsidRPr="00F46CE3">
        <w:rPr>
          <w:rFonts w:cs="Bookman Old Style"/>
          <w:spacing w:val="-5"/>
          <w:w w:val="105"/>
          <w:lang w:val="id-ID"/>
        </w:rPr>
        <w:t xml:space="preserve">) atau </w:t>
      </w:r>
      <w:r w:rsidRPr="00F46CE3">
        <w:rPr>
          <w:rFonts w:cs="Bookman Old Style"/>
          <w:spacing w:val="-5"/>
          <w:w w:val="105"/>
          <w:lang w:val="id-ID"/>
        </w:rPr>
        <w:t>pedoman dan tata tertib kerja tiap komite yang menetapkan secara jelas peran dan tanggung jawab komite berikut ruang lingkup kerja komite, yang paling sedikit terdiri atas :</w:t>
      </w:r>
    </w:p>
    <w:p w14:paraId="2DBB2C67" w14:textId="75D6CDF0" w:rsidR="00715B95" w:rsidRPr="00F46CE3" w:rsidRDefault="00095A08" w:rsidP="000A6117">
      <w:pPr>
        <w:pStyle w:val="ListParagraph"/>
        <w:numPr>
          <w:ilvl w:val="0"/>
          <w:numId w:val="6"/>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keanggotaan Komite, termasuk </w:t>
      </w:r>
      <w:r w:rsidR="00715B95" w:rsidRPr="00F46CE3">
        <w:rPr>
          <w:rFonts w:ascii="Bookman Old Style" w:hAnsi="Bookman Old Style" w:cs="Bookman Old Style"/>
          <w:spacing w:val="-5"/>
          <w:w w:val="105"/>
          <w:sz w:val="24"/>
          <w:szCs w:val="24"/>
          <w:lang w:val="id-ID"/>
        </w:rPr>
        <w:t xml:space="preserve">susunan, </w:t>
      </w:r>
      <w:r w:rsidR="00715B95" w:rsidRPr="00F46CE3">
        <w:rPr>
          <w:rFonts w:ascii="Bookman Old Style" w:hAnsi="Bookman Old Style" w:cs="Bookman Old Style"/>
          <w:spacing w:val="-5"/>
          <w:w w:val="105"/>
          <w:sz w:val="24"/>
          <w:szCs w:val="24"/>
          <w:lang w:val="id-ID"/>
        </w:rPr>
        <w:lastRenderedPageBreak/>
        <w:t>persyaratan keanggotaan, keahlian</w:t>
      </w:r>
      <w:r w:rsidR="00D07327" w:rsidRPr="00F46CE3">
        <w:rPr>
          <w:rFonts w:ascii="Bookman Old Style" w:hAnsi="Bookman Old Style" w:cs="Bookman Old Style"/>
          <w:spacing w:val="-5"/>
          <w:w w:val="105"/>
          <w:sz w:val="24"/>
          <w:szCs w:val="24"/>
          <w:lang w:val="id-ID"/>
        </w:rPr>
        <w:t>,</w:t>
      </w:r>
      <w:r w:rsidRPr="00F46CE3">
        <w:rPr>
          <w:rFonts w:ascii="Bookman Old Style" w:hAnsi="Bookman Old Style" w:cs="Bookman Old Style"/>
          <w:spacing w:val="-5"/>
          <w:w w:val="105"/>
          <w:sz w:val="24"/>
          <w:szCs w:val="24"/>
          <w:lang w:val="id-ID"/>
        </w:rPr>
        <w:t xml:space="preserve"> dan masa kerja</w:t>
      </w:r>
      <w:r w:rsidR="00715B95" w:rsidRPr="00F46CE3">
        <w:rPr>
          <w:rFonts w:ascii="Bookman Old Style" w:hAnsi="Bookman Old Style" w:cs="Bookman Old Style"/>
          <w:spacing w:val="-5"/>
          <w:w w:val="105"/>
          <w:sz w:val="24"/>
          <w:szCs w:val="24"/>
          <w:lang w:val="id-ID"/>
        </w:rPr>
        <w:t xml:space="preserve"> Komite;</w:t>
      </w:r>
    </w:p>
    <w:p w14:paraId="00A329D6" w14:textId="77777777" w:rsidR="00715B95" w:rsidRPr="00F46CE3" w:rsidRDefault="00715B95" w:rsidP="000A6117">
      <w:pPr>
        <w:pStyle w:val="ListParagraph"/>
        <w:numPr>
          <w:ilvl w:val="0"/>
          <w:numId w:val="6"/>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pengungkapan independensi Komite;</w:t>
      </w:r>
    </w:p>
    <w:p w14:paraId="3F2D2D95" w14:textId="4C6D56A5" w:rsidR="00095A08" w:rsidRPr="00F46CE3" w:rsidRDefault="00095A08" w:rsidP="000A6117">
      <w:pPr>
        <w:pStyle w:val="ListParagraph"/>
        <w:numPr>
          <w:ilvl w:val="0"/>
          <w:numId w:val="6"/>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ruang lingkup pekerjaan Komite, termasuk mekanisme kerj</w:t>
      </w:r>
      <w:r w:rsidR="00D07327" w:rsidRPr="00F46CE3">
        <w:rPr>
          <w:rFonts w:ascii="Bookman Old Style" w:hAnsi="Bookman Old Style" w:cs="Bookman Old Style"/>
          <w:spacing w:val="-5"/>
          <w:w w:val="105"/>
          <w:sz w:val="24"/>
          <w:szCs w:val="24"/>
          <w:lang w:val="id-ID"/>
        </w:rPr>
        <w:t xml:space="preserve">a, uraian tugas, tanggung jawab, </w:t>
      </w:r>
      <w:r w:rsidRPr="00F46CE3">
        <w:rPr>
          <w:rFonts w:ascii="Bookman Old Style" w:hAnsi="Bookman Old Style" w:cs="Bookman Old Style"/>
          <w:spacing w:val="-5"/>
          <w:w w:val="105"/>
          <w:sz w:val="24"/>
          <w:szCs w:val="24"/>
          <w:lang w:val="id-ID"/>
        </w:rPr>
        <w:t>serta kewenangan Komite untuk masing-masing anggota Komite</w:t>
      </w:r>
    </w:p>
    <w:p w14:paraId="5DC4872D" w14:textId="0F0552E4" w:rsidR="00715B95" w:rsidRPr="00F46CE3" w:rsidRDefault="00095A08" w:rsidP="000A6117">
      <w:pPr>
        <w:pStyle w:val="ListParagraph"/>
        <w:numPr>
          <w:ilvl w:val="0"/>
          <w:numId w:val="6"/>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tata tertib Komite termasuk </w:t>
      </w:r>
      <w:r w:rsidR="005E0995" w:rsidRPr="00F46CE3">
        <w:rPr>
          <w:rFonts w:ascii="Bookman Old Style" w:hAnsi="Bookman Old Style" w:cs="Bookman Old Style"/>
          <w:spacing w:val="-5"/>
          <w:w w:val="105"/>
          <w:sz w:val="24"/>
          <w:szCs w:val="24"/>
          <w:lang w:val="id-ID"/>
        </w:rPr>
        <w:t>pengaturan etika kerja, waktu kerja, dan pengaturan rapat termasuk pengaturan hak suara</w:t>
      </w:r>
      <w:r w:rsidR="00715B95" w:rsidRPr="00F46CE3">
        <w:rPr>
          <w:rFonts w:ascii="Bookman Old Style" w:hAnsi="Bookman Old Style" w:cs="Bookman Old Style"/>
          <w:spacing w:val="-5"/>
          <w:w w:val="105"/>
          <w:sz w:val="24"/>
          <w:szCs w:val="24"/>
          <w:lang w:val="id-ID"/>
        </w:rPr>
        <w:t>;</w:t>
      </w:r>
      <w:r w:rsidRPr="00F46CE3">
        <w:rPr>
          <w:rFonts w:ascii="Bookman Old Style" w:hAnsi="Bookman Old Style" w:cs="Bookman Old Style"/>
          <w:spacing w:val="-5"/>
          <w:w w:val="105"/>
          <w:sz w:val="24"/>
          <w:szCs w:val="24"/>
          <w:lang w:val="id-ID"/>
        </w:rPr>
        <w:t xml:space="preserve"> dan</w:t>
      </w:r>
    </w:p>
    <w:p w14:paraId="5782BAAD" w14:textId="7E0E57BF" w:rsidR="00715B95" w:rsidRPr="00F46CE3" w:rsidRDefault="00095A08" w:rsidP="000A6117">
      <w:pPr>
        <w:pStyle w:val="ListParagraph"/>
        <w:numPr>
          <w:ilvl w:val="0"/>
          <w:numId w:val="6"/>
        </w:numPr>
        <w:spacing w:before="120" w:line="360" w:lineRule="auto"/>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pelaporan</w:t>
      </w:r>
      <w:r w:rsidR="00CF0CEC" w:rsidRPr="00F46CE3">
        <w:rPr>
          <w:rFonts w:ascii="Bookman Old Style" w:hAnsi="Bookman Old Style" w:cs="Bookman Old Style"/>
          <w:spacing w:val="-5"/>
          <w:w w:val="105"/>
          <w:sz w:val="24"/>
          <w:szCs w:val="24"/>
          <w:lang w:val="id-ID"/>
        </w:rPr>
        <w:t xml:space="preserve"> Komite</w:t>
      </w:r>
      <w:r w:rsidRPr="00F46CE3">
        <w:rPr>
          <w:rFonts w:ascii="Bookman Old Style" w:hAnsi="Bookman Old Style" w:cs="Bookman Old Style"/>
          <w:spacing w:val="-5"/>
          <w:w w:val="105"/>
          <w:sz w:val="24"/>
          <w:szCs w:val="24"/>
          <w:lang w:val="id-ID"/>
        </w:rPr>
        <w:t>.</w:t>
      </w:r>
    </w:p>
    <w:p w14:paraId="0D419769" w14:textId="77777777" w:rsidR="00AB28E5" w:rsidRPr="00F46CE3" w:rsidRDefault="00C31F7D"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Piagam komite (</w:t>
      </w:r>
      <w:r w:rsidRPr="00F46CE3">
        <w:rPr>
          <w:rFonts w:cs="Bookman Old Style"/>
          <w:i/>
          <w:iCs/>
          <w:spacing w:val="-5"/>
          <w:w w:val="105"/>
          <w:lang w:val="id-ID"/>
        </w:rPr>
        <w:t>committee charter</w:t>
      </w:r>
      <w:r w:rsidRPr="00F46CE3">
        <w:rPr>
          <w:rFonts w:cs="Bookman Old Style"/>
          <w:spacing w:val="-5"/>
          <w:w w:val="105"/>
          <w:lang w:val="id-ID"/>
        </w:rPr>
        <w:t>)</w:t>
      </w:r>
      <w:r w:rsidR="008B5B2F" w:rsidRPr="00F46CE3">
        <w:rPr>
          <w:rFonts w:cs="Bookman Old Style"/>
          <w:spacing w:val="-5"/>
          <w:w w:val="105"/>
          <w:lang w:val="id-ID"/>
        </w:rPr>
        <w:t xml:space="preserve"> dari</w:t>
      </w:r>
      <w:r w:rsidRPr="00F46CE3">
        <w:rPr>
          <w:rFonts w:cs="Bookman Old Style"/>
          <w:spacing w:val="-5"/>
          <w:w w:val="105"/>
          <w:lang w:val="id-ID"/>
        </w:rPr>
        <w:t xml:space="preserve"> </w:t>
      </w:r>
      <w:r w:rsidR="00715B95" w:rsidRPr="00F46CE3">
        <w:rPr>
          <w:rFonts w:cs="Bookman Old Style"/>
          <w:spacing w:val="-5"/>
          <w:w w:val="105"/>
          <w:lang w:val="id-ID"/>
        </w:rPr>
        <w:t xml:space="preserve">tiap-tiap komite sebagaimana dimaksud pada angka </w:t>
      </w:r>
      <w:r w:rsidR="00D07327" w:rsidRPr="00F46CE3">
        <w:rPr>
          <w:rFonts w:cs="Bookman Old Style"/>
          <w:spacing w:val="-5"/>
          <w:w w:val="105"/>
          <w:lang w:val="id-ID"/>
        </w:rPr>
        <w:t>8</w:t>
      </w:r>
      <w:r w:rsidR="00715B95" w:rsidRPr="00F46CE3">
        <w:rPr>
          <w:rFonts w:cs="Bookman Old Style"/>
          <w:spacing w:val="-5"/>
          <w:w w:val="105"/>
          <w:lang w:val="id-ID"/>
        </w:rPr>
        <w:t xml:space="preserve"> disetujui oleh Dewan Komisaris</w:t>
      </w:r>
      <w:r w:rsidR="00AB28E5" w:rsidRPr="00F46CE3">
        <w:rPr>
          <w:rFonts w:cs="Bookman Old Style"/>
          <w:spacing w:val="-5"/>
          <w:w w:val="105"/>
          <w:lang w:val="id-ID"/>
        </w:rPr>
        <w:t>.</w:t>
      </w:r>
    </w:p>
    <w:p w14:paraId="7AF287E6" w14:textId="76B6F41B" w:rsidR="005A1C93" w:rsidRPr="00F46CE3" w:rsidRDefault="00AB28E5"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Piagam komite</w:t>
      </w:r>
      <w:r w:rsidR="005E0995" w:rsidRPr="00F46CE3">
        <w:rPr>
          <w:rFonts w:cs="Bookman Old Style"/>
          <w:spacing w:val="-5"/>
          <w:w w:val="105"/>
          <w:lang w:val="id-ID"/>
        </w:rPr>
        <w:t xml:space="preserve"> </w:t>
      </w:r>
      <w:r w:rsidRPr="00F46CE3">
        <w:rPr>
          <w:rFonts w:cs="Bookman Old Style"/>
          <w:spacing w:val="-5"/>
          <w:w w:val="105"/>
          <w:lang w:val="id-ID"/>
        </w:rPr>
        <w:t>(</w:t>
      </w:r>
      <w:r w:rsidRPr="00F46CE3">
        <w:rPr>
          <w:rFonts w:cs="Bookman Old Style"/>
          <w:i/>
          <w:iCs/>
          <w:spacing w:val="-5"/>
          <w:w w:val="105"/>
          <w:lang w:val="id-ID"/>
        </w:rPr>
        <w:t>committee charter</w:t>
      </w:r>
      <w:r w:rsidRPr="00F46CE3">
        <w:rPr>
          <w:rFonts w:cs="Bookman Old Style"/>
          <w:spacing w:val="-5"/>
          <w:w w:val="105"/>
          <w:lang w:val="id-ID"/>
        </w:rPr>
        <w:t xml:space="preserve">) dari tiap-tiap komite sebagaimana dimaksud pada angka 8 </w:t>
      </w:r>
      <w:r w:rsidR="005E0995" w:rsidRPr="00F46CE3">
        <w:rPr>
          <w:rFonts w:cs="Bookman Old Style"/>
          <w:spacing w:val="-5"/>
          <w:w w:val="105"/>
          <w:lang w:val="id-ID"/>
        </w:rPr>
        <w:t xml:space="preserve">harus diketahui </w:t>
      </w:r>
      <w:r w:rsidRPr="00F46CE3">
        <w:rPr>
          <w:rFonts w:cs="Bookman Old Style"/>
          <w:spacing w:val="-5"/>
          <w:w w:val="105"/>
          <w:lang w:val="id-ID"/>
        </w:rPr>
        <w:t>dan</w:t>
      </w:r>
      <w:r w:rsidR="005E0995" w:rsidRPr="00F46CE3">
        <w:rPr>
          <w:rFonts w:cs="Bookman Old Style"/>
          <w:spacing w:val="-5"/>
          <w:w w:val="105"/>
          <w:lang w:val="id-ID"/>
        </w:rPr>
        <w:t xml:space="preserve"> bersifat mengikat bagi setiap anggota Komite</w:t>
      </w:r>
      <w:r w:rsidR="00715B95" w:rsidRPr="00F46CE3">
        <w:rPr>
          <w:rFonts w:cs="Bookman Old Style"/>
          <w:spacing w:val="-5"/>
          <w:w w:val="105"/>
          <w:lang w:val="id-ID"/>
        </w:rPr>
        <w:t>.</w:t>
      </w:r>
    </w:p>
    <w:p w14:paraId="0541B7FA" w14:textId="77777777" w:rsidR="005A1C93" w:rsidRPr="00F46CE3" w:rsidRDefault="005A1C93"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 xml:space="preserve">Berdasarkan surat penugasan tertulis dari Dewan Komisaris/Dewan Pengawas, Komite </w:t>
      </w:r>
      <w:r w:rsidRPr="00F46CE3">
        <w:rPr>
          <w:rFonts w:cs="Bookman Old Style"/>
          <w:spacing w:val="-5"/>
          <w:w w:val="105"/>
          <w:lang w:val="id-ID"/>
        </w:rPr>
        <w:lastRenderedPageBreak/>
        <w:t>dapat mengakses catatan atau informasi tentang karyawan, dana, aset, serta sumber daya lainnya milik Perusahaan yang berkaitan dengan pelaksanaan tugasnya.</w:t>
      </w:r>
    </w:p>
    <w:p w14:paraId="79AD2249" w14:textId="63BF952F" w:rsidR="005A1C93" w:rsidRPr="00F46CE3" w:rsidRDefault="005A1C93" w:rsidP="000A6117">
      <w:pPr>
        <w:pStyle w:val="BodyText"/>
        <w:numPr>
          <w:ilvl w:val="0"/>
          <w:numId w:val="3"/>
        </w:numPr>
        <w:spacing w:before="120" w:line="360" w:lineRule="auto"/>
        <w:ind w:hanging="436"/>
        <w:jc w:val="both"/>
        <w:rPr>
          <w:rFonts w:cs="Bookman Old Style"/>
          <w:spacing w:val="-5"/>
          <w:w w:val="105"/>
          <w:lang w:val="id-ID"/>
        </w:rPr>
      </w:pPr>
      <w:r w:rsidRPr="00F46CE3">
        <w:rPr>
          <w:rFonts w:cs="Bookman Old Style"/>
          <w:spacing w:val="-5"/>
          <w:w w:val="105"/>
          <w:lang w:val="id-ID"/>
        </w:rPr>
        <w:t xml:space="preserve">Komite </w:t>
      </w:r>
      <w:r w:rsidR="008B7727" w:rsidRPr="00F46CE3">
        <w:rPr>
          <w:rFonts w:cs="Bookman Old Style"/>
          <w:spacing w:val="-5"/>
          <w:w w:val="105"/>
          <w:lang w:val="id-ID"/>
        </w:rPr>
        <w:t>harus</w:t>
      </w:r>
      <w:r w:rsidRPr="00F46CE3">
        <w:rPr>
          <w:rFonts w:cs="Bookman Old Style"/>
          <w:spacing w:val="-5"/>
          <w:w w:val="105"/>
          <w:lang w:val="id-ID"/>
        </w:rPr>
        <w:t xml:space="preserve"> menjaga kerahasiaan dokumen, data, dan informasi Perusahaan, baik dari pihak internal maupun pihak eksternal dan hanya digunakan untuk kepentingan pelaksanaan tugasnya</w:t>
      </w:r>
      <w:r w:rsidR="00AB28E5" w:rsidRPr="00F46CE3">
        <w:rPr>
          <w:rFonts w:cs="Bookman Old Style"/>
          <w:spacing w:val="-5"/>
          <w:w w:val="105"/>
          <w:lang w:val="id-ID"/>
        </w:rPr>
        <w:t>.</w:t>
      </w:r>
    </w:p>
    <w:p w14:paraId="62CE61DD" w14:textId="203DEFE3" w:rsidR="00871D8F" w:rsidRPr="00F46CE3" w:rsidRDefault="00797424" w:rsidP="000A6117">
      <w:pPr>
        <w:pStyle w:val="BodyText"/>
        <w:numPr>
          <w:ilvl w:val="0"/>
          <w:numId w:val="2"/>
        </w:numPr>
        <w:spacing w:before="120" w:line="360" w:lineRule="auto"/>
        <w:ind w:left="567" w:hanging="567"/>
        <w:jc w:val="both"/>
        <w:rPr>
          <w:rFonts w:cs="Bookman Old Style"/>
          <w:w w:val="105"/>
        </w:rPr>
      </w:pPr>
      <w:r w:rsidRPr="00F46CE3">
        <w:rPr>
          <w:rFonts w:cs="Bookman Old Style"/>
          <w:w w:val="105"/>
          <w:lang w:val="id-ID"/>
        </w:rPr>
        <w:t>S</w:t>
      </w:r>
      <w:r w:rsidR="00B348D7" w:rsidRPr="00F46CE3">
        <w:rPr>
          <w:rFonts w:cs="Bookman Old Style"/>
          <w:w w:val="105"/>
          <w:lang w:val="id-ID"/>
        </w:rPr>
        <w:t xml:space="preserve">USUNAN, PERSYARATAN </w:t>
      </w:r>
      <w:r w:rsidRPr="00F46CE3">
        <w:rPr>
          <w:rFonts w:cs="Bookman Old Style"/>
          <w:w w:val="105"/>
          <w:lang w:val="id-ID"/>
        </w:rPr>
        <w:t>KEANGGOTAAN, TUGAS DAN KEWENANGAN KOMITE</w:t>
      </w:r>
    </w:p>
    <w:p w14:paraId="4D3CB8B9" w14:textId="7BF4FE8F" w:rsidR="00715B95" w:rsidRPr="00F46CE3" w:rsidRDefault="00871D8F" w:rsidP="000A6117">
      <w:pPr>
        <w:pStyle w:val="BodyText"/>
        <w:numPr>
          <w:ilvl w:val="0"/>
          <w:numId w:val="17"/>
        </w:numPr>
        <w:spacing w:before="120" w:line="360" w:lineRule="auto"/>
        <w:jc w:val="both"/>
        <w:rPr>
          <w:rFonts w:cs="Bookman Old Style"/>
          <w:w w:val="105"/>
        </w:rPr>
      </w:pPr>
      <w:r w:rsidRPr="00F46CE3">
        <w:rPr>
          <w:rFonts w:eastAsia="Calibri" w:cs="Bookman Old Style"/>
          <w:lang w:val="id-ID"/>
        </w:rPr>
        <w:t>Komite Audit</w:t>
      </w:r>
    </w:p>
    <w:p w14:paraId="2D87747D" w14:textId="2C1DE172" w:rsidR="00715B95" w:rsidRPr="00F46CE3" w:rsidRDefault="00715B95" w:rsidP="000A6117">
      <w:pPr>
        <w:pStyle w:val="BodyText"/>
        <w:numPr>
          <w:ilvl w:val="0"/>
          <w:numId w:val="11"/>
        </w:numPr>
        <w:spacing w:before="120" w:line="360" w:lineRule="auto"/>
        <w:ind w:left="1287"/>
        <w:jc w:val="both"/>
        <w:rPr>
          <w:rFonts w:cs="Bookman Old Style"/>
          <w:spacing w:val="-5"/>
          <w:w w:val="105"/>
        </w:rPr>
      </w:pPr>
      <w:r w:rsidRPr="00F46CE3">
        <w:rPr>
          <w:rFonts w:cs="Bookman Old Style"/>
          <w:spacing w:val="6"/>
          <w:w w:val="105"/>
        </w:rPr>
        <w:t>Komite Audit</w:t>
      </w:r>
      <w:r w:rsidR="008B5B2F" w:rsidRPr="00F46CE3">
        <w:rPr>
          <w:rFonts w:cs="Bookman Old Style"/>
          <w:spacing w:val="6"/>
          <w:w w:val="105"/>
          <w:lang w:val="id-ID"/>
        </w:rPr>
        <w:t xml:space="preserve"> pada</w:t>
      </w:r>
      <w:r w:rsidRPr="00F46CE3">
        <w:rPr>
          <w:rFonts w:cs="Bookman Old Style"/>
          <w:spacing w:val="6"/>
          <w:w w:val="105"/>
        </w:rPr>
        <w:t xml:space="preserve"> Perusahaan Asuransi dan Perusahaan </w:t>
      </w:r>
      <w:r w:rsidRPr="00F46CE3">
        <w:rPr>
          <w:rFonts w:cs="Bookman Old Style"/>
          <w:spacing w:val="-5"/>
          <w:w w:val="105"/>
        </w:rPr>
        <w:t>Asuransi Syariah</w:t>
      </w:r>
      <w:r w:rsidR="0017208F" w:rsidRPr="00F46CE3">
        <w:rPr>
          <w:rFonts w:cs="Bookman Old Style"/>
          <w:spacing w:val="-5"/>
          <w:w w:val="105"/>
          <w:lang w:val="id-ID"/>
        </w:rPr>
        <w:t xml:space="preserve"> beranggotakan</w:t>
      </w:r>
      <w:r w:rsidRPr="00F46CE3">
        <w:rPr>
          <w:rFonts w:cs="Bookman Old Style"/>
          <w:spacing w:val="-5"/>
          <w:w w:val="105"/>
        </w:rPr>
        <w:t xml:space="preserve"> paling sedikit</w:t>
      </w:r>
      <w:r w:rsidR="0017208F" w:rsidRPr="00F46CE3">
        <w:rPr>
          <w:rFonts w:cs="Bookman Old Style"/>
          <w:spacing w:val="-5"/>
          <w:w w:val="105"/>
          <w:lang w:val="id-ID"/>
        </w:rPr>
        <w:t xml:space="preserve"> 3 (tiga) orang yang</w:t>
      </w:r>
      <w:r w:rsidRPr="00F46CE3">
        <w:rPr>
          <w:rFonts w:cs="Bookman Old Style"/>
          <w:spacing w:val="-5"/>
          <w:w w:val="105"/>
        </w:rPr>
        <w:t xml:space="preserve"> terdiri atas:</w:t>
      </w:r>
    </w:p>
    <w:p w14:paraId="408CACBD" w14:textId="4BD9D330" w:rsidR="00715B95" w:rsidRPr="00F46CE3" w:rsidRDefault="00715B95" w:rsidP="000A6117">
      <w:pPr>
        <w:numPr>
          <w:ilvl w:val="0"/>
          <w:numId w:val="12"/>
        </w:numPr>
        <w:tabs>
          <w:tab w:val="clear" w:pos="504"/>
          <w:tab w:val="num" w:pos="990"/>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1 (satu) orang</w:t>
      </w:r>
      <w:r w:rsidR="005A6223" w:rsidRPr="00F46CE3">
        <w:rPr>
          <w:rFonts w:ascii="Bookman Old Style" w:hAnsi="Bookman Old Style" w:cs="Bookman Old Style"/>
          <w:spacing w:val="-3"/>
          <w:w w:val="105"/>
          <w:sz w:val="24"/>
          <w:szCs w:val="24"/>
        </w:rPr>
        <w:t xml:space="preserve"> ketua yang merangkap sebagai anggota </w:t>
      </w:r>
      <w:r w:rsidR="001A4615" w:rsidRPr="00F46CE3">
        <w:rPr>
          <w:rFonts w:ascii="Bookman Old Style" w:hAnsi="Bookman Old Style" w:cs="Bookman Old Style"/>
          <w:spacing w:val="-3"/>
          <w:w w:val="105"/>
          <w:sz w:val="24"/>
          <w:szCs w:val="24"/>
          <w:lang w:val="id-ID"/>
        </w:rPr>
        <w:t>yang merupakan</w:t>
      </w:r>
      <w:r w:rsidR="001A4615" w:rsidRPr="00F46CE3">
        <w:rPr>
          <w:rFonts w:ascii="Bookman Old Style" w:hAnsi="Bookman Old Style" w:cs="Bookman Old Style"/>
          <w:spacing w:val="-3"/>
          <w:w w:val="105"/>
          <w:sz w:val="24"/>
          <w:szCs w:val="24"/>
        </w:rPr>
        <w:t xml:space="preserve"> </w:t>
      </w:r>
      <w:r w:rsidRPr="00F46CE3">
        <w:rPr>
          <w:rFonts w:ascii="Bookman Old Style" w:hAnsi="Bookman Old Style" w:cs="Bookman Old Style"/>
          <w:spacing w:val="-3"/>
          <w:w w:val="105"/>
          <w:sz w:val="24"/>
          <w:szCs w:val="24"/>
        </w:rPr>
        <w:t>Komisaris Independen;</w:t>
      </w:r>
    </w:p>
    <w:p w14:paraId="6FCB9384" w14:textId="26C42E0E" w:rsidR="00715B95" w:rsidRPr="00F46CE3" w:rsidRDefault="00715B95" w:rsidP="000A6117">
      <w:pPr>
        <w:numPr>
          <w:ilvl w:val="0"/>
          <w:numId w:val="12"/>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1 (satu) orang anggota</w:t>
      </w:r>
      <w:r w:rsidR="003E5AF5" w:rsidRPr="00F46CE3">
        <w:rPr>
          <w:rFonts w:ascii="Bookman Old Style" w:hAnsi="Bookman Old Style" w:cs="Bookman Old Style"/>
          <w:spacing w:val="-3"/>
          <w:w w:val="105"/>
          <w:sz w:val="24"/>
          <w:szCs w:val="24"/>
        </w:rPr>
        <w:t xml:space="preserve"> </w:t>
      </w:r>
      <w:r w:rsidRPr="00F46CE3">
        <w:rPr>
          <w:rFonts w:ascii="Bookman Old Style" w:hAnsi="Bookman Old Style" w:cs="Bookman Old Style"/>
          <w:spacing w:val="-3"/>
          <w:w w:val="105"/>
          <w:sz w:val="24"/>
          <w:szCs w:val="24"/>
        </w:rPr>
        <w:t xml:space="preserve">yang memiliki keahlian di bidang audit, keuangan, </w:t>
      </w:r>
      <w:r w:rsidRPr="00F46CE3">
        <w:rPr>
          <w:rFonts w:ascii="Bookman Old Style" w:hAnsi="Bookman Old Style" w:cs="Bookman Old Style"/>
          <w:spacing w:val="-3"/>
          <w:w w:val="105"/>
          <w:sz w:val="24"/>
          <w:szCs w:val="24"/>
        </w:rPr>
        <w:lastRenderedPageBreak/>
        <w:t>akuntansi, atau akuntansi syariah bagi Perusahaan Asuransi Syariah dan Perusahaan Asuransi yang memiliki unit syariah; dan</w:t>
      </w:r>
    </w:p>
    <w:p w14:paraId="6FE72C61" w14:textId="4F2788DB" w:rsidR="00715B95" w:rsidRPr="00F46CE3" w:rsidRDefault="00715B95" w:rsidP="000A6117">
      <w:pPr>
        <w:numPr>
          <w:ilvl w:val="0"/>
          <w:numId w:val="12"/>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1 (satu) orang anggota yang memiliki keahlian di bidang hukum atau perasuransian.</w:t>
      </w:r>
    </w:p>
    <w:p w14:paraId="11AB6BCA" w14:textId="1E598610" w:rsidR="003E5AF5" w:rsidRPr="00F46CE3" w:rsidRDefault="003E5AF5" w:rsidP="000A6117">
      <w:pPr>
        <w:pStyle w:val="BodyText"/>
        <w:numPr>
          <w:ilvl w:val="0"/>
          <w:numId w:val="11"/>
        </w:numPr>
        <w:spacing w:before="120" w:line="360" w:lineRule="auto"/>
        <w:ind w:left="1287"/>
        <w:jc w:val="both"/>
        <w:rPr>
          <w:rFonts w:cs="Bookman Old Style"/>
          <w:spacing w:val="-5"/>
          <w:w w:val="105"/>
        </w:rPr>
      </w:pPr>
      <w:r w:rsidRPr="00F46CE3">
        <w:rPr>
          <w:rFonts w:cs="Bookman Old Style"/>
          <w:spacing w:val="6"/>
          <w:w w:val="105"/>
        </w:rPr>
        <w:t>Komite Audit</w:t>
      </w:r>
      <w:r w:rsidR="004062FD" w:rsidRPr="00F46CE3">
        <w:rPr>
          <w:rFonts w:cs="Bookman Old Style"/>
          <w:spacing w:val="6"/>
          <w:w w:val="105"/>
          <w:lang w:val="id-ID"/>
        </w:rPr>
        <w:t xml:space="preserve"> pada</w:t>
      </w:r>
      <w:r w:rsidRPr="00F46CE3">
        <w:rPr>
          <w:rFonts w:cs="Bookman Old Style"/>
          <w:spacing w:val="6"/>
          <w:w w:val="105"/>
        </w:rPr>
        <w:t xml:space="preserve"> Perusahaan Reasuransi dan Perusahaan Reasuransi Syariah ber</w:t>
      </w:r>
      <w:r w:rsidRPr="00F46CE3">
        <w:rPr>
          <w:rFonts w:cs="Bookman Old Style"/>
          <w:spacing w:val="-5"/>
          <w:w w:val="105"/>
          <w:lang w:val="id-ID"/>
        </w:rPr>
        <w:t>anggotakan</w:t>
      </w:r>
      <w:r w:rsidRPr="00F46CE3">
        <w:rPr>
          <w:rFonts w:cs="Bookman Old Style"/>
          <w:spacing w:val="-5"/>
          <w:w w:val="105"/>
        </w:rPr>
        <w:t xml:space="preserve"> paling sedikit</w:t>
      </w:r>
      <w:r w:rsidRPr="00F46CE3">
        <w:rPr>
          <w:rFonts w:cs="Bookman Old Style"/>
          <w:spacing w:val="-5"/>
          <w:w w:val="105"/>
          <w:lang w:val="id-ID"/>
        </w:rPr>
        <w:t xml:space="preserve"> 3 (tiga) orang yang</w:t>
      </w:r>
      <w:r w:rsidRPr="00F46CE3">
        <w:rPr>
          <w:rFonts w:cs="Bookman Old Style"/>
          <w:spacing w:val="-5"/>
          <w:w w:val="105"/>
        </w:rPr>
        <w:t xml:space="preserve"> terdiri atas:</w:t>
      </w:r>
    </w:p>
    <w:p w14:paraId="1865BFDA" w14:textId="387B6C32" w:rsidR="005A6223" w:rsidRPr="00F46CE3" w:rsidRDefault="005A6223" w:rsidP="000A6117">
      <w:pPr>
        <w:numPr>
          <w:ilvl w:val="0"/>
          <w:numId w:val="14"/>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ketua yang merangkap sebagai anggota </w:t>
      </w:r>
      <w:r w:rsidR="001A4615" w:rsidRPr="00F46CE3">
        <w:rPr>
          <w:rFonts w:ascii="Bookman Old Style" w:hAnsi="Bookman Old Style" w:cs="Bookman Old Style"/>
          <w:spacing w:val="-3"/>
          <w:w w:val="105"/>
          <w:sz w:val="24"/>
          <w:szCs w:val="24"/>
          <w:lang w:val="id-ID"/>
        </w:rPr>
        <w:t>yang merupakan</w:t>
      </w:r>
      <w:r w:rsidRPr="00F46CE3">
        <w:rPr>
          <w:rFonts w:ascii="Bookman Old Style" w:hAnsi="Bookman Old Style" w:cs="Bookman Old Style"/>
          <w:spacing w:val="-3"/>
          <w:w w:val="105"/>
          <w:sz w:val="24"/>
          <w:szCs w:val="24"/>
        </w:rPr>
        <w:t>:</w:t>
      </w:r>
    </w:p>
    <w:p w14:paraId="7AD5C16F" w14:textId="612886D9" w:rsidR="005A6223" w:rsidRPr="00F46CE3" w:rsidRDefault="005A6223" w:rsidP="000A6117">
      <w:pPr>
        <w:numPr>
          <w:ilvl w:val="0"/>
          <w:numId w:val="13"/>
        </w:numPr>
        <w:kinsoku w:val="0"/>
        <w:spacing w:before="120" w:line="360" w:lineRule="auto"/>
        <w:ind w:left="215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Komisaris Independen dalam hal Perusahaan Reasuransi dan Perusahaan Reasuransi Syariah memiliki Komisaris Independen</w:t>
      </w:r>
      <w:r w:rsidR="00033796" w:rsidRPr="00F46CE3">
        <w:rPr>
          <w:rFonts w:ascii="Bookman Old Style" w:hAnsi="Bookman Old Style" w:cs="Bookman Old Style"/>
          <w:spacing w:val="-3"/>
          <w:w w:val="105"/>
          <w:sz w:val="24"/>
          <w:szCs w:val="24"/>
        </w:rPr>
        <w:t>;</w:t>
      </w:r>
      <w:r w:rsidRPr="00F46CE3">
        <w:rPr>
          <w:rFonts w:ascii="Bookman Old Style" w:hAnsi="Bookman Old Style" w:cs="Bookman Old Style"/>
          <w:spacing w:val="-3"/>
          <w:w w:val="105"/>
          <w:sz w:val="24"/>
          <w:szCs w:val="24"/>
        </w:rPr>
        <w:t xml:space="preserve"> atau </w:t>
      </w:r>
    </w:p>
    <w:p w14:paraId="61E44369" w14:textId="47CB2323" w:rsidR="005A6223" w:rsidRPr="00F46CE3" w:rsidRDefault="005A6223" w:rsidP="000A6117">
      <w:pPr>
        <w:numPr>
          <w:ilvl w:val="0"/>
          <w:numId w:val="13"/>
        </w:numPr>
        <w:kinsoku w:val="0"/>
        <w:spacing w:before="120" w:line="360" w:lineRule="auto"/>
        <w:ind w:left="215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Pihak Independen yang memiliki keahlian di bidang audit, keuangan, hukum, perasuransian, akuntansi </w:t>
      </w:r>
      <w:r w:rsidR="001A4615" w:rsidRPr="00F46CE3">
        <w:rPr>
          <w:rFonts w:ascii="Bookman Old Style" w:hAnsi="Bookman Old Style" w:cs="Bookman Old Style"/>
          <w:spacing w:val="-3"/>
          <w:w w:val="105"/>
          <w:sz w:val="24"/>
          <w:szCs w:val="24"/>
          <w:lang w:val="id-ID"/>
        </w:rPr>
        <w:t>dan/</w:t>
      </w:r>
      <w:r w:rsidRPr="00F46CE3">
        <w:rPr>
          <w:rFonts w:ascii="Bookman Old Style" w:hAnsi="Bookman Old Style" w:cs="Bookman Old Style"/>
          <w:spacing w:val="-3"/>
          <w:w w:val="105"/>
          <w:sz w:val="24"/>
          <w:szCs w:val="24"/>
        </w:rPr>
        <w:t xml:space="preserve">atau akuntansi syariah bagi Perusahaan Reasuransi Syariah </w:t>
      </w:r>
      <w:r w:rsidRPr="00F46CE3">
        <w:rPr>
          <w:rFonts w:ascii="Bookman Old Style" w:hAnsi="Bookman Old Style" w:cs="Bookman Old Style"/>
          <w:spacing w:val="-3"/>
          <w:w w:val="105"/>
          <w:sz w:val="24"/>
          <w:szCs w:val="24"/>
        </w:rPr>
        <w:lastRenderedPageBreak/>
        <w:t>dan Perusahaan Reasuransi yang memiliki unit syariah, dalam hal Perusahaan Reasuransi dan Perusahaan Reasuransi Syariah tidak memiliki Komisaris Independen</w:t>
      </w:r>
      <w:r w:rsidR="00AB28E5" w:rsidRPr="00F46CE3">
        <w:rPr>
          <w:rFonts w:ascii="Bookman Old Style" w:hAnsi="Bookman Old Style" w:cs="Bookman Old Style"/>
          <w:spacing w:val="-3"/>
          <w:w w:val="105"/>
          <w:sz w:val="24"/>
          <w:szCs w:val="24"/>
          <w:lang w:val="id-ID"/>
        </w:rPr>
        <w:t>.</w:t>
      </w:r>
    </w:p>
    <w:p w14:paraId="1B26329F" w14:textId="2B21CEE4" w:rsidR="003E5AF5" w:rsidRPr="00F46CE3" w:rsidRDefault="005A6223" w:rsidP="000A6117">
      <w:pPr>
        <w:numPr>
          <w:ilvl w:val="0"/>
          <w:numId w:val="14"/>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1 (satu) orang anggota yang memiliki keahlian di bidang audit, keuangan, akuntansi atau akuntansi syariah bagi Perusahaan Reasuransi Syariah dan Perusahaan Reasuransi yang memiliki unit syariah; dan</w:t>
      </w:r>
    </w:p>
    <w:p w14:paraId="72014CCD" w14:textId="4B0AD14D" w:rsidR="005A6223" w:rsidRPr="00F46CE3" w:rsidRDefault="005A6223" w:rsidP="000A6117">
      <w:pPr>
        <w:numPr>
          <w:ilvl w:val="0"/>
          <w:numId w:val="14"/>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anggota yang memiliki keahlian di bidang hukum </w:t>
      </w:r>
      <w:r w:rsidR="00457C5F" w:rsidRPr="00F46CE3">
        <w:rPr>
          <w:rFonts w:ascii="Bookman Old Style" w:hAnsi="Bookman Old Style" w:cs="Bookman Old Style"/>
          <w:spacing w:val="-3"/>
          <w:w w:val="105"/>
          <w:sz w:val="24"/>
          <w:szCs w:val="24"/>
          <w:lang w:val="id-ID"/>
        </w:rPr>
        <w:t>dan/</w:t>
      </w:r>
      <w:r w:rsidRPr="00F46CE3">
        <w:rPr>
          <w:rFonts w:ascii="Bookman Old Style" w:hAnsi="Bookman Old Style" w:cs="Bookman Old Style"/>
          <w:spacing w:val="-3"/>
          <w:w w:val="105"/>
          <w:sz w:val="24"/>
          <w:szCs w:val="24"/>
        </w:rPr>
        <w:t>atau perasuransian.</w:t>
      </w:r>
    </w:p>
    <w:p w14:paraId="03326D9B" w14:textId="44B04FD0" w:rsidR="001D6067" w:rsidRPr="00F46CE3" w:rsidRDefault="001D6067" w:rsidP="000A6117">
      <w:pPr>
        <w:pStyle w:val="BodyText"/>
        <w:numPr>
          <w:ilvl w:val="0"/>
          <w:numId w:val="11"/>
        </w:numPr>
        <w:spacing w:before="120" w:line="360" w:lineRule="auto"/>
        <w:ind w:left="1287"/>
        <w:jc w:val="both"/>
        <w:rPr>
          <w:rFonts w:cs="Bookman Old Style"/>
          <w:spacing w:val="6"/>
          <w:w w:val="105"/>
        </w:rPr>
      </w:pPr>
      <w:r w:rsidRPr="00F46CE3">
        <w:rPr>
          <w:rFonts w:cs="Bookman Old Style"/>
          <w:spacing w:val="6"/>
          <w:w w:val="105"/>
        </w:rPr>
        <w:t xml:space="preserve">Salah seorang anggota komite audit sebagaimana dimaksud pada angka 1 dan angka 2 adalah </w:t>
      </w:r>
      <w:r w:rsidR="00D018BE" w:rsidRPr="00F46CE3">
        <w:rPr>
          <w:rFonts w:cs="Bookman Old Style"/>
          <w:spacing w:val="6"/>
          <w:w w:val="105"/>
          <w:lang w:val="id-ID"/>
        </w:rPr>
        <w:t>Pihak Independen</w:t>
      </w:r>
      <w:r w:rsidRPr="00F46CE3">
        <w:rPr>
          <w:rFonts w:cs="Bookman Old Style"/>
          <w:spacing w:val="6"/>
          <w:w w:val="105"/>
        </w:rPr>
        <w:t>.</w:t>
      </w:r>
    </w:p>
    <w:p w14:paraId="4A96A883" w14:textId="790C53F5" w:rsidR="00715B95" w:rsidRPr="00F46CE3" w:rsidRDefault="00033796" w:rsidP="000A6117">
      <w:pPr>
        <w:pStyle w:val="BodyText"/>
        <w:numPr>
          <w:ilvl w:val="0"/>
          <w:numId w:val="11"/>
        </w:numPr>
        <w:spacing w:before="120" w:line="360" w:lineRule="auto"/>
        <w:ind w:left="1377"/>
        <w:jc w:val="both"/>
        <w:rPr>
          <w:rFonts w:cs="Bookman Old Style"/>
          <w:w w:val="105"/>
        </w:rPr>
      </w:pPr>
      <w:r w:rsidRPr="00F46CE3">
        <w:rPr>
          <w:rFonts w:cs="Bookman Old Style"/>
          <w:spacing w:val="1"/>
          <w:w w:val="105"/>
          <w:lang w:val="id-ID"/>
        </w:rPr>
        <w:t>A</w:t>
      </w:r>
      <w:r w:rsidR="00715B95" w:rsidRPr="00F46CE3">
        <w:rPr>
          <w:rFonts w:cs="Bookman Old Style"/>
          <w:spacing w:val="1"/>
          <w:w w:val="105"/>
        </w:rPr>
        <w:t xml:space="preserve">nggota Komite Audit dinilai memiliki keahlian di bidang </w:t>
      </w:r>
      <w:r w:rsidR="00715B95" w:rsidRPr="00F46CE3">
        <w:rPr>
          <w:rFonts w:cs="Bookman Old Style"/>
          <w:spacing w:val="-5"/>
          <w:w w:val="105"/>
        </w:rPr>
        <w:t xml:space="preserve">audit, keuangan, akuntansi atau akuntansi syariah apabila memenuhi </w:t>
      </w:r>
      <w:r w:rsidR="00715B95" w:rsidRPr="00F46CE3">
        <w:rPr>
          <w:rFonts w:cs="Bookman Old Style"/>
          <w:w w:val="105"/>
        </w:rPr>
        <w:t>kriteria:</w:t>
      </w:r>
    </w:p>
    <w:p w14:paraId="10CB9617" w14:textId="5E68DAFA" w:rsidR="00715B95" w:rsidRPr="00F46CE3" w:rsidRDefault="00715B95" w:rsidP="000A6117">
      <w:pPr>
        <w:numPr>
          <w:ilvl w:val="0"/>
          <w:numId w:val="15"/>
        </w:numPr>
        <w:tabs>
          <w:tab w:val="clear" w:pos="504"/>
          <w:tab w:val="num" w:pos="1017"/>
        </w:tabs>
        <w:kinsoku w:val="0"/>
        <w:spacing w:before="120" w:line="360" w:lineRule="auto"/>
        <w:ind w:left="188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lastRenderedPageBreak/>
        <w:t>memiliki pengetahuan dan/atau pendidikan di bidang audit, keuangan</w:t>
      </w:r>
      <w:r w:rsidR="00033796" w:rsidRPr="00F46CE3">
        <w:rPr>
          <w:rFonts w:ascii="Bookman Old Style" w:hAnsi="Bookman Old Style" w:cs="Bookman Old Style"/>
          <w:spacing w:val="-3"/>
          <w:w w:val="105"/>
          <w:sz w:val="24"/>
          <w:szCs w:val="24"/>
        </w:rPr>
        <w:t>,</w:t>
      </w:r>
      <w:r w:rsidRPr="00F46CE3">
        <w:rPr>
          <w:rFonts w:ascii="Bookman Old Style" w:hAnsi="Bookman Old Style" w:cs="Bookman Old Style"/>
          <w:spacing w:val="-3"/>
          <w:w w:val="105"/>
          <w:sz w:val="24"/>
          <w:szCs w:val="24"/>
        </w:rPr>
        <w:t xml:space="preserve"> akuntansi </w:t>
      </w:r>
      <w:r w:rsidR="00033796" w:rsidRPr="00F46CE3">
        <w:rPr>
          <w:rFonts w:ascii="Bookman Old Style" w:hAnsi="Bookman Old Style" w:cs="Bookman Old Style"/>
          <w:spacing w:val="-3"/>
          <w:w w:val="105"/>
          <w:sz w:val="24"/>
          <w:szCs w:val="24"/>
        </w:rPr>
        <w:t xml:space="preserve">dan/atau </w:t>
      </w:r>
      <w:r w:rsidRPr="00F46CE3">
        <w:rPr>
          <w:rFonts w:ascii="Bookman Old Style" w:hAnsi="Bookman Old Style" w:cs="Bookman Old Style"/>
          <w:spacing w:val="-3"/>
          <w:w w:val="105"/>
          <w:sz w:val="24"/>
          <w:szCs w:val="24"/>
        </w:rPr>
        <w:t>akuntansi syariah; dan</w:t>
      </w:r>
    </w:p>
    <w:p w14:paraId="6D49A46E" w14:textId="50D244EC" w:rsidR="00715B95" w:rsidRPr="00F46CE3" w:rsidRDefault="00715B95" w:rsidP="000A6117">
      <w:pPr>
        <w:numPr>
          <w:ilvl w:val="0"/>
          <w:numId w:val="15"/>
        </w:numPr>
        <w:tabs>
          <w:tab w:val="clear" w:pos="504"/>
          <w:tab w:val="num" w:pos="1017"/>
        </w:tabs>
        <w:kinsoku w:val="0"/>
        <w:spacing w:before="120" w:line="360" w:lineRule="auto"/>
        <w:ind w:left="188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memiliki pengalaman kerja </w:t>
      </w:r>
      <w:r w:rsidR="00033796" w:rsidRPr="00F46CE3">
        <w:rPr>
          <w:rFonts w:ascii="Bookman Old Style" w:hAnsi="Bookman Old Style" w:cs="Bookman Old Style"/>
          <w:spacing w:val="-3"/>
          <w:w w:val="105"/>
          <w:sz w:val="24"/>
          <w:szCs w:val="24"/>
        </w:rPr>
        <w:t xml:space="preserve">paling sedikit 3 (tiga) tahun </w:t>
      </w:r>
      <w:r w:rsidRPr="00F46CE3">
        <w:rPr>
          <w:rFonts w:ascii="Bookman Old Style" w:hAnsi="Bookman Old Style" w:cs="Bookman Old Style"/>
          <w:spacing w:val="-3"/>
          <w:w w:val="105"/>
          <w:sz w:val="24"/>
          <w:szCs w:val="24"/>
        </w:rPr>
        <w:t>di bidang audit, keuangan</w:t>
      </w:r>
      <w:r w:rsidR="00033796" w:rsidRPr="00F46CE3">
        <w:rPr>
          <w:rFonts w:ascii="Bookman Old Style" w:hAnsi="Bookman Old Style" w:cs="Bookman Old Style"/>
          <w:spacing w:val="-3"/>
          <w:w w:val="105"/>
          <w:sz w:val="24"/>
          <w:szCs w:val="24"/>
        </w:rPr>
        <w:t>,</w:t>
      </w:r>
      <w:r w:rsidRPr="00F46CE3">
        <w:rPr>
          <w:rFonts w:ascii="Bookman Old Style" w:hAnsi="Bookman Old Style" w:cs="Bookman Old Style"/>
          <w:spacing w:val="-3"/>
          <w:w w:val="105"/>
          <w:sz w:val="24"/>
          <w:szCs w:val="24"/>
        </w:rPr>
        <w:t xml:space="preserve"> akuntansi </w:t>
      </w:r>
      <w:r w:rsidR="00033796" w:rsidRPr="00F46CE3">
        <w:rPr>
          <w:rFonts w:ascii="Bookman Old Style" w:hAnsi="Bookman Old Style" w:cs="Bookman Old Style"/>
          <w:spacing w:val="-3"/>
          <w:w w:val="105"/>
          <w:sz w:val="24"/>
          <w:szCs w:val="24"/>
        </w:rPr>
        <w:t>dan/</w:t>
      </w:r>
      <w:r w:rsidRPr="00F46CE3">
        <w:rPr>
          <w:rFonts w:ascii="Bookman Old Style" w:hAnsi="Bookman Old Style" w:cs="Bookman Old Style"/>
          <w:spacing w:val="-3"/>
          <w:w w:val="105"/>
          <w:sz w:val="24"/>
          <w:szCs w:val="24"/>
        </w:rPr>
        <w:t>atau akuntansi syariah.</w:t>
      </w:r>
    </w:p>
    <w:p w14:paraId="3D35F304" w14:textId="68FDC7CD" w:rsidR="00715B95" w:rsidRPr="00F46CE3" w:rsidRDefault="00033796" w:rsidP="000A6117">
      <w:pPr>
        <w:pStyle w:val="BodyText"/>
        <w:numPr>
          <w:ilvl w:val="0"/>
          <w:numId w:val="11"/>
        </w:numPr>
        <w:spacing w:before="120" w:line="360" w:lineRule="auto"/>
        <w:ind w:left="1377"/>
        <w:jc w:val="both"/>
        <w:rPr>
          <w:rFonts w:cs="Bookman Old Style"/>
          <w:spacing w:val="1"/>
          <w:w w:val="105"/>
        </w:rPr>
      </w:pPr>
      <w:r w:rsidRPr="00F46CE3">
        <w:rPr>
          <w:rFonts w:cs="Bookman Old Style"/>
          <w:spacing w:val="1"/>
          <w:w w:val="105"/>
        </w:rPr>
        <w:t xml:space="preserve">Anggota Komite Audit </w:t>
      </w:r>
      <w:r w:rsidR="00715B95" w:rsidRPr="00F46CE3">
        <w:rPr>
          <w:rFonts w:cs="Bookman Old Style"/>
          <w:spacing w:val="1"/>
          <w:w w:val="105"/>
        </w:rPr>
        <w:t xml:space="preserve">dinilai memiliki keahlian di bidang hukum </w:t>
      </w:r>
      <w:r w:rsidRPr="00F46CE3">
        <w:rPr>
          <w:rFonts w:cs="Bookman Old Style"/>
          <w:spacing w:val="1"/>
          <w:w w:val="105"/>
          <w:lang w:val="id-ID"/>
        </w:rPr>
        <w:t>dan/</w:t>
      </w:r>
      <w:r w:rsidR="00715B95" w:rsidRPr="00F46CE3">
        <w:rPr>
          <w:rFonts w:cs="Bookman Old Style"/>
          <w:spacing w:val="1"/>
          <w:w w:val="105"/>
        </w:rPr>
        <w:t>atau perasuransian apabila memenuhi kriteria:</w:t>
      </w:r>
    </w:p>
    <w:p w14:paraId="59B8BF3C" w14:textId="77777777" w:rsidR="00715B95" w:rsidRPr="00F46CE3" w:rsidRDefault="00715B95" w:rsidP="000A6117">
      <w:pPr>
        <w:numPr>
          <w:ilvl w:val="0"/>
          <w:numId w:val="16"/>
        </w:numPr>
        <w:tabs>
          <w:tab w:val="clear" w:pos="504"/>
          <w:tab w:val="num" w:pos="1017"/>
        </w:tabs>
        <w:kinsoku w:val="0"/>
        <w:spacing w:before="120" w:line="360" w:lineRule="auto"/>
        <w:ind w:left="188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memiliki pengetahuan dan/atau pendidikan di bidang hukum dan/atau perasuransian; dan</w:t>
      </w:r>
    </w:p>
    <w:p w14:paraId="1F8D5862" w14:textId="58C3E211" w:rsidR="00715B95" w:rsidRPr="00F46CE3" w:rsidRDefault="00457C5F" w:rsidP="000A6117">
      <w:pPr>
        <w:numPr>
          <w:ilvl w:val="0"/>
          <w:numId w:val="16"/>
        </w:numPr>
        <w:tabs>
          <w:tab w:val="clear" w:pos="504"/>
          <w:tab w:val="num" w:pos="1017"/>
        </w:tabs>
        <w:kinsoku w:val="0"/>
        <w:spacing w:before="120" w:line="360" w:lineRule="auto"/>
        <w:ind w:left="188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memiliki pengalaman kerja paling sedikit </w:t>
      </w:r>
      <w:r w:rsidRPr="00F46CE3">
        <w:rPr>
          <w:rFonts w:ascii="Bookman Old Style" w:hAnsi="Bookman Old Style" w:cs="Bookman Old Style"/>
          <w:spacing w:val="-3"/>
          <w:w w:val="105"/>
          <w:sz w:val="24"/>
          <w:szCs w:val="24"/>
          <w:lang w:val="id-ID"/>
        </w:rPr>
        <w:t>5</w:t>
      </w:r>
      <w:r w:rsidRPr="00F46CE3">
        <w:rPr>
          <w:rFonts w:ascii="Bookman Old Style" w:hAnsi="Bookman Old Style" w:cs="Bookman Old Style"/>
          <w:spacing w:val="-3"/>
          <w:w w:val="105"/>
          <w:sz w:val="24"/>
          <w:szCs w:val="24"/>
        </w:rPr>
        <w:t xml:space="preserve"> (</w:t>
      </w:r>
      <w:r w:rsidRPr="00F46CE3">
        <w:rPr>
          <w:rFonts w:ascii="Bookman Old Style" w:hAnsi="Bookman Old Style" w:cs="Bookman Old Style"/>
          <w:spacing w:val="-3"/>
          <w:w w:val="105"/>
          <w:sz w:val="24"/>
          <w:szCs w:val="24"/>
          <w:lang w:val="id-ID"/>
        </w:rPr>
        <w:t>lima</w:t>
      </w:r>
      <w:r w:rsidRPr="00F46CE3">
        <w:rPr>
          <w:rFonts w:ascii="Bookman Old Style" w:hAnsi="Bookman Old Style" w:cs="Bookman Old Style"/>
          <w:spacing w:val="-3"/>
          <w:w w:val="105"/>
          <w:sz w:val="24"/>
          <w:szCs w:val="24"/>
        </w:rPr>
        <w:t xml:space="preserve">) tahun di bidang </w:t>
      </w:r>
      <w:r w:rsidR="00715B95" w:rsidRPr="00F46CE3">
        <w:rPr>
          <w:rFonts w:ascii="Bookman Old Style" w:hAnsi="Bookman Old Style" w:cs="Bookman Old Style"/>
          <w:spacing w:val="-3"/>
          <w:w w:val="105"/>
          <w:sz w:val="24"/>
          <w:szCs w:val="24"/>
        </w:rPr>
        <w:t>hukum dan/atau perasuransian.</w:t>
      </w:r>
    </w:p>
    <w:p w14:paraId="2E764446" w14:textId="68B924E7" w:rsidR="004C21E9" w:rsidRPr="00F46CE3" w:rsidRDefault="00715B95" w:rsidP="000A6117">
      <w:pPr>
        <w:pStyle w:val="BodyText"/>
        <w:numPr>
          <w:ilvl w:val="0"/>
          <w:numId w:val="11"/>
        </w:numPr>
        <w:spacing w:before="120" w:line="360" w:lineRule="auto"/>
        <w:ind w:left="1377"/>
        <w:jc w:val="both"/>
        <w:rPr>
          <w:rFonts w:cs="Bookman Old Style"/>
          <w:spacing w:val="1"/>
          <w:w w:val="105"/>
        </w:rPr>
      </w:pPr>
      <w:r w:rsidRPr="00F46CE3">
        <w:rPr>
          <w:rFonts w:cs="Bookman Old Style"/>
          <w:spacing w:val="1"/>
          <w:w w:val="105"/>
        </w:rPr>
        <w:t xml:space="preserve">Komite Audit bertugas membantu Dewan Komisaris </w:t>
      </w:r>
      <w:r w:rsidR="004C21E9" w:rsidRPr="00F46CE3">
        <w:rPr>
          <w:rFonts w:cs="Bookman Old Style"/>
          <w:spacing w:val="1"/>
          <w:w w:val="105"/>
          <w:lang w:val="id-ID"/>
        </w:rPr>
        <w:t>untuk</w:t>
      </w:r>
      <w:r w:rsidR="00871D8F" w:rsidRPr="00F46CE3">
        <w:rPr>
          <w:rFonts w:cs="Bookman Old Style"/>
          <w:spacing w:val="1"/>
          <w:w w:val="105"/>
        </w:rPr>
        <w:t xml:space="preserve"> </w:t>
      </w:r>
      <w:r w:rsidR="004C21E9" w:rsidRPr="00F46CE3">
        <w:rPr>
          <w:rFonts w:cs="Bookman Old Style"/>
          <w:spacing w:val="1"/>
          <w:w w:val="105"/>
          <w:lang w:val="id-ID"/>
        </w:rPr>
        <w:t>:</w:t>
      </w:r>
    </w:p>
    <w:p w14:paraId="7117BA4F" w14:textId="52998C01"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memastikan efektivitas sistem pengendalian intern dan efektivitas </w:t>
      </w:r>
      <w:r w:rsidRPr="00F46CE3">
        <w:rPr>
          <w:rFonts w:ascii="Bookman Old Style" w:hAnsi="Bookman Old Style" w:cs="Bookman Old Style"/>
          <w:spacing w:val="1"/>
          <w:w w:val="105"/>
          <w:sz w:val="24"/>
          <w:szCs w:val="24"/>
          <w:lang w:val="id-ID"/>
        </w:rPr>
        <w:lastRenderedPageBreak/>
        <w:t>pelaksanaan tugas auditor internal dan auditor eksternal;</w:t>
      </w:r>
    </w:p>
    <w:p w14:paraId="36535293" w14:textId="3BB84CFC"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menilai pelaksanaan kegiatan serta hasil audit yang dilaksanakan oleh auditor internal maupun auditor ekstemal;</w:t>
      </w:r>
    </w:p>
    <w:p w14:paraId="35939E34" w14:textId="7017238B"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memberikan rekomendasi mengenai penyempurnaan sistem pengendalian manajemen serta pelaksanaannya;</w:t>
      </w:r>
    </w:p>
    <w:p w14:paraId="7B2911B2" w14:textId="098D137C"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memastikan telah terdapat prosedur evaluasi yang memuaskan terhadap segala informasi yang dikeluarkan Perusahaan;</w:t>
      </w:r>
    </w:p>
    <w:p w14:paraId="4DF9AAFE" w14:textId="0B288620"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memastikan Direksi melakukan tindak lanjut atas hasil temuan auditor internal, auditor eksternal, dan hasil pengawasan Otoritas Jasa Keuangan terhadap perusahaan;</w:t>
      </w:r>
    </w:p>
    <w:p w14:paraId="7E21B0C1" w14:textId="38553128"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memberikan rekomendasi kepada Dewan Komisaris terkait penunjukan calon audit ekternal; </w:t>
      </w:r>
    </w:p>
    <w:p w14:paraId="6D86DE30" w14:textId="34D589C4"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lastRenderedPageBreak/>
        <w:t>memastikan laporan keuangan sesuai dengan standar akuntansi yang berlaku dan peraturan perundangan-u</w:t>
      </w:r>
      <w:r w:rsidR="008F10D6" w:rsidRPr="00F46CE3">
        <w:rPr>
          <w:rFonts w:ascii="Bookman Old Style" w:hAnsi="Bookman Old Style" w:cs="Bookman Old Style"/>
          <w:spacing w:val="1"/>
          <w:w w:val="105"/>
          <w:sz w:val="24"/>
          <w:szCs w:val="24"/>
          <w:lang w:val="id-ID"/>
        </w:rPr>
        <w:t>ndangan di bidang perasuransian; dan</w:t>
      </w:r>
    </w:p>
    <w:p w14:paraId="6E96FE3D" w14:textId="325840DC" w:rsidR="004C21E9" w:rsidRPr="00F46CE3" w:rsidRDefault="004C21E9" w:rsidP="000A6117">
      <w:pPr>
        <w:numPr>
          <w:ilvl w:val="0"/>
          <w:numId w:val="7"/>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melakukan identifikasi hal-hal yang memerlukan perhatian Dewan Komisaris/Dewan Pengawas serta tugas-tugas Dewan Komisaris/Dewan Pengawas lainnya.</w:t>
      </w:r>
    </w:p>
    <w:p w14:paraId="33E09AA2" w14:textId="24700303" w:rsidR="005A1C93" w:rsidRPr="00F46CE3" w:rsidRDefault="005A1C93" w:rsidP="000A6117">
      <w:pPr>
        <w:pStyle w:val="BodyText"/>
        <w:numPr>
          <w:ilvl w:val="0"/>
          <w:numId w:val="11"/>
        </w:numPr>
        <w:spacing w:before="120" w:line="360" w:lineRule="auto"/>
        <w:ind w:left="1377"/>
        <w:jc w:val="both"/>
        <w:rPr>
          <w:rFonts w:cs="Bookman Old Style"/>
          <w:spacing w:val="1"/>
          <w:w w:val="105"/>
        </w:rPr>
      </w:pPr>
      <w:r w:rsidRPr="00F46CE3">
        <w:rPr>
          <w:rFonts w:cs="Bookman Old Style"/>
          <w:spacing w:val="1"/>
          <w:w w:val="105"/>
        </w:rPr>
        <w:t xml:space="preserve">Komite Audit </w:t>
      </w:r>
      <w:r w:rsidRPr="00F46CE3">
        <w:rPr>
          <w:rFonts w:cs="Bookman Old Style"/>
          <w:spacing w:val="1"/>
          <w:w w:val="105"/>
          <w:lang w:val="id-ID"/>
        </w:rPr>
        <w:t>berwenang</w:t>
      </w:r>
      <w:r w:rsidRPr="00F46CE3">
        <w:rPr>
          <w:rFonts w:cs="Bookman Old Style"/>
          <w:spacing w:val="1"/>
          <w:w w:val="105"/>
        </w:rPr>
        <w:t xml:space="preserve"> </w:t>
      </w:r>
      <w:r w:rsidRPr="00F46CE3">
        <w:rPr>
          <w:rFonts w:cs="Bookman Old Style"/>
          <w:spacing w:val="1"/>
          <w:w w:val="105"/>
          <w:lang w:val="id-ID"/>
        </w:rPr>
        <w:t>untuk</w:t>
      </w:r>
      <w:r w:rsidRPr="00F46CE3">
        <w:rPr>
          <w:rFonts w:cs="Bookman Old Style"/>
          <w:spacing w:val="1"/>
          <w:w w:val="105"/>
        </w:rPr>
        <w:t xml:space="preserve"> </w:t>
      </w:r>
      <w:r w:rsidRPr="00F46CE3">
        <w:rPr>
          <w:rFonts w:cs="Bookman Old Style"/>
          <w:spacing w:val="1"/>
          <w:w w:val="105"/>
          <w:lang w:val="id-ID"/>
        </w:rPr>
        <w:t>:</w:t>
      </w:r>
    </w:p>
    <w:p w14:paraId="1DA0B199" w14:textId="77777777" w:rsidR="005A1C93" w:rsidRPr="00F46CE3" w:rsidRDefault="005A1C93" w:rsidP="000A6117">
      <w:pPr>
        <w:numPr>
          <w:ilvl w:val="0"/>
          <w:numId w:val="40"/>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mengakses dokumen, data, dan informasi Emiten atau Perusahaan Publik tentang karyawan, dana, aset, dan sumber daya perusahaan yang diperlukan; </w:t>
      </w:r>
    </w:p>
    <w:p w14:paraId="38C9F600" w14:textId="77777777" w:rsidR="005A1C93" w:rsidRPr="00F46CE3" w:rsidRDefault="005A1C93" w:rsidP="000A6117">
      <w:pPr>
        <w:numPr>
          <w:ilvl w:val="0"/>
          <w:numId w:val="40"/>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berkomunikasi langsung dengan karyawan, termasuk Direksi dan pihak yang menjalankan fungsi audit internal, manajemen risiko, dan Akuntan terkait tugas dan tanggung jawab Komite Audit; </w:t>
      </w:r>
    </w:p>
    <w:p w14:paraId="36EF396A" w14:textId="77777777" w:rsidR="005A1C93" w:rsidRPr="00F46CE3" w:rsidRDefault="005A1C93" w:rsidP="000A6117">
      <w:pPr>
        <w:numPr>
          <w:ilvl w:val="0"/>
          <w:numId w:val="40"/>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lastRenderedPageBreak/>
        <w:t xml:space="preserve">melibatkan pihak independen di luar anggota Komite Audit yang diperlukan untuk membantu pelaksanaan tugasnya (jika diperlukan); dan </w:t>
      </w:r>
    </w:p>
    <w:p w14:paraId="6AEFC029" w14:textId="127A6211" w:rsidR="005A1C93" w:rsidRPr="00F46CE3" w:rsidRDefault="005A1C93" w:rsidP="000A6117">
      <w:pPr>
        <w:numPr>
          <w:ilvl w:val="0"/>
          <w:numId w:val="40"/>
        </w:numPr>
        <w:tabs>
          <w:tab w:val="clear" w:pos="504"/>
          <w:tab w:val="num" w:pos="1881"/>
        </w:tabs>
        <w:kinsoku w:val="0"/>
        <w:spacing w:before="120" w:line="360" w:lineRule="auto"/>
        <w:ind w:left="1881"/>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melakukan kewenangan lain yang diberikan oleh Dewan Komisaris.</w:t>
      </w:r>
    </w:p>
    <w:p w14:paraId="0C847D8C" w14:textId="601A6C30" w:rsidR="00715B95" w:rsidRPr="00F46CE3" w:rsidRDefault="008F10D6" w:rsidP="000A6117">
      <w:pPr>
        <w:pStyle w:val="BodyText"/>
        <w:numPr>
          <w:ilvl w:val="0"/>
          <w:numId w:val="11"/>
        </w:numPr>
        <w:spacing w:before="120" w:line="360" w:lineRule="auto"/>
        <w:ind w:left="1377"/>
        <w:jc w:val="both"/>
        <w:rPr>
          <w:rFonts w:cs="Bookman Old Style"/>
          <w:spacing w:val="1"/>
          <w:w w:val="105"/>
        </w:rPr>
      </w:pPr>
      <w:r w:rsidRPr="00F46CE3">
        <w:rPr>
          <w:rFonts w:cs="Bookman Old Style"/>
          <w:spacing w:val="1"/>
          <w:w w:val="105"/>
        </w:rPr>
        <w:t>Selain tugas di atas, Dewan Komisaris dapat memberikan penugasan lain kepada Komite Audit yang ditetapkan dalam piagam komite audit.</w:t>
      </w:r>
    </w:p>
    <w:p w14:paraId="57118AAC" w14:textId="288B7BCE" w:rsidR="00715B95" w:rsidRPr="00F46CE3" w:rsidRDefault="00DC55E2" w:rsidP="000A6117">
      <w:pPr>
        <w:pStyle w:val="BodyText"/>
        <w:numPr>
          <w:ilvl w:val="0"/>
          <w:numId w:val="17"/>
        </w:numPr>
        <w:spacing w:before="120" w:line="360" w:lineRule="auto"/>
        <w:jc w:val="both"/>
        <w:rPr>
          <w:rFonts w:cs="Bookman Old Style"/>
          <w:spacing w:val="-4"/>
          <w:w w:val="105"/>
        </w:rPr>
      </w:pPr>
      <w:r w:rsidRPr="00F46CE3">
        <w:rPr>
          <w:rFonts w:cs="Bookman Old Style"/>
          <w:spacing w:val="-4"/>
          <w:w w:val="105"/>
          <w:lang w:val="id-ID"/>
        </w:rPr>
        <w:t>Komite Pemantau Risiko</w:t>
      </w:r>
    </w:p>
    <w:p w14:paraId="79186047" w14:textId="36EF364C" w:rsidR="001A4615" w:rsidRPr="00F46CE3" w:rsidRDefault="001A4615" w:rsidP="000A6117">
      <w:pPr>
        <w:pStyle w:val="BodyText"/>
        <w:numPr>
          <w:ilvl w:val="0"/>
          <w:numId w:val="18"/>
        </w:numPr>
        <w:spacing w:before="120" w:line="360" w:lineRule="auto"/>
        <w:jc w:val="both"/>
        <w:rPr>
          <w:rFonts w:cs="Bookman Old Style"/>
          <w:spacing w:val="-5"/>
          <w:w w:val="105"/>
        </w:rPr>
      </w:pPr>
      <w:r w:rsidRPr="00F46CE3">
        <w:rPr>
          <w:rFonts w:cs="Bookman Old Style"/>
          <w:spacing w:val="6"/>
          <w:w w:val="105"/>
        </w:rPr>
        <w:t xml:space="preserve">Komite </w:t>
      </w:r>
      <w:r w:rsidRPr="00F46CE3">
        <w:rPr>
          <w:rFonts w:cs="Bookman Old Style"/>
          <w:spacing w:val="6"/>
          <w:w w:val="105"/>
          <w:lang w:val="id-ID"/>
        </w:rPr>
        <w:t>Pemantau Risiko pada</w:t>
      </w:r>
      <w:r w:rsidRPr="00F46CE3">
        <w:rPr>
          <w:rFonts w:cs="Bookman Old Style"/>
          <w:spacing w:val="6"/>
          <w:w w:val="105"/>
        </w:rPr>
        <w:t xml:space="preserve"> Perusahaan Asuransi dan Perusahaan </w:t>
      </w:r>
      <w:r w:rsidRPr="00F46CE3">
        <w:rPr>
          <w:rFonts w:cs="Bookman Old Style"/>
          <w:spacing w:val="-5"/>
          <w:w w:val="105"/>
        </w:rPr>
        <w:t>Asuransi Syariah</w:t>
      </w:r>
      <w:r w:rsidRPr="00F46CE3">
        <w:rPr>
          <w:rFonts w:cs="Bookman Old Style"/>
          <w:spacing w:val="-5"/>
          <w:w w:val="105"/>
          <w:lang w:val="id-ID"/>
        </w:rPr>
        <w:t xml:space="preserve"> beranggotakan</w:t>
      </w:r>
      <w:r w:rsidRPr="00F46CE3">
        <w:rPr>
          <w:rFonts w:cs="Bookman Old Style"/>
          <w:spacing w:val="-5"/>
          <w:w w:val="105"/>
        </w:rPr>
        <w:t xml:space="preserve"> paling sedikit</w:t>
      </w:r>
      <w:r w:rsidRPr="00F46CE3">
        <w:rPr>
          <w:rFonts w:cs="Bookman Old Style"/>
          <w:spacing w:val="-5"/>
          <w:w w:val="105"/>
          <w:lang w:val="id-ID"/>
        </w:rPr>
        <w:t xml:space="preserve"> 3 (tiga) orang yang</w:t>
      </w:r>
      <w:r w:rsidRPr="00F46CE3">
        <w:rPr>
          <w:rFonts w:cs="Bookman Old Style"/>
          <w:spacing w:val="-5"/>
          <w:w w:val="105"/>
        </w:rPr>
        <w:t xml:space="preserve"> terdiri atas:</w:t>
      </w:r>
    </w:p>
    <w:p w14:paraId="3732716A" w14:textId="2D9A12E4" w:rsidR="001A4615" w:rsidRPr="00F46CE3" w:rsidRDefault="001A4615" w:rsidP="000A6117">
      <w:pPr>
        <w:numPr>
          <w:ilvl w:val="0"/>
          <w:numId w:val="19"/>
        </w:numPr>
        <w:tabs>
          <w:tab w:val="clear" w:pos="504"/>
          <w:tab w:val="num" w:pos="864"/>
        </w:tabs>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ketua yang merangkap sebagai anggota </w:t>
      </w:r>
      <w:r w:rsidRPr="00F46CE3">
        <w:rPr>
          <w:rFonts w:ascii="Bookman Old Style" w:hAnsi="Bookman Old Style" w:cs="Bookman Old Style"/>
          <w:spacing w:val="-3"/>
          <w:w w:val="105"/>
          <w:sz w:val="24"/>
          <w:szCs w:val="24"/>
          <w:lang w:val="id-ID"/>
        </w:rPr>
        <w:t>yang merupakan</w:t>
      </w:r>
      <w:r w:rsidRPr="00F46CE3">
        <w:rPr>
          <w:rFonts w:ascii="Bookman Old Style" w:hAnsi="Bookman Old Style" w:cs="Bookman Old Style"/>
          <w:spacing w:val="-3"/>
          <w:w w:val="105"/>
          <w:sz w:val="24"/>
          <w:szCs w:val="24"/>
        </w:rPr>
        <w:t xml:space="preserve"> Komisaris Independen;</w:t>
      </w:r>
    </w:p>
    <w:p w14:paraId="2535BF75" w14:textId="047210A2" w:rsidR="001A4615" w:rsidRPr="00F46CE3" w:rsidRDefault="001A4615" w:rsidP="000A6117">
      <w:pPr>
        <w:numPr>
          <w:ilvl w:val="0"/>
          <w:numId w:val="19"/>
        </w:numPr>
        <w:tabs>
          <w:tab w:val="clear" w:pos="504"/>
          <w:tab w:val="num" w:pos="864"/>
        </w:tabs>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anggota yang memiliki keahlian di bidang di bidang manajemen risiko </w:t>
      </w:r>
      <w:r w:rsidRPr="00F46CE3">
        <w:rPr>
          <w:rFonts w:ascii="Bookman Old Style" w:hAnsi="Bookman Old Style" w:cs="Bookman Old Style"/>
          <w:spacing w:val="-3"/>
          <w:w w:val="105"/>
          <w:sz w:val="24"/>
          <w:szCs w:val="24"/>
          <w:lang w:val="id-ID"/>
        </w:rPr>
        <w:t>dan/</w:t>
      </w:r>
      <w:r w:rsidRPr="00F46CE3">
        <w:rPr>
          <w:rFonts w:ascii="Bookman Old Style" w:hAnsi="Bookman Old Style" w:cs="Bookman Old Style"/>
          <w:spacing w:val="-3"/>
          <w:w w:val="105"/>
          <w:sz w:val="24"/>
          <w:szCs w:val="24"/>
        </w:rPr>
        <w:t>atau aktuaria; dan</w:t>
      </w:r>
    </w:p>
    <w:p w14:paraId="19FEBE14" w14:textId="26F4BCD8" w:rsidR="001A4615" w:rsidRPr="00F46CE3" w:rsidRDefault="001A4615" w:rsidP="000A6117">
      <w:pPr>
        <w:numPr>
          <w:ilvl w:val="0"/>
          <w:numId w:val="19"/>
        </w:numPr>
        <w:tabs>
          <w:tab w:val="clear" w:pos="504"/>
          <w:tab w:val="num" w:pos="864"/>
        </w:tabs>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lastRenderedPageBreak/>
        <w:t>1 (satu) orang anggota yang memiliki keahlian di bidang bidang keuangan, ekonomi dan/atau perasuransian.</w:t>
      </w:r>
    </w:p>
    <w:p w14:paraId="5CCEBF2F" w14:textId="11583592" w:rsidR="001A4615" w:rsidRPr="00F46CE3" w:rsidRDefault="004512E6" w:rsidP="000A6117">
      <w:pPr>
        <w:pStyle w:val="BodyText"/>
        <w:numPr>
          <w:ilvl w:val="0"/>
          <w:numId w:val="18"/>
        </w:numPr>
        <w:spacing w:before="120" w:line="360" w:lineRule="auto"/>
        <w:jc w:val="both"/>
        <w:rPr>
          <w:rFonts w:cs="Bookman Old Style"/>
          <w:spacing w:val="-5"/>
          <w:w w:val="105"/>
        </w:rPr>
      </w:pPr>
      <w:r w:rsidRPr="00F46CE3">
        <w:rPr>
          <w:rFonts w:cs="Bookman Old Style"/>
          <w:spacing w:val="4"/>
          <w:w w:val="105"/>
        </w:rPr>
        <w:t xml:space="preserve">Komite Pemantau Risiko </w:t>
      </w:r>
      <w:r w:rsidR="001A4615" w:rsidRPr="00F46CE3">
        <w:rPr>
          <w:rFonts w:cs="Bookman Old Style"/>
          <w:spacing w:val="6"/>
          <w:w w:val="105"/>
          <w:lang w:val="id-ID"/>
        </w:rPr>
        <w:t>pada</w:t>
      </w:r>
      <w:r w:rsidR="001A4615" w:rsidRPr="00F46CE3">
        <w:rPr>
          <w:rFonts w:cs="Bookman Old Style"/>
          <w:spacing w:val="6"/>
          <w:w w:val="105"/>
        </w:rPr>
        <w:t xml:space="preserve"> Perusahaan Reasuransi dan Perusahaan Reasuransi Syariah ber</w:t>
      </w:r>
      <w:r w:rsidR="001A4615" w:rsidRPr="00F46CE3">
        <w:rPr>
          <w:rFonts w:cs="Bookman Old Style"/>
          <w:spacing w:val="-5"/>
          <w:w w:val="105"/>
          <w:lang w:val="id-ID"/>
        </w:rPr>
        <w:t>anggotakan</w:t>
      </w:r>
      <w:r w:rsidR="001A4615" w:rsidRPr="00F46CE3">
        <w:rPr>
          <w:rFonts w:cs="Bookman Old Style"/>
          <w:spacing w:val="-5"/>
          <w:w w:val="105"/>
        </w:rPr>
        <w:t xml:space="preserve"> paling sedikit</w:t>
      </w:r>
      <w:r w:rsidR="001A4615" w:rsidRPr="00F46CE3">
        <w:rPr>
          <w:rFonts w:cs="Bookman Old Style"/>
          <w:spacing w:val="-5"/>
          <w:w w:val="105"/>
          <w:lang w:val="id-ID"/>
        </w:rPr>
        <w:t xml:space="preserve"> 3 (tiga) orang yang</w:t>
      </w:r>
      <w:r w:rsidR="001A4615" w:rsidRPr="00F46CE3">
        <w:rPr>
          <w:rFonts w:cs="Bookman Old Style"/>
          <w:spacing w:val="-5"/>
          <w:w w:val="105"/>
        </w:rPr>
        <w:t xml:space="preserve"> terdiri atas:</w:t>
      </w:r>
    </w:p>
    <w:p w14:paraId="02895794" w14:textId="020DBD13" w:rsidR="001A4615" w:rsidRPr="00F46CE3" w:rsidRDefault="001A4615" w:rsidP="000A6117">
      <w:pPr>
        <w:numPr>
          <w:ilvl w:val="0"/>
          <w:numId w:val="21"/>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ketua yang merangkap sebagai anggota </w:t>
      </w:r>
      <w:r w:rsidRPr="00F46CE3">
        <w:rPr>
          <w:rFonts w:ascii="Bookman Old Style" w:hAnsi="Bookman Old Style" w:cs="Bookman Old Style"/>
          <w:spacing w:val="-3"/>
          <w:w w:val="105"/>
          <w:sz w:val="24"/>
          <w:szCs w:val="24"/>
          <w:lang w:val="id-ID"/>
        </w:rPr>
        <w:t>yang merupakan</w:t>
      </w:r>
      <w:r w:rsidRPr="00F46CE3">
        <w:rPr>
          <w:rFonts w:ascii="Bookman Old Style" w:hAnsi="Bookman Old Style" w:cs="Bookman Old Style"/>
          <w:spacing w:val="-3"/>
          <w:w w:val="105"/>
          <w:sz w:val="24"/>
          <w:szCs w:val="24"/>
        </w:rPr>
        <w:t>:</w:t>
      </w:r>
    </w:p>
    <w:p w14:paraId="69F172A6" w14:textId="77777777" w:rsidR="001A4615" w:rsidRPr="00F46CE3" w:rsidRDefault="001A4615" w:rsidP="000A6117">
      <w:pPr>
        <w:numPr>
          <w:ilvl w:val="0"/>
          <w:numId w:val="20"/>
        </w:numPr>
        <w:kinsoku w:val="0"/>
        <w:spacing w:before="120" w:line="360" w:lineRule="auto"/>
        <w:ind w:left="215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Komisaris Independen dalam hal Perusahaan Reasuransi dan Perusahaan Reasuransi Syariah memiliki Komisaris Independen; atau </w:t>
      </w:r>
    </w:p>
    <w:p w14:paraId="6EC838C0" w14:textId="6DE084AB" w:rsidR="001A4615" w:rsidRPr="00F46CE3" w:rsidRDefault="001A4615" w:rsidP="000A6117">
      <w:pPr>
        <w:numPr>
          <w:ilvl w:val="0"/>
          <w:numId w:val="20"/>
        </w:numPr>
        <w:kinsoku w:val="0"/>
        <w:spacing w:before="120" w:line="360" w:lineRule="auto"/>
        <w:ind w:left="215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Pihak Independen yang memiliki keahlian di bidang manajemen risiko</w:t>
      </w:r>
      <w:r w:rsidRPr="00F46CE3">
        <w:rPr>
          <w:rFonts w:ascii="Bookman Old Style" w:hAnsi="Bookman Old Style" w:cs="Bookman Old Style"/>
          <w:spacing w:val="-3"/>
          <w:w w:val="105"/>
          <w:sz w:val="24"/>
          <w:szCs w:val="24"/>
          <w:lang w:val="id-ID"/>
        </w:rPr>
        <w:t xml:space="preserve">, </w:t>
      </w:r>
      <w:r w:rsidRPr="00F46CE3">
        <w:rPr>
          <w:rFonts w:ascii="Bookman Old Style" w:hAnsi="Bookman Old Style" w:cs="Bookman Old Style"/>
          <w:spacing w:val="-3"/>
          <w:w w:val="105"/>
          <w:sz w:val="24"/>
          <w:szCs w:val="24"/>
        </w:rPr>
        <w:t>aktuaria,</w:t>
      </w:r>
      <w:r w:rsidR="004512E6" w:rsidRPr="00F46CE3">
        <w:rPr>
          <w:rFonts w:ascii="Bookman Old Style" w:hAnsi="Bookman Old Style" w:cs="Bookman Old Style"/>
          <w:spacing w:val="-3"/>
          <w:w w:val="105"/>
          <w:sz w:val="24"/>
          <w:szCs w:val="24"/>
          <w:lang w:val="id-ID"/>
        </w:rPr>
        <w:t xml:space="preserve"> </w:t>
      </w:r>
      <w:r w:rsidR="004512E6" w:rsidRPr="00F46CE3">
        <w:rPr>
          <w:rFonts w:ascii="Bookman Old Style" w:hAnsi="Bookman Old Style" w:cs="Bookman Old Style"/>
          <w:spacing w:val="-3"/>
          <w:w w:val="105"/>
          <w:sz w:val="24"/>
          <w:szCs w:val="24"/>
        </w:rPr>
        <w:t>keuangan, ekonomi dan/atau perasuransian</w:t>
      </w:r>
      <w:r w:rsidR="004512E6" w:rsidRPr="00F46CE3">
        <w:rPr>
          <w:rFonts w:ascii="Bookman Old Style" w:hAnsi="Bookman Old Style" w:cs="Bookman Old Style"/>
          <w:spacing w:val="-3"/>
          <w:w w:val="105"/>
          <w:sz w:val="24"/>
          <w:szCs w:val="24"/>
          <w:lang w:val="id-ID"/>
        </w:rPr>
        <w:t>,</w:t>
      </w:r>
      <w:r w:rsidRPr="00F46CE3">
        <w:rPr>
          <w:rFonts w:ascii="Bookman Old Style" w:hAnsi="Bookman Old Style" w:cs="Bookman Old Style"/>
          <w:spacing w:val="-3"/>
          <w:w w:val="105"/>
          <w:sz w:val="24"/>
          <w:szCs w:val="24"/>
        </w:rPr>
        <w:t xml:space="preserve"> dalam hal Perusahaan Reasuransi dan Perusahaan Reasuransi Syariah tidak memiliki Komisaris Independen</w:t>
      </w:r>
    </w:p>
    <w:p w14:paraId="516EAF0B" w14:textId="15FD6178" w:rsidR="004512E6" w:rsidRPr="00F46CE3" w:rsidRDefault="004512E6" w:rsidP="000A6117">
      <w:pPr>
        <w:numPr>
          <w:ilvl w:val="0"/>
          <w:numId w:val="21"/>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anggota yang memiliki </w:t>
      </w:r>
      <w:r w:rsidRPr="00F46CE3">
        <w:rPr>
          <w:rFonts w:ascii="Bookman Old Style" w:hAnsi="Bookman Old Style" w:cs="Bookman Old Style"/>
          <w:spacing w:val="-3"/>
          <w:w w:val="105"/>
          <w:sz w:val="24"/>
          <w:szCs w:val="24"/>
        </w:rPr>
        <w:lastRenderedPageBreak/>
        <w:t>keahlian di bidang di bidang manajemen risiko dan/atau aktuaria; dan</w:t>
      </w:r>
    </w:p>
    <w:p w14:paraId="1E3E0E31" w14:textId="3490F882" w:rsidR="004512E6" w:rsidRPr="00F46CE3" w:rsidRDefault="004512E6" w:rsidP="000A6117">
      <w:pPr>
        <w:numPr>
          <w:ilvl w:val="0"/>
          <w:numId w:val="21"/>
        </w:numPr>
        <w:tabs>
          <w:tab w:val="clear" w:pos="504"/>
          <w:tab w:val="num" w:pos="927"/>
        </w:tabs>
        <w:kinsoku w:val="0"/>
        <w:spacing w:before="120" w:line="360" w:lineRule="auto"/>
        <w:ind w:left="1791"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1 (satu) orang anggota yang memiliki keahlian di bidang bidang keuangan, ekonomi dan/atau perasuransian.</w:t>
      </w:r>
    </w:p>
    <w:p w14:paraId="16A0C3A1" w14:textId="389A6ABE" w:rsidR="004512E6" w:rsidRPr="00F46CE3" w:rsidRDefault="004512E6" w:rsidP="000A6117">
      <w:pPr>
        <w:pStyle w:val="BodyText"/>
        <w:numPr>
          <w:ilvl w:val="0"/>
          <w:numId w:val="18"/>
        </w:numPr>
        <w:spacing w:before="120" w:line="360" w:lineRule="auto"/>
        <w:jc w:val="both"/>
        <w:rPr>
          <w:rFonts w:cs="Bookman Old Style"/>
          <w:w w:val="105"/>
        </w:rPr>
      </w:pPr>
      <w:r w:rsidRPr="00F46CE3">
        <w:rPr>
          <w:rFonts w:cs="Bookman Old Style"/>
          <w:spacing w:val="4"/>
          <w:w w:val="105"/>
        </w:rPr>
        <w:t>Anggota</w:t>
      </w:r>
      <w:r w:rsidRPr="00F46CE3">
        <w:rPr>
          <w:rFonts w:cs="Bookman Old Style"/>
          <w:spacing w:val="1"/>
          <w:w w:val="105"/>
        </w:rPr>
        <w:t xml:space="preserve"> Komite </w:t>
      </w:r>
      <w:r w:rsidRPr="00F46CE3">
        <w:rPr>
          <w:rFonts w:cs="Bookman Old Style"/>
          <w:spacing w:val="1"/>
          <w:w w:val="105"/>
          <w:lang w:val="id-ID"/>
        </w:rPr>
        <w:t>Pemantau Risiko</w:t>
      </w:r>
      <w:r w:rsidRPr="00F46CE3">
        <w:rPr>
          <w:rFonts w:cs="Bookman Old Style"/>
          <w:spacing w:val="1"/>
          <w:w w:val="105"/>
        </w:rPr>
        <w:t xml:space="preserve"> dinilai memiliki keahlian di bidang </w:t>
      </w:r>
      <w:r w:rsidRPr="00F46CE3">
        <w:rPr>
          <w:rFonts w:cs="Bookman Old Style"/>
          <w:spacing w:val="-3"/>
          <w:w w:val="105"/>
        </w:rPr>
        <w:t>manajemen risiko dan/atau aktuaria</w:t>
      </w:r>
      <w:r w:rsidRPr="00F46CE3">
        <w:rPr>
          <w:rFonts w:cs="Bookman Old Style"/>
          <w:spacing w:val="-5"/>
          <w:w w:val="105"/>
        </w:rPr>
        <w:t xml:space="preserve"> apabila memenuhi </w:t>
      </w:r>
      <w:r w:rsidRPr="00F46CE3">
        <w:rPr>
          <w:rFonts w:cs="Bookman Old Style"/>
          <w:w w:val="105"/>
        </w:rPr>
        <w:t>kriteria:</w:t>
      </w:r>
    </w:p>
    <w:p w14:paraId="307DBDEC" w14:textId="28E0D304" w:rsidR="004512E6" w:rsidRPr="00F46CE3" w:rsidRDefault="004512E6" w:rsidP="000A6117">
      <w:pPr>
        <w:numPr>
          <w:ilvl w:val="0"/>
          <w:numId w:val="22"/>
        </w:numPr>
        <w:tabs>
          <w:tab w:val="clear" w:pos="504"/>
          <w:tab w:val="num" w:pos="954"/>
        </w:tabs>
        <w:kinsoku w:val="0"/>
        <w:spacing w:before="120" w:line="360" w:lineRule="auto"/>
        <w:ind w:left="181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memiliki pengetahuan dan/atau pendidikan di </w:t>
      </w:r>
      <w:r w:rsidRPr="00F46CE3">
        <w:rPr>
          <w:rFonts w:ascii="Bookman Old Style" w:hAnsi="Bookman Old Style" w:cs="Bookman Old Style"/>
          <w:spacing w:val="-3"/>
          <w:w w:val="105"/>
          <w:sz w:val="24"/>
          <w:szCs w:val="24"/>
          <w:lang w:val="id-ID"/>
        </w:rPr>
        <w:t xml:space="preserve">bidang </w:t>
      </w:r>
      <w:r w:rsidRPr="00F46CE3">
        <w:rPr>
          <w:rFonts w:ascii="Bookman Old Style" w:hAnsi="Bookman Old Style" w:cs="Bookman Old Style"/>
          <w:spacing w:val="-3"/>
          <w:w w:val="105"/>
          <w:sz w:val="24"/>
          <w:szCs w:val="24"/>
        </w:rPr>
        <w:t>manajemen risiko dan/atau aktuaria; dan</w:t>
      </w:r>
    </w:p>
    <w:p w14:paraId="62EBD6AE" w14:textId="6B688E4F" w:rsidR="004512E6" w:rsidRPr="00F46CE3" w:rsidRDefault="004512E6" w:rsidP="000A6117">
      <w:pPr>
        <w:numPr>
          <w:ilvl w:val="0"/>
          <w:numId w:val="22"/>
        </w:numPr>
        <w:tabs>
          <w:tab w:val="clear" w:pos="504"/>
          <w:tab w:val="num" w:pos="954"/>
        </w:tabs>
        <w:kinsoku w:val="0"/>
        <w:spacing w:before="120" w:line="360" w:lineRule="auto"/>
        <w:ind w:left="181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memiliki pengalaman kerja paling sedikit 3 (tiga) tahun di bidang manajemen risiko dan/atau aktuaria.</w:t>
      </w:r>
    </w:p>
    <w:p w14:paraId="0C97CA26" w14:textId="16FDDADC" w:rsidR="004512E6" w:rsidRPr="00F46CE3" w:rsidRDefault="004512E6" w:rsidP="000A6117">
      <w:pPr>
        <w:pStyle w:val="BodyText"/>
        <w:numPr>
          <w:ilvl w:val="0"/>
          <w:numId w:val="18"/>
        </w:numPr>
        <w:spacing w:before="120" w:line="360" w:lineRule="auto"/>
        <w:jc w:val="both"/>
        <w:rPr>
          <w:rFonts w:cs="Bookman Old Style"/>
          <w:spacing w:val="1"/>
          <w:w w:val="105"/>
        </w:rPr>
      </w:pPr>
      <w:r w:rsidRPr="00F46CE3">
        <w:rPr>
          <w:rFonts w:cs="Bookman Old Style"/>
          <w:spacing w:val="1"/>
          <w:w w:val="105"/>
        </w:rPr>
        <w:t xml:space="preserve">Anggota Komite </w:t>
      </w:r>
      <w:r w:rsidRPr="00F46CE3">
        <w:rPr>
          <w:rFonts w:cs="Bookman Old Style"/>
          <w:spacing w:val="1"/>
          <w:w w:val="105"/>
          <w:lang w:val="id-ID"/>
        </w:rPr>
        <w:t>Pemantau Risiko</w:t>
      </w:r>
      <w:r w:rsidRPr="00F46CE3">
        <w:rPr>
          <w:rFonts w:cs="Bookman Old Style"/>
          <w:spacing w:val="1"/>
          <w:w w:val="105"/>
        </w:rPr>
        <w:t xml:space="preserve"> dinilai memiliki keahlian di bidang hukum </w:t>
      </w:r>
      <w:r w:rsidRPr="00F46CE3">
        <w:rPr>
          <w:rFonts w:cs="Bookman Old Style"/>
          <w:spacing w:val="1"/>
          <w:w w:val="105"/>
          <w:lang w:val="id-ID"/>
        </w:rPr>
        <w:t>dan/</w:t>
      </w:r>
      <w:r w:rsidRPr="00F46CE3">
        <w:rPr>
          <w:rFonts w:cs="Bookman Old Style"/>
          <w:spacing w:val="1"/>
          <w:w w:val="105"/>
        </w:rPr>
        <w:t>atau perasuransian apabila memenuhi kriteria:</w:t>
      </w:r>
    </w:p>
    <w:p w14:paraId="3632CDBA" w14:textId="3D0C4F45" w:rsidR="004512E6" w:rsidRPr="00F46CE3" w:rsidRDefault="004512E6" w:rsidP="000A6117">
      <w:pPr>
        <w:numPr>
          <w:ilvl w:val="0"/>
          <w:numId w:val="23"/>
        </w:numPr>
        <w:tabs>
          <w:tab w:val="clear" w:pos="504"/>
          <w:tab w:val="num" w:pos="954"/>
        </w:tabs>
        <w:kinsoku w:val="0"/>
        <w:spacing w:before="120" w:line="360" w:lineRule="auto"/>
        <w:ind w:left="181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memiliki pengetahuan dan/atau pendidikan di bidang keuangan, ekonomi </w:t>
      </w:r>
      <w:r w:rsidRPr="00F46CE3">
        <w:rPr>
          <w:rFonts w:ascii="Bookman Old Style" w:hAnsi="Bookman Old Style" w:cs="Bookman Old Style"/>
          <w:spacing w:val="-3"/>
          <w:w w:val="105"/>
          <w:sz w:val="24"/>
          <w:szCs w:val="24"/>
        </w:rPr>
        <w:lastRenderedPageBreak/>
        <w:t>dan/atau perasuransian; dan</w:t>
      </w:r>
    </w:p>
    <w:p w14:paraId="560B1BB4" w14:textId="5A2EE7A6" w:rsidR="004512E6" w:rsidRPr="00F46CE3" w:rsidRDefault="004512E6" w:rsidP="000A6117">
      <w:pPr>
        <w:numPr>
          <w:ilvl w:val="0"/>
          <w:numId w:val="23"/>
        </w:numPr>
        <w:tabs>
          <w:tab w:val="clear" w:pos="504"/>
          <w:tab w:val="num" w:pos="954"/>
        </w:tabs>
        <w:kinsoku w:val="0"/>
        <w:spacing w:before="120" w:line="360" w:lineRule="auto"/>
        <w:ind w:left="181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memiliki pengalaman kerja paling sedikit </w:t>
      </w:r>
      <w:r w:rsidRPr="00F46CE3">
        <w:rPr>
          <w:rFonts w:ascii="Bookman Old Style" w:hAnsi="Bookman Old Style" w:cs="Bookman Old Style"/>
          <w:spacing w:val="-3"/>
          <w:w w:val="105"/>
          <w:sz w:val="24"/>
          <w:szCs w:val="24"/>
          <w:lang w:val="id-ID"/>
        </w:rPr>
        <w:t>5</w:t>
      </w:r>
      <w:r w:rsidRPr="00F46CE3">
        <w:rPr>
          <w:rFonts w:ascii="Bookman Old Style" w:hAnsi="Bookman Old Style" w:cs="Bookman Old Style"/>
          <w:spacing w:val="-3"/>
          <w:w w:val="105"/>
          <w:sz w:val="24"/>
          <w:szCs w:val="24"/>
        </w:rPr>
        <w:t xml:space="preserve"> (</w:t>
      </w:r>
      <w:r w:rsidRPr="00F46CE3">
        <w:rPr>
          <w:rFonts w:ascii="Bookman Old Style" w:hAnsi="Bookman Old Style" w:cs="Bookman Old Style"/>
          <w:spacing w:val="-3"/>
          <w:w w:val="105"/>
          <w:sz w:val="24"/>
          <w:szCs w:val="24"/>
          <w:lang w:val="id-ID"/>
        </w:rPr>
        <w:t>lima</w:t>
      </w:r>
      <w:r w:rsidRPr="00F46CE3">
        <w:rPr>
          <w:rFonts w:ascii="Bookman Old Style" w:hAnsi="Bookman Old Style" w:cs="Bookman Old Style"/>
          <w:spacing w:val="-3"/>
          <w:w w:val="105"/>
          <w:sz w:val="24"/>
          <w:szCs w:val="24"/>
        </w:rPr>
        <w:t>) tahun di bidang keuangan, ekonomi dan/atau perasuransian.</w:t>
      </w:r>
    </w:p>
    <w:p w14:paraId="642B1E58" w14:textId="282C8984" w:rsidR="005B5ABB" w:rsidRPr="00F46CE3" w:rsidRDefault="0038728A" w:rsidP="000A6117">
      <w:pPr>
        <w:pStyle w:val="BodyText"/>
        <w:numPr>
          <w:ilvl w:val="0"/>
          <w:numId w:val="18"/>
        </w:numPr>
        <w:spacing w:before="120" w:line="360" w:lineRule="auto"/>
        <w:jc w:val="both"/>
        <w:rPr>
          <w:rFonts w:cs="Bookman Old Style"/>
          <w:spacing w:val="1"/>
          <w:w w:val="105"/>
        </w:rPr>
      </w:pPr>
      <w:r w:rsidRPr="00F46CE3">
        <w:rPr>
          <w:rFonts w:cs="Bookman Old Style"/>
          <w:spacing w:val="1"/>
          <w:w w:val="105"/>
        </w:rPr>
        <w:t xml:space="preserve">Komite </w:t>
      </w:r>
      <w:r w:rsidRPr="00F46CE3">
        <w:rPr>
          <w:rFonts w:cs="Bookman Old Style"/>
          <w:spacing w:val="1"/>
          <w:w w:val="105"/>
          <w:lang w:val="id-ID"/>
        </w:rPr>
        <w:t>Pemantau Risiko</w:t>
      </w:r>
      <w:r w:rsidRPr="00F46CE3">
        <w:rPr>
          <w:rFonts w:cs="Bookman Old Style"/>
          <w:spacing w:val="1"/>
          <w:w w:val="105"/>
        </w:rPr>
        <w:t xml:space="preserve"> </w:t>
      </w:r>
      <w:r w:rsidR="005B5ABB" w:rsidRPr="00F46CE3">
        <w:rPr>
          <w:rFonts w:cs="Bookman Old Style"/>
          <w:spacing w:val="1"/>
          <w:w w:val="105"/>
        </w:rPr>
        <w:t xml:space="preserve">bertugas membantu Dewan Komisaris </w:t>
      </w:r>
      <w:r w:rsidR="005B5ABB" w:rsidRPr="00F46CE3">
        <w:rPr>
          <w:rFonts w:cs="Bookman Old Style"/>
          <w:spacing w:val="1"/>
          <w:w w:val="105"/>
          <w:lang w:val="id-ID"/>
        </w:rPr>
        <w:t>untuk</w:t>
      </w:r>
      <w:r w:rsidR="005B5ABB" w:rsidRPr="00F46CE3">
        <w:rPr>
          <w:rFonts w:cs="Bookman Old Style"/>
          <w:spacing w:val="1"/>
          <w:w w:val="105"/>
        </w:rPr>
        <w:t xml:space="preserve"> </w:t>
      </w:r>
      <w:r w:rsidR="005B5ABB" w:rsidRPr="00F46CE3">
        <w:rPr>
          <w:rFonts w:cs="Bookman Old Style"/>
          <w:spacing w:val="1"/>
          <w:w w:val="105"/>
          <w:lang w:val="id-ID"/>
        </w:rPr>
        <w:t>:</w:t>
      </w:r>
    </w:p>
    <w:p w14:paraId="43BC7749" w14:textId="77777777" w:rsidR="00715B95" w:rsidRPr="00F46CE3" w:rsidRDefault="00715B95" w:rsidP="000A6117">
      <w:pPr>
        <w:numPr>
          <w:ilvl w:val="0"/>
          <w:numId w:val="24"/>
        </w:numPr>
        <w:tabs>
          <w:tab w:val="clear" w:pos="504"/>
          <w:tab w:val="num" w:pos="954"/>
          <w:tab w:val="num" w:pos="1143"/>
        </w:tabs>
        <w:kinsoku w:val="0"/>
        <w:spacing w:before="120" w:line="360" w:lineRule="auto"/>
        <w:ind w:left="181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melakukan pengawasan dan pemantauan pelaksanaan penerapan manajemen risiko; dan</w:t>
      </w:r>
    </w:p>
    <w:p w14:paraId="303905C6" w14:textId="77777777" w:rsidR="00715B95" w:rsidRPr="00F46CE3" w:rsidRDefault="00715B95" w:rsidP="000A6117">
      <w:pPr>
        <w:numPr>
          <w:ilvl w:val="0"/>
          <w:numId w:val="24"/>
        </w:numPr>
        <w:tabs>
          <w:tab w:val="clear" w:pos="504"/>
          <w:tab w:val="num" w:pos="954"/>
          <w:tab w:val="num" w:pos="1143"/>
        </w:tabs>
        <w:kinsoku w:val="0"/>
        <w:spacing w:before="120" w:line="360" w:lineRule="auto"/>
        <w:ind w:left="1818" w:right="144"/>
        <w:jc w:val="both"/>
        <w:rPr>
          <w:rFonts w:ascii="Bookman Old Style" w:hAnsi="Bookman Old Style" w:cs="Bookman Old Style"/>
          <w:spacing w:val="-6"/>
          <w:w w:val="105"/>
          <w:sz w:val="24"/>
          <w:szCs w:val="24"/>
        </w:rPr>
      </w:pPr>
      <w:r w:rsidRPr="00F46CE3">
        <w:rPr>
          <w:rFonts w:ascii="Bookman Old Style" w:hAnsi="Bookman Old Style" w:cs="Bookman Old Style"/>
          <w:spacing w:val="-3"/>
          <w:w w:val="105"/>
          <w:sz w:val="24"/>
          <w:szCs w:val="24"/>
        </w:rPr>
        <w:t>menilai efektifitas</w:t>
      </w:r>
      <w:r w:rsidRPr="00F46CE3">
        <w:rPr>
          <w:rFonts w:ascii="Bookman Old Style" w:hAnsi="Bookman Old Style" w:cs="Bookman Old Style"/>
          <w:spacing w:val="-7"/>
          <w:w w:val="105"/>
          <w:sz w:val="24"/>
          <w:szCs w:val="24"/>
        </w:rPr>
        <w:t xml:space="preserve"> manajemen risiko termasuk menilai toleransi risiko </w:t>
      </w:r>
      <w:r w:rsidRPr="00F46CE3">
        <w:rPr>
          <w:rFonts w:ascii="Bookman Old Style" w:hAnsi="Bookman Old Style" w:cs="Bookman Old Style"/>
          <w:spacing w:val="-6"/>
          <w:w w:val="105"/>
          <w:sz w:val="24"/>
          <w:szCs w:val="24"/>
        </w:rPr>
        <w:t>yang dapat diambil oleh Perusahaan.</w:t>
      </w:r>
    </w:p>
    <w:p w14:paraId="57261A9E" w14:textId="2FCE796F" w:rsidR="005B5ABB" w:rsidRPr="00F46CE3" w:rsidRDefault="005B5ABB" w:rsidP="000A6117">
      <w:pPr>
        <w:pStyle w:val="BodyText"/>
        <w:numPr>
          <w:ilvl w:val="0"/>
          <w:numId w:val="18"/>
        </w:numPr>
        <w:spacing w:before="120" w:line="360" w:lineRule="auto"/>
        <w:jc w:val="both"/>
        <w:rPr>
          <w:rFonts w:cs="Bookman Old Style"/>
          <w:spacing w:val="1"/>
          <w:w w:val="105"/>
        </w:rPr>
      </w:pPr>
      <w:r w:rsidRPr="00F46CE3">
        <w:rPr>
          <w:rFonts w:cs="Bookman Old Style"/>
          <w:spacing w:val="1"/>
          <w:w w:val="105"/>
        </w:rPr>
        <w:t xml:space="preserve">Selain tugas di atas, Dewan Komisaris dapat memberikan penugasan lain kepada Komite </w:t>
      </w:r>
      <w:r w:rsidRPr="00F46CE3">
        <w:rPr>
          <w:rFonts w:cs="Bookman Old Style"/>
          <w:spacing w:val="1"/>
          <w:w w:val="105"/>
          <w:lang w:val="id-ID"/>
        </w:rPr>
        <w:t>Pemantau Risiko</w:t>
      </w:r>
      <w:r w:rsidRPr="00F46CE3">
        <w:rPr>
          <w:rFonts w:cs="Bookman Old Style"/>
          <w:spacing w:val="1"/>
          <w:w w:val="105"/>
        </w:rPr>
        <w:t xml:space="preserve"> yang ditetapkan dalam piagam </w:t>
      </w:r>
      <w:r w:rsidR="00C76BCE" w:rsidRPr="00F46CE3">
        <w:rPr>
          <w:rFonts w:cs="Bookman Old Style"/>
          <w:spacing w:val="1"/>
          <w:w w:val="105"/>
        </w:rPr>
        <w:t xml:space="preserve">Komite </w:t>
      </w:r>
      <w:r w:rsidR="00C76BCE" w:rsidRPr="00F46CE3">
        <w:rPr>
          <w:rFonts w:cs="Bookman Old Style"/>
          <w:spacing w:val="1"/>
          <w:w w:val="105"/>
          <w:lang w:val="id-ID"/>
        </w:rPr>
        <w:t>Pemantau Risiko</w:t>
      </w:r>
      <w:r w:rsidRPr="00F46CE3">
        <w:rPr>
          <w:rFonts w:cs="Bookman Old Style"/>
          <w:spacing w:val="1"/>
          <w:w w:val="105"/>
        </w:rPr>
        <w:t>.</w:t>
      </w:r>
    </w:p>
    <w:p w14:paraId="5D209D1B" w14:textId="77777777" w:rsidR="00B15A7F" w:rsidRPr="00F46CE3" w:rsidRDefault="00B15A7F" w:rsidP="000A6117">
      <w:pPr>
        <w:pStyle w:val="BodyText"/>
        <w:numPr>
          <w:ilvl w:val="0"/>
          <w:numId w:val="17"/>
        </w:numPr>
        <w:spacing w:before="120" w:line="360" w:lineRule="auto"/>
        <w:jc w:val="both"/>
        <w:rPr>
          <w:rFonts w:cs="Bookman Old Style"/>
          <w:spacing w:val="4"/>
          <w:w w:val="105"/>
        </w:rPr>
      </w:pPr>
      <w:r w:rsidRPr="00F46CE3">
        <w:rPr>
          <w:rFonts w:cs="Bookman Old Style"/>
          <w:spacing w:val="-4"/>
          <w:w w:val="105"/>
          <w:lang w:val="id-ID"/>
        </w:rPr>
        <w:t>Komite</w:t>
      </w:r>
      <w:r w:rsidRPr="00F46CE3">
        <w:rPr>
          <w:rFonts w:cs="Bookman Old Style"/>
          <w:spacing w:val="4"/>
          <w:w w:val="105"/>
        </w:rPr>
        <w:t xml:space="preserve"> Remunerasi dan Nominasi</w:t>
      </w:r>
    </w:p>
    <w:p w14:paraId="2E2AA312" w14:textId="32D509E7" w:rsidR="00124C29" w:rsidRPr="00F46CE3" w:rsidRDefault="00966B08" w:rsidP="000A6117">
      <w:pPr>
        <w:pStyle w:val="BodyText"/>
        <w:spacing w:before="120" w:line="360" w:lineRule="auto"/>
        <w:ind w:left="927"/>
        <w:jc w:val="both"/>
        <w:rPr>
          <w:rFonts w:cs="Bookman Old Style"/>
          <w:spacing w:val="4"/>
          <w:w w:val="105"/>
          <w:lang w:val="id-ID"/>
        </w:rPr>
      </w:pPr>
      <w:r w:rsidRPr="00F46CE3">
        <w:rPr>
          <w:rFonts w:cs="Bookman Old Style"/>
          <w:spacing w:val="4"/>
          <w:w w:val="105"/>
          <w:lang w:val="id-ID"/>
        </w:rPr>
        <w:t>Dalam hal P</w:t>
      </w:r>
      <w:r w:rsidR="00124C29" w:rsidRPr="00F46CE3">
        <w:rPr>
          <w:rFonts w:cs="Bookman Old Style"/>
          <w:spacing w:val="4"/>
          <w:w w:val="105"/>
          <w:lang w:val="id-ID"/>
        </w:rPr>
        <w:t xml:space="preserve">erusahaan membentuk </w:t>
      </w:r>
      <w:r w:rsidR="00124C29" w:rsidRPr="00F46CE3">
        <w:rPr>
          <w:rFonts w:cs="Bookman Old Style"/>
          <w:spacing w:val="-4"/>
          <w:w w:val="105"/>
          <w:lang w:val="id-ID"/>
        </w:rPr>
        <w:t>Komite</w:t>
      </w:r>
      <w:r w:rsidR="00124C29" w:rsidRPr="00F46CE3">
        <w:rPr>
          <w:rFonts w:cs="Bookman Old Style"/>
          <w:spacing w:val="4"/>
          <w:w w:val="105"/>
        </w:rPr>
        <w:t xml:space="preserve"> Remunerasi dan Nominasi</w:t>
      </w:r>
      <w:r w:rsidR="00124C29" w:rsidRPr="00F46CE3">
        <w:rPr>
          <w:rFonts w:cs="Bookman Old Style"/>
          <w:spacing w:val="4"/>
          <w:w w:val="105"/>
          <w:lang w:val="id-ID"/>
        </w:rPr>
        <w:t>, maka:</w:t>
      </w:r>
    </w:p>
    <w:p w14:paraId="315A9336" w14:textId="11986922" w:rsidR="00B15A7F" w:rsidRPr="00F46CE3" w:rsidRDefault="00B15A7F" w:rsidP="000A6117">
      <w:pPr>
        <w:pStyle w:val="BodyText"/>
        <w:numPr>
          <w:ilvl w:val="0"/>
          <w:numId w:val="26"/>
        </w:numPr>
        <w:spacing w:before="120" w:line="360" w:lineRule="auto"/>
        <w:jc w:val="both"/>
        <w:rPr>
          <w:rFonts w:cs="Bookman Old Style"/>
          <w:spacing w:val="-5"/>
          <w:w w:val="105"/>
        </w:rPr>
      </w:pPr>
      <w:r w:rsidRPr="00F46CE3">
        <w:rPr>
          <w:rFonts w:cs="Bookman Old Style"/>
          <w:spacing w:val="6"/>
          <w:w w:val="105"/>
        </w:rPr>
        <w:lastRenderedPageBreak/>
        <w:t>Komite Remunerasi dan Nominasi beranggotakan</w:t>
      </w:r>
      <w:r w:rsidRPr="00F46CE3">
        <w:rPr>
          <w:rFonts w:cs="Bookman Old Style"/>
          <w:spacing w:val="-5"/>
          <w:w w:val="105"/>
        </w:rPr>
        <w:t xml:space="preserve"> paling sedikit</w:t>
      </w:r>
      <w:r w:rsidRPr="00F46CE3">
        <w:rPr>
          <w:rFonts w:cs="Bookman Old Style"/>
          <w:spacing w:val="-5"/>
          <w:w w:val="105"/>
          <w:lang w:val="id-ID"/>
        </w:rPr>
        <w:t xml:space="preserve"> 3 (tiga) orang yang</w:t>
      </w:r>
      <w:r w:rsidRPr="00F46CE3">
        <w:rPr>
          <w:rFonts w:cs="Bookman Old Style"/>
          <w:spacing w:val="-5"/>
          <w:w w:val="105"/>
        </w:rPr>
        <w:t xml:space="preserve"> terdiri atas:</w:t>
      </w:r>
    </w:p>
    <w:p w14:paraId="7ACE402D" w14:textId="546039E5" w:rsidR="00B15A7F" w:rsidRPr="00F46CE3" w:rsidRDefault="00B15A7F" w:rsidP="000A6117">
      <w:pPr>
        <w:numPr>
          <w:ilvl w:val="0"/>
          <w:numId w:val="27"/>
        </w:numPr>
        <w:tabs>
          <w:tab w:val="clear" w:pos="504"/>
          <w:tab w:val="num" w:pos="864"/>
        </w:tabs>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ketua yang merangkap sebagai anggota </w:t>
      </w:r>
      <w:r w:rsidRPr="00F46CE3">
        <w:rPr>
          <w:rFonts w:ascii="Bookman Old Style" w:hAnsi="Bookman Old Style" w:cs="Bookman Old Style"/>
          <w:spacing w:val="-3"/>
          <w:w w:val="105"/>
          <w:sz w:val="24"/>
          <w:szCs w:val="24"/>
          <w:lang w:val="id-ID"/>
        </w:rPr>
        <w:t>yang merupakan</w:t>
      </w:r>
      <w:r w:rsidRPr="00F46CE3">
        <w:rPr>
          <w:rFonts w:ascii="Bookman Old Style" w:hAnsi="Bookman Old Style" w:cs="Bookman Old Style"/>
          <w:spacing w:val="-3"/>
          <w:w w:val="105"/>
          <w:sz w:val="24"/>
          <w:szCs w:val="24"/>
        </w:rPr>
        <w:t xml:space="preserve"> </w:t>
      </w:r>
      <w:r w:rsidRPr="00F46CE3">
        <w:rPr>
          <w:rFonts w:ascii="Bookman Old Style" w:hAnsi="Bookman Old Style" w:cs="Bookman Old Style"/>
          <w:spacing w:val="-3"/>
          <w:w w:val="105"/>
          <w:sz w:val="24"/>
          <w:szCs w:val="24"/>
          <w:lang w:val="id-ID"/>
        </w:rPr>
        <w:t>anggota Dewan Komisaris</w:t>
      </w:r>
      <w:r w:rsidRPr="00F46CE3">
        <w:rPr>
          <w:rFonts w:ascii="Bookman Old Style" w:hAnsi="Bookman Old Style" w:cs="Bookman Old Style"/>
          <w:spacing w:val="-3"/>
          <w:w w:val="105"/>
          <w:sz w:val="24"/>
          <w:szCs w:val="24"/>
        </w:rPr>
        <w:t>;</w:t>
      </w:r>
    </w:p>
    <w:p w14:paraId="5580FC14" w14:textId="31E9C407" w:rsidR="00B15A7F" w:rsidRPr="00F46CE3" w:rsidRDefault="00B15A7F" w:rsidP="000A6117">
      <w:pPr>
        <w:numPr>
          <w:ilvl w:val="0"/>
          <w:numId w:val="27"/>
        </w:numPr>
        <w:tabs>
          <w:tab w:val="clear" w:pos="504"/>
          <w:tab w:val="num" w:pos="864"/>
        </w:tabs>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anggota dari </w:t>
      </w:r>
      <w:r w:rsidR="00966B08" w:rsidRPr="00F46CE3">
        <w:rPr>
          <w:rFonts w:ascii="Bookman Old Style" w:hAnsi="Bookman Old Style" w:cs="Bookman Old Style"/>
          <w:spacing w:val="-3"/>
          <w:w w:val="105"/>
          <w:sz w:val="24"/>
          <w:szCs w:val="24"/>
          <w:lang w:val="id-ID"/>
        </w:rPr>
        <w:t xml:space="preserve">Komisaris Independen atau </w:t>
      </w:r>
      <w:r w:rsidRPr="00F46CE3">
        <w:rPr>
          <w:rFonts w:ascii="Bookman Old Style" w:hAnsi="Bookman Old Style" w:cs="Bookman Old Style"/>
          <w:spacing w:val="-3"/>
          <w:w w:val="105"/>
          <w:sz w:val="24"/>
          <w:szCs w:val="24"/>
        </w:rPr>
        <w:t>pihak Independen yang memiliki keahlian di bidang di bidang sumber daya manusia; dan</w:t>
      </w:r>
    </w:p>
    <w:p w14:paraId="50535D29" w14:textId="5705DF35" w:rsidR="00B15A7F" w:rsidRPr="00F46CE3" w:rsidRDefault="00B15A7F" w:rsidP="000A6117">
      <w:pPr>
        <w:numPr>
          <w:ilvl w:val="0"/>
          <w:numId w:val="27"/>
        </w:numPr>
        <w:tabs>
          <w:tab w:val="clear" w:pos="504"/>
          <w:tab w:val="num" w:pos="864"/>
        </w:tabs>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1 (satu) orang anggota dari pejabat eksekutif Perusahaan</w:t>
      </w:r>
      <w:r w:rsidRPr="00F46CE3">
        <w:rPr>
          <w:rFonts w:ascii="Bookman Old Style" w:hAnsi="Bookman Old Style" w:cs="Bookman Old Style"/>
          <w:spacing w:val="-3"/>
          <w:w w:val="105"/>
          <w:sz w:val="24"/>
          <w:szCs w:val="24"/>
          <w:lang w:val="id-ID"/>
        </w:rPr>
        <w:t xml:space="preserve"> di</w:t>
      </w:r>
      <w:r w:rsidR="00966B08" w:rsidRPr="00F46CE3">
        <w:rPr>
          <w:rFonts w:ascii="Bookman Old Style" w:hAnsi="Bookman Old Style" w:cs="Bookman Old Style"/>
          <w:spacing w:val="-3"/>
          <w:w w:val="105"/>
          <w:sz w:val="24"/>
          <w:szCs w:val="24"/>
          <w:lang w:val="id-ID"/>
        </w:rPr>
        <w:t xml:space="preserve"> </w:t>
      </w:r>
      <w:r w:rsidRPr="00F46CE3">
        <w:rPr>
          <w:rFonts w:ascii="Bookman Old Style" w:hAnsi="Bookman Old Style" w:cs="Bookman Old Style"/>
          <w:spacing w:val="-3"/>
          <w:w w:val="105"/>
          <w:sz w:val="24"/>
          <w:szCs w:val="24"/>
          <w:lang w:val="id-ID"/>
        </w:rPr>
        <w:t>bawah Direksi</w:t>
      </w:r>
      <w:r w:rsidRPr="00F46CE3">
        <w:rPr>
          <w:rFonts w:ascii="Bookman Old Style" w:hAnsi="Bookman Old Style" w:cs="Bookman Old Style"/>
          <w:spacing w:val="-3"/>
          <w:w w:val="105"/>
          <w:sz w:val="24"/>
          <w:szCs w:val="24"/>
        </w:rPr>
        <w:t xml:space="preserve"> yang membawahkan bidang sumber daya manusia atau 1 (satu) orang perwakilan pegawai.</w:t>
      </w:r>
    </w:p>
    <w:p w14:paraId="50C65400" w14:textId="48B5C878" w:rsidR="00715B95" w:rsidRPr="00F46CE3" w:rsidRDefault="00715B95" w:rsidP="000A6117">
      <w:pPr>
        <w:pStyle w:val="BodyText"/>
        <w:numPr>
          <w:ilvl w:val="0"/>
          <w:numId w:val="26"/>
        </w:numPr>
        <w:spacing w:before="120" w:line="360" w:lineRule="auto"/>
        <w:jc w:val="both"/>
        <w:rPr>
          <w:rFonts w:cs="Bookman Old Style"/>
          <w:spacing w:val="6"/>
          <w:w w:val="105"/>
        </w:rPr>
      </w:pPr>
      <w:r w:rsidRPr="00F46CE3">
        <w:rPr>
          <w:rFonts w:cs="Bookman Old Style"/>
          <w:spacing w:val="6"/>
          <w:w w:val="105"/>
        </w:rPr>
        <w:t xml:space="preserve">Pejabat eksekutif Perusahaan yang membawahkan bidang sumber daya manusia atau perwakilan pegawai yang menjadi anggota Komite harus memiliki pengetahuan mengenai sistem remunerasi, nominasi, dan </w:t>
      </w:r>
      <w:r w:rsidR="006718C3" w:rsidRPr="00F46CE3">
        <w:rPr>
          <w:rFonts w:cs="Bookman Old Style"/>
          <w:spacing w:val="6"/>
          <w:w w:val="105"/>
        </w:rPr>
        <w:t>rencana suksesi (</w:t>
      </w:r>
      <w:r w:rsidRPr="00F46CE3">
        <w:rPr>
          <w:rFonts w:cs="Bookman Old Style"/>
          <w:i/>
          <w:spacing w:val="6"/>
          <w:w w:val="105"/>
        </w:rPr>
        <w:t>succession plan</w:t>
      </w:r>
      <w:r w:rsidR="006718C3" w:rsidRPr="00F46CE3">
        <w:rPr>
          <w:rFonts w:cs="Bookman Old Style"/>
          <w:spacing w:val="6"/>
          <w:w w:val="105"/>
        </w:rPr>
        <w:t>)</w:t>
      </w:r>
      <w:r w:rsidRPr="00F46CE3">
        <w:rPr>
          <w:rFonts w:cs="Bookman Old Style"/>
          <w:spacing w:val="6"/>
          <w:w w:val="105"/>
        </w:rPr>
        <w:t xml:space="preserve"> Perusahaan.</w:t>
      </w:r>
    </w:p>
    <w:p w14:paraId="3287E340" w14:textId="2AD69F15" w:rsidR="0018448D" w:rsidRPr="00F46CE3" w:rsidRDefault="0018448D" w:rsidP="000A6117">
      <w:pPr>
        <w:pStyle w:val="BodyText"/>
        <w:numPr>
          <w:ilvl w:val="0"/>
          <w:numId w:val="26"/>
        </w:numPr>
        <w:spacing w:before="120" w:line="360" w:lineRule="auto"/>
        <w:jc w:val="both"/>
        <w:rPr>
          <w:rFonts w:cs="Bookman Old Style"/>
          <w:spacing w:val="9"/>
          <w:w w:val="105"/>
          <w:lang w:val="id-ID"/>
        </w:rPr>
      </w:pPr>
      <w:r w:rsidRPr="00F46CE3">
        <w:rPr>
          <w:rFonts w:cs="Bookman Old Style"/>
          <w:spacing w:val="9"/>
          <w:w w:val="105"/>
          <w:lang w:val="id-ID"/>
        </w:rPr>
        <w:lastRenderedPageBreak/>
        <w:t xml:space="preserve">Dewan Komisaris dapat membentuk komite remunerasi dan komite nominasi secara terpisah. </w:t>
      </w:r>
    </w:p>
    <w:p w14:paraId="35891381" w14:textId="44183472" w:rsidR="00087B34" w:rsidRPr="00F46CE3" w:rsidRDefault="0018448D" w:rsidP="000A6117">
      <w:pPr>
        <w:pStyle w:val="BodyText"/>
        <w:numPr>
          <w:ilvl w:val="0"/>
          <w:numId w:val="26"/>
        </w:numPr>
        <w:spacing w:before="120" w:line="360" w:lineRule="auto"/>
        <w:jc w:val="both"/>
        <w:rPr>
          <w:rFonts w:cs="Bookman Old Style"/>
          <w:w w:val="105"/>
        </w:rPr>
      </w:pPr>
      <w:r w:rsidRPr="00F46CE3">
        <w:rPr>
          <w:rFonts w:cs="Bookman Old Style"/>
          <w:spacing w:val="-6"/>
          <w:w w:val="105"/>
        </w:rPr>
        <w:t xml:space="preserve">Dalam hal </w:t>
      </w:r>
      <w:r w:rsidRPr="00F46CE3">
        <w:rPr>
          <w:rFonts w:cs="Bookman Old Style"/>
          <w:spacing w:val="-7"/>
          <w:w w:val="105"/>
        </w:rPr>
        <w:t xml:space="preserve">Perusahaan </w:t>
      </w:r>
      <w:r w:rsidRPr="00F46CE3">
        <w:rPr>
          <w:rFonts w:cs="Bookman Old Style"/>
          <w:spacing w:val="-6"/>
          <w:w w:val="105"/>
        </w:rPr>
        <w:t xml:space="preserve">membentuk komite remunerasi dan nominasi secara terpisah maka keanggotaan masing-masing komite </w:t>
      </w:r>
      <w:r w:rsidRPr="00F46CE3">
        <w:rPr>
          <w:rFonts w:cs="Bookman Old Style"/>
          <w:spacing w:val="-6"/>
          <w:w w:val="105"/>
          <w:lang w:val="id-ID"/>
        </w:rPr>
        <w:t>adalah</w:t>
      </w:r>
      <w:r w:rsidRPr="00F46CE3">
        <w:rPr>
          <w:rFonts w:cs="Bookman Old Style"/>
          <w:spacing w:val="-6"/>
          <w:w w:val="105"/>
        </w:rPr>
        <w:t xml:space="preserve"> sebagaimana dimaksud </w:t>
      </w:r>
      <w:r w:rsidR="003F2505" w:rsidRPr="00F46CE3">
        <w:rPr>
          <w:rFonts w:cs="Bookman Old Style"/>
          <w:spacing w:val="-6"/>
          <w:w w:val="105"/>
          <w:lang w:val="id-ID"/>
        </w:rPr>
        <w:t>pada angka 1</w:t>
      </w:r>
      <w:r w:rsidR="00087B34" w:rsidRPr="00F46CE3">
        <w:rPr>
          <w:rFonts w:cs="Bookman Old Style"/>
          <w:spacing w:val="-6"/>
          <w:w w:val="105"/>
          <w:lang w:val="id-ID"/>
        </w:rPr>
        <w:t>.</w:t>
      </w:r>
    </w:p>
    <w:p w14:paraId="644C11F8" w14:textId="77777777" w:rsidR="00087B34" w:rsidRPr="00F46CE3" w:rsidRDefault="00087B34" w:rsidP="000A6117">
      <w:pPr>
        <w:pStyle w:val="BodyText"/>
        <w:numPr>
          <w:ilvl w:val="0"/>
          <w:numId w:val="26"/>
        </w:numPr>
        <w:spacing w:before="120" w:line="360" w:lineRule="auto"/>
        <w:jc w:val="both"/>
        <w:rPr>
          <w:rFonts w:cs="Bookman Old Style"/>
          <w:w w:val="105"/>
        </w:rPr>
      </w:pPr>
      <w:r w:rsidRPr="00F46CE3">
        <w:rPr>
          <w:rFonts w:cs="Bookman Old Style"/>
          <w:spacing w:val="-7"/>
          <w:w w:val="105"/>
        </w:rPr>
        <w:t xml:space="preserve">Dalam hal </w:t>
      </w:r>
      <w:r w:rsidRPr="00F46CE3">
        <w:rPr>
          <w:rFonts w:cs="Bookman Old Style"/>
          <w:spacing w:val="-7"/>
          <w:w w:val="105"/>
          <w:lang w:val="id-ID"/>
        </w:rPr>
        <w:t>Perusahaan</w:t>
      </w:r>
      <w:r w:rsidRPr="00F46CE3">
        <w:rPr>
          <w:rFonts w:cs="Bookman Old Style"/>
          <w:spacing w:val="-7"/>
          <w:w w:val="105"/>
        </w:rPr>
        <w:t xml:space="preserve"> membentuk komite remunerasi dan nominasi secara terpisah maka pejabat eksekutif atau perwakilan pegawai yang menjadi </w:t>
      </w:r>
      <w:r w:rsidRPr="00F46CE3">
        <w:rPr>
          <w:rFonts w:cs="Bookman Old Style"/>
          <w:spacing w:val="-7"/>
          <w:w w:val="105"/>
          <w:lang w:val="id-ID"/>
        </w:rPr>
        <w:t>:</w:t>
      </w:r>
    </w:p>
    <w:p w14:paraId="0071AEDB" w14:textId="0A1161B4" w:rsidR="00087B34" w:rsidRPr="00F46CE3" w:rsidRDefault="00087B34" w:rsidP="000A6117">
      <w:pPr>
        <w:pStyle w:val="BodyText"/>
        <w:numPr>
          <w:ilvl w:val="2"/>
          <w:numId w:val="26"/>
        </w:numPr>
        <w:spacing w:before="120" w:line="360" w:lineRule="auto"/>
        <w:ind w:left="1701"/>
        <w:jc w:val="both"/>
        <w:rPr>
          <w:rFonts w:cs="Bookman Old Style"/>
          <w:w w:val="105"/>
        </w:rPr>
      </w:pPr>
      <w:r w:rsidRPr="00F46CE3">
        <w:rPr>
          <w:rFonts w:cs="Bookman Old Style"/>
          <w:spacing w:val="-7"/>
          <w:w w:val="105"/>
        </w:rPr>
        <w:t xml:space="preserve">anggota komite remunerasi harus memiliki pengetahuan mengenai sistem remunerasi </w:t>
      </w:r>
      <w:r w:rsidRPr="00F46CE3">
        <w:rPr>
          <w:rFonts w:cs="Bookman Old Style"/>
          <w:spacing w:val="-7"/>
          <w:w w:val="105"/>
          <w:lang w:val="id-ID"/>
        </w:rPr>
        <w:t>Perusahaan</w:t>
      </w:r>
      <w:r w:rsidR="00F81C99" w:rsidRPr="00F46CE3">
        <w:rPr>
          <w:rFonts w:cs="Bookman Old Style"/>
          <w:spacing w:val="-7"/>
          <w:w w:val="105"/>
          <w:lang w:val="id-ID"/>
        </w:rPr>
        <w:t>;</w:t>
      </w:r>
      <w:r w:rsidRPr="00F46CE3">
        <w:rPr>
          <w:rFonts w:cs="Bookman Old Style"/>
          <w:spacing w:val="-7"/>
          <w:w w:val="105"/>
        </w:rPr>
        <w:t xml:space="preserve"> </w:t>
      </w:r>
      <w:r w:rsidRPr="00F46CE3">
        <w:rPr>
          <w:rFonts w:cs="Bookman Old Style"/>
          <w:spacing w:val="-7"/>
          <w:w w:val="105"/>
          <w:lang w:val="id-ID"/>
        </w:rPr>
        <w:t>atau</w:t>
      </w:r>
    </w:p>
    <w:p w14:paraId="58774367" w14:textId="38EE7698" w:rsidR="0018448D" w:rsidRPr="00F46CE3" w:rsidRDefault="00087B34" w:rsidP="000A6117">
      <w:pPr>
        <w:pStyle w:val="BodyText"/>
        <w:numPr>
          <w:ilvl w:val="2"/>
          <w:numId w:val="26"/>
        </w:numPr>
        <w:spacing w:before="120" w:line="360" w:lineRule="auto"/>
        <w:ind w:left="1701"/>
        <w:jc w:val="both"/>
        <w:rPr>
          <w:rFonts w:cs="Bookman Old Style"/>
          <w:w w:val="105"/>
        </w:rPr>
      </w:pPr>
      <w:r w:rsidRPr="00F46CE3">
        <w:rPr>
          <w:rFonts w:cs="Bookman Old Style"/>
          <w:spacing w:val="-7"/>
          <w:w w:val="105"/>
        </w:rPr>
        <w:t>anggota komite nominasi harus memiliki pengetahuan mengenai sistem nominasi dan rencana suksesi (</w:t>
      </w:r>
      <w:r w:rsidRPr="00F46CE3">
        <w:rPr>
          <w:rFonts w:cs="Bookman Old Style"/>
          <w:i/>
          <w:spacing w:val="-7"/>
          <w:w w:val="105"/>
        </w:rPr>
        <w:t>succession plan</w:t>
      </w:r>
      <w:r w:rsidRPr="00F46CE3">
        <w:rPr>
          <w:rFonts w:cs="Bookman Old Style"/>
          <w:spacing w:val="-7"/>
          <w:w w:val="105"/>
        </w:rPr>
        <w:t xml:space="preserve">) </w:t>
      </w:r>
      <w:r w:rsidR="00F81C99" w:rsidRPr="00F46CE3">
        <w:rPr>
          <w:rFonts w:cs="Bookman Old Style"/>
          <w:spacing w:val="-7"/>
          <w:w w:val="105"/>
          <w:lang w:val="id-ID"/>
        </w:rPr>
        <w:t>Perusahaan</w:t>
      </w:r>
      <w:r w:rsidRPr="00F46CE3">
        <w:rPr>
          <w:rFonts w:cs="Bookman Old Style"/>
          <w:spacing w:val="-7"/>
          <w:w w:val="105"/>
        </w:rPr>
        <w:t>.</w:t>
      </w:r>
      <w:r w:rsidR="00715B95" w:rsidRPr="00F46CE3">
        <w:rPr>
          <w:rFonts w:cs="Bookman Old Style"/>
          <w:spacing w:val="-7"/>
          <w:w w:val="105"/>
        </w:rPr>
        <w:t xml:space="preserve"> </w:t>
      </w:r>
    </w:p>
    <w:p w14:paraId="0460AE46" w14:textId="2D207432" w:rsidR="00715B95" w:rsidRPr="00F46CE3" w:rsidRDefault="00715B95" w:rsidP="000A6117">
      <w:pPr>
        <w:pStyle w:val="BodyText"/>
        <w:numPr>
          <w:ilvl w:val="0"/>
          <w:numId w:val="26"/>
        </w:numPr>
        <w:spacing w:before="120" w:line="360" w:lineRule="auto"/>
        <w:jc w:val="both"/>
        <w:rPr>
          <w:rFonts w:cs="Bookman Old Style"/>
          <w:spacing w:val="6"/>
          <w:w w:val="105"/>
        </w:rPr>
      </w:pPr>
      <w:r w:rsidRPr="00F46CE3">
        <w:rPr>
          <w:rFonts w:cs="Bookman Old Style"/>
          <w:spacing w:val="6"/>
          <w:w w:val="105"/>
        </w:rPr>
        <w:t xml:space="preserve">Komite Remunerasi dan Nominasi </w:t>
      </w:r>
      <w:r w:rsidR="00094741" w:rsidRPr="00F46CE3">
        <w:rPr>
          <w:rFonts w:cs="Bookman Old Style"/>
          <w:spacing w:val="6"/>
          <w:w w:val="105"/>
          <w:lang w:val="id-ID"/>
        </w:rPr>
        <w:t>bertugas membantu Dewan Komisaris untuk</w:t>
      </w:r>
      <w:r w:rsidR="00196E9D" w:rsidRPr="00F46CE3">
        <w:rPr>
          <w:rFonts w:cs="Bookman Old Style"/>
          <w:spacing w:val="6"/>
          <w:w w:val="105"/>
          <w:lang w:val="id-ID"/>
        </w:rPr>
        <w:t xml:space="preserve"> </w:t>
      </w:r>
      <w:r w:rsidRPr="00F46CE3">
        <w:rPr>
          <w:rFonts w:cs="Bookman Old Style"/>
          <w:spacing w:val="6"/>
          <w:w w:val="105"/>
        </w:rPr>
        <w:t>:</w:t>
      </w:r>
    </w:p>
    <w:p w14:paraId="0C0A7572" w14:textId="23C6B3A9" w:rsidR="00715B95" w:rsidRPr="00F46CE3" w:rsidRDefault="00196E9D" w:rsidP="000A6117">
      <w:pPr>
        <w:pStyle w:val="ListParagraph"/>
        <w:numPr>
          <w:ilvl w:val="0"/>
          <w:numId w:val="33"/>
        </w:numPr>
        <w:spacing w:before="120" w:line="360" w:lineRule="auto"/>
        <w:ind w:left="1701"/>
        <w:jc w:val="both"/>
        <w:rPr>
          <w:rFonts w:ascii="Bookman Old Style" w:hAnsi="Bookman Old Style" w:cs="Bookman Old Style"/>
          <w:spacing w:val="-8"/>
          <w:w w:val="105"/>
          <w:sz w:val="24"/>
          <w:szCs w:val="24"/>
        </w:rPr>
      </w:pPr>
      <w:r w:rsidRPr="00F46CE3">
        <w:rPr>
          <w:rFonts w:ascii="Bookman Old Style" w:hAnsi="Bookman Old Style" w:cs="Bookman Old Style"/>
          <w:spacing w:val="-8"/>
          <w:w w:val="105"/>
          <w:sz w:val="24"/>
          <w:szCs w:val="24"/>
        </w:rPr>
        <w:lastRenderedPageBreak/>
        <w:t>dalam bidang remunerasi</w:t>
      </w:r>
    </w:p>
    <w:p w14:paraId="75CF2EC5" w14:textId="447347B5" w:rsidR="00CA0B4F" w:rsidRPr="00F46CE3" w:rsidRDefault="00715B95" w:rsidP="000A6117">
      <w:pPr>
        <w:numPr>
          <w:ilvl w:val="0"/>
          <w:numId w:val="28"/>
        </w:numPr>
        <w:tabs>
          <w:tab w:val="clear" w:pos="360"/>
          <w:tab w:val="num" w:pos="477"/>
        </w:tabs>
        <w:kinsoku w:val="0"/>
        <w:spacing w:before="120" w:line="360" w:lineRule="auto"/>
        <w:ind w:left="2061"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memastikan bahwa Perusahaan telah memiliki sistem remunerasi yang transparan </w:t>
      </w:r>
      <w:r w:rsidR="00CA0B4F" w:rsidRPr="00F46CE3">
        <w:rPr>
          <w:rFonts w:ascii="Bookman Old Style" w:hAnsi="Bookman Old Style" w:cs="Bookman Old Style"/>
          <w:spacing w:val="-1"/>
          <w:w w:val="105"/>
          <w:sz w:val="24"/>
          <w:szCs w:val="24"/>
          <w:lang w:val="id-ID"/>
        </w:rPr>
        <w:t>dan menerapkan prinsip kehati-hatian dalam pemberian remunerasi, baik remunerasi yang bersifat tetap maupun bersifat variabel</w:t>
      </w:r>
    </w:p>
    <w:p w14:paraId="6A070F08" w14:textId="423FE5A2" w:rsidR="0018448D" w:rsidRPr="00F46CE3" w:rsidRDefault="0018448D" w:rsidP="000A6117">
      <w:pPr>
        <w:numPr>
          <w:ilvl w:val="0"/>
          <w:numId w:val="28"/>
        </w:numPr>
        <w:tabs>
          <w:tab w:val="clear" w:pos="360"/>
          <w:tab w:val="num" w:pos="477"/>
        </w:tabs>
        <w:kinsoku w:val="0"/>
        <w:spacing w:before="120" w:line="360" w:lineRule="auto"/>
        <w:ind w:left="2061"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melakukan evaluasi terhadap kebijakan Remunerasi yang didasarkan atas kinerja, risiko, kewajaran, sasaran, dan strategi jangka panjang Perusahaan, pemenuhan cadangan sebagaimana diatur dalam peraturan perundang-undangan dan potensi pendapatan Perusahaan di masa yang akan datang;</w:t>
      </w:r>
    </w:p>
    <w:p w14:paraId="0A00ECBC" w14:textId="73734897" w:rsidR="00966B08" w:rsidRPr="00F46CE3" w:rsidRDefault="00966B08" w:rsidP="000A6117">
      <w:pPr>
        <w:numPr>
          <w:ilvl w:val="0"/>
          <w:numId w:val="28"/>
        </w:numPr>
        <w:tabs>
          <w:tab w:val="clear" w:pos="360"/>
          <w:tab w:val="num" w:pos="2061"/>
        </w:tabs>
        <w:kinsoku w:val="0"/>
        <w:spacing w:before="120" w:line="360" w:lineRule="auto"/>
        <w:ind w:left="2061"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melakukan evaluasi secara berkala terhadap penerapan kebijakan remunerisasi.</w:t>
      </w:r>
    </w:p>
    <w:p w14:paraId="46E5B4D0" w14:textId="77777777" w:rsidR="0018448D" w:rsidRPr="00F46CE3" w:rsidRDefault="0018448D" w:rsidP="000A6117">
      <w:pPr>
        <w:numPr>
          <w:ilvl w:val="0"/>
          <w:numId w:val="28"/>
        </w:numPr>
        <w:tabs>
          <w:tab w:val="clear" w:pos="360"/>
          <w:tab w:val="num" w:pos="477"/>
        </w:tabs>
        <w:kinsoku w:val="0"/>
        <w:spacing w:before="120" w:line="360" w:lineRule="auto"/>
        <w:ind w:left="2061"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menyampaikan hasil evaluasi dan </w:t>
      </w:r>
      <w:r w:rsidRPr="00F46CE3">
        <w:rPr>
          <w:rFonts w:ascii="Bookman Old Style" w:hAnsi="Bookman Old Style" w:cs="Bookman Old Style"/>
          <w:spacing w:val="-1"/>
          <w:w w:val="105"/>
          <w:sz w:val="24"/>
          <w:szCs w:val="24"/>
          <w:lang w:val="id-ID"/>
        </w:rPr>
        <w:lastRenderedPageBreak/>
        <w:t xml:space="preserve">rekomendasi kepada Dewan Komisaris mengenai: </w:t>
      </w:r>
    </w:p>
    <w:p w14:paraId="7556747D" w14:textId="20A45DA1" w:rsidR="0018448D" w:rsidRPr="00F46CE3" w:rsidRDefault="0018448D" w:rsidP="000A6117">
      <w:pPr>
        <w:pStyle w:val="ListParagraph"/>
        <w:numPr>
          <w:ilvl w:val="0"/>
          <w:numId w:val="29"/>
        </w:numPr>
        <w:kinsoku w:val="0"/>
        <w:spacing w:before="120" w:line="360" w:lineRule="auto"/>
        <w:ind w:left="2781"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kebijakan Remunerasi bagi Direksi dan Dewan Komisaris untuk disampaikan kepada Rapat Umum Pemegang Saham; </w:t>
      </w:r>
    </w:p>
    <w:p w14:paraId="10BFD2F4" w14:textId="4A8D11A8" w:rsidR="0018448D" w:rsidRPr="00F46CE3" w:rsidRDefault="0018448D" w:rsidP="000A6117">
      <w:pPr>
        <w:pStyle w:val="ListParagraph"/>
        <w:numPr>
          <w:ilvl w:val="0"/>
          <w:numId w:val="29"/>
        </w:numPr>
        <w:kinsoku w:val="0"/>
        <w:spacing w:before="120" w:line="360" w:lineRule="auto"/>
        <w:ind w:left="2781"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kebijakan Remunerasi bagi Pegawai secara keseluruhan untuk disampaikan kepada Direksi; </w:t>
      </w:r>
    </w:p>
    <w:p w14:paraId="1FC21ADC" w14:textId="2A0C9191" w:rsidR="0018448D" w:rsidRPr="00F46CE3" w:rsidRDefault="0018448D" w:rsidP="000A6117">
      <w:pPr>
        <w:numPr>
          <w:ilvl w:val="0"/>
          <w:numId w:val="28"/>
        </w:numPr>
        <w:tabs>
          <w:tab w:val="clear" w:pos="360"/>
          <w:tab w:val="num" w:pos="477"/>
        </w:tabs>
        <w:kinsoku w:val="0"/>
        <w:spacing w:before="120" w:line="360" w:lineRule="auto"/>
        <w:ind w:left="2061"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lang w:val="id-ID"/>
        </w:rPr>
        <w:t xml:space="preserve"> memastikan bahwa kebijakan remunerisasi telah sesuai dengan ketentuan yang berlaku; dan</w:t>
      </w:r>
    </w:p>
    <w:p w14:paraId="68B532DD" w14:textId="36140E00" w:rsidR="00715B95" w:rsidRPr="00F46CE3" w:rsidRDefault="00196E9D" w:rsidP="000A6117">
      <w:pPr>
        <w:pStyle w:val="ListParagraph"/>
        <w:numPr>
          <w:ilvl w:val="0"/>
          <w:numId w:val="33"/>
        </w:numPr>
        <w:spacing w:before="120" w:line="360" w:lineRule="auto"/>
        <w:ind w:left="1701"/>
        <w:jc w:val="both"/>
        <w:rPr>
          <w:rFonts w:ascii="Bookman Old Style" w:hAnsi="Bookman Old Style" w:cs="Bookman Old Style"/>
          <w:spacing w:val="-6"/>
          <w:w w:val="105"/>
          <w:sz w:val="24"/>
          <w:szCs w:val="24"/>
        </w:rPr>
      </w:pPr>
      <w:r w:rsidRPr="00F46CE3">
        <w:rPr>
          <w:rFonts w:ascii="Bookman Old Style" w:hAnsi="Bookman Old Style" w:cs="Bookman Old Style"/>
          <w:spacing w:val="-6"/>
          <w:w w:val="105"/>
          <w:sz w:val="24"/>
          <w:szCs w:val="24"/>
        </w:rPr>
        <w:t xml:space="preserve">dalam </w:t>
      </w:r>
      <w:r w:rsidRPr="00F46CE3">
        <w:rPr>
          <w:rFonts w:ascii="Bookman Old Style" w:hAnsi="Bookman Old Style" w:cs="Bookman Old Style"/>
          <w:spacing w:val="-8"/>
          <w:w w:val="105"/>
          <w:sz w:val="24"/>
          <w:szCs w:val="24"/>
        </w:rPr>
        <w:t>bidang</w:t>
      </w:r>
      <w:r w:rsidRPr="00F46CE3">
        <w:rPr>
          <w:rFonts w:ascii="Bookman Old Style" w:hAnsi="Bookman Old Style" w:cs="Bookman Old Style"/>
          <w:spacing w:val="-6"/>
          <w:w w:val="105"/>
          <w:sz w:val="24"/>
          <w:szCs w:val="24"/>
        </w:rPr>
        <w:t xml:space="preserve"> nominasi</w:t>
      </w:r>
    </w:p>
    <w:p w14:paraId="0980E7A5" w14:textId="208AB45D" w:rsidR="00364FD9" w:rsidRPr="00F46CE3" w:rsidRDefault="00364FD9" w:rsidP="000A6117">
      <w:pPr>
        <w:numPr>
          <w:ilvl w:val="0"/>
          <w:numId w:val="34"/>
        </w:numPr>
        <w:tabs>
          <w:tab w:val="clear" w:pos="360"/>
          <w:tab w:val="num" w:pos="477"/>
          <w:tab w:val="num" w:pos="765"/>
        </w:tabs>
        <w:kinsoku w:val="0"/>
        <w:spacing w:before="120" w:line="360" w:lineRule="auto"/>
        <w:ind w:left="2061"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menyusun dan memberikan rekomendasi mengenai sistem </w:t>
      </w:r>
      <w:r w:rsidR="00196E9D" w:rsidRPr="00F46CE3">
        <w:rPr>
          <w:rFonts w:ascii="Bookman Old Style" w:hAnsi="Bookman Old Style" w:cs="Bookman Old Style"/>
          <w:spacing w:val="-1"/>
          <w:w w:val="105"/>
          <w:sz w:val="24"/>
          <w:szCs w:val="24"/>
          <w:lang w:val="id-ID"/>
        </w:rPr>
        <w:t>dan</w:t>
      </w:r>
      <w:r w:rsidRPr="00F46CE3">
        <w:rPr>
          <w:rFonts w:ascii="Bookman Old Style" w:hAnsi="Bookman Old Style" w:cs="Bookman Old Style"/>
          <w:spacing w:val="-1"/>
          <w:w w:val="105"/>
          <w:sz w:val="24"/>
          <w:szCs w:val="24"/>
          <w:lang w:val="id-ID"/>
        </w:rPr>
        <w:t xml:space="preserve"> prosedur </w:t>
      </w:r>
      <w:r w:rsidR="00196E9D" w:rsidRPr="00F46CE3">
        <w:rPr>
          <w:rFonts w:ascii="Bookman Old Style" w:hAnsi="Bookman Old Style" w:cs="Bookman Old Style"/>
          <w:spacing w:val="-1"/>
          <w:w w:val="105"/>
          <w:sz w:val="24"/>
          <w:szCs w:val="24"/>
          <w:lang w:val="id-ID"/>
        </w:rPr>
        <w:t xml:space="preserve">penilaian, </w:t>
      </w:r>
      <w:r w:rsidRPr="00F46CE3">
        <w:rPr>
          <w:rFonts w:ascii="Bookman Old Style" w:hAnsi="Bookman Old Style" w:cs="Bookman Old Style"/>
          <w:spacing w:val="-1"/>
          <w:w w:val="105"/>
          <w:sz w:val="24"/>
          <w:szCs w:val="24"/>
          <w:lang w:val="id-ID"/>
        </w:rPr>
        <w:t>pemilihan dan/a</w:t>
      </w:r>
      <w:r w:rsidR="00196E9D" w:rsidRPr="00F46CE3">
        <w:rPr>
          <w:rFonts w:ascii="Bookman Old Style" w:hAnsi="Bookman Old Style" w:cs="Bookman Old Style"/>
          <w:spacing w:val="-1"/>
          <w:w w:val="105"/>
          <w:sz w:val="24"/>
          <w:szCs w:val="24"/>
          <w:lang w:val="id-ID"/>
        </w:rPr>
        <w:t xml:space="preserve">tau penggantian anggota Direksi, </w:t>
      </w:r>
      <w:r w:rsidRPr="00F46CE3">
        <w:rPr>
          <w:rFonts w:ascii="Bookman Old Style" w:hAnsi="Bookman Old Style" w:cs="Bookman Old Style"/>
          <w:spacing w:val="-1"/>
          <w:w w:val="105"/>
          <w:sz w:val="24"/>
          <w:szCs w:val="24"/>
          <w:lang w:val="id-ID"/>
        </w:rPr>
        <w:t>anggota Dewan Komisaris</w:t>
      </w:r>
      <w:r w:rsidR="00196E9D" w:rsidRPr="00F46CE3">
        <w:rPr>
          <w:rFonts w:ascii="Bookman Old Style" w:hAnsi="Bookman Old Style" w:cs="Bookman Old Style"/>
          <w:spacing w:val="-1"/>
          <w:w w:val="105"/>
          <w:sz w:val="24"/>
          <w:szCs w:val="24"/>
          <w:lang w:val="id-ID"/>
        </w:rPr>
        <w:t xml:space="preserve"> dan pejabat eksekutif Perusahaan</w:t>
      </w:r>
      <w:r w:rsidRPr="00F46CE3">
        <w:rPr>
          <w:rFonts w:ascii="Bookman Old Style" w:hAnsi="Bookman Old Style" w:cs="Bookman Old Style"/>
          <w:spacing w:val="-1"/>
          <w:w w:val="105"/>
          <w:sz w:val="24"/>
          <w:szCs w:val="24"/>
          <w:lang w:val="id-ID"/>
        </w:rPr>
        <w:t xml:space="preserve"> kepada Dewan Komisaris;</w:t>
      </w:r>
    </w:p>
    <w:p w14:paraId="31435B6A" w14:textId="3C34120D" w:rsidR="00364FD9" w:rsidRPr="00F46CE3" w:rsidRDefault="00364FD9" w:rsidP="000A6117">
      <w:pPr>
        <w:numPr>
          <w:ilvl w:val="0"/>
          <w:numId w:val="34"/>
        </w:numPr>
        <w:tabs>
          <w:tab w:val="clear" w:pos="360"/>
          <w:tab w:val="num" w:pos="477"/>
          <w:tab w:val="num" w:pos="765"/>
        </w:tabs>
        <w:kinsoku w:val="0"/>
        <w:spacing w:before="120" w:line="360" w:lineRule="auto"/>
        <w:ind w:left="2061"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memberikan rekomendasi mengenai </w:t>
      </w:r>
      <w:r w:rsidRPr="00F46CE3">
        <w:rPr>
          <w:rFonts w:ascii="Bookman Old Style" w:hAnsi="Bookman Old Style" w:cs="Bookman Old Style"/>
          <w:spacing w:val="-1"/>
          <w:w w:val="105"/>
          <w:sz w:val="24"/>
          <w:szCs w:val="24"/>
          <w:lang w:val="id-ID"/>
        </w:rPr>
        <w:lastRenderedPageBreak/>
        <w:t>calon anggota Direksi dan/atau calon anggota Dewan Komisaris kepada Dewan Komisaris untuk disampaikan kepada RUPS; dan</w:t>
      </w:r>
    </w:p>
    <w:p w14:paraId="3AE346A7" w14:textId="26636AC8" w:rsidR="00364FD9" w:rsidRPr="00F46CE3" w:rsidRDefault="00364FD9" w:rsidP="000A6117">
      <w:pPr>
        <w:numPr>
          <w:ilvl w:val="0"/>
          <w:numId w:val="34"/>
        </w:numPr>
        <w:tabs>
          <w:tab w:val="clear" w:pos="360"/>
          <w:tab w:val="num" w:pos="477"/>
          <w:tab w:val="num" w:pos="765"/>
        </w:tabs>
        <w:kinsoku w:val="0"/>
        <w:spacing w:before="120" w:line="360" w:lineRule="auto"/>
        <w:ind w:left="2061"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lang w:val="id-ID"/>
        </w:rPr>
        <w:t>memberikan rekomendasi mengenai Pihak Independen yang akan</w:t>
      </w:r>
      <w:r w:rsidRPr="00F46CE3">
        <w:rPr>
          <w:rFonts w:ascii="Bookman Old Style" w:hAnsi="Bookman Old Style" w:cs="Bookman Old Style"/>
          <w:spacing w:val="-1"/>
          <w:w w:val="105"/>
          <w:sz w:val="24"/>
          <w:szCs w:val="24"/>
        </w:rPr>
        <w:t xml:space="preserve"> menjadi anggota komite audit </w:t>
      </w:r>
      <w:r w:rsidR="00196E9D" w:rsidRPr="00F46CE3">
        <w:rPr>
          <w:rFonts w:ascii="Bookman Old Style" w:hAnsi="Bookman Old Style" w:cs="Bookman Old Style"/>
          <w:spacing w:val="-1"/>
          <w:w w:val="105"/>
          <w:sz w:val="24"/>
          <w:szCs w:val="24"/>
          <w:lang w:val="id-ID"/>
        </w:rPr>
        <w:t>dan</w:t>
      </w:r>
      <w:r w:rsidRPr="00F46CE3">
        <w:rPr>
          <w:rFonts w:ascii="Bookman Old Style" w:hAnsi="Bookman Old Style" w:cs="Bookman Old Style"/>
          <w:spacing w:val="-1"/>
          <w:w w:val="105"/>
          <w:sz w:val="24"/>
          <w:szCs w:val="24"/>
        </w:rPr>
        <w:t xml:space="preserve"> anggota komite pemantau risiko kepada Dewan Komisaris.</w:t>
      </w:r>
    </w:p>
    <w:p w14:paraId="4C8F937C" w14:textId="37F652DF" w:rsidR="00C76BCE" w:rsidRPr="00F46CE3" w:rsidRDefault="00C76BCE" w:rsidP="000A6117">
      <w:pPr>
        <w:pStyle w:val="BodyText"/>
        <w:numPr>
          <w:ilvl w:val="0"/>
          <w:numId w:val="26"/>
        </w:numPr>
        <w:spacing w:before="120" w:line="360" w:lineRule="auto"/>
        <w:jc w:val="both"/>
        <w:rPr>
          <w:rFonts w:cs="Bookman Old Style"/>
          <w:spacing w:val="-1"/>
          <w:w w:val="105"/>
        </w:rPr>
      </w:pPr>
      <w:r w:rsidRPr="00F46CE3">
        <w:rPr>
          <w:rFonts w:cs="Bookman Old Style"/>
          <w:spacing w:val="-1"/>
          <w:w w:val="105"/>
        </w:rPr>
        <w:t xml:space="preserve">Selain </w:t>
      </w:r>
      <w:r w:rsidRPr="00F46CE3">
        <w:rPr>
          <w:rFonts w:cs="Bookman Old Style"/>
          <w:spacing w:val="6"/>
          <w:w w:val="105"/>
        </w:rPr>
        <w:t>tugas</w:t>
      </w:r>
      <w:r w:rsidRPr="00F46CE3">
        <w:rPr>
          <w:rFonts w:cs="Bookman Old Style"/>
          <w:spacing w:val="-1"/>
          <w:w w:val="105"/>
        </w:rPr>
        <w:t xml:space="preserve"> di atas, Dewan Komisaris dapat memberikan penugasan lain kepada </w:t>
      </w:r>
      <w:r w:rsidRPr="00F46CE3">
        <w:rPr>
          <w:rFonts w:cs="Bookman Old Style"/>
          <w:spacing w:val="6"/>
          <w:w w:val="105"/>
        </w:rPr>
        <w:t xml:space="preserve">Komite Remunerasi dan Nominasi </w:t>
      </w:r>
      <w:r w:rsidRPr="00F46CE3">
        <w:rPr>
          <w:rFonts w:cs="Bookman Old Style"/>
          <w:spacing w:val="-1"/>
          <w:w w:val="105"/>
        </w:rPr>
        <w:t xml:space="preserve">yang ditetapkan dalam piagam </w:t>
      </w:r>
      <w:r w:rsidRPr="00F46CE3">
        <w:rPr>
          <w:rFonts w:cs="Bookman Old Style"/>
          <w:spacing w:val="6"/>
          <w:w w:val="105"/>
        </w:rPr>
        <w:t>Komite Remunerasi dan Nominasi</w:t>
      </w:r>
      <w:r w:rsidRPr="00F46CE3">
        <w:rPr>
          <w:rFonts w:cs="Bookman Old Style"/>
          <w:spacing w:val="-1"/>
          <w:w w:val="105"/>
        </w:rPr>
        <w:t>.</w:t>
      </w:r>
    </w:p>
    <w:p w14:paraId="7A938E6D" w14:textId="06E58311" w:rsidR="00715B95" w:rsidRPr="00F46CE3" w:rsidRDefault="00715B95" w:rsidP="000A6117">
      <w:pPr>
        <w:pStyle w:val="BodyText"/>
        <w:numPr>
          <w:ilvl w:val="0"/>
          <w:numId w:val="17"/>
        </w:numPr>
        <w:spacing w:before="120" w:line="360" w:lineRule="auto"/>
        <w:jc w:val="both"/>
        <w:rPr>
          <w:rFonts w:cs="Bookman Old Style"/>
          <w:spacing w:val="4"/>
          <w:w w:val="105"/>
        </w:rPr>
      </w:pPr>
      <w:r w:rsidRPr="00F46CE3">
        <w:rPr>
          <w:rFonts w:cs="Bookman Old Style"/>
          <w:spacing w:val="4"/>
          <w:w w:val="105"/>
        </w:rPr>
        <w:t>Komite Kebijakan Tata Kelola Perusahaan</w:t>
      </w:r>
    </w:p>
    <w:p w14:paraId="451CFDB6" w14:textId="55A3D456" w:rsidR="00D944EB" w:rsidRPr="00F46CE3" w:rsidRDefault="00D944EB" w:rsidP="000A6117">
      <w:pPr>
        <w:pStyle w:val="BodyText"/>
        <w:spacing w:before="120" w:line="360" w:lineRule="auto"/>
        <w:ind w:left="927"/>
        <w:jc w:val="both"/>
        <w:rPr>
          <w:rFonts w:cs="Bookman Old Style"/>
          <w:spacing w:val="4"/>
          <w:w w:val="105"/>
        </w:rPr>
      </w:pPr>
      <w:r w:rsidRPr="00F46CE3">
        <w:rPr>
          <w:rFonts w:cs="Bookman Old Style"/>
          <w:spacing w:val="4"/>
          <w:w w:val="105"/>
          <w:lang w:val="id-ID"/>
        </w:rPr>
        <w:t xml:space="preserve">Dalam hal perusahaan membentuk </w:t>
      </w:r>
      <w:r w:rsidRPr="00F46CE3">
        <w:rPr>
          <w:rFonts w:cs="Bookman Old Style"/>
          <w:spacing w:val="4"/>
          <w:w w:val="105"/>
        </w:rPr>
        <w:t>Komite Kebijakan Tata Kelola Perusahaan</w:t>
      </w:r>
      <w:r w:rsidRPr="00F46CE3">
        <w:rPr>
          <w:rFonts w:cs="Bookman Old Style"/>
          <w:spacing w:val="4"/>
          <w:w w:val="105"/>
          <w:lang w:val="id-ID"/>
        </w:rPr>
        <w:t>, maka:</w:t>
      </w:r>
    </w:p>
    <w:p w14:paraId="2CC79A92" w14:textId="392B0BFF" w:rsidR="00094741" w:rsidRPr="00F46CE3" w:rsidRDefault="00094741" w:rsidP="000A6117">
      <w:pPr>
        <w:pStyle w:val="BodyText"/>
        <w:numPr>
          <w:ilvl w:val="0"/>
          <w:numId w:val="31"/>
        </w:numPr>
        <w:spacing w:before="120" w:line="360" w:lineRule="auto"/>
        <w:jc w:val="both"/>
        <w:rPr>
          <w:rFonts w:cs="Bookman Old Style"/>
          <w:spacing w:val="6"/>
          <w:w w:val="105"/>
        </w:rPr>
      </w:pPr>
      <w:r w:rsidRPr="00F46CE3">
        <w:rPr>
          <w:rFonts w:cs="Bookman Old Style"/>
          <w:spacing w:val="6"/>
          <w:w w:val="105"/>
        </w:rPr>
        <w:t>Komite Kebijakan Tata Kelola Perusahaan beranggotakan paling sedikit 3 (tiga) orang yang terdiri atas:</w:t>
      </w:r>
    </w:p>
    <w:p w14:paraId="00819086" w14:textId="77777777" w:rsidR="00094741" w:rsidRPr="00F46CE3" w:rsidRDefault="00094741" w:rsidP="000A6117">
      <w:pPr>
        <w:numPr>
          <w:ilvl w:val="0"/>
          <w:numId w:val="32"/>
        </w:numPr>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ketua yang merangkap </w:t>
      </w:r>
      <w:r w:rsidRPr="00F46CE3">
        <w:rPr>
          <w:rFonts w:ascii="Bookman Old Style" w:hAnsi="Bookman Old Style" w:cs="Bookman Old Style"/>
          <w:spacing w:val="-3"/>
          <w:w w:val="105"/>
          <w:sz w:val="24"/>
          <w:szCs w:val="24"/>
        </w:rPr>
        <w:lastRenderedPageBreak/>
        <w:t xml:space="preserve">sebagai anggota </w:t>
      </w:r>
      <w:r w:rsidRPr="00F46CE3">
        <w:rPr>
          <w:rFonts w:ascii="Bookman Old Style" w:hAnsi="Bookman Old Style" w:cs="Bookman Old Style"/>
          <w:spacing w:val="-3"/>
          <w:w w:val="105"/>
          <w:sz w:val="24"/>
          <w:szCs w:val="24"/>
          <w:lang w:val="id-ID"/>
        </w:rPr>
        <w:t>yang merupakan</w:t>
      </w:r>
      <w:r w:rsidRPr="00F46CE3">
        <w:rPr>
          <w:rFonts w:ascii="Bookman Old Style" w:hAnsi="Bookman Old Style" w:cs="Bookman Old Style"/>
          <w:spacing w:val="-3"/>
          <w:w w:val="105"/>
          <w:sz w:val="24"/>
          <w:szCs w:val="24"/>
        </w:rPr>
        <w:t xml:space="preserve"> </w:t>
      </w:r>
      <w:r w:rsidRPr="00F46CE3">
        <w:rPr>
          <w:rFonts w:ascii="Bookman Old Style" w:hAnsi="Bookman Old Style" w:cs="Bookman Old Style"/>
          <w:spacing w:val="-3"/>
          <w:w w:val="105"/>
          <w:sz w:val="24"/>
          <w:szCs w:val="24"/>
          <w:lang w:val="id-ID"/>
        </w:rPr>
        <w:t>anggota Dewan Komisaris</w:t>
      </w:r>
      <w:r w:rsidRPr="00F46CE3">
        <w:rPr>
          <w:rFonts w:ascii="Bookman Old Style" w:hAnsi="Bookman Old Style" w:cs="Bookman Old Style"/>
          <w:spacing w:val="-3"/>
          <w:w w:val="105"/>
          <w:sz w:val="24"/>
          <w:szCs w:val="24"/>
        </w:rPr>
        <w:t>;</w:t>
      </w:r>
    </w:p>
    <w:p w14:paraId="35F6BA8C" w14:textId="28B4C9BC" w:rsidR="00094741" w:rsidRPr="00F46CE3" w:rsidRDefault="00094741" w:rsidP="000A6117">
      <w:pPr>
        <w:numPr>
          <w:ilvl w:val="0"/>
          <w:numId w:val="32"/>
        </w:numPr>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anggota dari </w:t>
      </w:r>
      <w:r w:rsidR="00966B08" w:rsidRPr="00F46CE3">
        <w:rPr>
          <w:rFonts w:ascii="Bookman Old Style" w:hAnsi="Bookman Old Style" w:cs="Bookman Old Style"/>
          <w:spacing w:val="-3"/>
          <w:w w:val="105"/>
          <w:sz w:val="24"/>
          <w:szCs w:val="24"/>
          <w:lang w:val="id-ID"/>
        </w:rPr>
        <w:t xml:space="preserve">Komisaris Independen atau </w:t>
      </w:r>
      <w:r w:rsidRPr="00F46CE3">
        <w:rPr>
          <w:rFonts w:ascii="Bookman Old Style" w:hAnsi="Bookman Old Style" w:cs="Bookman Old Style"/>
          <w:spacing w:val="-3"/>
          <w:w w:val="105"/>
          <w:sz w:val="24"/>
          <w:szCs w:val="24"/>
        </w:rPr>
        <w:t>pihak Independen yang memiliki pengetahuan dan/atau pengalaman di bidang tata kelola perusahaan atau hukum; dan</w:t>
      </w:r>
    </w:p>
    <w:p w14:paraId="4E0AD6EB" w14:textId="3AABF4F5" w:rsidR="00094741" w:rsidRPr="00F46CE3" w:rsidRDefault="00094741" w:rsidP="000A6117">
      <w:pPr>
        <w:numPr>
          <w:ilvl w:val="0"/>
          <w:numId w:val="32"/>
        </w:numPr>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 xml:space="preserve">1 (satu) orang pejabat eksekutif Perusahaan </w:t>
      </w:r>
      <w:r w:rsidRPr="00F46CE3">
        <w:rPr>
          <w:rFonts w:ascii="Bookman Old Style" w:hAnsi="Bookman Old Style" w:cs="Bookman Old Style"/>
          <w:spacing w:val="-3"/>
          <w:w w:val="105"/>
          <w:sz w:val="24"/>
          <w:szCs w:val="24"/>
          <w:lang w:val="id-ID"/>
        </w:rPr>
        <w:t>di</w:t>
      </w:r>
      <w:r w:rsidR="00966B08" w:rsidRPr="00F46CE3">
        <w:rPr>
          <w:rFonts w:ascii="Bookman Old Style" w:hAnsi="Bookman Old Style" w:cs="Bookman Old Style"/>
          <w:spacing w:val="-3"/>
          <w:w w:val="105"/>
          <w:sz w:val="24"/>
          <w:szCs w:val="24"/>
          <w:lang w:val="id-ID"/>
        </w:rPr>
        <w:t xml:space="preserve"> </w:t>
      </w:r>
      <w:r w:rsidRPr="00F46CE3">
        <w:rPr>
          <w:rFonts w:ascii="Bookman Old Style" w:hAnsi="Bookman Old Style" w:cs="Bookman Old Style"/>
          <w:spacing w:val="-3"/>
          <w:w w:val="105"/>
          <w:sz w:val="24"/>
          <w:szCs w:val="24"/>
          <w:lang w:val="id-ID"/>
        </w:rPr>
        <w:t xml:space="preserve">bawah Direksi </w:t>
      </w:r>
      <w:r w:rsidRPr="00F46CE3">
        <w:rPr>
          <w:rFonts w:ascii="Bookman Old Style" w:hAnsi="Bookman Old Style" w:cs="Bookman Old Style"/>
          <w:spacing w:val="-3"/>
          <w:w w:val="105"/>
          <w:sz w:val="24"/>
          <w:szCs w:val="24"/>
        </w:rPr>
        <w:t>yang membawahkan bidang kepatuhan, tata kelola perusahaan atau hukum.</w:t>
      </w:r>
    </w:p>
    <w:p w14:paraId="3ED46452" w14:textId="51E09830" w:rsidR="00094741" w:rsidRPr="00F46CE3" w:rsidRDefault="00094741" w:rsidP="000A6117">
      <w:pPr>
        <w:pStyle w:val="BodyText"/>
        <w:numPr>
          <w:ilvl w:val="0"/>
          <w:numId w:val="31"/>
        </w:numPr>
        <w:spacing w:before="120" w:line="360" w:lineRule="auto"/>
        <w:jc w:val="both"/>
        <w:rPr>
          <w:rFonts w:cs="Bookman Old Style"/>
          <w:spacing w:val="6"/>
          <w:w w:val="105"/>
        </w:rPr>
      </w:pPr>
      <w:r w:rsidRPr="00F46CE3">
        <w:rPr>
          <w:rFonts w:cs="Bookman Old Style"/>
          <w:spacing w:val="6"/>
          <w:w w:val="105"/>
        </w:rPr>
        <w:t>Komite Kebijakan Tata Kelola Perusahaan bertugas membantu Dewan Komisaris untuk :</w:t>
      </w:r>
    </w:p>
    <w:p w14:paraId="418BF9E9" w14:textId="77777777" w:rsidR="00715B95" w:rsidRPr="00F46CE3" w:rsidRDefault="00715B95" w:rsidP="000A6117">
      <w:pPr>
        <w:numPr>
          <w:ilvl w:val="0"/>
          <w:numId w:val="35"/>
        </w:numPr>
        <w:kinsoku w:val="0"/>
        <w:spacing w:before="120" w:line="360" w:lineRule="auto"/>
        <w:ind w:left="1728" w:right="144"/>
        <w:jc w:val="both"/>
        <w:rPr>
          <w:rFonts w:ascii="Bookman Old Style" w:hAnsi="Bookman Old Style" w:cs="Bookman Old Style"/>
          <w:spacing w:val="-3"/>
          <w:w w:val="105"/>
          <w:sz w:val="24"/>
          <w:szCs w:val="24"/>
        </w:rPr>
      </w:pPr>
      <w:r w:rsidRPr="00F46CE3">
        <w:rPr>
          <w:rFonts w:ascii="Bookman Old Style" w:hAnsi="Bookman Old Style" w:cs="Bookman Old Style"/>
          <w:spacing w:val="-3"/>
          <w:w w:val="105"/>
          <w:sz w:val="24"/>
          <w:szCs w:val="24"/>
        </w:rPr>
        <w:t>mengkaji kebijakan Tata Kelola Perusahaan Yang Baik yang disusun oleh Direksi;</w:t>
      </w:r>
    </w:p>
    <w:p w14:paraId="31FF4300" w14:textId="77777777" w:rsidR="00715B95" w:rsidRPr="00F46CE3" w:rsidRDefault="00715B95" w:rsidP="000A6117">
      <w:pPr>
        <w:numPr>
          <w:ilvl w:val="0"/>
          <w:numId w:val="35"/>
        </w:numPr>
        <w:kinsoku w:val="0"/>
        <w:spacing w:before="120" w:line="360" w:lineRule="auto"/>
        <w:ind w:left="1728" w:right="144"/>
        <w:jc w:val="both"/>
        <w:rPr>
          <w:rFonts w:ascii="Bookman Old Style" w:hAnsi="Bookman Old Style" w:cs="Bookman Old Style"/>
          <w:i/>
          <w:spacing w:val="-3"/>
          <w:w w:val="105"/>
          <w:sz w:val="24"/>
          <w:szCs w:val="24"/>
        </w:rPr>
      </w:pPr>
      <w:r w:rsidRPr="00F46CE3">
        <w:rPr>
          <w:rFonts w:ascii="Bookman Old Style" w:hAnsi="Bookman Old Style" w:cs="Bookman Old Style"/>
          <w:spacing w:val="-3"/>
          <w:w w:val="105"/>
          <w:sz w:val="24"/>
          <w:szCs w:val="24"/>
        </w:rPr>
        <w:t xml:space="preserve">menilai konsistensi penerapan Tata Kelola Perusahaan Yang Baik, termasuk yang berkaitan dengan etika bisnis dan tanggung jawab sosial Perusahaan </w:t>
      </w:r>
      <w:r w:rsidRPr="00F46CE3">
        <w:rPr>
          <w:rFonts w:ascii="Bookman Old Style" w:hAnsi="Bookman Old Style" w:cs="Bookman Old Style"/>
          <w:i/>
          <w:spacing w:val="-3"/>
          <w:w w:val="105"/>
          <w:sz w:val="24"/>
          <w:szCs w:val="24"/>
        </w:rPr>
        <w:t>(corporate social responsibility).</w:t>
      </w:r>
    </w:p>
    <w:p w14:paraId="11405E51" w14:textId="63F374EF" w:rsidR="00E55BD4" w:rsidRPr="00F46CE3" w:rsidRDefault="00E55BD4" w:rsidP="000A6117">
      <w:pPr>
        <w:pStyle w:val="BodyText"/>
        <w:numPr>
          <w:ilvl w:val="0"/>
          <w:numId w:val="31"/>
        </w:numPr>
        <w:spacing w:before="120" w:line="360" w:lineRule="auto"/>
        <w:jc w:val="both"/>
        <w:rPr>
          <w:rFonts w:cs="Bookman Old Style"/>
          <w:spacing w:val="-1"/>
          <w:w w:val="105"/>
        </w:rPr>
      </w:pPr>
      <w:r w:rsidRPr="00F46CE3">
        <w:rPr>
          <w:rFonts w:cs="Bookman Old Style"/>
          <w:spacing w:val="6"/>
          <w:w w:val="105"/>
        </w:rPr>
        <w:lastRenderedPageBreak/>
        <w:t>Selain</w:t>
      </w:r>
      <w:r w:rsidRPr="00F46CE3">
        <w:rPr>
          <w:rFonts w:cs="Bookman Old Style"/>
          <w:spacing w:val="-1"/>
          <w:w w:val="105"/>
        </w:rPr>
        <w:t xml:space="preserve"> </w:t>
      </w:r>
      <w:r w:rsidRPr="00F46CE3">
        <w:rPr>
          <w:rFonts w:cs="Bookman Old Style"/>
          <w:spacing w:val="6"/>
          <w:w w:val="105"/>
        </w:rPr>
        <w:t>tugas</w:t>
      </w:r>
      <w:r w:rsidRPr="00F46CE3">
        <w:rPr>
          <w:rFonts w:cs="Bookman Old Style"/>
          <w:spacing w:val="-1"/>
          <w:w w:val="105"/>
        </w:rPr>
        <w:t xml:space="preserve"> di atas, Dewan Komisaris dapat memberikan penugasan lain kepada </w:t>
      </w:r>
      <w:r w:rsidRPr="00F46CE3">
        <w:rPr>
          <w:rFonts w:cs="Bookman Old Style"/>
          <w:spacing w:val="6"/>
          <w:w w:val="105"/>
        </w:rPr>
        <w:t xml:space="preserve">Komite Komite Kebijakan Tata Kelola Perusahaan </w:t>
      </w:r>
      <w:r w:rsidRPr="00F46CE3">
        <w:rPr>
          <w:rFonts w:cs="Bookman Old Style"/>
          <w:spacing w:val="-1"/>
          <w:w w:val="105"/>
        </w:rPr>
        <w:t xml:space="preserve">yang ditetapkan dalam piagam </w:t>
      </w:r>
      <w:r w:rsidRPr="00F46CE3">
        <w:rPr>
          <w:rFonts w:cs="Bookman Old Style"/>
          <w:spacing w:val="6"/>
          <w:w w:val="105"/>
        </w:rPr>
        <w:t>Komite Kebijakan Tata Kelola Perusahaan</w:t>
      </w:r>
      <w:r w:rsidRPr="00F46CE3">
        <w:rPr>
          <w:rFonts w:cs="Bookman Old Style"/>
          <w:spacing w:val="-1"/>
          <w:w w:val="105"/>
        </w:rPr>
        <w:t>.</w:t>
      </w:r>
    </w:p>
    <w:p w14:paraId="0132B46D" w14:textId="77777777" w:rsidR="00E55BD4" w:rsidRPr="00F46CE3" w:rsidRDefault="00E55BD4" w:rsidP="000A6117">
      <w:pPr>
        <w:kinsoku w:val="0"/>
        <w:spacing w:before="120" w:line="360" w:lineRule="auto"/>
        <w:ind w:left="1728" w:right="144"/>
        <w:jc w:val="both"/>
        <w:rPr>
          <w:rFonts w:ascii="Bookman Old Style" w:hAnsi="Bookman Old Style" w:cs="Bookman Old Style"/>
          <w:i/>
          <w:spacing w:val="-3"/>
          <w:w w:val="105"/>
          <w:sz w:val="24"/>
          <w:szCs w:val="24"/>
        </w:rPr>
      </w:pPr>
    </w:p>
    <w:p w14:paraId="5FF53BA4" w14:textId="41357447" w:rsidR="0038728A" w:rsidRPr="00F46CE3" w:rsidRDefault="0038728A" w:rsidP="000A6117">
      <w:pPr>
        <w:pStyle w:val="BodyText"/>
        <w:numPr>
          <w:ilvl w:val="0"/>
          <w:numId w:val="2"/>
        </w:numPr>
        <w:spacing w:before="120" w:line="360" w:lineRule="auto"/>
        <w:ind w:left="567" w:hanging="567"/>
        <w:jc w:val="both"/>
        <w:rPr>
          <w:rFonts w:cs="Bookman Old Style"/>
          <w:spacing w:val="-4"/>
          <w:w w:val="105"/>
          <w:lang w:val="id-ID"/>
        </w:rPr>
      </w:pPr>
      <w:r w:rsidRPr="00F46CE3">
        <w:rPr>
          <w:rFonts w:cs="Bookman Old Style"/>
          <w:spacing w:val="-4"/>
          <w:w w:val="105"/>
          <w:lang w:val="id-ID"/>
        </w:rPr>
        <w:t>MASA KERJA KOMITE</w:t>
      </w:r>
    </w:p>
    <w:p w14:paraId="48930DB1" w14:textId="03F88846" w:rsidR="0038728A" w:rsidRPr="00F46CE3" w:rsidRDefault="0038728A" w:rsidP="000A6117">
      <w:pPr>
        <w:numPr>
          <w:ilvl w:val="0"/>
          <w:numId w:val="8"/>
        </w:numPr>
        <w:tabs>
          <w:tab w:val="clear" w:pos="360"/>
          <w:tab w:val="num" w:pos="792"/>
        </w:tabs>
        <w:kinsoku w:val="0"/>
        <w:spacing w:before="120" w:line="360" w:lineRule="auto"/>
        <w:ind w:left="79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Masa kerja anggota Komite yang bukan merupakan anggota Dewan Komisaris Perusahaan sama dengan masa kerja Dewan Komisaris yang ditetapkan dalam anggaran dasar Perusahaan dan dapat dipilih kembali hanya untuk 1 (satu) periode berikutnya, dengan tidak mengurangi hak Dewan Komisaris untuk memberhentikannya sewaktu-waktu.</w:t>
      </w:r>
    </w:p>
    <w:p w14:paraId="4C8112D8" w14:textId="65C0AFC9" w:rsidR="0038728A" w:rsidRPr="00F46CE3" w:rsidRDefault="0038728A" w:rsidP="000A6117">
      <w:pPr>
        <w:numPr>
          <w:ilvl w:val="0"/>
          <w:numId w:val="8"/>
        </w:numPr>
        <w:tabs>
          <w:tab w:val="clear" w:pos="360"/>
          <w:tab w:val="num" w:pos="792"/>
        </w:tabs>
        <w:kinsoku w:val="0"/>
        <w:spacing w:before="120" w:line="360" w:lineRule="auto"/>
        <w:ind w:left="79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Anggota Komite yang merupakan anggota Dewan Komisaris, berhenti dengan sendirinya apabila masa jabatannya sebagai anggota Dewan Komisaris berakhir.</w:t>
      </w:r>
    </w:p>
    <w:p w14:paraId="29EB4150" w14:textId="77777777" w:rsidR="0038728A" w:rsidRPr="00F46CE3" w:rsidRDefault="0038728A" w:rsidP="000A6117">
      <w:pPr>
        <w:pStyle w:val="BodyText"/>
        <w:spacing w:before="120" w:line="360" w:lineRule="auto"/>
        <w:ind w:left="567"/>
        <w:jc w:val="both"/>
        <w:rPr>
          <w:rFonts w:cs="Bookman Old Style"/>
          <w:spacing w:val="-4"/>
          <w:w w:val="105"/>
          <w:lang w:val="id-ID"/>
        </w:rPr>
      </w:pPr>
    </w:p>
    <w:p w14:paraId="0DDE6DEC" w14:textId="173C74A7" w:rsidR="00715B95" w:rsidRPr="00F46CE3" w:rsidRDefault="00715B95" w:rsidP="000A6117">
      <w:pPr>
        <w:spacing w:before="120" w:line="360" w:lineRule="auto"/>
        <w:ind w:left="72"/>
        <w:jc w:val="both"/>
        <w:rPr>
          <w:rFonts w:ascii="Bookman Old Style" w:hAnsi="Bookman Old Style" w:cs="Bookman Old Style"/>
          <w:spacing w:val="-5"/>
          <w:w w:val="105"/>
          <w:sz w:val="24"/>
          <w:szCs w:val="24"/>
        </w:rPr>
      </w:pPr>
      <w:r w:rsidRPr="00F46CE3">
        <w:rPr>
          <w:rFonts w:ascii="Bookman Old Style" w:hAnsi="Bookman Old Style" w:cs="Bookman Old Style"/>
          <w:spacing w:val="-5"/>
          <w:w w:val="105"/>
          <w:sz w:val="24"/>
          <w:szCs w:val="24"/>
        </w:rPr>
        <w:t xml:space="preserve">VII. </w:t>
      </w:r>
      <w:r w:rsidR="001A4615" w:rsidRPr="00F46CE3">
        <w:rPr>
          <w:rFonts w:ascii="Bookman Old Style" w:hAnsi="Bookman Old Style" w:cs="Bookman Old Style"/>
          <w:spacing w:val="-5"/>
          <w:w w:val="105"/>
          <w:sz w:val="24"/>
          <w:szCs w:val="24"/>
          <w:lang w:val="id-ID"/>
        </w:rPr>
        <w:t>LAPORAN</w:t>
      </w:r>
      <w:r w:rsidRPr="00F46CE3">
        <w:rPr>
          <w:rFonts w:ascii="Bookman Old Style" w:hAnsi="Bookman Old Style" w:cs="Bookman Old Style"/>
          <w:spacing w:val="-5"/>
          <w:w w:val="105"/>
          <w:sz w:val="24"/>
          <w:szCs w:val="24"/>
        </w:rPr>
        <w:t xml:space="preserve"> KOMITE </w:t>
      </w:r>
    </w:p>
    <w:p w14:paraId="292BB90C" w14:textId="77777777" w:rsidR="00715B95" w:rsidRPr="00F46CE3" w:rsidRDefault="00715B95" w:rsidP="000A6117">
      <w:pPr>
        <w:numPr>
          <w:ilvl w:val="0"/>
          <w:numId w:val="30"/>
        </w:numPr>
        <w:kinsoku w:val="0"/>
        <w:spacing w:before="120" w:line="360" w:lineRule="auto"/>
        <w:ind w:left="792"/>
        <w:jc w:val="both"/>
        <w:rPr>
          <w:rFonts w:ascii="Bookman Old Style" w:hAnsi="Bookman Old Style" w:cs="Bookman Old Style"/>
          <w:spacing w:val="-5"/>
          <w:w w:val="105"/>
          <w:sz w:val="24"/>
          <w:szCs w:val="24"/>
        </w:rPr>
      </w:pPr>
      <w:r w:rsidRPr="00F46CE3">
        <w:rPr>
          <w:rFonts w:ascii="Bookman Old Style" w:hAnsi="Bookman Old Style" w:cs="Bookman Old Style"/>
          <w:spacing w:val="-1"/>
          <w:w w:val="105"/>
          <w:sz w:val="24"/>
          <w:szCs w:val="24"/>
        </w:rPr>
        <w:lastRenderedPageBreak/>
        <w:t xml:space="preserve">Komite menyampaikan laporan kepada Dewan Komisaris atas setiap </w:t>
      </w:r>
      <w:r w:rsidRPr="00F46CE3">
        <w:rPr>
          <w:rFonts w:ascii="Bookman Old Style" w:hAnsi="Bookman Old Style" w:cs="Bookman Old Style"/>
          <w:spacing w:val="-5"/>
          <w:w w:val="105"/>
          <w:sz w:val="24"/>
          <w:szCs w:val="24"/>
        </w:rPr>
        <w:t>pelaksanaan tugas, disertai dengan rekomendasi jika diperlukan.</w:t>
      </w:r>
    </w:p>
    <w:p w14:paraId="0D66D1B0" w14:textId="2ADC1DE4" w:rsidR="00715B95" w:rsidRPr="00F46CE3" w:rsidRDefault="00715B95" w:rsidP="000A6117">
      <w:pPr>
        <w:numPr>
          <w:ilvl w:val="0"/>
          <w:numId w:val="30"/>
        </w:numPr>
        <w:kinsoku w:val="0"/>
        <w:spacing w:before="120" w:line="360" w:lineRule="auto"/>
        <w:ind w:left="792"/>
        <w:jc w:val="both"/>
        <w:rPr>
          <w:rFonts w:ascii="Bookman Old Style" w:hAnsi="Bookman Old Style" w:cs="Bookman Old Style"/>
          <w:spacing w:val="-6"/>
          <w:w w:val="105"/>
          <w:sz w:val="24"/>
          <w:szCs w:val="24"/>
        </w:rPr>
      </w:pPr>
      <w:r w:rsidRPr="00F46CE3">
        <w:rPr>
          <w:rFonts w:ascii="Bookman Old Style" w:hAnsi="Bookman Old Style" w:cs="Bookman Old Style"/>
          <w:spacing w:val="-7"/>
          <w:w w:val="105"/>
          <w:sz w:val="24"/>
          <w:szCs w:val="24"/>
        </w:rPr>
        <w:t xml:space="preserve">Komite membuat laporan triwulanan dan laporan tahunan </w:t>
      </w:r>
      <w:r w:rsidR="001A4615" w:rsidRPr="00F46CE3">
        <w:rPr>
          <w:rFonts w:ascii="Bookman Old Style" w:hAnsi="Bookman Old Style" w:cs="Bookman Old Style"/>
          <w:spacing w:val="-7"/>
          <w:w w:val="105"/>
          <w:sz w:val="24"/>
          <w:szCs w:val="24"/>
          <w:lang w:val="id-ID"/>
        </w:rPr>
        <w:t>te</w:t>
      </w:r>
      <w:r w:rsidR="00AB5218" w:rsidRPr="00F46CE3">
        <w:rPr>
          <w:rFonts w:ascii="Bookman Old Style" w:hAnsi="Bookman Old Style" w:cs="Bookman Old Style"/>
          <w:spacing w:val="-7"/>
          <w:w w:val="105"/>
          <w:sz w:val="24"/>
          <w:szCs w:val="24"/>
          <w:lang w:val="id-ID"/>
        </w:rPr>
        <w:t>r</w:t>
      </w:r>
      <w:r w:rsidR="001A4615" w:rsidRPr="00F46CE3">
        <w:rPr>
          <w:rFonts w:ascii="Bookman Old Style" w:hAnsi="Bookman Old Style" w:cs="Bookman Old Style"/>
          <w:spacing w:val="-7"/>
          <w:w w:val="105"/>
          <w:sz w:val="24"/>
          <w:szCs w:val="24"/>
          <w:lang w:val="id-ID"/>
        </w:rPr>
        <w:t xml:space="preserve">kait </w:t>
      </w:r>
      <w:r w:rsidRPr="00F46CE3">
        <w:rPr>
          <w:rFonts w:ascii="Bookman Old Style" w:hAnsi="Bookman Old Style" w:cs="Bookman Old Style"/>
          <w:spacing w:val="-7"/>
          <w:w w:val="105"/>
          <w:sz w:val="24"/>
          <w:szCs w:val="24"/>
        </w:rPr>
        <w:t xml:space="preserve">pelaksanaan </w:t>
      </w:r>
      <w:r w:rsidRPr="00F46CE3">
        <w:rPr>
          <w:rFonts w:ascii="Bookman Old Style" w:hAnsi="Bookman Old Style" w:cs="Bookman Old Style"/>
          <w:spacing w:val="-6"/>
          <w:w w:val="105"/>
          <w:sz w:val="24"/>
          <w:szCs w:val="24"/>
        </w:rPr>
        <w:t>tugas Komite kepada Dewan Komisaris.</w:t>
      </w:r>
    </w:p>
    <w:p w14:paraId="3C86F5A0" w14:textId="77777777" w:rsidR="00715B95" w:rsidRPr="00F46CE3" w:rsidRDefault="00715B95" w:rsidP="000A6117">
      <w:pPr>
        <w:numPr>
          <w:ilvl w:val="0"/>
          <w:numId w:val="30"/>
        </w:numPr>
        <w:kinsoku w:val="0"/>
        <w:spacing w:before="120" w:line="360" w:lineRule="auto"/>
        <w:ind w:left="792"/>
        <w:jc w:val="both"/>
        <w:rPr>
          <w:rFonts w:ascii="Bookman Old Style" w:hAnsi="Bookman Old Style" w:cs="Bookman Old Style"/>
          <w:spacing w:val="-6"/>
          <w:w w:val="105"/>
          <w:sz w:val="24"/>
          <w:szCs w:val="24"/>
        </w:rPr>
      </w:pPr>
      <w:r w:rsidRPr="00F46CE3">
        <w:rPr>
          <w:rFonts w:ascii="Bookman Old Style" w:hAnsi="Bookman Old Style" w:cs="Bookman Old Style"/>
          <w:spacing w:val="-1"/>
          <w:w w:val="105"/>
          <w:sz w:val="24"/>
          <w:szCs w:val="24"/>
        </w:rPr>
        <w:t xml:space="preserve">Laporan Komite ditandatangani oleh paling sedikit ketua Komite dan </w:t>
      </w:r>
      <w:r w:rsidRPr="00F46CE3">
        <w:rPr>
          <w:rFonts w:ascii="Bookman Old Style" w:hAnsi="Bookman Old Style" w:cs="Bookman Old Style"/>
          <w:spacing w:val="-6"/>
          <w:w w:val="105"/>
          <w:sz w:val="24"/>
          <w:szCs w:val="24"/>
        </w:rPr>
        <w:t>salah seorang anggota Komite.</w:t>
      </w:r>
    </w:p>
    <w:p w14:paraId="607148C9" w14:textId="28952DE4" w:rsidR="00CF0CEC" w:rsidRPr="00F46CE3" w:rsidRDefault="00CF0CEC" w:rsidP="000A6117">
      <w:pPr>
        <w:numPr>
          <w:ilvl w:val="0"/>
          <w:numId w:val="30"/>
        </w:numPr>
        <w:tabs>
          <w:tab w:val="clear" w:pos="360"/>
          <w:tab w:val="num" w:pos="792"/>
        </w:tabs>
        <w:kinsoku w:val="0"/>
        <w:spacing w:before="120" w:line="360" w:lineRule="auto"/>
        <w:ind w:left="79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 xml:space="preserve">Laporan </w:t>
      </w:r>
      <w:r w:rsidRPr="00F46CE3">
        <w:rPr>
          <w:rFonts w:ascii="Bookman Old Style" w:hAnsi="Bookman Old Style" w:cs="Bookman Old Style"/>
          <w:spacing w:val="-1"/>
          <w:w w:val="105"/>
          <w:sz w:val="24"/>
          <w:szCs w:val="24"/>
          <w:lang w:val="id-ID"/>
        </w:rPr>
        <w:t xml:space="preserve">Komite </w:t>
      </w:r>
      <w:r w:rsidRPr="00F46CE3">
        <w:rPr>
          <w:rFonts w:ascii="Bookman Old Style" w:hAnsi="Bookman Old Style" w:cs="Bookman Old Style"/>
          <w:spacing w:val="-1"/>
          <w:w w:val="105"/>
          <w:sz w:val="24"/>
          <w:szCs w:val="24"/>
        </w:rPr>
        <w:t>merupakan bagian dari laporan pelaksanaan tugas Dewan Komisaris dan disampaikan dalam Rapat Umum Pemegang Saham.</w:t>
      </w:r>
    </w:p>
    <w:p w14:paraId="412C4491" w14:textId="0D3DEB8D" w:rsidR="00C31F7D" w:rsidRPr="00F46CE3" w:rsidRDefault="00C31F7D" w:rsidP="000A6117">
      <w:pPr>
        <w:numPr>
          <w:ilvl w:val="0"/>
          <w:numId w:val="30"/>
        </w:numPr>
        <w:kinsoku w:val="0"/>
        <w:spacing w:before="120" w:line="360" w:lineRule="auto"/>
        <w:ind w:left="792"/>
        <w:jc w:val="both"/>
        <w:rPr>
          <w:rFonts w:ascii="Bookman Old Style" w:hAnsi="Bookman Old Style" w:cs="Bookman Old Style"/>
          <w:spacing w:val="-6"/>
          <w:w w:val="105"/>
          <w:sz w:val="24"/>
          <w:szCs w:val="24"/>
        </w:rPr>
      </w:pPr>
      <w:r w:rsidRPr="00F46CE3">
        <w:rPr>
          <w:rFonts w:ascii="Bookman Old Style" w:hAnsi="Bookman Old Style" w:cs="Bookman Old Style"/>
          <w:spacing w:val="-6"/>
          <w:w w:val="105"/>
          <w:sz w:val="24"/>
          <w:szCs w:val="24"/>
          <w:lang w:val="id-ID"/>
        </w:rPr>
        <w:t>Dewan Komisaris melakukan evaluasi kinerja Komite atas laporan yang disampaikan Kom</w:t>
      </w:r>
      <w:r w:rsidR="00DC55E2" w:rsidRPr="00F46CE3">
        <w:rPr>
          <w:rFonts w:ascii="Bookman Old Style" w:hAnsi="Bookman Old Style" w:cs="Bookman Old Style"/>
          <w:spacing w:val="-6"/>
          <w:w w:val="105"/>
          <w:sz w:val="24"/>
          <w:szCs w:val="24"/>
          <w:lang w:val="id-ID"/>
        </w:rPr>
        <w:t>ite berdasarkan waktu dan metode</w:t>
      </w:r>
      <w:r w:rsidRPr="00F46CE3">
        <w:rPr>
          <w:rFonts w:ascii="Bookman Old Style" w:hAnsi="Bookman Old Style" w:cs="Bookman Old Style"/>
          <w:spacing w:val="-6"/>
          <w:w w:val="105"/>
          <w:sz w:val="24"/>
          <w:szCs w:val="24"/>
          <w:lang w:val="id-ID"/>
        </w:rPr>
        <w:t xml:space="preserve"> yang ditetapkan oleh Dewan Komisaris</w:t>
      </w:r>
    </w:p>
    <w:p w14:paraId="0B066A98" w14:textId="2A7DCA69" w:rsidR="00E62649" w:rsidRPr="00F46CE3" w:rsidRDefault="00E62649" w:rsidP="000A6117">
      <w:pPr>
        <w:numPr>
          <w:ilvl w:val="0"/>
          <w:numId w:val="30"/>
        </w:numPr>
        <w:kinsoku w:val="0"/>
        <w:spacing w:before="120" w:line="360" w:lineRule="auto"/>
        <w:ind w:left="792"/>
        <w:jc w:val="both"/>
        <w:rPr>
          <w:rFonts w:ascii="Bookman Old Style" w:hAnsi="Bookman Old Style" w:cs="Bookman Old Style"/>
          <w:spacing w:val="-6"/>
          <w:w w:val="105"/>
          <w:sz w:val="24"/>
          <w:szCs w:val="24"/>
          <w:lang w:val="id-ID"/>
        </w:rPr>
      </w:pPr>
      <w:r w:rsidRPr="00F46CE3">
        <w:rPr>
          <w:rFonts w:ascii="Bookman Old Style" w:hAnsi="Bookman Old Style" w:cs="Bookman Old Style"/>
          <w:spacing w:val="-6"/>
          <w:w w:val="105"/>
          <w:sz w:val="24"/>
          <w:szCs w:val="24"/>
          <w:lang w:val="id-ID"/>
        </w:rPr>
        <w:t>Kelengkapan dan pelaksanaan t</w:t>
      </w:r>
      <w:r w:rsidR="00D8532D" w:rsidRPr="00F46CE3">
        <w:rPr>
          <w:rFonts w:ascii="Bookman Old Style" w:hAnsi="Bookman Old Style" w:cs="Bookman Old Style"/>
          <w:spacing w:val="-6"/>
          <w:w w:val="105"/>
          <w:sz w:val="24"/>
          <w:szCs w:val="24"/>
          <w:lang w:val="id-ID"/>
        </w:rPr>
        <w:t>ugas komite-komite dilaporkan, paling kurang memuat</w:t>
      </w:r>
      <w:r w:rsidRPr="00F46CE3">
        <w:rPr>
          <w:rFonts w:ascii="Bookman Old Style" w:hAnsi="Bookman Old Style" w:cs="Bookman Old Style"/>
          <w:spacing w:val="-6"/>
          <w:w w:val="105"/>
          <w:sz w:val="24"/>
          <w:szCs w:val="24"/>
          <w:lang w:val="id-ID"/>
        </w:rPr>
        <w:t xml:space="preserve">: </w:t>
      </w:r>
    </w:p>
    <w:p w14:paraId="77C7307A" w14:textId="1034022B" w:rsidR="00E62649" w:rsidRPr="00F46CE3" w:rsidRDefault="00E62649" w:rsidP="000A6117">
      <w:pPr>
        <w:pStyle w:val="ListParagraph"/>
        <w:numPr>
          <w:ilvl w:val="0"/>
          <w:numId w:val="38"/>
        </w:numPr>
        <w:kinsoku w:val="0"/>
        <w:spacing w:before="120" w:line="360" w:lineRule="auto"/>
        <w:jc w:val="both"/>
        <w:rPr>
          <w:rFonts w:ascii="Bookman Old Style" w:hAnsi="Bookman Old Style" w:cs="Bookman Old Style"/>
          <w:spacing w:val="-6"/>
          <w:w w:val="105"/>
          <w:sz w:val="24"/>
          <w:szCs w:val="24"/>
          <w:lang w:val="id-ID"/>
        </w:rPr>
      </w:pPr>
      <w:r w:rsidRPr="00F46CE3">
        <w:rPr>
          <w:rFonts w:ascii="Bookman Old Style" w:hAnsi="Bookman Old Style" w:cs="Bookman Old Style"/>
          <w:spacing w:val="-6"/>
          <w:w w:val="105"/>
          <w:sz w:val="24"/>
          <w:szCs w:val="24"/>
          <w:lang w:val="id-ID"/>
        </w:rPr>
        <w:t xml:space="preserve">struktur, keanggotaan, keahlian, dan independensi anggota komite; </w:t>
      </w:r>
    </w:p>
    <w:p w14:paraId="2F9BB142" w14:textId="77777777" w:rsidR="00E62649" w:rsidRPr="00F46CE3" w:rsidRDefault="00E62649" w:rsidP="000A6117">
      <w:pPr>
        <w:pStyle w:val="ListParagraph"/>
        <w:numPr>
          <w:ilvl w:val="0"/>
          <w:numId w:val="38"/>
        </w:numPr>
        <w:kinsoku w:val="0"/>
        <w:spacing w:before="120" w:line="360" w:lineRule="auto"/>
        <w:jc w:val="both"/>
        <w:rPr>
          <w:rFonts w:ascii="Bookman Old Style" w:hAnsi="Bookman Old Style" w:cs="Bookman Old Style"/>
          <w:spacing w:val="-6"/>
          <w:w w:val="105"/>
          <w:sz w:val="24"/>
          <w:szCs w:val="24"/>
          <w:lang w:val="id-ID"/>
        </w:rPr>
      </w:pPr>
      <w:r w:rsidRPr="00F46CE3">
        <w:rPr>
          <w:rFonts w:ascii="Bookman Old Style" w:hAnsi="Bookman Old Style" w:cs="Bookman Old Style"/>
          <w:spacing w:val="-6"/>
          <w:w w:val="105"/>
          <w:sz w:val="24"/>
          <w:szCs w:val="24"/>
          <w:lang w:val="id-ID"/>
        </w:rPr>
        <w:lastRenderedPageBreak/>
        <w:t xml:space="preserve">tugas dan tanggung jawab komite; </w:t>
      </w:r>
    </w:p>
    <w:p w14:paraId="02EBEB0D" w14:textId="77777777" w:rsidR="00E62649" w:rsidRPr="00F46CE3" w:rsidRDefault="00E62649" w:rsidP="000A6117">
      <w:pPr>
        <w:pStyle w:val="ListParagraph"/>
        <w:numPr>
          <w:ilvl w:val="0"/>
          <w:numId w:val="38"/>
        </w:numPr>
        <w:kinsoku w:val="0"/>
        <w:spacing w:before="120" w:line="360" w:lineRule="auto"/>
        <w:jc w:val="both"/>
        <w:rPr>
          <w:rFonts w:ascii="Bookman Old Style" w:hAnsi="Bookman Old Style" w:cs="Bookman Old Style"/>
          <w:spacing w:val="-6"/>
          <w:w w:val="105"/>
          <w:sz w:val="24"/>
          <w:szCs w:val="24"/>
          <w:lang w:val="id-ID"/>
        </w:rPr>
      </w:pPr>
      <w:r w:rsidRPr="00F46CE3">
        <w:rPr>
          <w:rFonts w:ascii="Bookman Old Style" w:hAnsi="Bookman Old Style" w:cs="Bookman Old Style"/>
          <w:spacing w:val="-6"/>
          <w:w w:val="105"/>
          <w:sz w:val="24"/>
          <w:szCs w:val="24"/>
          <w:lang w:val="id-ID"/>
        </w:rPr>
        <w:t xml:space="preserve">frekuensi rapat komite; dan </w:t>
      </w:r>
    </w:p>
    <w:p w14:paraId="2FA4FC6F" w14:textId="77777777" w:rsidR="00E62649" w:rsidRPr="00F46CE3" w:rsidRDefault="00E62649" w:rsidP="000A6117">
      <w:pPr>
        <w:pStyle w:val="ListParagraph"/>
        <w:numPr>
          <w:ilvl w:val="0"/>
          <w:numId w:val="38"/>
        </w:numPr>
        <w:kinsoku w:val="0"/>
        <w:spacing w:before="120" w:line="360" w:lineRule="auto"/>
        <w:jc w:val="both"/>
        <w:rPr>
          <w:rFonts w:ascii="Bookman Old Style" w:hAnsi="Bookman Old Style" w:cs="Bookman Old Style"/>
          <w:spacing w:val="-6"/>
          <w:w w:val="105"/>
          <w:sz w:val="24"/>
          <w:szCs w:val="24"/>
          <w:lang w:val="id-ID"/>
        </w:rPr>
      </w:pPr>
      <w:r w:rsidRPr="00F46CE3">
        <w:rPr>
          <w:rFonts w:ascii="Bookman Old Style" w:hAnsi="Bookman Old Style" w:cs="Bookman Old Style"/>
          <w:spacing w:val="-6"/>
          <w:w w:val="105"/>
          <w:sz w:val="24"/>
          <w:szCs w:val="24"/>
          <w:lang w:val="id-ID"/>
        </w:rPr>
        <w:t xml:space="preserve">program kerja komite dan realisasi program kerja komite. </w:t>
      </w:r>
    </w:p>
    <w:p w14:paraId="5E51B045" w14:textId="77777777" w:rsidR="00BE1519" w:rsidRPr="00F46CE3" w:rsidRDefault="00BE1519" w:rsidP="000A6117">
      <w:pPr>
        <w:kinsoku w:val="0"/>
        <w:spacing w:before="120" w:line="360" w:lineRule="auto"/>
        <w:ind w:left="792"/>
        <w:jc w:val="both"/>
        <w:rPr>
          <w:rFonts w:ascii="Bookman Old Style" w:hAnsi="Bookman Old Style" w:cs="Bookman Old Style"/>
          <w:spacing w:val="-6"/>
          <w:w w:val="105"/>
          <w:sz w:val="24"/>
          <w:szCs w:val="24"/>
        </w:rPr>
      </w:pPr>
    </w:p>
    <w:p w14:paraId="2089C6CE" w14:textId="77777777" w:rsidR="00715B95" w:rsidRPr="00F46CE3" w:rsidRDefault="00715B95" w:rsidP="000A6117">
      <w:pPr>
        <w:spacing w:before="120" w:line="360" w:lineRule="auto"/>
        <w:jc w:val="both"/>
        <w:rPr>
          <w:rFonts w:ascii="Bookman Old Style" w:hAnsi="Bookman Old Style" w:cs="Bookman Old Style"/>
          <w:spacing w:val="-2"/>
          <w:w w:val="105"/>
          <w:sz w:val="24"/>
          <w:szCs w:val="24"/>
        </w:rPr>
      </w:pPr>
      <w:r w:rsidRPr="00F46CE3">
        <w:rPr>
          <w:rFonts w:ascii="Bookman Old Style" w:hAnsi="Bookman Old Style" w:cs="Bookman Old Style"/>
          <w:spacing w:val="-2"/>
          <w:w w:val="105"/>
          <w:sz w:val="24"/>
          <w:szCs w:val="24"/>
        </w:rPr>
        <w:t>VIII. PIHAK INDEPENDEN</w:t>
      </w:r>
    </w:p>
    <w:p w14:paraId="2EBD6068" w14:textId="2D972EE9" w:rsidR="00AF36A7" w:rsidRPr="00F46CE3" w:rsidRDefault="00AF36A7" w:rsidP="000A6117">
      <w:pPr>
        <w:numPr>
          <w:ilvl w:val="0"/>
          <w:numId w:val="37"/>
        </w:numPr>
        <w:kinsoku w:val="0"/>
        <w:spacing w:before="120" w:line="360" w:lineRule="auto"/>
        <w:ind w:left="792"/>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Pihak Independen dapat menjadi anggota Komite </w:t>
      </w:r>
      <w:r w:rsidR="00D47DAA" w:rsidRPr="00F46CE3">
        <w:rPr>
          <w:rFonts w:ascii="Bookman Old Style" w:hAnsi="Bookman Old Style" w:cs="Bookman Old Style"/>
          <w:spacing w:val="-5"/>
          <w:w w:val="105"/>
          <w:sz w:val="24"/>
          <w:szCs w:val="24"/>
          <w:lang w:val="id-ID"/>
        </w:rPr>
        <w:t xml:space="preserve">pada Perusahaan </w:t>
      </w:r>
      <w:r w:rsidRPr="00F46CE3">
        <w:rPr>
          <w:rFonts w:ascii="Bookman Old Style" w:hAnsi="Bookman Old Style" w:cs="Bookman Old Style"/>
          <w:spacing w:val="-5"/>
          <w:w w:val="105"/>
          <w:sz w:val="24"/>
          <w:szCs w:val="24"/>
          <w:lang w:val="id-ID"/>
        </w:rPr>
        <w:t>apabila memenuhi persyaratan sebagai berikut :</w:t>
      </w:r>
    </w:p>
    <w:p w14:paraId="44BCEEEB" w14:textId="75BD9B20" w:rsidR="00AF36A7" w:rsidRPr="00F46CE3" w:rsidRDefault="00AF36A7" w:rsidP="000A6117">
      <w:pPr>
        <w:pStyle w:val="ListParagraph"/>
        <w:numPr>
          <w:ilvl w:val="0"/>
          <w:numId w:val="25"/>
        </w:numPr>
        <w:spacing w:before="120" w:line="360" w:lineRule="auto"/>
        <w:ind w:left="1368"/>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tidak berasal dari pejabat</w:t>
      </w:r>
      <w:r w:rsidR="00D47DAA" w:rsidRPr="00F46CE3">
        <w:rPr>
          <w:rFonts w:ascii="Bookman Old Style" w:hAnsi="Bookman Old Style" w:cs="Bookman Old Style"/>
          <w:spacing w:val="-5"/>
          <w:w w:val="105"/>
          <w:sz w:val="24"/>
          <w:szCs w:val="24"/>
          <w:lang w:val="id-ID"/>
        </w:rPr>
        <w:t>, mantan pejabat, pegawai</w:t>
      </w:r>
      <w:r w:rsidRPr="00F46CE3">
        <w:rPr>
          <w:rFonts w:ascii="Bookman Old Style" w:hAnsi="Bookman Old Style" w:cs="Bookman Old Style"/>
          <w:spacing w:val="-5"/>
          <w:w w:val="105"/>
          <w:sz w:val="24"/>
          <w:szCs w:val="24"/>
          <w:lang w:val="id-ID"/>
        </w:rPr>
        <w:t xml:space="preserve"> atau </w:t>
      </w:r>
      <w:r w:rsidR="00D47DAA" w:rsidRPr="00F46CE3">
        <w:rPr>
          <w:rFonts w:ascii="Bookman Old Style" w:hAnsi="Bookman Old Style" w:cs="Bookman Old Style"/>
          <w:spacing w:val="-5"/>
          <w:w w:val="105"/>
          <w:sz w:val="24"/>
          <w:szCs w:val="24"/>
          <w:lang w:val="id-ID"/>
        </w:rPr>
        <w:t xml:space="preserve">mantan </w:t>
      </w:r>
      <w:r w:rsidRPr="00F46CE3">
        <w:rPr>
          <w:rFonts w:ascii="Bookman Old Style" w:hAnsi="Bookman Old Style" w:cs="Bookman Old Style"/>
          <w:spacing w:val="-5"/>
          <w:w w:val="105"/>
          <w:sz w:val="24"/>
          <w:szCs w:val="24"/>
          <w:lang w:val="id-ID"/>
        </w:rPr>
        <w:t xml:space="preserve">pegawai dari Perusahaan atau </w:t>
      </w:r>
      <w:r w:rsidR="00D47DAA" w:rsidRPr="00F46CE3">
        <w:rPr>
          <w:rFonts w:ascii="Bookman Old Style" w:hAnsi="Bookman Old Style" w:cs="Bookman Old Style"/>
          <w:spacing w:val="-5"/>
          <w:w w:val="105"/>
          <w:sz w:val="24"/>
          <w:szCs w:val="24"/>
          <w:lang w:val="id-ID"/>
        </w:rPr>
        <w:t>perusahaan yang terafiliasi dengan Perusahaan, sebelum yang bersangkutan menjalani masa tunggu (</w:t>
      </w:r>
      <w:r w:rsidR="00D47DAA" w:rsidRPr="00F46CE3">
        <w:rPr>
          <w:rFonts w:ascii="Bookman Old Style" w:hAnsi="Bookman Old Style" w:cs="Bookman Old Style"/>
          <w:i/>
          <w:spacing w:val="-5"/>
          <w:w w:val="105"/>
          <w:sz w:val="24"/>
          <w:szCs w:val="24"/>
          <w:lang w:val="id-ID"/>
        </w:rPr>
        <w:t>cooling off</w:t>
      </w:r>
      <w:r w:rsidR="00D47DAA" w:rsidRPr="00F46CE3">
        <w:rPr>
          <w:rFonts w:ascii="Bookman Old Style" w:hAnsi="Bookman Old Style" w:cs="Bookman Old Style"/>
          <w:spacing w:val="-5"/>
          <w:w w:val="105"/>
          <w:sz w:val="24"/>
          <w:szCs w:val="24"/>
          <w:lang w:val="id-ID"/>
        </w:rPr>
        <w:t>) paling singkat 6 (enam) bulan;</w:t>
      </w:r>
    </w:p>
    <w:p w14:paraId="2F954639" w14:textId="71F523E2" w:rsidR="00D47DAA" w:rsidRPr="00F46CE3" w:rsidRDefault="00D47DAA" w:rsidP="000A6117">
      <w:pPr>
        <w:pStyle w:val="ListParagraph"/>
        <w:numPr>
          <w:ilvl w:val="0"/>
          <w:numId w:val="25"/>
        </w:numPr>
        <w:spacing w:before="120" w:line="360" w:lineRule="auto"/>
        <w:ind w:left="1368"/>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tidak berasal dari pejabat, mantan pejabat, pegawai atau mantan pegawai dari Otoritas Jasa Keuangan, sebelum yang bersangkutan menjalani masa tunggu (</w:t>
      </w:r>
      <w:r w:rsidRPr="00F46CE3">
        <w:rPr>
          <w:rFonts w:ascii="Bookman Old Style" w:hAnsi="Bookman Old Style" w:cs="Bookman Old Style"/>
          <w:i/>
          <w:spacing w:val="-5"/>
          <w:w w:val="105"/>
          <w:sz w:val="24"/>
          <w:szCs w:val="24"/>
          <w:lang w:val="id-ID"/>
        </w:rPr>
        <w:t>cooling off</w:t>
      </w:r>
      <w:r w:rsidRPr="00F46CE3">
        <w:rPr>
          <w:rFonts w:ascii="Bookman Old Style" w:hAnsi="Bookman Old Style" w:cs="Bookman Old Style"/>
          <w:spacing w:val="-5"/>
          <w:w w:val="105"/>
          <w:sz w:val="24"/>
          <w:szCs w:val="24"/>
          <w:lang w:val="id-ID"/>
        </w:rPr>
        <w:t xml:space="preserve">) paling singkat 6 (enam) </w:t>
      </w:r>
      <w:r w:rsidRPr="00F46CE3">
        <w:rPr>
          <w:rFonts w:ascii="Bookman Old Style" w:hAnsi="Bookman Old Style" w:cs="Bookman Old Style"/>
          <w:spacing w:val="-5"/>
          <w:w w:val="105"/>
          <w:sz w:val="24"/>
          <w:szCs w:val="24"/>
          <w:lang w:val="id-ID"/>
        </w:rPr>
        <w:lastRenderedPageBreak/>
        <w:t>bulan;</w:t>
      </w:r>
    </w:p>
    <w:p w14:paraId="5E8334AC" w14:textId="109FBABE" w:rsidR="00D47DAA" w:rsidRPr="00F46CE3" w:rsidRDefault="00D47DAA" w:rsidP="000A6117">
      <w:pPr>
        <w:pStyle w:val="ListParagraph"/>
        <w:numPr>
          <w:ilvl w:val="0"/>
          <w:numId w:val="25"/>
        </w:numPr>
        <w:spacing w:before="120" w:line="360" w:lineRule="auto"/>
        <w:ind w:left="1368"/>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tidak berasal dari pihak yang memiliki hubungan dengan Perusahaan, seperti </w:t>
      </w:r>
      <w:r w:rsidR="00BE1519" w:rsidRPr="00F46CE3">
        <w:rPr>
          <w:rFonts w:ascii="Bookman Old Style" w:hAnsi="Bookman Old Style" w:cs="Bookman Old Style"/>
          <w:spacing w:val="-5"/>
          <w:w w:val="105"/>
          <w:sz w:val="24"/>
          <w:szCs w:val="24"/>
          <w:lang w:val="id-ID"/>
        </w:rPr>
        <w:t xml:space="preserve">pihak yang berasal </w:t>
      </w:r>
      <w:r w:rsidRPr="00F46CE3">
        <w:rPr>
          <w:rFonts w:ascii="Bookman Old Style" w:hAnsi="Bookman Old Style" w:cs="Bookman Old Style"/>
          <w:spacing w:val="-5"/>
          <w:w w:val="105"/>
          <w:sz w:val="24"/>
          <w:szCs w:val="24"/>
          <w:lang w:val="id-ID"/>
        </w:rPr>
        <w:t xml:space="preserve">dari </w:t>
      </w:r>
      <w:r w:rsidRPr="00F46CE3">
        <w:rPr>
          <w:rFonts w:ascii="Bookman Old Style" w:hAnsi="Bookman Old Style" w:cs="Bookman Old Style"/>
          <w:spacing w:val="-5"/>
          <w:w w:val="105"/>
          <w:sz w:val="24"/>
          <w:szCs w:val="24"/>
        </w:rPr>
        <w:t>kantor akuntan publik, perusahaan konsultan aktuaria, konsultan h</w:t>
      </w:r>
      <w:r w:rsidR="00BE1519" w:rsidRPr="00F46CE3">
        <w:rPr>
          <w:rFonts w:ascii="Bookman Old Style" w:hAnsi="Bookman Old Style" w:cs="Bookman Old Style"/>
          <w:spacing w:val="-5"/>
          <w:w w:val="105"/>
          <w:sz w:val="24"/>
          <w:szCs w:val="24"/>
          <w:lang w:val="id-ID"/>
        </w:rPr>
        <w:t>u</w:t>
      </w:r>
      <w:r w:rsidRPr="00F46CE3">
        <w:rPr>
          <w:rFonts w:ascii="Bookman Old Style" w:hAnsi="Bookman Old Style" w:cs="Bookman Old Style"/>
          <w:spacing w:val="-5"/>
          <w:w w:val="105"/>
          <w:sz w:val="24"/>
          <w:szCs w:val="24"/>
        </w:rPr>
        <w:t>kum</w:t>
      </w:r>
      <w:r w:rsidRPr="00F46CE3">
        <w:rPr>
          <w:rFonts w:ascii="Bookman Old Style" w:hAnsi="Bookman Old Style" w:cs="Bookman Old Style"/>
          <w:spacing w:val="-5"/>
          <w:w w:val="105"/>
          <w:sz w:val="24"/>
          <w:szCs w:val="24"/>
          <w:lang w:val="id-ID"/>
        </w:rPr>
        <w:t xml:space="preserve"> atau lainnya</w:t>
      </w:r>
      <w:r w:rsidRPr="00F46CE3">
        <w:rPr>
          <w:rFonts w:ascii="Bookman Old Style" w:hAnsi="Bookman Old Style" w:cs="Bookman Old Style"/>
          <w:spacing w:val="-5"/>
          <w:w w:val="105"/>
          <w:sz w:val="24"/>
          <w:szCs w:val="24"/>
        </w:rPr>
        <w:t xml:space="preserve"> yang sedang memberikan jasa kepada Perusahaan yang bersangkutan </w:t>
      </w:r>
      <w:r w:rsidRPr="00F46CE3">
        <w:rPr>
          <w:rFonts w:ascii="Bookman Old Style" w:hAnsi="Bookman Old Style" w:cs="Bookman Old Style"/>
          <w:spacing w:val="-5"/>
          <w:w w:val="105"/>
          <w:sz w:val="24"/>
          <w:szCs w:val="24"/>
          <w:lang w:val="id-ID"/>
        </w:rPr>
        <w:t>sebelum yang bersangkutan</w:t>
      </w:r>
      <w:r w:rsidRPr="00F46CE3">
        <w:rPr>
          <w:rFonts w:ascii="Bookman Old Style" w:hAnsi="Bookman Old Style" w:cs="Bookman Old Style"/>
          <w:spacing w:val="-5"/>
          <w:w w:val="105"/>
          <w:sz w:val="24"/>
          <w:szCs w:val="24"/>
        </w:rPr>
        <w:t xml:space="preserve"> telah melewati </w:t>
      </w:r>
      <w:r w:rsidR="00BE1519" w:rsidRPr="00F46CE3">
        <w:rPr>
          <w:rFonts w:ascii="Bookman Old Style" w:hAnsi="Bookman Old Style" w:cs="Bookman Old Style"/>
          <w:spacing w:val="-5"/>
          <w:w w:val="105"/>
          <w:sz w:val="24"/>
          <w:szCs w:val="24"/>
          <w:lang w:val="id-ID"/>
        </w:rPr>
        <w:t>masa tunggu (</w:t>
      </w:r>
      <w:r w:rsidR="00BE1519" w:rsidRPr="00F46CE3">
        <w:rPr>
          <w:rFonts w:ascii="Bookman Old Style" w:hAnsi="Bookman Old Style" w:cs="Bookman Old Style"/>
          <w:i/>
          <w:spacing w:val="-5"/>
          <w:w w:val="105"/>
          <w:sz w:val="24"/>
          <w:szCs w:val="24"/>
          <w:lang w:val="id-ID"/>
        </w:rPr>
        <w:t>cooling off</w:t>
      </w:r>
      <w:r w:rsidR="00BE1519" w:rsidRPr="00F46CE3">
        <w:rPr>
          <w:rFonts w:ascii="Bookman Old Style" w:hAnsi="Bookman Old Style" w:cs="Bookman Old Style"/>
          <w:spacing w:val="-5"/>
          <w:w w:val="105"/>
          <w:sz w:val="24"/>
          <w:szCs w:val="24"/>
          <w:lang w:val="id-ID"/>
        </w:rPr>
        <w:t>) paling singkat 6 (enam) bulan</w:t>
      </w:r>
      <w:r w:rsidR="00BE1519" w:rsidRPr="00F46CE3">
        <w:rPr>
          <w:rFonts w:ascii="Bookman Old Style" w:hAnsi="Bookman Old Style" w:cs="Bookman Old Style"/>
          <w:spacing w:val="-5"/>
          <w:w w:val="105"/>
          <w:sz w:val="24"/>
          <w:szCs w:val="24"/>
        </w:rPr>
        <w:t xml:space="preserve"> </w:t>
      </w:r>
      <w:r w:rsidRPr="00F46CE3">
        <w:rPr>
          <w:rFonts w:ascii="Bookman Old Style" w:hAnsi="Bookman Old Style" w:cs="Bookman Old Style"/>
          <w:spacing w:val="-5"/>
          <w:w w:val="105"/>
          <w:sz w:val="24"/>
          <w:szCs w:val="24"/>
        </w:rPr>
        <w:t>dari penugasan terakhir pada Perusahaan yang bersangkutan;</w:t>
      </w:r>
    </w:p>
    <w:p w14:paraId="03406856" w14:textId="36016270" w:rsidR="00BE1519" w:rsidRPr="00F46CE3" w:rsidRDefault="00BE1519" w:rsidP="000A6117">
      <w:pPr>
        <w:pStyle w:val="ListParagraph"/>
        <w:numPr>
          <w:ilvl w:val="0"/>
          <w:numId w:val="25"/>
        </w:numPr>
        <w:spacing w:before="120" w:line="360" w:lineRule="auto"/>
        <w:ind w:left="1368"/>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memiliki integritas yang baik dan pengetahuan serta pengalaman kerja yang cukup di bidang audit, keuangan, akuntansi, akuntansi syariah, hukum, manajemen risiko, aktuaria, tata kelola perusahaan, sumber daya manusia, dan/atau perasuransian; </w:t>
      </w:r>
    </w:p>
    <w:p w14:paraId="00FF2163" w14:textId="5B895122" w:rsidR="00BE1519" w:rsidRPr="00F46CE3" w:rsidRDefault="00BE1519" w:rsidP="000A6117">
      <w:pPr>
        <w:pStyle w:val="ListParagraph"/>
        <w:numPr>
          <w:ilvl w:val="0"/>
          <w:numId w:val="25"/>
        </w:numPr>
        <w:spacing w:before="120" w:line="360" w:lineRule="auto"/>
        <w:ind w:left="1368"/>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rPr>
        <w:t xml:space="preserve">Tidak memiliki kepentingan/ keterkaitan pribadi yang dapat menimbulkan dampak </w:t>
      </w:r>
      <w:r w:rsidRPr="00F46CE3">
        <w:rPr>
          <w:rFonts w:ascii="Bookman Old Style" w:hAnsi="Bookman Old Style" w:cs="Bookman Old Style"/>
          <w:spacing w:val="-5"/>
          <w:w w:val="105"/>
          <w:sz w:val="24"/>
          <w:szCs w:val="24"/>
        </w:rPr>
        <w:lastRenderedPageBreak/>
        <w:t>negatif dan benturan kepentingan terhadap Perusahaan</w:t>
      </w:r>
      <w:r w:rsidRPr="00F46CE3">
        <w:rPr>
          <w:rFonts w:ascii="Bookman Old Style" w:hAnsi="Bookman Old Style" w:cs="Bookman Old Style"/>
          <w:spacing w:val="-5"/>
          <w:w w:val="105"/>
          <w:sz w:val="24"/>
          <w:szCs w:val="24"/>
          <w:lang w:val="id-ID"/>
        </w:rPr>
        <w:t>;</w:t>
      </w:r>
    </w:p>
    <w:p w14:paraId="58EF4D8F" w14:textId="67A7B879" w:rsidR="00BE1519" w:rsidRPr="00F46CE3" w:rsidRDefault="00BE1519" w:rsidP="000A6117">
      <w:pPr>
        <w:pStyle w:val="ListParagraph"/>
        <w:numPr>
          <w:ilvl w:val="0"/>
          <w:numId w:val="25"/>
        </w:numPr>
        <w:spacing w:before="120" w:line="360" w:lineRule="auto"/>
        <w:ind w:left="1368"/>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mampu berkomunikasi secara efektif; dan</w:t>
      </w:r>
    </w:p>
    <w:p w14:paraId="51EA949A" w14:textId="1E5A2AA7" w:rsidR="00D47DAA" w:rsidRPr="00F46CE3" w:rsidRDefault="00BE1519" w:rsidP="000A6117">
      <w:pPr>
        <w:pStyle w:val="ListParagraph"/>
        <w:numPr>
          <w:ilvl w:val="0"/>
          <w:numId w:val="25"/>
        </w:numPr>
        <w:spacing w:before="120" w:line="360" w:lineRule="auto"/>
        <w:ind w:left="1368"/>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persyaratan lain yang ditetapkan dalam piagam komite, jika diperlukan.</w:t>
      </w:r>
    </w:p>
    <w:p w14:paraId="2C63F049" w14:textId="3F4F7D54" w:rsidR="00BE1519" w:rsidRPr="00F46CE3" w:rsidRDefault="00BE1519" w:rsidP="000A6117">
      <w:pPr>
        <w:numPr>
          <w:ilvl w:val="0"/>
          <w:numId w:val="37"/>
        </w:numPr>
        <w:kinsoku w:val="0"/>
        <w:spacing w:before="120" w:line="360" w:lineRule="auto"/>
        <w:ind w:left="792"/>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Masa tunggu (</w:t>
      </w:r>
      <w:r w:rsidRPr="00F46CE3">
        <w:rPr>
          <w:rFonts w:ascii="Bookman Old Style" w:hAnsi="Bookman Old Style" w:cs="Bookman Old Style"/>
          <w:i/>
          <w:spacing w:val="-5"/>
          <w:w w:val="105"/>
          <w:sz w:val="24"/>
          <w:szCs w:val="24"/>
          <w:lang w:val="id-ID"/>
        </w:rPr>
        <w:t>cooling off</w:t>
      </w:r>
      <w:r w:rsidRPr="00F46CE3">
        <w:rPr>
          <w:rFonts w:ascii="Bookman Old Style" w:hAnsi="Bookman Old Style" w:cs="Bookman Old Style"/>
          <w:spacing w:val="-5"/>
          <w:w w:val="105"/>
          <w:sz w:val="24"/>
          <w:szCs w:val="24"/>
          <w:lang w:val="id-ID"/>
        </w:rPr>
        <w:t xml:space="preserve">) sebagaimana angka 1 huruf a, huruf b dan huruf c adalah tenggang waktu antara berakhirnya jabatan yang bersangkutan secara efektif yang dinyatakan berhenti secara tertulis sebagai pejabat, pegawai atau pihak yang mempunyai hubungan dengan Perusahaan, dan pengangkatan yang bersangkutan secara efektif sebagai Pihak Independen. </w:t>
      </w:r>
    </w:p>
    <w:p w14:paraId="716BF5E5" w14:textId="72C8CC12" w:rsidR="00AF36A7" w:rsidRPr="00F46CE3" w:rsidRDefault="00AF36A7" w:rsidP="000A6117">
      <w:pPr>
        <w:numPr>
          <w:ilvl w:val="0"/>
          <w:numId w:val="37"/>
        </w:numPr>
        <w:kinsoku w:val="0"/>
        <w:spacing w:before="120" w:line="360" w:lineRule="auto"/>
        <w:ind w:left="792"/>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Perusahaan harus meneliti kebenaran seluruh dokumen atau data pendukung pemenuhan persyaratan Pihak Independen. </w:t>
      </w:r>
    </w:p>
    <w:p w14:paraId="31309B68" w14:textId="25C3D8B2" w:rsidR="00715B95" w:rsidRPr="00F46CE3" w:rsidRDefault="00715B95" w:rsidP="000A6117">
      <w:pPr>
        <w:numPr>
          <w:ilvl w:val="0"/>
          <w:numId w:val="37"/>
        </w:numPr>
        <w:kinsoku w:val="0"/>
        <w:spacing w:before="120" w:line="360" w:lineRule="auto"/>
        <w:ind w:left="792"/>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 xml:space="preserve">Pihak Independen hanya dapat merangkap </w:t>
      </w:r>
      <w:r w:rsidR="008B215B" w:rsidRPr="00F46CE3">
        <w:rPr>
          <w:rFonts w:ascii="Bookman Old Style" w:hAnsi="Bookman Old Style" w:cs="Bookman Old Style"/>
          <w:spacing w:val="-5"/>
          <w:w w:val="105"/>
          <w:sz w:val="24"/>
          <w:szCs w:val="24"/>
          <w:lang w:val="id-ID"/>
        </w:rPr>
        <w:t xml:space="preserve">jabatan </w:t>
      </w:r>
      <w:r w:rsidR="00276552" w:rsidRPr="00F46CE3">
        <w:rPr>
          <w:rFonts w:ascii="Bookman Old Style" w:hAnsi="Bookman Old Style" w:cs="Bookman Old Style"/>
          <w:spacing w:val="-5"/>
          <w:w w:val="105"/>
          <w:sz w:val="24"/>
          <w:szCs w:val="24"/>
          <w:lang w:val="id-ID"/>
        </w:rPr>
        <w:t xml:space="preserve">dalam 1 (satu) komite </w:t>
      </w:r>
      <w:r w:rsidRPr="00F46CE3">
        <w:rPr>
          <w:rFonts w:ascii="Bookman Old Style" w:hAnsi="Bookman Old Style" w:cs="Bookman Old Style"/>
          <w:spacing w:val="-5"/>
          <w:w w:val="105"/>
          <w:sz w:val="24"/>
          <w:szCs w:val="24"/>
          <w:lang w:val="id-ID"/>
        </w:rPr>
        <w:t>pada Perusahaan lain yang memiliki bidang usaha yang berbeda atau perusahaan lain sepanjang yang bersangkutan:</w:t>
      </w:r>
    </w:p>
    <w:p w14:paraId="30C6C3A4" w14:textId="77777777" w:rsidR="00715B95" w:rsidRPr="00F46CE3" w:rsidRDefault="00715B95" w:rsidP="000A6117">
      <w:pPr>
        <w:numPr>
          <w:ilvl w:val="0"/>
          <w:numId w:val="9"/>
        </w:numPr>
        <w:tabs>
          <w:tab w:val="clear" w:pos="432"/>
          <w:tab w:val="num" w:pos="1440"/>
        </w:tabs>
        <w:kinsoku w:val="0"/>
        <w:spacing w:before="120" w:line="360" w:lineRule="auto"/>
        <w:jc w:val="both"/>
        <w:rPr>
          <w:rFonts w:ascii="Bookman Old Style" w:hAnsi="Bookman Old Style" w:cs="Bookman Old Style"/>
          <w:spacing w:val="2"/>
          <w:w w:val="105"/>
          <w:sz w:val="24"/>
          <w:szCs w:val="24"/>
        </w:rPr>
      </w:pPr>
      <w:r w:rsidRPr="00F46CE3">
        <w:rPr>
          <w:rFonts w:ascii="Bookman Old Style" w:hAnsi="Bookman Old Style" w:cs="Bookman Old Style"/>
          <w:spacing w:val="2"/>
          <w:w w:val="105"/>
          <w:sz w:val="24"/>
          <w:szCs w:val="24"/>
        </w:rPr>
        <w:lastRenderedPageBreak/>
        <w:t>memenuhi seluruh kompetensi yang dipersyaratkan;</w:t>
      </w:r>
    </w:p>
    <w:p w14:paraId="544C42C5" w14:textId="77777777" w:rsidR="00715B95" w:rsidRPr="00F46CE3" w:rsidRDefault="00715B95" w:rsidP="000A6117">
      <w:pPr>
        <w:numPr>
          <w:ilvl w:val="0"/>
          <w:numId w:val="9"/>
        </w:numPr>
        <w:tabs>
          <w:tab w:val="clear" w:pos="432"/>
          <w:tab w:val="num" w:pos="1440"/>
        </w:tabs>
        <w:kinsoku w:val="0"/>
        <w:spacing w:before="120" w:line="360" w:lineRule="auto"/>
        <w:ind w:left="1008" w:firstLine="0"/>
        <w:jc w:val="both"/>
        <w:rPr>
          <w:rFonts w:ascii="Bookman Old Style" w:hAnsi="Bookman Old Style" w:cs="Bookman Old Style"/>
          <w:spacing w:val="6"/>
          <w:w w:val="105"/>
          <w:sz w:val="24"/>
          <w:szCs w:val="24"/>
        </w:rPr>
      </w:pPr>
      <w:r w:rsidRPr="00F46CE3">
        <w:rPr>
          <w:rFonts w:ascii="Bookman Old Style" w:hAnsi="Bookman Old Style" w:cs="Bookman Old Style"/>
          <w:spacing w:val="6"/>
          <w:w w:val="105"/>
          <w:sz w:val="24"/>
          <w:szCs w:val="24"/>
        </w:rPr>
        <w:t>memenuhi kriteria independensi;</w:t>
      </w:r>
    </w:p>
    <w:p w14:paraId="0CAA5164" w14:textId="77777777" w:rsidR="00715B95" w:rsidRPr="00F46CE3" w:rsidRDefault="00715B95" w:rsidP="000A6117">
      <w:pPr>
        <w:numPr>
          <w:ilvl w:val="0"/>
          <w:numId w:val="9"/>
        </w:numPr>
        <w:tabs>
          <w:tab w:val="clear" w:pos="432"/>
          <w:tab w:val="num" w:pos="1440"/>
        </w:tabs>
        <w:kinsoku w:val="0"/>
        <w:spacing w:before="120" w:line="360" w:lineRule="auto"/>
        <w:ind w:left="1008" w:firstLine="0"/>
        <w:jc w:val="both"/>
        <w:rPr>
          <w:rFonts w:ascii="Bookman Old Style" w:hAnsi="Bookman Old Style" w:cs="Bookman Old Style"/>
          <w:spacing w:val="4"/>
          <w:w w:val="105"/>
          <w:sz w:val="24"/>
          <w:szCs w:val="24"/>
        </w:rPr>
      </w:pPr>
      <w:r w:rsidRPr="00F46CE3">
        <w:rPr>
          <w:rFonts w:ascii="Bookman Old Style" w:hAnsi="Bookman Old Style" w:cs="Bookman Old Style"/>
          <w:spacing w:val="4"/>
          <w:w w:val="105"/>
          <w:sz w:val="24"/>
          <w:szCs w:val="24"/>
        </w:rPr>
        <w:t>mampu menjaga rahasia Perusahaan;</w:t>
      </w:r>
    </w:p>
    <w:p w14:paraId="7D012A4A" w14:textId="77777777" w:rsidR="00715B95" w:rsidRPr="00F46CE3" w:rsidRDefault="00715B95" w:rsidP="000A6117">
      <w:pPr>
        <w:numPr>
          <w:ilvl w:val="0"/>
          <w:numId w:val="9"/>
        </w:numPr>
        <w:tabs>
          <w:tab w:val="clear" w:pos="432"/>
          <w:tab w:val="num" w:pos="1440"/>
        </w:tabs>
        <w:kinsoku w:val="0"/>
        <w:spacing w:before="120" w:line="360" w:lineRule="auto"/>
        <w:ind w:left="1008" w:firstLine="0"/>
        <w:jc w:val="both"/>
        <w:rPr>
          <w:rFonts w:ascii="Bookman Old Style" w:hAnsi="Bookman Old Style" w:cs="Bookman Old Style"/>
          <w:spacing w:val="2"/>
          <w:w w:val="105"/>
          <w:sz w:val="24"/>
          <w:szCs w:val="24"/>
        </w:rPr>
      </w:pPr>
      <w:r w:rsidRPr="00F46CE3">
        <w:rPr>
          <w:rFonts w:ascii="Bookman Old Style" w:hAnsi="Bookman Old Style" w:cs="Bookman Old Style"/>
          <w:spacing w:val="2"/>
          <w:w w:val="105"/>
          <w:sz w:val="24"/>
          <w:szCs w:val="24"/>
        </w:rPr>
        <w:t>memperhatikan kode etik yang berlaku; dan</w:t>
      </w:r>
    </w:p>
    <w:p w14:paraId="30C0453B" w14:textId="77777777" w:rsidR="00715B95" w:rsidRPr="00F46CE3" w:rsidRDefault="00715B95" w:rsidP="000A6117">
      <w:pPr>
        <w:numPr>
          <w:ilvl w:val="0"/>
          <w:numId w:val="9"/>
        </w:numPr>
        <w:tabs>
          <w:tab w:val="clear" w:pos="432"/>
          <w:tab w:val="num" w:pos="1440"/>
        </w:tabs>
        <w:kinsoku w:val="0"/>
        <w:spacing w:before="120" w:line="360" w:lineRule="auto"/>
        <w:ind w:right="72"/>
        <w:jc w:val="both"/>
        <w:rPr>
          <w:rFonts w:ascii="Bookman Old Style" w:hAnsi="Bookman Old Style" w:cs="Bookman Old Style"/>
          <w:spacing w:val="-6"/>
          <w:w w:val="105"/>
          <w:sz w:val="24"/>
          <w:szCs w:val="24"/>
        </w:rPr>
      </w:pPr>
      <w:r w:rsidRPr="00F46CE3">
        <w:rPr>
          <w:rFonts w:ascii="Bookman Old Style" w:hAnsi="Bookman Old Style" w:cs="Bookman Old Style"/>
          <w:spacing w:val="-5"/>
          <w:w w:val="105"/>
          <w:sz w:val="24"/>
          <w:szCs w:val="24"/>
        </w:rPr>
        <w:t xml:space="preserve">tidak mengabaikan pelaksanaan tugas dan tanggung jawab sebagai </w:t>
      </w:r>
      <w:r w:rsidRPr="00F46CE3">
        <w:rPr>
          <w:rFonts w:ascii="Bookman Old Style" w:hAnsi="Bookman Old Style" w:cs="Bookman Old Style"/>
          <w:spacing w:val="-6"/>
          <w:w w:val="105"/>
          <w:sz w:val="24"/>
          <w:szCs w:val="24"/>
        </w:rPr>
        <w:t>anggota Komite.</w:t>
      </w:r>
    </w:p>
    <w:p w14:paraId="056F5413" w14:textId="77777777" w:rsidR="00DB6BE6" w:rsidRPr="00F46CE3" w:rsidRDefault="00DB6BE6" w:rsidP="000A6117">
      <w:pPr>
        <w:numPr>
          <w:ilvl w:val="0"/>
          <w:numId w:val="37"/>
        </w:numPr>
        <w:kinsoku w:val="0"/>
        <w:spacing w:before="120" w:line="360" w:lineRule="auto"/>
        <w:ind w:left="792"/>
        <w:jc w:val="both"/>
        <w:rPr>
          <w:rFonts w:ascii="Bookman Old Style" w:hAnsi="Bookman Old Style" w:cs="Bookman Old Style"/>
          <w:spacing w:val="-5"/>
          <w:w w:val="105"/>
          <w:sz w:val="24"/>
          <w:szCs w:val="24"/>
          <w:lang w:val="id-ID"/>
        </w:rPr>
      </w:pPr>
      <w:r w:rsidRPr="00F46CE3">
        <w:rPr>
          <w:rFonts w:ascii="Bookman Old Style" w:hAnsi="Bookman Old Style" w:cs="Bookman Old Style"/>
          <w:spacing w:val="-5"/>
          <w:w w:val="105"/>
          <w:sz w:val="24"/>
          <w:szCs w:val="24"/>
          <w:lang w:val="id-ID"/>
        </w:rPr>
        <w:t>Dewan Komisaris mengusulkan honorarium Pihak Independen dalam Komite kepada Direksi pada rapat Dewan Komisaris yang mengundang Direksi.</w:t>
      </w:r>
    </w:p>
    <w:p w14:paraId="5B2CB4EF" w14:textId="5572B63A" w:rsidR="00715B95" w:rsidRPr="00F46CE3" w:rsidRDefault="00715B95" w:rsidP="000A6117">
      <w:pPr>
        <w:spacing w:before="120" w:line="360" w:lineRule="auto"/>
        <w:ind w:left="72"/>
        <w:jc w:val="both"/>
        <w:rPr>
          <w:rFonts w:ascii="Bookman Old Style" w:hAnsi="Bookman Old Style" w:cs="Bookman Old Style"/>
          <w:spacing w:val="-2"/>
          <w:w w:val="105"/>
          <w:sz w:val="24"/>
          <w:szCs w:val="24"/>
          <w:lang w:val="id-ID"/>
        </w:rPr>
      </w:pPr>
      <w:r w:rsidRPr="00F46CE3">
        <w:rPr>
          <w:rFonts w:ascii="Bookman Old Style" w:hAnsi="Bookman Old Style" w:cs="Bookman Old Style"/>
          <w:spacing w:val="-2"/>
          <w:w w:val="105"/>
          <w:sz w:val="24"/>
          <w:szCs w:val="24"/>
        </w:rPr>
        <w:t>IX. RAPAT</w:t>
      </w:r>
      <w:r w:rsidR="00DC55E2" w:rsidRPr="00F46CE3">
        <w:rPr>
          <w:rFonts w:ascii="Bookman Old Style" w:hAnsi="Bookman Old Style" w:cs="Bookman Old Style"/>
          <w:spacing w:val="-2"/>
          <w:w w:val="105"/>
          <w:sz w:val="24"/>
          <w:szCs w:val="24"/>
          <w:lang w:val="id-ID"/>
        </w:rPr>
        <w:t xml:space="preserve"> KOMITE</w:t>
      </w:r>
    </w:p>
    <w:p w14:paraId="5D26201F" w14:textId="4D77416C" w:rsidR="00715B95" w:rsidRPr="00F46CE3" w:rsidRDefault="00715B95"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5"/>
          <w:w w:val="105"/>
          <w:sz w:val="24"/>
          <w:szCs w:val="24"/>
        </w:rPr>
      </w:pPr>
      <w:r w:rsidRPr="00F46CE3">
        <w:rPr>
          <w:rFonts w:ascii="Bookman Old Style" w:hAnsi="Bookman Old Style" w:cs="Bookman Old Style"/>
          <w:spacing w:val="-10"/>
          <w:w w:val="105"/>
          <w:sz w:val="24"/>
          <w:szCs w:val="24"/>
        </w:rPr>
        <w:t xml:space="preserve">Komite Audit dan Komite Pemantau Risiko melakukan rapat komite </w:t>
      </w:r>
      <w:r w:rsidRPr="00F46CE3">
        <w:rPr>
          <w:rFonts w:ascii="Bookman Old Style" w:hAnsi="Bookman Old Style" w:cs="Bookman Old Style"/>
          <w:spacing w:val="-5"/>
          <w:w w:val="105"/>
          <w:sz w:val="24"/>
          <w:szCs w:val="24"/>
        </w:rPr>
        <w:t>paling sedikit 1 (satu) kali dalam 1 (satu) bulan.</w:t>
      </w:r>
    </w:p>
    <w:p w14:paraId="1AAB234D" w14:textId="1ECB02A6" w:rsidR="00715B95" w:rsidRPr="00F46CE3" w:rsidRDefault="00715B95"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 xml:space="preserve">Komite </w:t>
      </w:r>
      <w:r w:rsidR="00182300" w:rsidRPr="00F46CE3">
        <w:rPr>
          <w:rFonts w:ascii="Bookman Old Style" w:hAnsi="Bookman Old Style" w:cs="Bookman Old Style"/>
          <w:spacing w:val="-1"/>
          <w:w w:val="105"/>
          <w:sz w:val="24"/>
          <w:szCs w:val="24"/>
          <w:lang w:val="id-ID"/>
        </w:rPr>
        <w:t>L</w:t>
      </w:r>
      <w:r w:rsidRPr="00F46CE3">
        <w:rPr>
          <w:rFonts w:ascii="Bookman Old Style" w:hAnsi="Bookman Old Style" w:cs="Bookman Old Style"/>
          <w:spacing w:val="-1"/>
          <w:w w:val="105"/>
          <w:sz w:val="24"/>
          <w:szCs w:val="24"/>
        </w:rPr>
        <w:t xml:space="preserve">ain melakukan rapat komite </w:t>
      </w:r>
      <w:r w:rsidR="000A6117" w:rsidRPr="00F46CE3">
        <w:rPr>
          <w:rFonts w:ascii="Bookman Old Style" w:hAnsi="Bookman Old Style" w:cs="Bookman Old Style"/>
          <w:spacing w:val="-1"/>
          <w:w w:val="105"/>
          <w:sz w:val="24"/>
          <w:szCs w:val="24"/>
          <w:lang w:val="id-ID"/>
        </w:rPr>
        <w:t>sesuai kebutuhan Perusahaan</w:t>
      </w:r>
      <w:r w:rsidRPr="00F46CE3">
        <w:rPr>
          <w:rFonts w:ascii="Bookman Old Style" w:hAnsi="Bookman Old Style" w:cs="Bookman Old Style"/>
          <w:spacing w:val="-1"/>
          <w:w w:val="105"/>
          <w:sz w:val="24"/>
          <w:szCs w:val="24"/>
        </w:rPr>
        <w:t>.</w:t>
      </w:r>
    </w:p>
    <w:p w14:paraId="766505FC" w14:textId="7547F0F7" w:rsidR="00C23FD2" w:rsidRPr="00F46CE3" w:rsidRDefault="00C23FD2"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 xml:space="preserve">Rapat Komite Audit dapat diselenggarakan apabila dihadiri oleh lebih dari </w:t>
      </w:r>
      <w:r w:rsidR="00276552" w:rsidRPr="00F46CE3">
        <w:rPr>
          <w:rFonts w:ascii="Bookman Old Style" w:hAnsi="Bookman Old Style" w:cs="Bookman Old Style"/>
          <w:spacing w:val="-1"/>
          <w:w w:val="105"/>
          <w:sz w:val="24"/>
          <w:szCs w:val="24"/>
          <w:lang w:val="id-ID"/>
        </w:rPr>
        <w:t>separuh dari</w:t>
      </w:r>
      <w:r w:rsidRPr="00F46CE3">
        <w:rPr>
          <w:rFonts w:ascii="Bookman Old Style" w:hAnsi="Bookman Old Style" w:cs="Bookman Old Style"/>
          <w:spacing w:val="-1"/>
          <w:w w:val="105"/>
          <w:sz w:val="24"/>
          <w:szCs w:val="24"/>
        </w:rPr>
        <w:t xml:space="preserve"> </w:t>
      </w:r>
      <w:r w:rsidRPr="00F46CE3">
        <w:rPr>
          <w:rFonts w:ascii="Bookman Old Style" w:hAnsi="Bookman Old Style" w:cs="Bookman Old Style"/>
          <w:spacing w:val="-1"/>
          <w:w w:val="105"/>
          <w:sz w:val="24"/>
          <w:szCs w:val="24"/>
        </w:rPr>
        <w:lastRenderedPageBreak/>
        <w:t>jumlah anggota.</w:t>
      </w:r>
    </w:p>
    <w:p w14:paraId="20E8A4AB" w14:textId="5AEC49E7" w:rsidR="0042376B" w:rsidRPr="00F46CE3" w:rsidRDefault="0042376B"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 xml:space="preserve">Setiap rapat Komite dituangkan dalam risalah rapat yang ditandatangani oleh </w:t>
      </w:r>
      <w:r w:rsidRPr="00F46CE3">
        <w:rPr>
          <w:rFonts w:ascii="Bookman Old Style" w:hAnsi="Bookman Old Style" w:cs="Bookman Old Style"/>
          <w:spacing w:val="-1"/>
          <w:w w:val="105"/>
          <w:sz w:val="24"/>
          <w:szCs w:val="24"/>
          <w:lang w:val="id-ID"/>
        </w:rPr>
        <w:t xml:space="preserve">pemimpin rapat dan </w:t>
      </w:r>
      <w:r w:rsidRPr="00F46CE3">
        <w:rPr>
          <w:rFonts w:ascii="Bookman Old Style" w:hAnsi="Bookman Old Style" w:cs="Bookman Old Style"/>
          <w:spacing w:val="-1"/>
          <w:w w:val="105"/>
          <w:sz w:val="24"/>
          <w:szCs w:val="24"/>
        </w:rPr>
        <w:t>seluruh anggota Komite yang hadir.</w:t>
      </w:r>
    </w:p>
    <w:p w14:paraId="17EED70E" w14:textId="164AD103" w:rsidR="008F4819" w:rsidRPr="00F46CE3" w:rsidRDefault="008F4819"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Keputusan rapat Komite </w:t>
      </w:r>
      <w:r w:rsidRPr="00F46CE3">
        <w:rPr>
          <w:rFonts w:ascii="Bookman Old Style" w:hAnsi="Bookman Old Style" w:cs="Bookman Old Style"/>
          <w:spacing w:val="-1"/>
          <w:w w:val="105"/>
          <w:sz w:val="24"/>
          <w:szCs w:val="24"/>
        </w:rPr>
        <w:t xml:space="preserve">terlebih dahulu </w:t>
      </w:r>
      <w:r w:rsidRPr="00F46CE3">
        <w:rPr>
          <w:rFonts w:ascii="Bookman Old Style" w:hAnsi="Bookman Old Style" w:cs="Bookman Old Style"/>
          <w:spacing w:val="-1"/>
          <w:w w:val="105"/>
          <w:sz w:val="24"/>
          <w:szCs w:val="24"/>
          <w:lang w:val="id-ID"/>
        </w:rPr>
        <w:t xml:space="preserve">dilakukan berdasarkan musyawarah untuk mufakat. Dalam hal tidak terjadi musyawarah untuk mufakat, pengambilan keputusan dilakukan berdasarkan suara terbanyak dengan prinsip 1 (satu) orang 1 (satu) suara. </w:t>
      </w:r>
    </w:p>
    <w:p w14:paraId="1106766D" w14:textId="77777777" w:rsidR="00D8650B" w:rsidRPr="00F46CE3" w:rsidRDefault="00D8650B"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6"/>
          <w:w w:val="105"/>
          <w:sz w:val="24"/>
          <w:szCs w:val="24"/>
        </w:rPr>
      </w:pPr>
      <w:r w:rsidRPr="00F46CE3">
        <w:rPr>
          <w:rFonts w:ascii="Bookman Old Style" w:hAnsi="Bookman Old Style" w:cs="Bookman Old Style"/>
          <w:spacing w:val="-6"/>
          <w:w w:val="105"/>
          <w:sz w:val="24"/>
          <w:szCs w:val="24"/>
        </w:rPr>
        <w:t>Perbedaan pendapat (</w:t>
      </w:r>
      <w:r w:rsidRPr="00F46CE3">
        <w:rPr>
          <w:rFonts w:ascii="Bookman Old Style" w:hAnsi="Bookman Old Style" w:cs="Bookman Old Style"/>
          <w:i/>
          <w:iCs/>
          <w:spacing w:val="-6"/>
          <w:w w:val="105"/>
          <w:sz w:val="24"/>
          <w:szCs w:val="24"/>
        </w:rPr>
        <w:t>dissenting opinions</w:t>
      </w:r>
      <w:r w:rsidRPr="00F46CE3">
        <w:rPr>
          <w:rFonts w:ascii="Bookman Old Style" w:hAnsi="Bookman Old Style" w:cs="Bookman Old Style"/>
          <w:spacing w:val="-6"/>
          <w:w w:val="105"/>
          <w:sz w:val="24"/>
          <w:szCs w:val="24"/>
        </w:rPr>
        <w:t xml:space="preserve">) yang terjadi dalam keputusan </w:t>
      </w:r>
      <w:r w:rsidRPr="00F46CE3">
        <w:rPr>
          <w:rFonts w:ascii="Bookman Old Style" w:hAnsi="Bookman Old Style" w:cs="Bookman Old Style"/>
          <w:w w:val="105"/>
          <w:sz w:val="24"/>
          <w:szCs w:val="24"/>
        </w:rPr>
        <w:t xml:space="preserve">rapat Komite, dicantumkan secara jelas dalam risalah rapat Komite </w:t>
      </w:r>
      <w:r w:rsidRPr="00F46CE3">
        <w:rPr>
          <w:rFonts w:ascii="Bookman Old Style" w:hAnsi="Bookman Old Style" w:cs="Bookman Old Style"/>
          <w:spacing w:val="-6"/>
          <w:w w:val="105"/>
          <w:sz w:val="24"/>
          <w:szCs w:val="24"/>
        </w:rPr>
        <w:t>disertai alasan perbedaan pendapat tersebut.</w:t>
      </w:r>
    </w:p>
    <w:p w14:paraId="1175D768" w14:textId="209F9B99" w:rsidR="00704E9A" w:rsidRPr="00F46CE3" w:rsidRDefault="00704E9A"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 xml:space="preserve">Penyelenggaraan rapat melalui teknologi telekonferensi, video konferensi atau sarana media elektronik lainnya harus dibuat rekaman penyelenggaraan rapat, dan dibuat risalah rapat yang ditandatangani oleh </w:t>
      </w:r>
      <w:r w:rsidRPr="00F46CE3">
        <w:rPr>
          <w:rFonts w:ascii="Bookman Old Style" w:hAnsi="Bookman Old Style" w:cs="Bookman Old Style"/>
          <w:spacing w:val="-1"/>
          <w:w w:val="105"/>
          <w:sz w:val="24"/>
          <w:szCs w:val="24"/>
          <w:lang w:val="id-ID"/>
        </w:rPr>
        <w:lastRenderedPageBreak/>
        <w:t>pimpinan rapat.</w:t>
      </w:r>
    </w:p>
    <w:p w14:paraId="38E13744" w14:textId="4297532E" w:rsidR="00182300" w:rsidRPr="00F46CE3" w:rsidRDefault="00182300"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rPr>
        <w:t>Anggota Komite yang hadir maupun yang tidak hadir dalam rapat Komite berhak menerima salinan</w:t>
      </w:r>
      <w:r w:rsidRPr="00F46CE3">
        <w:rPr>
          <w:rFonts w:ascii="Bookman Old Style" w:hAnsi="Bookman Old Style" w:cs="Bookman Old Style"/>
          <w:spacing w:val="-1"/>
          <w:w w:val="105"/>
          <w:sz w:val="24"/>
          <w:szCs w:val="24"/>
          <w:lang w:val="id-ID"/>
        </w:rPr>
        <w:t xml:space="preserve"> atas</w:t>
      </w:r>
      <w:r w:rsidRPr="00F46CE3">
        <w:rPr>
          <w:rFonts w:ascii="Bookman Old Style" w:hAnsi="Bookman Old Style" w:cs="Bookman Old Style"/>
          <w:spacing w:val="-1"/>
          <w:w w:val="105"/>
          <w:sz w:val="24"/>
          <w:szCs w:val="24"/>
        </w:rPr>
        <w:t xml:space="preserve"> risalah rapat </w:t>
      </w:r>
      <w:r w:rsidR="00D8650B" w:rsidRPr="00F46CE3">
        <w:rPr>
          <w:rFonts w:ascii="Bookman Old Style" w:hAnsi="Bookman Old Style" w:cs="Bookman Old Style"/>
          <w:spacing w:val="-1"/>
          <w:w w:val="105"/>
          <w:sz w:val="24"/>
          <w:szCs w:val="24"/>
          <w:lang w:val="id-ID"/>
        </w:rPr>
        <w:t>K</w:t>
      </w:r>
      <w:r w:rsidRPr="00F46CE3">
        <w:rPr>
          <w:rFonts w:ascii="Bookman Old Style" w:hAnsi="Bookman Old Style" w:cs="Bookman Old Style"/>
          <w:spacing w:val="-1"/>
          <w:w w:val="105"/>
          <w:sz w:val="24"/>
          <w:szCs w:val="24"/>
        </w:rPr>
        <w:t>omite.</w:t>
      </w:r>
    </w:p>
    <w:p w14:paraId="4CDA40BF" w14:textId="393C32B9" w:rsidR="0042376B" w:rsidRPr="00F46CE3" w:rsidRDefault="0042376B" w:rsidP="000A6117">
      <w:pPr>
        <w:numPr>
          <w:ilvl w:val="0"/>
          <w:numId w:val="10"/>
        </w:numPr>
        <w:tabs>
          <w:tab w:val="clear" w:pos="360"/>
          <w:tab w:val="num" w:pos="792"/>
        </w:tabs>
        <w:kinsoku w:val="0"/>
        <w:spacing w:before="120" w:line="360" w:lineRule="auto"/>
        <w:ind w:left="792" w:right="72"/>
        <w:jc w:val="both"/>
        <w:rPr>
          <w:rFonts w:ascii="Bookman Old Style" w:hAnsi="Bookman Old Style" w:cs="Bookman Old Style"/>
          <w:spacing w:val="-1"/>
          <w:w w:val="105"/>
          <w:sz w:val="24"/>
          <w:szCs w:val="24"/>
        </w:rPr>
      </w:pPr>
      <w:r w:rsidRPr="00F46CE3">
        <w:rPr>
          <w:rFonts w:ascii="Bookman Old Style" w:hAnsi="Bookman Old Style" w:cs="Bookman Old Style"/>
          <w:spacing w:val="-1"/>
          <w:w w:val="105"/>
          <w:sz w:val="24"/>
          <w:szCs w:val="24"/>
          <w:lang w:val="id-ID"/>
        </w:rPr>
        <w:t xml:space="preserve">Risalah rapat </w:t>
      </w:r>
      <w:r w:rsidR="00182300" w:rsidRPr="00F46CE3">
        <w:rPr>
          <w:rFonts w:ascii="Bookman Old Style" w:hAnsi="Bookman Old Style" w:cs="Bookman Old Style"/>
          <w:spacing w:val="-1"/>
          <w:w w:val="105"/>
          <w:sz w:val="24"/>
          <w:szCs w:val="24"/>
          <w:lang w:val="id-ID"/>
        </w:rPr>
        <w:t xml:space="preserve">Komite </w:t>
      </w:r>
      <w:r w:rsidRPr="00F46CE3">
        <w:rPr>
          <w:rFonts w:ascii="Bookman Old Style" w:hAnsi="Bookman Old Style" w:cs="Bookman Old Style"/>
          <w:spacing w:val="-1"/>
          <w:w w:val="105"/>
          <w:sz w:val="24"/>
          <w:szCs w:val="24"/>
          <w:lang w:val="id-ID"/>
        </w:rPr>
        <w:t>disampaikan secara tertulis oleh Komite kepada Dewan Komisaris</w:t>
      </w:r>
      <w:r w:rsidR="00182300" w:rsidRPr="00F46CE3">
        <w:rPr>
          <w:rFonts w:ascii="Bookman Old Style" w:hAnsi="Bookman Old Style" w:cs="Bookman Old Style"/>
          <w:spacing w:val="-1"/>
          <w:w w:val="105"/>
          <w:sz w:val="24"/>
          <w:szCs w:val="24"/>
          <w:lang w:val="id-ID"/>
        </w:rPr>
        <w:t>.</w:t>
      </w:r>
    </w:p>
    <w:p w14:paraId="3D06658E" w14:textId="77777777" w:rsidR="00704E9A" w:rsidRPr="00F46CE3" w:rsidRDefault="00704E9A" w:rsidP="000A6117">
      <w:pPr>
        <w:numPr>
          <w:ilvl w:val="0"/>
          <w:numId w:val="10"/>
        </w:numPr>
        <w:tabs>
          <w:tab w:val="clear" w:pos="360"/>
          <w:tab w:val="num" w:pos="792"/>
        </w:tabs>
        <w:kinsoku w:val="0"/>
        <w:spacing w:before="120" w:line="360" w:lineRule="auto"/>
        <w:ind w:left="792" w:right="72" w:hanging="508"/>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Jumlah rapat Komite yang telah diselenggarakan dan jumlah kehadiran masing-masing anggota Komite dimuat dalam laporan hasil penilaian sendiri (</w:t>
      </w:r>
      <w:r w:rsidRPr="00F46CE3">
        <w:rPr>
          <w:rFonts w:ascii="Bookman Old Style" w:hAnsi="Bookman Old Style" w:cs="Bookman Old Style"/>
          <w:i/>
          <w:spacing w:val="-1"/>
          <w:w w:val="105"/>
          <w:sz w:val="24"/>
          <w:szCs w:val="24"/>
          <w:lang w:val="id-ID"/>
        </w:rPr>
        <w:t>self assessment</w:t>
      </w:r>
      <w:r w:rsidRPr="00F46CE3">
        <w:rPr>
          <w:rFonts w:ascii="Bookman Old Style" w:hAnsi="Bookman Old Style" w:cs="Bookman Old Style"/>
          <w:spacing w:val="-1"/>
          <w:w w:val="105"/>
          <w:sz w:val="24"/>
          <w:szCs w:val="24"/>
          <w:lang w:val="id-ID"/>
        </w:rPr>
        <w:t>) atas penerapan Tata Kelola Perusahaan Yang Baik.</w:t>
      </w:r>
    </w:p>
    <w:p w14:paraId="704519A9" w14:textId="3972D9EB" w:rsidR="00704E9A" w:rsidRPr="00F46CE3" w:rsidRDefault="00704E9A" w:rsidP="000A6117">
      <w:pPr>
        <w:numPr>
          <w:ilvl w:val="0"/>
          <w:numId w:val="10"/>
        </w:numPr>
        <w:tabs>
          <w:tab w:val="clear" w:pos="360"/>
          <w:tab w:val="num" w:pos="792"/>
        </w:tabs>
        <w:kinsoku w:val="0"/>
        <w:spacing w:before="120" w:line="360" w:lineRule="auto"/>
        <w:ind w:left="792" w:right="72" w:hanging="508"/>
        <w:jc w:val="both"/>
        <w:rPr>
          <w:rFonts w:ascii="Bookman Old Style" w:hAnsi="Bookman Old Style" w:cs="Bookman Old Style"/>
          <w:spacing w:val="-1"/>
          <w:w w:val="105"/>
          <w:sz w:val="24"/>
          <w:szCs w:val="24"/>
          <w:lang w:val="id-ID"/>
        </w:rPr>
      </w:pPr>
      <w:r w:rsidRPr="00F46CE3">
        <w:rPr>
          <w:rFonts w:ascii="Bookman Old Style" w:hAnsi="Bookman Old Style" w:cs="Bookman Old Style"/>
          <w:spacing w:val="-1"/>
          <w:w w:val="105"/>
          <w:sz w:val="24"/>
          <w:szCs w:val="24"/>
          <w:lang w:val="id-ID"/>
        </w:rPr>
        <w:t>Kehadiran anggota Komite dalam rapat, dilaporkan dalam laporan triwulanan dan laporan tahunan Komite.</w:t>
      </w:r>
    </w:p>
    <w:p w14:paraId="60F90C59" w14:textId="77777777" w:rsidR="00715B95" w:rsidRPr="00F46CE3" w:rsidRDefault="00715B95" w:rsidP="000A6117">
      <w:pPr>
        <w:pStyle w:val="Default"/>
        <w:spacing w:before="120" w:line="360" w:lineRule="auto"/>
        <w:ind w:left="1647"/>
        <w:jc w:val="both"/>
        <w:rPr>
          <w:color w:val="auto"/>
        </w:rPr>
      </w:pPr>
    </w:p>
    <w:p w14:paraId="595FF7CA" w14:textId="77777777" w:rsidR="00E12B99" w:rsidRPr="00F46CE3" w:rsidRDefault="00C45A97" w:rsidP="000A6117">
      <w:pPr>
        <w:pStyle w:val="BodyText"/>
        <w:numPr>
          <w:ilvl w:val="0"/>
          <w:numId w:val="17"/>
        </w:numPr>
        <w:spacing w:before="120" w:line="360" w:lineRule="auto"/>
        <w:ind w:left="567" w:hanging="567"/>
        <w:jc w:val="both"/>
        <w:rPr>
          <w:lang w:val="id-ID"/>
        </w:rPr>
      </w:pPr>
      <w:r w:rsidRPr="00F46CE3">
        <w:rPr>
          <w:rFonts w:cs="Bookman Old Style"/>
          <w:lang w:val="id-ID"/>
        </w:rPr>
        <w:t>KETENTUAN</w:t>
      </w:r>
      <w:r w:rsidRPr="00F46CE3">
        <w:rPr>
          <w:lang w:val="id-ID"/>
        </w:rPr>
        <w:t xml:space="preserve"> PENUTUP</w:t>
      </w:r>
    </w:p>
    <w:p w14:paraId="3CC4CD88" w14:textId="1BFE1588" w:rsidR="00441324" w:rsidRPr="00F46CE3" w:rsidRDefault="00441324" w:rsidP="000A6117">
      <w:pPr>
        <w:pStyle w:val="Default"/>
        <w:spacing w:before="120" w:line="360" w:lineRule="auto"/>
        <w:ind w:left="567"/>
        <w:jc w:val="both"/>
        <w:rPr>
          <w:color w:val="auto"/>
        </w:rPr>
      </w:pPr>
      <w:r w:rsidRPr="00F46CE3">
        <w:rPr>
          <w:color w:val="auto"/>
        </w:rPr>
        <w:t xml:space="preserve">Ketentuan dalam Surat Edaran Otoritas Jasa Keuangan ini mulai berlaku </w:t>
      </w:r>
      <w:r w:rsidR="00D204C5" w:rsidRPr="00F46CE3">
        <w:rPr>
          <w:color w:val="auto"/>
        </w:rPr>
        <w:t>sejak tanggal ditetapkan</w:t>
      </w:r>
      <w:r w:rsidRPr="00F46CE3">
        <w:rPr>
          <w:color w:val="auto"/>
        </w:rPr>
        <w:t xml:space="preserve">. </w:t>
      </w:r>
    </w:p>
    <w:p w14:paraId="0F1DAD7A" w14:textId="7D8CB86D" w:rsidR="00F56959" w:rsidRPr="00F46CE3" w:rsidRDefault="00F56959" w:rsidP="000A6117">
      <w:pPr>
        <w:pStyle w:val="BodyText"/>
        <w:spacing w:before="120" w:line="360" w:lineRule="auto"/>
        <w:ind w:left="567"/>
        <w:jc w:val="both"/>
        <w:rPr>
          <w:lang w:val="id-ID"/>
        </w:rPr>
      </w:pPr>
    </w:p>
    <w:p w14:paraId="1A06FAF6" w14:textId="509CC479" w:rsidR="00F56959" w:rsidRPr="00F46CE3" w:rsidRDefault="00F56959" w:rsidP="000A6117">
      <w:pPr>
        <w:pStyle w:val="Default"/>
        <w:spacing w:before="120" w:line="360" w:lineRule="auto"/>
        <w:ind w:left="927"/>
        <w:jc w:val="both"/>
        <w:rPr>
          <w:color w:val="auto"/>
        </w:rPr>
      </w:pPr>
    </w:p>
    <w:p w14:paraId="1BC50F3F" w14:textId="77777777" w:rsidR="00AB73C2" w:rsidRPr="00F46CE3" w:rsidRDefault="00AB73C2" w:rsidP="000A6117">
      <w:pPr>
        <w:pStyle w:val="BodyText"/>
        <w:spacing w:before="120" w:line="360" w:lineRule="auto"/>
        <w:ind w:left="4820"/>
        <w:jc w:val="both"/>
        <w:rPr>
          <w:rFonts w:cs="Bookman Old Style"/>
        </w:rPr>
      </w:pPr>
      <w:r w:rsidRPr="00F46CE3">
        <w:t>Ditetapkan di</w:t>
      </w:r>
      <w:r w:rsidRPr="00F46CE3">
        <w:rPr>
          <w:spacing w:val="71"/>
        </w:rPr>
        <w:t xml:space="preserve"> </w:t>
      </w:r>
      <w:r w:rsidRPr="00F46CE3">
        <w:t>Jakarta</w:t>
      </w:r>
    </w:p>
    <w:p w14:paraId="71E6ACF0" w14:textId="77777777" w:rsidR="00AB73C2" w:rsidRPr="00F46CE3" w:rsidRDefault="00AB73C2" w:rsidP="000A6117">
      <w:pPr>
        <w:pStyle w:val="BodyText"/>
        <w:spacing w:before="120" w:line="360" w:lineRule="auto"/>
        <w:ind w:left="4820"/>
        <w:jc w:val="both"/>
        <w:rPr>
          <w:rFonts w:cs="Bookman Old Style"/>
        </w:rPr>
      </w:pPr>
      <w:r w:rsidRPr="00F46CE3">
        <w:t xml:space="preserve">pada tanggal  </w:t>
      </w:r>
    </w:p>
    <w:p w14:paraId="39857736" w14:textId="77777777" w:rsidR="00AB73C2" w:rsidRPr="00F46CE3" w:rsidRDefault="00AB73C2" w:rsidP="000A6117">
      <w:pPr>
        <w:pStyle w:val="BodyText"/>
        <w:spacing w:before="120" w:line="360" w:lineRule="auto"/>
        <w:ind w:left="4820"/>
        <w:jc w:val="both"/>
        <w:rPr>
          <w:rFonts w:cs="Bookman Old Style"/>
        </w:rPr>
      </w:pPr>
      <w:r w:rsidRPr="00F46CE3">
        <w:t>KEPALA EKSEKUTIF PENGAWAS PERASURANSIAN, DANA PENSIUN, LEMBAGA PEMBIAYAAN, DAN LEMBAGA JASA KEUANGAN LAINNYA OTORITAS JASA KEUANGAN,</w:t>
      </w:r>
    </w:p>
    <w:p w14:paraId="503B2E8E" w14:textId="77777777" w:rsidR="00AB73C2" w:rsidRPr="00F46CE3" w:rsidRDefault="00AB73C2" w:rsidP="000A6117">
      <w:pPr>
        <w:pStyle w:val="BodyText"/>
        <w:spacing w:before="120" w:line="360" w:lineRule="auto"/>
        <w:ind w:left="4820"/>
        <w:jc w:val="both"/>
        <w:rPr>
          <w:strike/>
          <w:lang w:val="id-ID"/>
        </w:rPr>
      </w:pPr>
    </w:p>
    <w:p w14:paraId="72E59FC7" w14:textId="77777777" w:rsidR="009D4448" w:rsidRPr="00F46CE3" w:rsidRDefault="009D4448" w:rsidP="000A6117">
      <w:pPr>
        <w:pStyle w:val="BodyText"/>
        <w:spacing w:before="120" w:line="360" w:lineRule="auto"/>
        <w:ind w:left="4820"/>
        <w:jc w:val="both"/>
        <w:rPr>
          <w:strike/>
          <w:lang w:val="id-ID"/>
        </w:rPr>
      </w:pPr>
    </w:p>
    <w:p w14:paraId="6CA69DA1" w14:textId="6F82D9EA" w:rsidR="00D46F8C" w:rsidRPr="00F46CE3" w:rsidRDefault="0068264D" w:rsidP="000A6117">
      <w:pPr>
        <w:pStyle w:val="BodyText"/>
        <w:spacing w:before="120" w:line="360" w:lineRule="auto"/>
        <w:ind w:left="4820"/>
        <w:jc w:val="both"/>
        <w:rPr>
          <w:lang w:val="id-ID"/>
        </w:rPr>
      </w:pPr>
      <w:r w:rsidRPr="00F46CE3">
        <w:rPr>
          <w:lang w:val="id-ID"/>
        </w:rPr>
        <w:t>RISWINANDI</w:t>
      </w:r>
    </w:p>
    <w:sectPr w:rsidR="00D46F8C" w:rsidRPr="00F46CE3" w:rsidSect="00F851A3">
      <w:headerReference w:type="even" r:id="rId9"/>
      <w:headerReference w:type="default" r:id="rId10"/>
      <w:footerReference w:type="even" r:id="rId11"/>
      <w:footerReference w:type="default" r:id="rId12"/>
      <w:headerReference w:type="first" r:id="rId13"/>
      <w:footerReference w:type="first" r:id="rId14"/>
      <w:type w:val="continuous"/>
      <w:pgSz w:w="12240" w:h="18720" w:code="14"/>
      <w:pgMar w:top="1701" w:right="1418" w:bottom="1418" w:left="1418" w:header="720" w:footer="720"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CEB58" w14:textId="77777777" w:rsidR="007C4001" w:rsidRDefault="007C4001">
      <w:r>
        <w:separator/>
      </w:r>
    </w:p>
  </w:endnote>
  <w:endnote w:type="continuationSeparator" w:id="0">
    <w:p w14:paraId="5811B8CB" w14:textId="77777777" w:rsidR="007C4001" w:rsidRDefault="007C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0F16" w14:textId="77FA8CCF" w:rsidR="00F851A3" w:rsidRPr="00F851A3" w:rsidRDefault="00F851A3" w:rsidP="00F851A3">
    <w:pPr>
      <w:pStyle w:val="Footer"/>
      <w:jc w:val="right"/>
      <w:rPr>
        <w:rFonts w:ascii="Bookman Old Style" w:hAnsi="Bookman Old Style"/>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6C33" w14:textId="61F8E78B" w:rsidR="00F851A3" w:rsidRPr="00F851A3" w:rsidRDefault="00F851A3" w:rsidP="00F851A3">
    <w:pPr>
      <w:pStyle w:val="Footer"/>
      <w:jc w:val="right"/>
      <w:rPr>
        <w:rFonts w:ascii="Bookman Old Style" w:hAnsi="Bookman Old Style"/>
        <w:sz w:val="24"/>
        <w:szCs w:val="24"/>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F173" w14:textId="6720FF99" w:rsidR="00F851A3" w:rsidRPr="00F851A3" w:rsidRDefault="00F851A3" w:rsidP="00F851A3">
    <w:pPr>
      <w:pStyle w:val="Footer"/>
      <w:jc w:val="right"/>
      <w:rPr>
        <w:rFonts w:ascii="Bookman Old Style" w:hAnsi="Bookman Old Style"/>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AB160" w14:textId="77777777" w:rsidR="007C4001" w:rsidRDefault="007C4001">
      <w:r>
        <w:separator/>
      </w:r>
    </w:p>
  </w:footnote>
  <w:footnote w:type="continuationSeparator" w:id="0">
    <w:p w14:paraId="3568E604" w14:textId="77777777" w:rsidR="007C4001" w:rsidRDefault="007C4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259512"/>
      <w:docPartObj>
        <w:docPartGallery w:val="Page Numbers (Top of Page)"/>
        <w:docPartUnique/>
      </w:docPartObj>
    </w:sdtPr>
    <w:sdtEndPr>
      <w:rPr>
        <w:noProof/>
      </w:rPr>
    </w:sdtEndPr>
    <w:sdtContent>
      <w:p w14:paraId="55F234E6" w14:textId="1C2E4F58" w:rsidR="00F851A3" w:rsidRDefault="00F851A3">
        <w:pPr>
          <w:pStyle w:val="Header"/>
          <w:jc w:val="center"/>
        </w:pPr>
        <w:r>
          <w:fldChar w:fldCharType="begin"/>
        </w:r>
        <w:r>
          <w:instrText xml:space="preserve"> PAGE   \* MERGEFORMAT </w:instrText>
        </w:r>
        <w:r>
          <w:fldChar w:fldCharType="separate"/>
        </w:r>
        <w:r w:rsidR="00616A3F">
          <w:rPr>
            <w:noProof/>
          </w:rPr>
          <w:t>- 2 -</w:t>
        </w:r>
        <w:r>
          <w:rPr>
            <w:noProof/>
          </w:rPr>
          <w:fldChar w:fldCharType="end"/>
        </w:r>
      </w:p>
    </w:sdtContent>
  </w:sdt>
  <w:p w14:paraId="7AA7D276" w14:textId="77777777" w:rsidR="00F851A3" w:rsidRDefault="00F85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74566"/>
      <w:docPartObj>
        <w:docPartGallery w:val="Page Numbers (Top of Page)"/>
        <w:docPartUnique/>
      </w:docPartObj>
    </w:sdtPr>
    <w:sdtEndPr>
      <w:rPr>
        <w:noProof/>
      </w:rPr>
    </w:sdtEndPr>
    <w:sdtContent>
      <w:p w14:paraId="7C2D86DE" w14:textId="6FCBBAD6" w:rsidR="00F851A3" w:rsidRDefault="00F851A3">
        <w:pPr>
          <w:pStyle w:val="Header"/>
          <w:jc w:val="center"/>
        </w:pPr>
        <w:r>
          <w:fldChar w:fldCharType="begin"/>
        </w:r>
        <w:r>
          <w:instrText xml:space="preserve"> PAGE   \* MERGEFORMAT </w:instrText>
        </w:r>
        <w:r>
          <w:fldChar w:fldCharType="separate"/>
        </w:r>
        <w:r w:rsidR="00616A3F">
          <w:rPr>
            <w:noProof/>
          </w:rPr>
          <w:t>- 3 -</w:t>
        </w:r>
        <w:r>
          <w:rPr>
            <w:noProof/>
          </w:rPr>
          <w:fldChar w:fldCharType="end"/>
        </w:r>
      </w:p>
    </w:sdtContent>
  </w:sdt>
  <w:sdt>
    <w:sdtPr>
      <w:rPr>
        <w:sz w:val="20"/>
        <w:szCs w:val="20"/>
      </w:rPr>
      <w:id w:val="1789468893"/>
      <w:docPartObj>
        <w:docPartGallery w:val="Watermarks"/>
        <w:docPartUnique/>
      </w:docPartObj>
    </w:sdtPr>
    <w:sdtEndPr/>
    <w:sdtContent>
      <w:p w14:paraId="43CD8E4D" w14:textId="7758CCA0" w:rsidR="002635EE" w:rsidRDefault="007C4001">
        <w:pPr>
          <w:spacing w:line="14" w:lineRule="auto"/>
          <w:rPr>
            <w:sz w:val="20"/>
            <w:szCs w:val="20"/>
          </w:rPr>
        </w:pPr>
        <w:r>
          <w:rPr>
            <w:noProof/>
            <w:sz w:val="20"/>
            <w:szCs w:val="20"/>
            <w:lang w:eastAsia="zh-TW"/>
          </w:rPr>
          <w:pict w14:anchorId="257B0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7870" o:spid="_x0000_s2049" type="#_x0000_t136" style="position:absolute;margin-left:0;margin-top:0;width:414.3pt;height:248.6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F7A0" w14:textId="48A2023E" w:rsidR="00F851A3" w:rsidRDefault="00F851A3">
    <w:pPr>
      <w:pStyle w:val="Header"/>
      <w:jc w:val="center"/>
    </w:pPr>
  </w:p>
  <w:p w14:paraId="6B0ABB3A" w14:textId="3F507A72" w:rsidR="002635EE" w:rsidRDefault="00263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E19"/>
    <w:multiLevelType w:val="singleLevel"/>
    <w:tmpl w:val="45AA1F64"/>
    <w:lvl w:ilvl="0">
      <w:start w:val="1"/>
      <w:numFmt w:val="decimal"/>
      <w:lvlText w:val="%1."/>
      <w:lvlJc w:val="left"/>
      <w:pPr>
        <w:tabs>
          <w:tab w:val="num" w:pos="360"/>
        </w:tabs>
        <w:ind w:left="1080" w:hanging="360"/>
      </w:pPr>
      <w:rPr>
        <w:rFonts w:ascii="Bookman Old Style" w:hAnsi="Bookman Old Style" w:cs="Bookman Old Style"/>
        <w:snapToGrid/>
        <w:spacing w:val="-1"/>
        <w:w w:val="105"/>
        <w:sz w:val="24"/>
        <w:szCs w:val="24"/>
      </w:rPr>
    </w:lvl>
  </w:abstractNum>
  <w:abstractNum w:abstractNumId="1">
    <w:nsid w:val="011BCE12"/>
    <w:multiLevelType w:val="singleLevel"/>
    <w:tmpl w:val="0901BBBE"/>
    <w:lvl w:ilvl="0">
      <w:start w:val="1"/>
      <w:numFmt w:val="lowerLetter"/>
      <w:lvlText w:val="%1."/>
      <w:lvlJc w:val="left"/>
      <w:pPr>
        <w:tabs>
          <w:tab w:val="num" w:pos="432"/>
        </w:tabs>
        <w:ind w:left="1440" w:hanging="432"/>
      </w:pPr>
      <w:rPr>
        <w:rFonts w:ascii="Bookman Old Style" w:hAnsi="Bookman Old Style" w:cs="Bookman Old Style"/>
        <w:snapToGrid/>
        <w:spacing w:val="2"/>
        <w:w w:val="105"/>
        <w:sz w:val="24"/>
        <w:szCs w:val="24"/>
      </w:rPr>
    </w:lvl>
  </w:abstractNum>
  <w:abstractNum w:abstractNumId="2">
    <w:nsid w:val="021AF99A"/>
    <w:multiLevelType w:val="singleLevel"/>
    <w:tmpl w:val="62C73DE1"/>
    <w:lvl w:ilvl="0">
      <w:start w:val="1"/>
      <w:numFmt w:val="decimal"/>
      <w:lvlText w:val="%1."/>
      <w:lvlJc w:val="left"/>
      <w:pPr>
        <w:tabs>
          <w:tab w:val="num" w:pos="360"/>
        </w:tabs>
        <w:ind w:left="1008" w:hanging="360"/>
      </w:pPr>
      <w:rPr>
        <w:rFonts w:ascii="Bookman Old Style" w:hAnsi="Bookman Old Style" w:cs="Bookman Old Style"/>
        <w:snapToGrid/>
        <w:spacing w:val="-10"/>
        <w:w w:val="105"/>
        <w:sz w:val="24"/>
        <w:szCs w:val="24"/>
      </w:rPr>
    </w:lvl>
  </w:abstractNum>
  <w:abstractNum w:abstractNumId="3">
    <w:nsid w:val="03E65090"/>
    <w:multiLevelType w:val="hybridMultilevel"/>
    <w:tmpl w:val="DDAA4C38"/>
    <w:lvl w:ilvl="0" w:tplc="0421000F">
      <w:start w:val="1"/>
      <w:numFmt w:val="decimal"/>
      <w:lvlText w:val="%1."/>
      <w:lvlJc w:val="left"/>
      <w:pPr>
        <w:ind w:left="927" w:hanging="360"/>
      </w:pPr>
    </w:lvl>
    <w:lvl w:ilvl="1" w:tplc="942602FE">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3F05A11"/>
    <w:multiLevelType w:val="singleLevel"/>
    <w:tmpl w:val="352A113D"/>
    <w:lvl w:ilvl="0">
      <w:start w:val="1"/>
      <w:numFmt w:val="lowerLetter"/>
      <w:lvlText w:val="%1."/>
      <w:lvlJc w:val="left"/>
      <w:pPr>
        <w:tabs>
          <w:tab w:val="num" w:pos="504"/>
        </w:tabs>
        <w:ind w:left="1440" w:hanging="504"/>
      </w:pPr>
      <w:rPr>
        <w:rFonts w:ascii="Bookman Old Style" w:hAnsi="Bookman Old Style" w:cs="Bookman Old Style"/>
        <w:snapToGrid/>
        <w:spacing w:val="1"/>
        <w:w w:val="105"/>
        <w:sz w:val="24"/>
        <w:szCs w:val="24"/>
      </w:rPr>
    </w:lvl>
  </w:abstractNum>
  <w:abstractNum w:abstractNumId="5">
    <w:nsid w:val="0420FA52"/>
    <w:multiLevelType w:val="singleLevel"/>
    <w:tmpl w:val="45AA1F64"/>
    <w:lvl w:ilvl="0">
      <w:start w:val="1"/>
      <w:numFmt w:val="decimal"/>
      <w:lvlText w:val="%1."/>
      <w:lvlJc w:val="left"/>
      <w:pPr>
        <w:tabs>
          <w:tab w:val="num" w:pos="360"/>
        </w:tabs>
        <w:ind w:left="1080" w:hanging="360"/>
      </w:pPr>
      <w:rPr>
        <w:rFonts w:ascii="Bookman Old Style" w:hAnsi="Bookman Old Style" w:cs="Bookman Old Style"/>
        <w:snapToGrid/>
        <w:spacing w:val="-1"/>
        <w:w w:val="105"/>
        <w:sz w:val="24"/>
        <w:szCs w:val="24"/>
      </w:rPr>
    </w:lvl>
  </w:abstractNum>
  <w:abstractNum w:abstractNumId="6">
    <w:nsid w:val="0723ED65"/>
    <w:multiLevelType w:val="singleLevel"/>
    <w:tmpl w:val="426EF7E4"/>
    <w:lvl w:ilvl="0">
      <w:start w:val="1"/>
      <w:numFmt w:val="decimal"/>
      <w:lvlText w:val="%1."/>
      <w:lvlJc w:val="left"/>
      <w:pPr>
        <w:tabs>
          <w:tab w:val="num" w:pos="360"/>
        </w:tabs>
        <w:ind w:left="936" w:firstLine="72"/>
      </w:pPr>
      <w:rPr>
        <w:rFonts w:ascii="Bookman Old Style" w:hAnsi="Bookman Old Style" w:cs="Bookman Old Style"/>
        <w:snapToGrid/>
        <w:spacing w:val="8"/>
        <w:w w:val="105"/>
        <w:sz w:val="24"/>
        <w:szCs w:val="24"/>
      </w:rPr>
    </w:lvl>
  </w:abstractNum>
  <w:abstractNum w:abstractNumId="7">
    <w:nsid w:val="091E6B1C"/>
    <w:multiLevelType w:val="hybridMultilevel"/>
    <w:tmpl w:val="B4B034AE"/>
    <w:lvl w:ilvl="0" w:tplc="04210011">
      <w:start w:val="1"/>
      <w:numFmt w:val="decimal"/>
      <w:lvlText w:val="%1)"/>
      <w:lvlJc w:val="left"/>
      <w:pPr>
        <w:ind w:left="1944" w:hanging="360"/>
      </w:pPr>
    </w:lvl>
    <w:lvl w:ilvl="1" w:tplc="04210019">
      <w:start w:val="1"/>
      <w:numFmt w:val="lowerLetter"/>
      <w:lvlText w:val="%2."/>
      <w:lvlJc w:val="left"/>
      <w:pPr>
        <w:ind w:left="2664" w:hanging="360"/>
      </w:pPr>
    </w:lvl>
    <w:lvl w:ilvl="2" w:tplc="0421001B">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8">
    <w:nsid w:val="121A327E"/>
    <w:multiLevelType w:val="hybridMultilevel"/>
    <w:tmpl w:val="235ABC86"/>
    <w:lvl w:ilvl="0" w:tplc="04210019">
      <w:start w:val="1"/>
      <w:numFmt w:val="lowerLetter"/>
      <w:lvlText w:val="%1."/>
      <w:lvlJc w:val="left"/>
      <w:pPr>
        <w:ind w:left="1584" w:hanging="360"/>
      </w:p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9">
    <w:nsid w:val="14924DF5"/>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10">
    <w:nsid w:val="17844660"/>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11">
    <w:nsid w:val="19E35568"/>
    <w:multiLevelType w:val="singleLevel"/>
    <w:tmpl w:val="623B7195"/>
    <w:lvl w:ilvl="0">
      <w:start w:val="1"/>
      <w:numFmt w:val="lowerLetter"/>
      <w:lvlText w:val="%1)"/>
      <w:lvlJc w:val="left"/>
      <w:pPr>
        <w:tabs>
          <w:tab w:val="num" w:pos="360"/>
        </w:tabs>
        <w:ind w:left="1944" w:hanging="360"/>
      </w:pPr>
      <w:rPr>
        <w:rFonts w:ascii="Bookman Old Style" w:hAnsi="Bookman Old Style" w:cs="Bookman Old Style"/>
        <w:snapToGrid/>
        <w:spacing w:val="-1"/>
        <w:w w:val="105"/>
        <w:sz w:val="24"/>
        <w:szCs w:val="24"/>
      </w:rPr>
    </w:lvl>
  </w:abstractNum>
  <w:abstractNum w:abstractNumId="12">
    <w:nsid w:val="1C077008"/>
    <w:multiLevelType w:val="hybridMultilevel"/>
    <w:tmpl w:val="78B6529E"/>
    <w:lvl w:ilvl="0" w:tplc="CF7673F8">
      <w:start w:val="1"/>
      <w:numFmt w:val="lowerLetter"/>
      <w:lvlText w:val="%1."/>
      <w:lvlJc w:val="left"/>
      <w:pPr>
        <w:ind w:left="1080" w:hanging="360"/>
      </w:pPr>
      <w:rPr>
        <w:rFonts w:ascii="Bookman Old Style" w:hAnsi="Bookman Old Style" w:cs="Bookman Old Style" w:hint="default"/>
        <w:snapToGrid/>
        <w:spacing w:val="1"/>
        <w:w w:val="105"/>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551269"/>
    <w:multiLevelType w:val="hybridMultilevel"/>
    <w:tmpl w:val="04E2C998"/>
    <w:lvl w:ilvl="0" w:tplc="2444CC4E">
      <w:start w:val="1"/>
      <w:numFmt w:val="decimal"/>
      <w:lvlText w:val="(%1)"/>
      <w:lvlJc w:val="right"/>
      <w:pPr>
        <w:ind w:left="2664" w:hanging="360"/>
      </w:pPr>
      <w:rPr>
        <w:rFonts w:hint="default"/>
      </w:rPr>
    </w:lvl>
    <w:lvl w:ilvl="1" w:tplc="04210019">
      <w:start w:val="1"/>
      <w:numFmt w:val="lowerLetter"/>
      <w:lvlText w:val="%2."/>
      <w:lvlJc w:val="left"/>
      <w:pPr>
        <w:ind w:left="3384" w:hanging="360"/>
      </w:pPr>
    </w:lvl>
    <w:lvl w:ilvl="2" w:tplc="0421001B">
      <w:start w:val="1"/>
      <w:numFmt w:val="lowerRoman"/>
      <w:lvlText w:val="%3."/>
      <w:lvlJc w:val="right"/>
      <w:pPr>
        <w:ind w:left="4104" w:hanging="180"/>
      </w:pPr>
    </w:lvl>
    <w:lvl w:ilvl="3" w:tplc="0421000F" w:tentative="1">
      <w:start w:val="1"/>
      <w:numFmt w:val="decimal"/>
      <w:lvlText w:val="%4."/>
      <w:lvlJc w:val="left"/>
      <w:pPr>
        <w:ind w:left="4824" w:hanging="360"/>
      </w:pPr>
    </w:lvl>
    <w:lvl w:ilvl="4" w:tplc="04210019" w:tentative="1">
      <w:start w:val="1"/>
      <w:numFmt w:val="lowerLetter"/>
      <w:lvlText w:val="%5."/>
      <w:lvlJc w:val="left"/>
      <w:pPr>
        <w:ind w:left="5544" w:hanging="360"/>
      </w:pPr>
    </w:lvl>
    <w:lvl w:ilvl="5" w:tplc="0421001B" w:tentative="1">
      <w:start w:val="1"/>
      <w:numFmt w:val="lowerRoman"/>
      <w:lvlText w:val="%6."/>
      <w:lvlJc w:val="right"/>
      <w:pPr>
        <w:ind w:left="6264" w:hanging="180"/>
      </w:pPr>
    </w:lvl>
    <w:lvl w:ilvl="6" w:tplc="0421000F" w:tentative="1">
      <w:start w:val="1"/>
      <w:numFmt w:val="decimal"/>
      <w:lvlText w:val="%7."/>
      <w:lvlJc w:val="left"/>
      <w:pPr>
        <w:ind w:left="6984" w:hanging="360"/>
      </w:pPr>
    </w:lvl>
    <w:lvl w:ilvl="7" w:tplc="04210019" w:tentative="1">
      <w:start w:val="1"/>
      <w:numFmt w:val="lowerLetter"/>
      <w:lvlText w:val="%8."/>
      <w:lvlJc w:val="left"/>
      <w:pPr>
        <w:ind w:left="7704" w:hanging="360"/>
      </w:pPr>
    </w:lvl>
    <w:lvl w:ilvl="8" w:tplc="0421001B" w:tentative="1">
      <w:start w:val="1"/>
      <w:numFmt w:val="lowerRoman"/>
      <w:lvlText w:val="%9."/>
      <w:lvlJc w:val="right"/>
      <w:pPr>
        <w:ind w:left="8424" w:hanging="180"/>
      </w:pPr>
    </w:lvl>
  </w:abstractNum>
  <w:abstractNum w:abstractNumId="14">
    <w:nsid w:val="1D9D51F6"/>
    <w:multiLevelType w:val="hybridMultilevel"/>
    <w:tmpl w:val="6A6AD42A"/>
    <w:lvl w:ilvl="0" w:tplc="DCA4F82E">
      <w:start w:val="1"/>
      <w:numFmt w:val="decimal"/>
      <w:lvlText w:val="%1."/>
      <w:lvlJc w:val="left"/>
      <w:pPr>
        <w:ind w:left="1779" w:hanging="360"/>
      </w:pPr>
      <w:rPr>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3873C77"/>
    <w:multiLevelType w:val="singleLevel"/>
    <w:tmpl w:val="45AA1F64"/>
    <w:lvl w:ilvl="0">
      <w:start w:val="1"/>
      <w:numFmt w:val="decimal"/>
      <w:lvlText w:val="%1."/>
      <w:lvlJc w:val="left"/>
      <w:pPr>
        <w:tabs>
          <w:tab w:val="num" w:pos="360"/>
        </w:tabs>
        <w:ind w:left="1080" w:hanging="360"/>
      </w:pPr>
      <w:rPr>
        <w:rFonts w:ascii="Bookman Old Style" w:hAnsi="Bookman Old Style" w:cs="Bookman Old Style"/>
        <w:snapToGrid/>
        <w:spacing w:val="-1"/>
        <w:w w:val="105"/>
        <w:sz w:val="24"/>
        <w:szCs w:val="24"/>
      </w:rPr>
    </w:lvl>
  </w:abstractNum>
  <w:abstractNum w:abstractNumId="16">
    <w:nsid w:val="292945F0"/>
    <w:multiLevelType w:val="hybridMultilevel"/>
    <w:tmpl w:val="F01ADBCE"/>
    <w:lvl w:ilvl="0" w:tplc="0421000F">
      <w:start w:val="1"/>
      <w:numFmt w:val="decimal"/>
      <w:lvlText w:val="%1."/>
      <w:lvlJc w:val="left"/>
      <w:pPr>
        <w:ind w:left="1287" w:hanging="360"/>
      </w:pPr>
    </w:lvl>
    <w:lvl w:ilvl="1" w:tplc="942602FE">
      <w:start w:val="1"/>
      <w:numFmt w:val="lowerLetter"/>
      <w:lvlText w:val="%2."/>
      <w:lvlJc w:val="left"/>
      <w:pPr>
        <w:ind w:left="2007" w:hanging="360"/>
      </w:pPr>
      <w:rPr>
        <w:rFonts w:hint="default"/>
      </w:rPr>
    </w:lvl>
    <w:lvl w:ilvl="2" w:tplc="04210017">
      <w:start w:val="1"/>
      <w:numFmt w:val="lowerLetter"/>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95971E3"/>
    <w:multiLevelType w:val="hybridMultilevel"/>
    <w:tmpl w:val="D7C2D02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156703B"/>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19">
    <w:nsid w:val="352A5BA4"/>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20">
    <w:nsid w:val="3682624E"/>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21">
    <w:nsid w:val="39454DE5"/>
    <w:multiLevelType w:val="singleLevel"/>
    <w:tmpl w:val="623B7195"/>
    <w:lvl w:ilvl="0">
      <w:start w:val="1"/>
      <w:numFmt w:val="lowerLetter"/>
      <w:lvlText w:val="%1)"/>
      <w:lvlJc w:val="left"/>
      <w:pPr>
        <w:tabs>
          <w:tab w:val="num" w:pos="360"/>
        </w:tabs>
        <w:ind w:left="1944" w:hanging="360"/>
      </w:pPr>
      <w:rPr>
        <w:rFonts w:ascii="Bookman Old Style" w:hAnsi="Bookman Old Style" w:cs="Bookman Old Style"/>
        <w:snapToGrid/>
        <w:spacing w:val="-1"/>
        <w:w w:val="105"/>
        <w:sz w:val="24"/>
        <w:szCs w:val="24"/>
      </w:rPr>
    </w:lvl>
  </w:abstractNum>
  <w:abstractNum w:abstractNumId="22">
    <w:nsid w:val="3AAF1612"/>
    <w:multiLevelType w:val="hybridMultilevel"/>
    <w:tmpl w:val="DDAA4C38"/>
    <w:lvl w:ilvl="0" w:tplc="0421000F">
      <w:start w:val="1"/>
      <w:numFmt w:val="decimal"/>
      <w:lvlText w:val="%1."/>
      <w:lvlJc w:val="left"/>
      <w:pPr>
        <w:ind w:left="1287" w:hanging="360"/>
      </w:pPr>
    </w:lvl>
    <w:lvl w:ilvl="1" w:tplc="942602FE">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B2B1BC7"/>
    <w:multiLevelType w:val="hybridMultilevel"/>
    <w:tmpl w:val="A80C7AFE"/>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D691EDD"/>
    <w:multiLevelType w:val="hybridMultilevel"/>
    <w:tmpl w:val="D7C2D02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1F92ED4"/>
    <w:multiLevelType w:val="hybridMultilevel"/>
    <w:tmpl w:val="B1FE1020"/>
    <w:lvl w:ilvl="0" w:tplc="F4FC1812">
      <w:start w:val="1"/>
      <w:numFmt w:val="upperLetter"/>
      <w:lvlText w:val="%1."/>
      <w:lvlJc w:val="left"/>
      <w:pPr>
        <w:ind w:left="927" w:hanging="360"/>
      </w:pPr>
      <w:rPr>
        <w:rFonts w:eastAsia="Calibri" w:hint="default"/>
        <w:w w:val="1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57972C8"/>
    <w:multiLevelType w:val="hybridMultilevel"/>
    <w:tmpl w:val="5E2C4084"/>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7">
    <w:nsid w:val="49AA4A9A"/>
    <w:multiLevelType w:val="singleLevel"/>
    <w:tmpl w:val="62C73DE1"/>
    <w:lvl w:ilvl="0">
      <w:start w:val="1"/>
      <w:numFmt w:val="decimal"/>
      <w:lvlText w:val="%1."/>
      <w:lvlJc w:val="left"/>
      <w:pPr>
        <w:tabs>
          <w:tab w:val="num" w:pos="360"/>
        </w:tabs>
        <w:ind w:left="1008" w:hanging="360"/>
      </w:pPr>
      <w:rPr>
        <w:rFonts w:ascii="Bookman Old Style" w:hAnsi="Bookman Old Style" w:cs="Bookman Old Style"/>
        <w:snapToGrid/>
        <w:spacing w:val="-10"/>
        <w:w w:val="105"/>
        <w:sz w:val="24"/>
        <w:szCs w:val="24"/>
      </w:rPr>
    </w:lvl>
  </w:abstractNum>
  <w:abstractNum w:abstractNumId="28">
    <w:nsid w:val="4A723C5E"/>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29">
    <w:nsid w:val="5350684A"/>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30">
    <w:nsid w:val="54132141"/>
    <w:multiLevelType w:val="singleLevel"/>
    <w:tmpl w:val="EDAEDB36"/>
    <w:lvl w:ilvl="0">
      <w:start w:val="1"/>
      <w:numFmt w:val="lowerLetter"/>
      <w:lvlText w:val="%1."/>
      <w:lvlJc w:val="left"/>
      <w:pPr>
        <w:tabs>
          <w:tab w:val="num" w:pos="504"/>
        </w:tabs>
        <w:ind w:left="1368" w:hanging="504"/>
      </w:pPr>
      <w:rPr>
        <w:rFonts w:ascii="Bookman Old Style" w:hAnsi="Bookman Old Style" w:cs="Bookman Old Style"/>
        <w:i w:val="0"/>
        <w:snapToGrid/>
        <w:spacing w:val="-3"/>
        <w:w w:val="105"/>
        <w:sz w:val="24"/>
        <w:szCs w:val="24"/>
      </w:rPr>
    </w:lvl>
  </w:abstractNum>
  <w:abstractNum w:abstractNumId="31">
    <w:nsid w:val="590E3BDC"/>
    <w:multiLevelType w:val="hybridMultilevel"/>
    <w:tmpl w:val="B94E9A0C"/>
    <w:lvl w:ilvl="0" w:tplc="0421000F">
      <w:start w:val="1"/>
      <w:numFmt w:val="decimal"/>
      <w:lvlText w:val="%1."/>
      <w:lvlJc w:val="left"/>
      <w:pPr>
        <w:ind w:left="1287" w:hanging="360"/>
      </w:pPr>
    </w:lvl>
    <w:lvl w:ilvl="1" w:tplc="942602FE">
      <w:start w:val="1"/>
      <w:numFmt w:val="lowerLetter"/>
      <w:lvlText w:val="%2."/>
      <w:lvlJc w:val="left"/>
      <w:pPr>
        <w:ind w:left="2007" w:hanging="360"/>
      </w:pPr>
      <w:rPr>
        <w:rFonts w:hint="default"/>
      </w:rPr>
    </w:lvl>
    <w:lvl w:ilvl="2" w:tplc="6CA2ED12">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9D74781"/>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33">
    <w:nsid w:val="61E1390F"/>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34">
    <w:nsid w:val="62912791"/>
    <w:multiLevelType w:val="hybridMultilevel"/>
    <w:tmpl w:val="8AF8C332"/>
    <w:lvl w:ilvl="0" w:tplc="E60C16CC">
      <w:start w:val="1"/>
      <w:numFmt w:val="upperRoman"/>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5">
    <w:nsid w:val="641A01FB"/>
    <w:multiLevelType w:val="hybridMultilevel"/>
    <w:tmpl w:val="EBF6D1BE"/>
    <w:lvl w:ilvl="0" w:tplc="04210011">
      <w:start w:val="1"/>
      <w:numFmt w:val="decimal"/>
      <w:lvlText w:val="%1)"/>
      <w:lvlJc w:val="left"/>
      <w:pPr>
        <w:ind w:left="1728" w:hanging="360"/>
      </w:p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36">
    <w:nsid w:val="67E16EBA"/>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37">
    <w:nsid w:val="689C780E"/>
    <w:multiLevelType w:val="hybridMultilevel"/>
    <w:tmpl w:val="0A20AEA6"/>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8">
    <w:nsid w:val="693C65A4"/>
    <w:multiLevelType w:val="hybridMultilevel"/>
    <w:tmpl w:val="D7C2D02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6BB00A6B"/>
    <w:multiLevelType w:val="hybridMultilevel"/>
    <w:tmpl w:val="20F22F06"/>
    <w:lvl w:ilvl="0" w:tplc="04210011">
      <w:start w:val="1"/>
      <w:numFmt w:val="decimal"/>
      <w:lvlText w:val="%1)"/>
      <w:lvlJc w:val="left"/>
      <w:pPr>
        <w:ind w:left="1728" w:hanging="360"/>
      </w:p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40">
    <w:nsid w:val="74B642B8"/>
    <w:multiLevelType w:val="singleLevel"/>
    <w:tmpl w:val="57C9265D"/>
    <w:lvl w:ilvl="0">
      <w:start w:val="1"/>
      <w:numFmt w:val="lowerLetter"/>
      <w:lvlText w:val="%1."/>
      <w:lvlJc w:val="left"/>
      <w:pPr>
        <w:tabs>
          <w:tab w:val="num" w:pos="504"/>
        </w:tabs>
        <w:ind w:left="1368" w:hanging="504"/>
      </w:pPr>
      <w:rPr>
        <w:rFonts w:ascii="Bookman Old Style" w:hAnsi="Bookman Old Style" w:cs="Bookman Old Style"/>
        <w:snapToGrid/>
        <w:spacing w:val="-3"/>
        <w:w w:val="105"/>
        <w:sz w:val="24"/>
        <w:szCs w:val="24"/>
      </w:rPr>
    </w:lvl>
  </w:abstractNum>
  <w:abstractNum w:abstractNumId="41">
    <w:nsid w:val="7918719A"/>
    <w:multiLevelType w:val="hybridMultilevel"/>
    <w:tmpl w:val="719262F6"/>
    <w:lvl w:ilvl="0" w:tplc="0421000F">
      <w:start w:val="1"/>
      <w:numFmt w:val="decimal"/>
      <w:lvlText w:val="%1."/>
      <w:lvlJc w:val="left"/>
      <w:pPr>
        <w:ind w:left="720" w:hanging="360"/>
      </w:pPr>
    </w:lvl>
    <w:lvl w:ilvl="1" w:tplc="942602F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8E6C79"/>
    <w:multiLevelType w:val="singleLevel"/>
    <w:tmpl w:val="352A113D"/>
    <w:lvl w:ilvl="0">
      <w:start w:val="1"/>
      <w:numFmt w:val="lowerLetter"/>
      <w:lvlText w:val="%1."/>
      <w:lvlJc w:val="left"/>
      <w:pPr>
        <w:tabs>
          <w:tab w:val="num" w:pos="504"/>
        </w:tabs>
        <w:ind w:left="1440" w:hanging="504"/>
      </w:pPr>
      <w:rPr>
        <w:rFonts w:ascii="Bookman Old Style" w:hAnsi="Bookman Old Style" w:cs="Bookman Old Style"/>
        <w:snapToGrid/>
        <w:spacing w:val="1"/>
        <w:w w:val="105"/>
        <w:sz w:val="24"/>
        <w:szCs w:val="24"/>
      </w:rPr>
    </w:lvl>
  </w:abstractNum>
  <w:num w:numId="1">
    <w:abstractNumId w:val="14"/>
  </w:num>
  <w:num w:numId="2">
    <w:abstractNumId w:val="34"/>
  </w:num>
  <w:num w:numId="3">
    <w:abstractNumId w:val="41"/>
  </w:num>
  <w:num w:numId="4">
    <w:abstractNumId w:val="6"/>
  </w:num>
  <w:num w:numId="5">
    <w:abstractNumId w:val="38"/>
  </w:num>
  <w:num w:numId="6">
    <w:abstractNumId w:val="24"/>
  </w:num>
  <w:num w:numId="7">
    <w:abstractNumId w:val="4"/>
  </w:num>
  <w:num w:numId="8">
    <w:abstractNumId w:val="5"/>
  </w:num>
  <w:num w:numId="9">
    <w:abstractNumId w:val="1"/>
  </w:num>
  <w:num w:numId="10">
    <w:abstractNumId w:val="2"/>
  </w:num>
  <w:num w:numId="11">
    <w:abstractNumId w:val="3"/>
  </w:num>
  <w:num w:numId="12">
    <w:abstractNumId w:val="9"/>
  </w:num>
  <w:num w:numId="13">
    <w:abstractNumId w:val="39"/>
  </w:num>
  <w:num w:numId="14">
    <w:abstractNumId w:val="19"/>
  </w:num>
  <w:num w:numId="15">
    <w:abstractNumId w:val="18"/>
  </w:num>
  <w:num w:numId="16">
    <w:abstractNumId w:val="40"/>
  </w:num>
  <w:num w:numId="17">
    <w:abstractNumId w:val="25"/>
  </w:num>
  <w:num w:numId="18">
    <w:abstractNumId w:val="22"/>
  </w:num>
  <w:num w:numId="19">
    <w:abstractNumId w:val="36"/>
  </w:num>
  <w:num w:numId="20">
    <w:abstractNumId w:val="35"/>
  </w:num>
  <w:num w:numId="21">
    <w:abstractNumId w:val="10"/>
  </w:num>
  <w:num w:numId="22">
    <w:abstractNumId w:val="33"/>
  </w:num>
  <w:num w:numId="23">
    <w:abstractNumId w:val="29"/>
  </w:num>
  <w:num w:numId="24">
    <w:abstractNumId w:val="32"/>
  </w:num>
  <w:num w:numId="25">
    <w:abstractNumId w:val="8"/>
  </w:num>
  <w:num w:numId="26">
    <w:abstractNumId w:val="16"/>
  </w:num>
  <w:num w:numId="27">
    <w:abstractNumId w:val="28"/>
  </w:num>
  <w:num w:numId="28">
    <w:abstractNumId w:val="11"/>
  </w:num>
  <w:num w:numId="29">
    <w:abstractNumId w:val="13"/>
  </w:num>
  <w:num w:numId="30">
    <w:abstractNumId w:val="0"/>
  </w:num>
  <w:num w:numId="31">
    <w:abstractNumId w:val="31"/>
  </w:num>
  <w:num w:numId="32">
    <w:abstractNumId w:val="20"/>
  </w:num>
  <w:num w:numId="33">
    <w:abstractNumId w:val="7"/>
  </w:num>
  <w:num w:numId="34">
    <w:abstractNumId w:val="21"/>
  </w:num>
  <w:num w:numId="35">
    <w:abstractNumId w:val="30"/>
  </w:num>
  <w:num w:numId="36">
    <w:abstractNumId w:val="17"/>
  </w:num>
  <w:num w:numId="37">
    <w:abstractNumId w:val="15"/>
  </w:num>
  <w:num w:numId="38">
    <w:abstractNumId w:val="12"/>
  </w:num>
  <w:num w:numId="39">
    <w:abstractNumId w:val="27"/>
  </w:num>
  <w:num w:numId="40">
    <w:abstractNumId w:val="42"/>
  </w:num>
  <w:num w:numId="41">
    <w:abstractNumId w:val="37"/>
  </w:num>
  <w:num w:numId="42">
    <w:abstractNumId w:val="23"/>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1A"/>
    <w:rsid w:val="00015606"/>
    <w:rsid w:val="000172C9"/>
    <w:rsid w:val="00033796"/>
    <w:rsid w:val="0003630A"/>
    <w:rsid w:val="000411D3"/>
    <w:rsid w:val="00047CFE"/>
    <w:rsid w:val="0005496F"/>
    <w:rsid w:val="00057243"/>
    <w:rsid w:val="00062F7C"/>
    <w:rsid w:val="00075C05"/>
    <w:rsid w:val="00076380"/>
    <w:rsid w:val="00080E21"/>
    <w:rsid w:val="00084CD9"/>
    <w:rsid w:val="000866DB"/>
    <w:rsid w:val="00087B34"/>
    <w:rsid w:val="00094741"/>
    <w:rsid w:val="00095A08"/>
    <w:rsid w:val="00096501"/>
    <w:rsid w:val="000A146C"/>
    <w:rsid w:val="000A6117"/>
    <w:rsid w:val="000B3176"/>
    <w:rsid w:val="000E0778"/>
    <w:rsid w:val="000E1148"/>
    <w:rsid w:val="000E321A"/>
    <w:rsid w:val="000F4BA5"/>
    <w:rsid w:val="00107664"/>
    <w:rsid w:val="00124C29"/>
    <w:rsid w:val="001606FF"/>
    <w:rsid w:val="0017168F"/>
    <w:rsid w:val="0017208F"/>
    <w:rsid w:val="0017411E"/>
    <w:rsid w:val="00182300"/>
    <w:rsid w:val="0018448D"/>
    <w:rsid w:val="00185D02"/>
    <w:rsid w:val="00186111"/>
    <w:rsid w:val="00191080"/>
    <w:rsid w:val="00193A51"/>
    <w:rsid w:val="00195278"/>
    <w:rsid w:val="00196E9D"/>
    <w:rsid w:val="001A4615"/>
    <w:rsid w:val="001A552C"/>
    <w:rsid w:val="001C2E16"/>
    <w:rsid w:val="001D095B"/>
    <w:rsid w:val="001D6067"/>
    <w:rsid w:val="001D6857"/>
    <w:rsid w:val="001F2BA2"/>
    <w:rsid w:val="001F784E"/>
    <w:rsid w:val="0020286D"/>
    <w:rsid w:val="00217A68"/>
    <w:rsid w:val="002635EE"/>
    <w:rsid w:val="002736EE"/>
    <w:rsid w:val="00276552"/>
    <w:rsid w:val="0029720A"/>
    <w:rsid w:val="002A4614"/>
    <w:rsid w:val="002A461F"/>
    <w:rsid w:val="002B5499"/>
    <w:rsid w:val="002B7648"/>
    <w:rsid w:val="002C435D"/>
    <w:rsid w:val="002C642D"/>
    <w:rsid w:val="002D60B3"/>
    <w:rsid w:val="002E20EF"/>
    <w:rsid w:val="002E6509"/>
    <w:rsid w:val="002F0BF9"/>
    <w:rsid w:val="002F3750"/>
    <w:rsid w:val="00305D66"/>
    <w:rsid w:val="00326967"/>
    <w:rsid w:val="00335D33"/>
    <w:rsid w:val="003412C5"/>
    <w:rsid w:val="003447AA"/>
    <w:rsid w:val="00351042"/>
    <w:rsid w:val="003555CD"/>
    <w:rsid w:val="00357DF1"/>
    <w:rsid w:val="00364FD9"/>
    <w:rsid w:val="00366831"/>
    <w:rsid w:val="0036796E"/>
    <w:rsid w:val="003809C4"/>
    <w:rsid w:val="0038728A"/>
    <w:rsid w:val="003A66D5"/>
    <w:rsid w:val="003B4D4F"/>
    <w:rsid w:val="003B6826"/>
    <w:rsid w:val="003C4ED9"/>
    <w:rsid w:val="003D3B3D"/>
    <w:rsid w:val="003E4B83"/>
    <w:rsid w:val="003E5AF5"/>
    <w:rsid w:val="003E66FB"/>
    <w:rsid w:val="003E7FD8"/>
    <w:rsid w:val="003F2505"/>
    <w:rsid w:val="00404537"/>
    <w:rsid w:val="004062FD"/>
    <w:rsid w:val="0042376B"/>
    <w:rsid w:val="004269A2"/>
    <w:rsid w:val="00431B52"/>
    <w:rsid w:val="00441324"/>
    <w:rsid w:val="004512E6"/>
    <w:rsid w:val="00457C5F"/>
    <w:rsid w:val="00477581"/>
    <w:rsid w:val="00480616"/>
    <w:rsid w:val="00490128"/>
    <w:rsid w:val="004A7F6F"/>
    <w:rsid w:val="004B5F10"/>
    <w:rsid w:val="004B6096"/>
    <w:rsid w:val="004C21E9"/>
    <w:rsid w:val="004D0A03"/>
    <w:rsid w:val="004D53D6"/>
    <w:rsid w:val="004F0FEC"/>
    <w:rsid w:val="0050444D"/>
    <w:rsid w:val="00507E55"/>
    <w:rsid w:val="00547319"/>
    <w:rsid w:val="00554258"/>
    <w:rsid w:val="005600F2"/>
    <w:rsid w:val="0057090A"/>
    <w:rsid w:val="0057653E"/>
    <w:rsid w:val="005814AC"/>
    <w:rsid w:val="005864EB"/>
    <w:rsid w:val="005A1A75"/>
    <w:rsid w:val="005A1C93"/>
    <w:rsid w:val="005A6223"/>
    <w:rsid w:val="005B1EF8"/>
    <w:rsid w:val="005B487E"/>
    <w:rsid w:val="005B5ABB"/>
    <w:rsid w:val="005C0ECC"/>
    <w:rsid w:val="005C5B7C"/>
    <w:rsid w:val="005D0051"/>
    <w:rsid w:val="005D6278"/>
    <w:rsid w:val="005E0995"/>
    <w:rsid w:val="005E208D"/>
    <w:rsid w:val="005E2546"/>
    <w:rsid w:val="005E4A1E"/>
    <w:rsid w:val="005F2B8A"/>
    <w:rsid w:val="00601781"/>
    <w:rsid w:val="00602CF4"/>
    <w:rsid w:val="0060565C"/>
    <w:rsid w:val="00605683"/>
    <w:rsid w:val="00606912"/>
    <w:rsid w:val="00607CB4"/>
    <w:rsid w:val="00607D59"/>
    <w:rsid w:val="00615F18"/>
    <w:rsid w:val="006166A2"/>
    <w:rsid w:val="00616A3F"/>
    <w:rsid w:val="0062543F"/>
    <w:rsid w:val="006310F4"/>
    <w:rsid w:val="006336DD"/>
    <w:rsid w:val="00653938"/>
    <w:rsid w:val="006718C3"/>
    <w:rsid w:val="00674EA8"/>
    <w:rsid w:val="0068264D"/>
    <w:rsid w:val="006907A9"/>
    <w:rsid w:val="006938BB"/>
    <w:rsid w:val="006B09F4"/>
    <w:rsid w:val="006B51FC"/>
    <w:rsid w:val="006C4B91"/>
    <w:rsid w:val="006D6635"/>
    <w:rsid w:val="006F462C"/>
    <w:rsid w:val="006F552B"/>
    <w:rsid w:val="00702BBC"/>
    <w:rsid w:val="00704E9A"/>
    <w:rsid w:val="00710D2F"/>
    <w:rsid w:val="00715B95"/>
    <w:rsid w:val="007164D8"/>
    <w:rsid w:val="00726517"/>
    <w:rsid w:val="00731BC0"/>
    <w:rsid w:val="0073514D"/>
    <w:rsid w:val="00736D94"/>
    <w:rsid w:val="00746AF1"/>
    <w:rsid w:val="007641BB"/>
    <w:rsid w:val="00775A35"/>
    <w:rsid w:val="00785C33"/>
    <w:rsid w:val="00791621"/>
    <w:rsid w:val="00797424"/>
    <w:rsid w:val="007A4D83"/>
    <w:rsid w:val="007C4001"/>
    <w:rsid w:val="007F001E"/>
    <w:rsid w:val="007F07B2"/>
    <w:rsid w:val="008051BC"/>
    <w:rsid w:val="00807F89"/>
    <w:rsid w:val="00820E70"/>
    <w:rsid w:val="008239F4"/>
    <w:rsid w:val="0083601D"/>
    <w:rsid w:val="008431DD"/>
    <w:rsid w:val="00845CE2"/>
    <w:rsid w:val="008509C3"/>
    <w:rsid w:val="00853726"/>
    <w:rsid w:val="00861203"/>
    <w:rsid w:val="00871D8F"/>
    <w:rsid w:val="00883907"/>
    <w:rsid w:val="00884EFE"/>
    <w:rsid w:val="00885717"/>
    <w:rsid w:val="008861D5"/>
    <w:rsid w:val="008A560E"/>
    <w:rsid w:val="008B215B"/>
    <w:rsid w:val="008B5B2F"/>
    <w:rsid w:val="008B7727"/>
    <w:rsid w:val="008C045A"/>
    <w:rsid w:val="008C41C9"/>
    <w:rsid w:val="008D3B13"/>
    <w:rsid w:val="008E68C8"/>
    <w:rsid w:val="008F10D6"/>
    <w:rsid w:val="008F4819"/>
    <w:rsid w:val="008F7E2D"/>
    <w:rsid w:val="00913726"/>
    <w:rsid w:val="00922665"/>
    <w:rsid w:val="00922BD7"/>
    <w:rsid w:val="0092759B"/>
    <w:rsid w:val="00930588"/>
    <w:rsid w:val="009404BC"/>
    <w:rsid w:val="0094381D"/>
    <w:rsid w:val="0095291B"/>
    <w:rsid w:val="00953FA0"/>
    <w:rsid w:val="00961619"/>
    <w:rsid w:val="009663C0"/>
    <w:rsid w:val="00966B08"/>
    <w:rsid w:val="00991803"/>
    <w:rsid w:val="0099521B"/>
    <w:rsid w:val="009C0C9E"/>
    <w:rsid w:val="009D4448"/>
    <w:rsid w:val="009D4A5D"/>
    <w:rsid w:val="009E001B"/>
    <w:rsid w:val="009E5BBB"/>
    <w:rsid w:val="009F42BE"/>
    <w:rsid w:val="00A3325E"/>
    <w:rsid w:val="00A34E7A"/>
    <w:rsid w:val="00A51823"/>
    <w:rsid w:val="00A63C6B"/>
    <w:rsid w:val="00A671A1"/>
    <w:rsid w:val="00A71838"/>
    <w:rsid w:val="00A83C24"/>
    <w:rsid w:val="00A94A26"/>
    <w:rsid w:val="00A95637"/>
    <w:rsid w:val="00AA1937"/>
    <w:rsid w:val="00AA1E06"/>
    <w:rsid w:val="00AB28E5"/>
    <w:rsid w:val="00AB5218"/>
    <w:rsid w:val="00AB61A6"/>
    <w:rsid w:val="00AB73C2"/>
    <w:rsid w:val="00AD30A2"/>
    <w:rsid w:val="00AE2510"/>
    <w:rsid w:val="00AE45C2"/>
    <w:rsid w:val="00AF36A7"/>
    <w:rsid w:val="00B009A7"/>
    <w:rsid w:val="00B04504"/>
    <w:rsid w:val="00B11784"/>
    <w:rsid w:val="00B150D3"/>
    <w:rsid w:val="00B15A7F"/>
    <w:rsid w:val="00B17230"/>
    <w:rsid w:val="00B237BA"/>
    <w:rsid w:val="00B30BB2"/>
    <w:rsid w:val="00B32F70"/>
    <w:rsid w:val="00B348D7"/>
    <w:rsid w:val="00B408FA"/>
    <w:rsid w:val="00B4470B"/>
    <w:rsid w:val="00B52CFE"/>
    <w:rsid w:val="00B5783E"/>
    <w:rsid w:val="00B63811"/>
    <w:rsid w:val="00B74159"/>
    <w:rsid w:val="00B75173"/>
    <w:rsid w:val="00B7729E"/>
    <w:rsid w:val="00B776BC"/>
    <w:rsid w:val="00B8640E"/>
    <w:rsid w:val="00B914A5"/>
    <w:rsid w:val="00BA2714"/>
    <w:rsid w:val="00BD3329"/>
    <w:rsid w:val="00BE0E64"/>
    <w:rsid w:val="00BE1519"/>
    <w:rsid w:val="00BE6A65"/>
    <w:rsid w:val="00BE7AF6"/>
    <w:rsid w:val="00BF457F"/>
    <w:rsid w:val="00BF7AB8"/>
    <w:rsid w:val="00C13C3B"/>
    <w:rsid w:val="00C15FDA"/>
    <w:rsid w:val="00C173FE"/>
    <w:rsid w:val="00C23FD2"/>
    <w:rsid w:val="00C31F7D"/>
    <w:rsid w:val="00C331C8"/>
    <w:rsid w:val="00C4459F"/>
    <w:rsid w:val="00C45A97"/>
    <w:rsid w:val="00C45C1D"/>
    <w:rsid w:val="00C5348A"/>
    <w:rsid w:val="00C66EBD"/>
    <w:rsid w:val="00C71621"/>
    <w:rsid w:val="00C73E30"/>
    <w:rsid w:val="00C76BCE"/>
    <w:rsid w:val="00C8101B"/>
    <w:rsid w:val="00C868C9"/>
    <w:rsid w:val="00C97E08"/>
    <w:rsid w:val="00CA078A"/>
    <w:rsid w:val="00CA0B4F"/>
    <w:rsid w:val="00CA2B5F"/>
    <w:rsid w:val="00CA7633"/>
    <w:rsid w:val="00CB0216"/>
    <w:rsid w:val="00CB0C19"/>
    <w:rsid w:val="00CB74B2"/>
    <w:rsid w:val="00CC294A"/>
    <w:rsid w:val="00CC33F1"/>
    <w:rsid w:val="00CD0F19"/>
    <w:rsid w:val="00CE4F83"/>
    <w:rsid w:val="00CF0CEC"/>
    <w:rsid w:val="00CF3011"/>
    <w:rsid w:val="00CF4028"/>
    <w:rsid w:val="00D018BE"/>
    <w:rsid w:val="00D07327"/>
    <w:rsid w:val="00D204C5"/>
    <w:rsid w:val="00D42FD6"/>
    <w:rsid w:val="00D44A0A"/>
    <w:rsid w:val="00D45898"/>
    <w:rsid w:val="00D46DFA"/>
    <w:rsid w:val="00D46F8C"/>
    <w:rsid w:val="00D47DAA"/>
    <w:rsid w:val="00D53B00"/>
    <w:rsid w:val="00D8532D"/>
    <w:rsid w:val="00D8650B"/>
    <w:rsid w:val="00D92013"/>
    <w:rsid w:val="00D944EB"/>
    <w:rsid w:val="00DB1A46"/>
    <w:rsid w:val="00DB6BE6"/>
    <w:rsid w:val="00DC131C"/>
    <w:rsid w:val="00DC2B31"/>
    <w:rsid w:val="00DC55E2"/>
    <w:rsid w:val="00DF13E6"/>
    <w:rsid w:val="00DF18CE"/>
    <w:rsid w:val="00E12B99"/>
    <w:rsid w:val="00E161B6"/>
    <w:rsid w:val="00E167E6"/>
    <w:rsid w:val="00E170D8"/>
    <w:rsid w:val="00E20788"/>
    <w:rsid w:val="00E2314C"/>
    <w:rsid w:val="00E23403"/>
    <w:rsid w:val="00E35088"/>
    <w:rsid w:val="00E37015"/>
    <w:rsid w:val="00E55BD4"/>
    <w:rsid w:val="00E62649"/>
    <w:rsid w:val="00E64F76"/>
    <w:rsid w:val="00E7509D"/>
    <w:rsid w:val="00E836AB"/>
    <w:rsid w:val="00E8377D"/>
    <w:rsid w:val="00E85EA9"/>
    <w:rsid w:val="00E92E7F"/>
    <w:rsid w:val="00EC6225"/>
    <w:rsid w:val="00EC75F8"/>
    <w:rsid w:val="00ED1D4A"/>
    <w:rsid w:val="00EE07A6"/>
    <w:rsid w:val="00EF289A"/>
    <w:rsid w:val="00EF6C34"/>
    <w:rsid w:val="00F00FAB"/>
    <w:rsid w:val="00F06036"/>
    <w:rsid w:val="00F1211C"/>
    <w:rsid w:val="00F46CE3"/>
    <w:rsid w:val="00F56959"/>
    <w:rsid w:val="00F64561"/>
    <w:rsid w:val="00F73183"/>
    <w:rsid w:val="00F802C4"/>
    <w:rsid w:val="00F81C99"/>
    <w:rsid w:val="00F851A3"/>
    <w:rsid w:val="00FA13DA"/>
    <w:rsid w:val="00FA2320"/>
    <w:rsid w:val="00FA5F7C"/>
    <w:rsid w:val="00FC4AC8"/>
    <w:rsid w:val="00FE0145"/>
    <w:rsid w:val="00FE7809"/>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A1D3E"/>
  <w15:docId w15:val="{3247FF76-64F0-49B5-A19F-4F4BAA23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Bookman Old Style" w:eastAsia="Bookman Old Style" w:hAnsi="Bookman Old Style"/>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FEC"/>
    <w:pPr>
      <w:tabs>
        <w:tab w:val="center" w:pos="4680"/>
        <w:tab w:val="right" w:pos="9360"/>
      </w:tabs>
    </w:pPr>
  </w:style>
  <w:style w:type="character" w:customStyle="1" w:styleId="HeaderChar">
    <w:name w:val="Header Char"/>
    <w:basedOn w:val="DefaultParagraphFont"/>
    <w:link w:val="Header"/>
    <w:uiPriority w:val="99"/>
    <w:rsid w:val="004F0FEC"/>
  </w:style>
  <w:style w:type="paragraph" w:styleId="Footer">
    <w:name w:val="footer"/>
    <w:basedOn w:val="Normal"/>
    <w:link w:val="FooterChar"/>
    <w:uiPriority w:val="99"/>
    <w:unhideWhenUsed/>
    <w:rsid w:val="004F0FEC"/>
    <w:pPr>
      <w:tabs>
        <w:tab w:val="center" w:pos="4680"/>
        <w:tab w:val="right" w:pos="9360"/>
      </w:tabs>
    </w:pPr>
  </w:style>
  <w:style w:type="character" w:customStyle="1" w:styleId="FooterChar">
    <w:name w:val="Footer Char"/>
    <w:basedOn w:val="DefaultParagraphFont"/>
    <w:link w:val="Footer"/>
    <w:uiPriority w:val="99"/>
    <w:rsid w:val="004F0FEC"/>
  </w:style>
  <w:style w:type="paragraph" w:customStyle="1" w:styleId="Default">
    <w:name w:val="Default"/>
    <w:rsid w:val="004F0FEC"/>
    <w:pPr>
      <w:widowControl/>
      <w:autoSpaceDE w:val="0"/>
      <w:autoSpaceDN w:val="0"/>
      <w:adjustRightInd w:val="0"/>
    </w:pPr>
    <w:rPr>
      <w:rFonts w:ascii="Bookman Old Style" w:eastAsia="Calibri" w:hAnsi="Bookman Old Style" w:cs="Bookman Old Style"/>
      <w:color w:val="000000"/>
      <w:sz w:val="24"/>
      <w:szCs w:val="24"/>
      <w:lang w:val="id-ID"/>
    </w:rPr>
  </w:style>
  <w:style w:type="character" w:customStyle="1" w:styleId="BodyTextChar">
    <w:name w:val="Body Text Char"/>
    <w:basedOn w:val="DefaultParagraphFont"/>
    <w:link w:val="BodyText"/>
    <w:uiPriority w:val="1"/>
    <w:rsid w:val="00E20788"/>
    <w:rPr>
      <w:rFonts w:ascii="Bookman Old Style" w:eastAsia="Bookman Old Style" w:hAnsi="Bookman Old Style"/>
      <w:sz w:val="24"/>
      <w:szCs w:val="24"/>
    </w:rPr>
  </w:style>
  <w:style w:type="character" w:styleId="CommentReference">
    <w:name w:val="annotation reference"/>
    <w:basedOn w:val="DefaultParagraphFont"/>
    <w:uiPriority w:val="99"/>
    <w:semiHidden/>
    <w:unhideWhenUsed/>
    <w:rsid w:val="00195278"/>
    <w:rPr>
      <w:sz w:val="16"/>
      <w:szCs w:val="16"/>
    </w:rPr>
  </w:style>
  <w:style w:type="paragraph" w:styleId="CommentText">
    <w:name w:val="annotation text"/>
    <w:basedOn w:val="Normal"/>
    <w:link w:val="CommentTextChar"/>
    <w:uiPriority w:val="99"/>
    <w:semiHidden/>
    <w:unhideWhenUsed/>
    <w:rsid w:val="00195278"/>
    <w:rPr>
      <w:sz w:val="20"/>
      <w:szCs w:val="20"/>
    </w:rPr>
  </w:style>
  <w:style w:type="character" w:customStyle="1" w:styleId="CommentTextChar">
    <w:name w:val="Comment Text Char"/>
    <w:basedOn w:val="DefaultParagraphFont"/>
    <w:link w:val="CommentText"/>
    <w:uiPriority w:val="99"/>
    <w:semiHidden/>
    <w:rsid w:val="00195278"/>
    <w:rPr>
      <w:sz w:val="20"/>
      <w:szCs w:val="20"/>
    </w:rPr>
  </w:style>
  <w:style w:type="paragraph" w:styleId="CommentSubject">
    <w:name w:val="annotation subject"/>
    <w:basedOn w:val="CommentText"/>
    <w:next w:val="CommentText"/>
    <w:link w:val="CommentSubjectChar"/>
    <w:uiPriority w:val="99"/>
    <w:semiHidden/>
    <w:unhideWhenUsed/>
    <w:rsid w:val="00195278"/>
    <w:rPr>
      <w:b/>
      <w:bCs/>
    </w:rPr>
  </w:style>
  <w:style w:type="character" w:customStyle="1" w:styleId="CommentSubjectChar">
    <w:name w:val="Comment Subject Char"/>
    <w:basedOn w:val="CommentTextChar"/>
    <w:link w:val="CommentSubject"/>
    <w:uiPriority w:val="99"/>
    <w:semiHidden/>
    <w:rsid w:val="00195278"/>
    <w:rPr>
      <w:b/>
      <w:bCs/>
      <w:sz w:val="20"/>
      <w:szCs w:val="20"/>
    </w:rPr>
  </w:style>
  <w:style w:type="paragraph" w:styleId="BalloonText">
    <w:name w:val="Balloon Text"/>
    <w:basedOn w:val="Normal"/>
    <w:link w:val="BalloonTextChar"/>
    <w:uiPriority w:val="99"/>
    <w:semiHidden/>
    <w:unhideWhenUsed/>
    <w:rsid w:val="00195278"/>
    <w:rPr>
      <w:rFonts w:ascii="Tahoma" w:hAnsi="Tahoma" w:cs="Tahoma"/>
      <w:sz w:val="16"/>
      <w:szCs w:val="16"/>
    </w:rPr>
  </w:style>
  <w:style w:type="character" w:customStyle="1" w:styleId="BalloonTextChar">
    <w:name w:val="Balloon Text Char"/>
    <w:basedOn w:val="DefaultParagraphFont"/>
    <w:link w:val="BalloonText"/>
    <w:uiPriority w:val="99"/>
    <w:semiHidden/>
    <w:rsid w:val="0019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5816">
      <w:bodyDiv w:val="1"/>
      <w:marLeft w:val="0"/>
      <w:marRight w:val="0"/>
      <w:marTop w:val="0"/>
      <w:marBottom w:val="0"/>
      <w:divBdr>
        <w:top w:val="none" w:sz="0" w:space="0" w:color="auto"/>
        <w:left w:val="none" w:sz="0" w:space="0" w:color="auto"/>
        <w:bottom w:val="none" w:sz="0" w:space="0" w:color="auto"/>
        <w:right w:val="none" w:sz="0" w:space="0" w:color="auto"/>
      </w:divBdr>
      <w:divsChild>
        <w:div w:id="777407450">
          <w:marLeft w:val="0"/>
          <w:marRight w:val="0"/>
          <w:marTop w:val="0"/>
          <w:marBottom w:val="0"/>
          <w:divBdr>
            <w:top w:val="none" w:sz="0" w:space="0" w:color="auto"/>
            <w:left w:val="none" w:sz="0" w:space="0" w:color="auto"/>
            <w:bottom w:val="none" w:sz="0" w:space="0" w:color="auto"/>
            <w:right w:val="none" w:sz="0" w:space="0" w:color="auto"/>
          </w:divBdr>
        </w:div>
        <w:div w:id="227032965">
          <w:marLeft w:val="0"/>
          <w:marRight w:val="0"/>
          <w:marTop w:val="0"/>
          <w:marBottom w:val="0"/>
          <w:divBdr>
            <w:top w:val="none" w:sz="0" w:space="0" w:color="auto"/>
            <w:left w:val="none" w:sz="0" w:space="0" w:color="auto"/>
            <w:bottom w:val="none" w:sz="0" w:space="0" w:color="auto"/>
            <w:right w:val="none" w:sz="0" w:space="0" w:color="auto"/>
          </w:divBdr>
        </w:div>
        <w:div w:id="2107000922">
          <w:marLeft w:val="0"/>
          <w:marRight w:val="0"/>
          <w:marTop w:val="0"/>
          <w:marBottom w:val="0"/>
          <w:divBdr>
            <w:top w:val="none" w:sz="0" w:space="0" w:color="auto"/>
            <w:left w:val="none" w:sz="0" w:space="0" w:color="auto"/>
            <w:bottom w:val="none" w:sz="0" w:space="0" w:color="auto"/>
            <w:right w:val="none" w:sz="0" w:space="0" w:color="auto"/>
          </w:divBdr>
        </w:div>
        <w:div w:id="1056469049">
          <w:marLeft w:val="0"/>
          <w:marRight w:val="0"/>
          <w:marTop w:val="0"/>
          <w:marBottom w:val="0"/>
          <w:divBdr>
            <w:top w:val="none" w:sz="0" w:space="0" w:color="auto"/>
            <w:left w:val="none" w:sz="0" w:space="0" w:color="auto"/>
            <w:bottom w:val="none" w:sz="0" w:space="0" w:color="auto"/>
            <w:right w:val="none" w:sz="0" w:space="0" w:color="auto"/>
          </w:divBdr>
        </w:div>
        <w:div w:id="1385829655">
          <w:marLeft w:val="0"/>
          <w:marRight w:val="0"/>
          <w:marTop w:val="0"/>
          <w:marBottom w:val="0"/>
          <w:divBdr>
            <w:top w:val="none" w:sz="0" w:space="0" w:color="auto"/>
            <w:left w:val="none" w:sz="0" w:space="0" w:color="auto"/>
            <w:bottom w:val="none" w:sz="0" w:space="0" w:color="auto"/>
            <w:right w:val="none" w:sz="0" w:space="0" w:color="auto"/>
          </w:divBdr>
        </w:div>
        <w:div w:id="265963467">
          <w:marLeft w:val="0"/>
          <w:marRight w:val="0"/>
          <w:marTop w:val="0"/>
          <w:marBottom w:val="0"/>
          <w:divBdr>
            <w:top w:val="none" w:sz="0" w:space="0" w:color="auto"/>
            <w:left w:val="none" w:sz="0" w:space="0" w:color="auto"/>
            <w:bottom w:val="none" w:sz="0" w:space="0" w:color="auto"/>
            <w:right w:val="none" w:sz="0" w:space="0" w:color="auto"/>
          </w:divBdr>
        </w:div>
        <w:div w:id="1416515647">
          <w:marLeft w:val="0"/>
          <w:marRight w:val="0"/>
          <w:marTop w:val="0"/>
          <w:marBottom w:val="0"/>
          <w:divBdr>
            <w:top w:val="none" w:sz="0" w:space="0" w:color="auto"/>
            <w:left w:val="none" w:sz="0" w:space="0" w:color="auto"/>
            <w:bottom w:val="none" w:sz="0" w:space="0" w:color="auto"/>
            <w:right w:val="none" w:sz="0" w:space="0" w:color="auto"/>
          </w:divBdr>
        </w:div>
        <w:div w:id="482819636">
          <w:marLeft w:val="0"/>
          <w:marRight w:val="0"/>
          <w:marTop w:val="0"/>
          <w:marBottom w:val="0"/>
          <w:divBdr>
            <w:top w:val="none" w:sz="0" w:space="0" w:color="auto"/>
            <w:left w:val="none" w:sz="0" w:space="0" w:color="auto"/>
            <w:bottom w:val="none" w:sz="0" w:space="0" w:color="auto"/>
            <w:right w:val="none" w:sz="0" w:space="0" w:color="auto"/>
          </w:divBdr>
        </w:div>
        <w:div w:id="1643927496">
          <w:marLeft w:val="0"/>
          <w:marRight w:val="0"/>
          <w:marTop w:val="0"/>
          <w:marBottom w:val="0"/>
          <w:divBdr>
            <w:top w:val="none" w:sz="0" w:space="0" w:color="auto"/>
            <w:left w:val="none" w:sz="0" w:space="0" w:color="auto"/>
            <w:bottom w:val="none" w:sz="0" w:space="0" w:color="auto"/>
            <w:right w:val="none" w:sz="0" w:space="0" w:color="auto"/>
          </w:divBdr>
        </w:div>
      </w:divsChild>
    </w:div>
    <w:div w:id="970204908">
      <w:bodyDiv w:val="1"/>
      <w:marLeft w:val="0"/>
      <w:marRight w:val="0"/>
      <w:marTop w:val="0"/>
      <w:marBottom w:val="0"/>
      <w:divBdr>
        <w:top w:val="none" w:sz="0" w:space="0" w:color="auto"/>
        <w:left w:val="none" w:sz="0" w:space="0" w:color="auto"/>
        <w:bottom w:val="none" w:sz="0" w:space="0" w:color="auto"/>
        <w:right w:val="none" w:sz="0" w:space="0" w:color="auto"/>
      </w:divBdr>
      <w:divsChild>
        <w:div w:id="1260219892">
          <w:marLeft w:val="0"/>
          <w:marRight w:val="0"/>
          <w:marTop w:val="0"/>
          <w:marBottom w:val="0"/>
          <w:divBdr>
            <w:top w:val="none" w:sz="0" w:space="0" w:color="auto"/>
            <w:left w:val="none" w:sz="0" w:space="0" w:color="auto"/>
            <w:bottom w:val="none" w:sz="0" w:space="0" w:color="auto"/>
            <w:right w:val="none" w:sz="0" w:space="0" w:color="auto"/>
          </w:divBdr>
        </w:div>
        <w:div w:id="1594435405">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2066638288">
          <w:marLeft w:val="0"/>
          <w:marRight w:val="0"/>
          <w:marTop w:val="0"/>
          <w:marBottom w:val="0"/>
          <w:divBdr>
            <w:top w:val="none" w:sz="0" w:space="0" w:color="auto"/>
            <w:left w:val="none" w:sz="0" w:space="0" w:color="auto"/>
            <w:bottom w:val="none" w:sz="0" w:space="0" w:color="auto"/>
            <w:right w:val="none" w:sz="0" w:space="0" w:color="auto"/>
          </w:divBdr>
        </w:div>
        <w:div w:id="207766151">
          <w:marLeft w:val="0"/>
          <w:marRight w:val="0"/>
          <w:marTop w:val="0"/>
          <w:marBottom w:val="0"/>
          <w:divBdr>
            <w:top w:val="none" w:sz="0" w:space="0" w:color="auto"/>
            <w:left w:val="none" w:sz="0" w:space="0" w:color="auto"/>
            <w:bottom w:val="none" w:sz="0" w:space="0" w:color="auto"/>
            <w:right w:val="none" w:sz="0" w:space="0" w:color="auto"/>
          </w:divBdr>
        </w:div>
        <w:div w:id="1499227231">
          <w:marLeft w:val="0"/>
          <w:marRight w:val="0"/>
          <w:marTop w:val="0"/>
          <w:marBottom w:val="0"/>
          <w:divBdr>
            <w:top w:val="none" w:sz="0" w:space="0" w:color="auto"/>
            <w:left w:val="none" w:sz="0" w:space="0" w:color="auto"/>
            <w:bottom w:val="none" w:sz="0" w:space="0" w:color="auto"/>
            <w:right w:val="none" w:sz="0" w:space="0" w:color="auto"/>
          </w:divBdr>
        </w:div>
      </w:divsChild>
    </w:div>
    <w:div w:id="1024794539">
      <w:bodyDiv w:val="1"/>
      <w:marLeft w:val="0"/>
      <w:marRight w:val="0"/>
      <w:marTop w:val="0"/>
      <w:marBottom w:val="0"/>
      <w:divBdr>
        <w:top w:val="none" w:sz="0" w:space="0" w:color="auto"/>
        <w:left w:val="none" w:sz="0" w:space="0" w:color="auto"/>
        <w:bottom w:val="none" w:sz="0" w:space="0" w:color="auto"/>
        <w:right w:val="none" w:sz="0" w:space="0" w:color="auto"/>
      </w:divBdr>
      <w:divsChild>
        <w:div w:id="109016904">
          <w:marLeft w:val="0"/>
          <w:marRight w:val="0"/>
          <w:marTop w:val="0"/>
          <w:marBottom w:val="0"/>
          <w:divBdr>
            <w:top w:val="none" w:sz="0" w:space="0" w:color="auto"/>
            <w:left w:val="none" w:sz="0" w:space="0" w:color="auto"/>
            <w:bottom w:val="none" w:sz="0" w:space="0" w:color="auto"/>
            <w:right w:val="none" w:sz="0" w:space="0" w:color="auto"/>
          </w:divBdr>
        </w:div>
      </w:divsChild>
    </w:div>
    <w:div w:id="1114907442">
      <w:bodyDiv w:val="1"/>
      <w:marLeft w:val="0"/>
      <w:marRight w:val="0"/>
      <w:marTop w:val="0"/>
      <w:marBottom w:val="0"/>
      <w:divBdr>
        <w:top w:val="none" w:sz="0" w:space="0" w:color="auto"/>
        <w:left w:val="none" w:sz="0" w:space="0" w:color="auto"/>
        <w:bottom w:val="none" w:sz="0" w:space="0" w:color="auto"/>
        <w:right w:val="none" w:sz="0" w:space="0" w:color="auto"/>
      </w:divBdr>
      <w:divsChild>
        <w:div w:id="1153909408">
          <w:marLeft w:val="0"/>
          <w:marRight w:val="0"/>
          <w:marTop w:val="0"/>
          <w:marBottom w:val="0"/>
          <w:divBdr>
            <w:top w:val="none" w:sz="0" w:space="0" w:color="auto"/>
            <w:left w:val="none" w:sz="0" w:space="0" w:color="auto"/>
            <w:bottom w:val="none" w:sz="0" w:space="0" w:color="auto"/>
            <w:right w:val="none" w:sz="0" w:space="0" w:color="auto"/>
          </w:divBdr>
        </w:div>
        <w:div w:id="125315699">
          <w:marLeft w:val="0"/>
          <w:marRight w:val="0"/>
          <w:marTop w:val="0"/>
          <w:marBottom w:val="0"/>
          <w:divBdr>
            <w:top w:val="none" w:sz="0" w:space="0" w:color="auto"/>
            <w:left w:val="none" w:sz="0" w:space="0" w:color="auto"/>
            <w:bottom w:val="none" w:sz="0" w:space="0" w:color="auto"/>
            <w:right w:val="none" w:sz="0" w:space="0" w:color="auto"/>
          </w:divBdr>
        </w:div>
        <w:div w:id="403992372">
          <w:marLeft w:val="0"/>
          <w:marRight w:val="0"/>
          <w:marTop w:val="0"/>
          <w:marBottom w:val="0"/>
          <w:divBdr>
            <w:top w:val="none" w:sz="0" w:space="0" w:color="auto"/>
            <w:left w:val="none" w:sz="0" w:space="0" w:color="auto"/>
            <w:bottom w:val="none" w:sz="0" w:space="0" w:color="auto"/>
            <w:right w:val="none" w:sz="0" w:space="0" w:color="auto"/>
          </w:divBdr>
        </w:div>
        <w:div w:id="1489007491">
          <w:marLeft w:val="0"/>
          <w:marRight w:val="0"/>
          <w:marTop w:val="0"/>
          <w:marBottom w:val="0"/>
          <w:divBdr>
            <w:top w:val="none" w:sz="0" w:space="0" w:color="auto"/>
            <w:left w:val="none" w:sz="0" w:space="0" w:color="auto"/>
            <w:bottom w:val="none" w:sz="0" w:space="0" w:color="auto"/>
            <w:right w:val="none" w:sz="0" w:space="0" w:color="auto"/>
          </w:divBdr>
        </w:div>
        <w:div w:id="386876468">
          <w:marLeft w:val="0"/>
          <w:marRight w:val="0"/>
          <w:marTop w:val="0"/>
          <w:marBottom w:val="0"/>
          <w:divBdr>
            <w:top w:val="none" w:sz="0" w:space="0" w:color="auto"/>
            <w:left w:val="none" w:sz="0" w:space="0" w:color="auto"/>
            <w:bottom w:val="none" w:sz="0" w:space="0" w:color="auto"/>
            <w:right w:val="none" w:sz="0" w:space="0" w:color="auto"/>
          </w:divBdr>
        </w:div>
        <w:div w:id="212667568">
          <w:marLeft w:val="0"/>
          <w:marRight w:val="0"/>
          <w:marTop w:val="0"/>
          <w:marBottom w:val="0"/>
          <w:divBdr>
            <w:top w:val="none" w:sz="0" w:space="0" w:color="auto"/>
            <w:left w:val="none" w:sz="0" w:space="0" w:color="auto"/>
            <w:bottom w:val="none" w:sz="0" w:space="0" w:color="auto"/>
            <w:right w:val="none" w:sz="0" w:space="0" w:color="auto"/>
          </w:divBdr>
        </w:div>
        <w:div w:id="1062216891">
          <w:marLeft w:val="0"/>
          <w:marRight w:val="0"/>
          <w:marTop w:val="0"/>
          <w:marBottom w:val="0"/>
          <w:divBdr>
            <w:top w:val="none" w:sz="0" w:space="0" w:color="auto"/>
            <w:left w:val="none" w:sz="0" w:space="0" w:color="auto"/>
            <w:bottom w:val="none" w:sz="0" w:space="0" w:color="auto"/>
            <w:right w:val="none" w:sz="0" w:space="0" w:color="auto"/>
          </w:divBdr>
        </w:div>
        <w:div w:id="807210223">
          <w:marLeft w:val="0"/>
          <w:marRight w:val="0"/>
          <w:marTop w:val="0"/>
          <w:marBottom w:val="0"/>
          <w:divBdr>
            <w:top w:val="none" w:sz="0" w:space="0" w:color="auto"/>
            <w:left w:val="none" w:sz="0" w:space="0" w:color="auto"/>
            <w:bottom w:val="none" w:sz="0" w:space="0" w:color="auto"/>
            <w:right w:val="none" w:sz="0" w:space="0" w:color="auto"/>
          </w:divBdr>
        </w:div>
        <w:div w:id="1008755173">
          <w:marLeft w:val="0"/>
          <w:marRight w:val="0"/>
          <w:marTop w:val="0"/>
          <w:marBottom w:val="0"/>
          <w:divBdr>
            <w:top w:val="none" w:sz="0" w:space="0" w:color="auto"/>
            <w:left w:val="none" w:sz="0" w:space="0" w:color="auto"/>
            <w:bottom w:val="none" w:sz="0" w:space="0" w:color="auto"/>
            <w:right w:val="none" w:sz="0" w:space="0" w:color="auto"/>
          </w:divBdr>
        </w:div>
      </w:divsChild>
    </w:div>
    <w:div w:id="1341008100">
      <w:bodyDiv w:val="1"/>
      <w:marLeft w:val="0"/>
      <w:marRight w:val="0"/>
      <w:marTop w:val="0"/>
      <w:marBottom w:val="0"/>
      <w:divBdr>
        <w:top w:val="none" w:sz="0" w:space="0" w:color="auto"/>
        <w:left w:val="none" w:sz="0" w:space="0" w:color="auto"/>
        <w:bottom w:val="none" w:sz="0" w:space="0" w:color="auto"/>
        <w:right w:val="none" w:sz="0" w:space="0" w:color="auto"/>
      </w:divBdr>
      <w:divsChild>
        <w:div w:id="1677925066">
          <w:marLeft w:val="0"/>
          <w:marRight w:val="0"/>
          <w:marTop w:val="0"/>
          <w:marBottom w:val="0"/>
          <w:divBdr>
            <w:top w:val="none" w:sz="0" w:space="0" w:color="auto"/>
            <w:left w:val="none" w:sz="0" w:space="0" w:color="auto"/>
            <w:bottom w:val="none" w:sz="0" w:space="0" w:color="auto"/>
            <w:right w:val="none" w:sz="0" w:space="0" w:color="auto"/>
          </w:divBdr>
        </w:div>
      </w:divsChild>
    </w:div>
    <w:div w:id="1377314044">
      <w:bodyDiv w:val="1"/>
      <w:marLeft w:val="0"/>
      <w:marRight w:val="0"/>
      <w:marTop w:val="0"/>
      <w:marBottom w:val="0"/>
      <w:divBdr>
        <w:top w:val="none" w:sz="0" w:space="0" w:color="auto"/>
        <w:left w:val="none" w:sz="0" w:space="0" w:color="auto"/>
        <w:bottom w:val="none" w:sz="0" w:space="0" w:color="auto"/>
        <w:right w:val="none" w:sz="0" w:space="0" w:color="auto"/>
      </w:divBdr>
      <w:divsChild>
        <w:div w:id="217203892">
          <w:marLeft w:val="0"/>
          <w:marRight w:val="0"/>
          <w:marTop w:val="0"/>
          <w:marBottom w:val="0"/>
          <w:divBdr>
            <w:top w:val="none" w:sz="0" w:space="0" w:color="auto"/>
            <w:left w:val="none" w:sz="0" w:space="0" w:color="auto"/>
            <w:bottom w:val="none" w:sz="0" w:space="0" w:color="auto"/>
            <w:right w:val="none" w:sz="0" w:space="0" w:color="auto"/>
          </w:divBdr>
        </w:div>
      </w:divsChild>
    </w:div>
    <w:div w:id="1737624461">
      <w:bodyDiv w:val="1"/>
      <w:marLeft w:val="0"/>
      <w:marRight w:val="0"/>
      <w:marTop w:val="0"/>
      <w:marBottom w:val="0"/>
      <w:divBdr>
        <w:top w:val="none" w:sz="0" w:space="0" w:color="auto"/>
        <w:left w:val="none" w:sz="0" w:space="0" w:color="auto"/>
        <w:bottom w:val="none" w:sz="0" w:space="0" w:color="auto"/>
        <w:right w:val="none" w:sz="0" w:space="0" w:color="auto"/>
      </w:divBdr>
      <w:divsChild>
        <w:div w:id="1019428644">
          <w:marLeft w:val="0"/>
          <w:marRight w:val="0"/>
          <w:marTop w:val="0"/>
          <w:marBottom w:val="0"/>
          <w:divBdr>
            <w:top w:val="none" w:sz="0" w:space="0" w:color="auto"/>
            <w:left w:val="none" w:sz="0" w:space="0" w:color="auto"/>
            <w:bottom w:val="none" w:sz="0" w:space="0" w:color="auto"/>
            <w:right w:val="none" w:sz="0" w:space="0" w:color="auto"/>
          </w:divBdr>
        </w:div>
      </w:divsChild>
    </w:div>
    <w:div w:id="1767771973">
      <w:bodyDiv w:val="1"/>
      <w:marLeft w:val="0"/>
      <w:marRight w:val="0"/>
      <w:marTop w:val="0"/>
      <w:marBottom w:val="0"/>
      <w:divBdr>
        <w:top w:val="none" w:sz="0" w:space="0" w:color="auto"/>
        <w:left w:val="none" w:sz="0" w:space="0" w:color="auto"/>
        <w:bottom w:val="none" w:sz="0" w:space="0" w:color="auto"/>
        <w:right w:val="none" w:sz="0" w:space="0" w:color="auto"/>
      </w:divBdr>
      <w:divsChild>
        <w:div w:id="1340737866">
          <w:marLeft w:val="0"/>
          <w:marRight w:val="0"/>
          <w:marTop w:val="0"/>
          <w:marBottom w:val="0"/>
          <w:divBdr>
            <w:top w:val="none" w:sz="0" w:space="0" w:color="auto"/>
            <w:left w:val="none" w:sz="0" w:space="0" w:color="auto"/>
            <w:bottom w:val="none" w:sz="0" w:space="0" w:color="auto"/>
            <w:right w:val="none" w:sz="0" w:space="0" w:color="auto"/>
          </w:divBdr>
        </w:div>
      </w:divsChild>
    </w:div>
    <w:div w:id="1769695715">
      <w:bodyDiv w:val="1"/>
      <w:marLeft w:val="0"/>
      <w:marRight w:val="0"/>
      <w:marTop w:val="0"/>
      <w:marBottom w:val="0"/>
      <w:divBdr>
        <w:top w:val="none" w:sz="0" w:space="0" w:color="auto"/>
        <w:left w:val="none" w:sz="0" w:space="0" w:color="auto"/>
        <w:bottom w:val="none" w:sz="0" w:space="0" w:color="auto"/>
        <w:right w:val="none" w:sz="0" w:space="0" w:color="auto"/>
      </w:divBdr>
      <w:divsChild>
        <w:div w:id="1029061475">
          <w:marLeft w:val="0"/>
          <w:marRight w:val="0"/>
          <w:marTop w:val="0"/>
          <w:marBottom w:val="0"/>
          <w:divBdr>
            <w:top w:val="none" w:sz="0" w:space="0" w:color="auto"/>
            <w:left w:val="none" w:sz="0" w:space="0" w:color="auto"/>
            <w:bottom w:val="none" w:sz="0" w:space="0" w:color="auto"/>
            <w:right w:val="none" w:sz="0" w:space="0" w:color="auto"/>
          </w:divBdr>
        </w:div>
      </w:divsChild>
    </w:div>
    <w:div w:id="2052338404">
      <w:bodyDiv w:val="1"/>
      <w:marLeft w:val="0"/>
      <w:marRight w:val="0"/>
      <w:marTop w:val="0"/>
      <w:marBottom w:val="0"/>
      <w:divBdr>
        <w:top w:val="none" w:sz="0" w:space="0" w:color="auto"/>
        <w:left w:val="none" w:sz="0" w:space="0" w:color="auto"/>
        <w:bottom w:val="none" w:sz="0" w:space="0" w:color="auto"/>
        <w:right w:val="none" w:sz="0" w:space="0" w:color="auto"/>
      </w:divBdr>
      <w:divsChild>
        <w:div w:id="1239174172">
          <w:marLeft w:val="0"/>
          <w:marRight w:val="0"/>
          <w:marTop w:val="0"/>
          <w:marBottom w:val="0"/>
          <w:divBdr>
            <w:top w:val="none" w:sz="0" w:space="0" w:color="auto"/>
            <w:left w:val="none" w:sz="0" w:space="0" w:color="auto"/>
            <w:bottom w:val="none" w:sz="0" w:space="0" w:color="auto"/>
            <w:right w:val="none" w:sz="0" w:space="0" w:color="auto"/>
          </w:divBdr>
        </w:div>
      </w:divsChild>
    </w:div>
    <w:div w:id="2109697671">
      <w:bodyDiv w:val="1"/>
      <w:marLeft w:val="0"/>
      <w:marRight w:val="0"/>
      <w:marTop w:val="0"/>
      <w:marBottom w:val="0"/>
      <w:divBdr>
        <w:top w:val="none" w:sz="0" w:space="0" w:color="auto"/>
        <w:left w:val="none" w:sz="0" w:space="0" w:color="auto"/>
        <w:bottom w:val="none" w:sz="0" w:space="0" w:color="auto"/>
        <w:right w:val="none" w:sz="0" w:space="0" w:color="auto"/>
      </w:divBdr>
      <w:divsChild>
        <w:div w:id="1273246827">
          <w:marLeft w:val="0"/>
          <w:marRight w:val="0"/>
          <w:marTop w:val="0"/>
          <w:marBottom w:val="0"/>
          <w:divBdr>
            <w:top w:val="none" w:sz="0" w:space="0" w:color="auto"/>
            <w:left w:val="none" w:sz="0" w:space="0" w:color="auto"/>
            <w:bottom w:val="none" w:sz="0" w:space="0" w:color="auto"/>
            <w:right w:val="none" w:sz="0" w:space="0" w:color="auto"/>
          </w:divBdr>
        </w:div>
      </w:divsChild>
    </w:div>
    <w:div w:id="2133938505">
      <w:bodyDiv w:val="1"/>
      <w:marLeft w:val="0"/>
      <w:marRight w:val="0"/>
      <w:marTop w:val="0"/>
      <w:marBottom w:val="0"/>
      <w:divBdr>
        <w:top w:val="none" w:sz="0" w:space="0" w:color="auto"/>
        <w:left w:val="none" w:sz="0" w:space="0" w:color="auto"/>
        <w:bottom w:val="none" w:sz="0" w:space="0" w:color="auto"/>
        <w:right w:val="none" w:sz="0" w:space="0" w:color="auto"/>
      </w:divBdr>
      <w:divsChild>
        <w:div w:id="1204442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47B821CE9EBCA4791EC5D971E4B73D3" ma:contentTypeVersion="1" ma:contentTypeDescription="Upload an image." ma:contentTypeScope="" ma:versionID="b6b31d7eb7a984a7d517ea76b491d5e1">
  <xsd:schema xmlns:xsd="http://www.w3.org/2001/XMLSchema" xmlns:xs="http://www.w3.org/2001/XMLSchema" xmlns:p="http://schemas.microsoft.com/office/2006/metadata/properties" xmlns:ns1="http://schemas.microsoft.com/sharepoint/v3" xmlns:ns2="0731DE02-73EC-4A6C-BB40-A5917ECCEADB" xmlns:ns3="http://schemas.microsoft.com/sharepoint/v3/fields" targetNamespace="http://schemas.microsoft.com/office/2006/metadata/properties" ma:root="true" ma:fieldsID="2edeb2585e4ea293d42f6b7df2123149" ns1:_="" ns2:_="" ns3:_="">
    <xsd:import namespace="http://schemas.microsoft.com/sharepoint/v3"/>
    <xsd:import namespace="0731DE02-73EC-4A6C-BB40-A5917ECCEAD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31DE02-73EC-4A6C-BB40-A5917ECCEAD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0731DE02-73EC-4A6C-BB40-A5917ECCEAD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C0788C4-98B5-4059-8BC0-915E153E5603}">
  <ds:schemaRefs>
    <ds:schemaRef ds:uri="http://schemas.openxmlformats.org/officeDocument/2006/bibliography"/>
  </ds:schemaRefs>
</ds:datastoreItem>
</file>

<file path=customXml/itemProps2.xml><?xml version="1.0" encoding="utf-8"?>
<ds:datastoreItem xmlns:ds="http://schemas.openxmlformats.org/officeDocument/2006/customXml" ds:itemID="{3CAD06CD-A357-4943-A7C1-FF42636C44DB}"/>
</file>

<file path=customXml/itemProps3.xml><?xml version="1.0" encoding="utf-8"?>
<ds:datastoreItem xmlns:ds="http://schemas.openxmlformats.org/officeDocument/2006/customXml" ds:itemID="{4FF59A13-3949-468E-AEAF-41A6A3F86898}"/>
</file>

<file path=customXml/itemProps4.xml><?xml version="1.0" encoding="utf-8"?>
<ds:datastoreItem xmlns:ds="http://schemas.openxmlformats.org/officeDocument/2006/customXml" ds:itemID="{4AB59E2A-2407-499A-B562-77E141D5F23E}"/>
</file>

<file path=docProps/app.xml><?xml version="1.0" encoding="utf-8"?>
<Properties xmlns="http://schemas.openxmlformats.org/officeDocument/2006/extended-properties" xmlns:vt="http://schemas.openxmlformats.org/officeDocument/2006/docPropsVTypes">
  <Template>Normal</Template>
  <TotalTime>0</TotalTime>
  <Pages>38</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Bagoes Harsono</dc:creator>
  <cp:keywords/>
  <dc:description/>
  <cp:lastModifiedBy>Carina Anandilla</cp:lastModifiedBy>
  <cp:revision>2</cp:revision>
  <cp:lastPrinted>2019-02-25T07:30:00Z</cp:lastPrinted>
  <dcterms:created xsi:type="dcterms:W3CDTF">2019-03-01T11:02:00Z</dcterms:created>
  <dcterms:modified xsi:type="dcterms:W3CDTF">2019-03-01T11:02:00Z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2013-01-07T00:00:00Z</vt:filetime>
  </property>
  <property fmtid="{D5CDD505-2E9C-101B-9397-08002B2CF9AE}" pid="4" name="ContentTypeId">
    <vt:lpwstr>0x0101009148F5A04DDD49CBA7127AADA5FB792B00AADE34325A8B49CDA8BB4DB53328F21400E47B821CE9EBCA4791EC5D971E4B73D3</vt:lpwstr>
  </property>
</Properties>
</file>