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7289" w:type="dxa"/>
        <w:tblLook w:val="04A0" w:firstRow="1" w:lastRow="0" w:firstColumn="1" w:lastColumn="0" w:noHBand="0" w:noVBand="1"/>
      </w:tblPr>
      <w:tblGrid>
        <w:gridCol w:w="8784"/>
        <w:gridCol w:w="3969"/>
        <w:gridCol w:w="4536"/>
      </w:tblGrid>
      <w:tr w:rsidR="00432AAD" w:rsidRPr="00535477" w14:paraId="6C78FFC5" w14:textId="77777777" w:rsidTr="001948E1">
        <w:trPr>
          <w:tblHeader/>
        </w:trPr>
        <w:tc>
          <w:tcPr>
            <w:tcW w:w="8784" w:type="dxa"/>
            <w:shd w:val="clear" w:color="auto" w:fill="D9D9D9" w:themeFill="background1" w:themeFillShade="D9"/>
          </w:tcPr>
          <w:p w14:paraId="0512FE24" w14:textId="22E11523" w:rsidR="00432AAD" w:rsidRPr="00432AAD" w:rsidRDefault="00EF2AE4" w:rsidP="00432AAD">
            <w:pPr>
              <w:spacing w:line="360" w:lineRule="auto"/>
              <w:jc w:val="center"/>
              <w:rPr>
                <w:rFonts w:ascii="Bookman Old Style" w:hAnsi="Bookman Old Style"/>
                <w:b/>
                <w:bCs/>
                <w:sz w:val="24"/>
                <w:szCs w:val="24"/>
              </w:rPr>
            </w:pPr>
            <w:r w:rsidRPr="00432AAD">
              <w:rPr>
                <w:rFonts w:ascii="Bookman Old Style" w:hAnsi="Bookman Old Style"/>
                <w:b/>
                <w:bCs/>
                <w:sz w:val="24"/>
                <w:szCs w:val="24"/>
              </w:rPr>
              <w:t>DRAF</w:t>
            </w:r>
            <w:bookmarkStart w:id="0" w:name="_GoBack"/>
            <w:bookmarkEnd w:id="0"/>
            <w:r w:rsidRPr="00432AAD">
              <w:rPr>
                <w:rFonts w:ascii="Bookman Old Style" w:hAnsi="Bookman Old Style"/>
                <w:b/>
                <w:bCs/>
                <w:sz w:val="24"/>
                <w:szCs w:val="24"/>
              </w:rPr>
              <w:t xml:space="preserve"> PERATURAN</w:t>
            </w:r>
          </w:p>
        </w:tc>
        <w:tc>
          <w:tcPr>
            <w:tcW w:w="3969" w:type="dxa"/>
            <w:shd w:val="clear" w:color="auto" w:fill="D9D9D9" w:themeFill="background1" w:themeFillShade="D9"/>
          </w:tcPr>
          <w:p w14:paraId="44AC61B3" w14:textId="055684BE" w:rsidR="00432AAD" w:rsidRPr="00432AAD" w:rsidRDefault="00EF2AE4" w:rsidP="00432AAD">
            <w:pPr>
              <w:spacing w:line="360" w:lineRule="auto"/>
              <w:jc w:val="center"/>
              <w:rPr>
                <w:rFonts w:ascii="Bookman Old Style" w:hAnsi="Bookman Old Style"/>
                <w:b/>
                <w:bCs/>
                <w:sz w:val="24"/>
                <w:szCs w:val="24"/>
              </w:rPr>
            </w:pPr>
            <w:r w:rsidRPr="00432AAD">
              <w:rPr>
                <w:rFonts w:ascii="Bookman Old Style" w:hAnsi="Bookman Old Style"/>
                <w:b/>
                <w:bCs/>
                <w:sz w:val="24"/>
                <w:szCs w:val="24"/>
              </w:rPr>
              <w:t>TANGGAPAN</w:t>
            </w:r>
          </w:p>
        </w:tc>
        <w:tc>
          <w:tcPr>
            <w:tcW w:w="4536" w:type="dxa"/>
            <w:shd w:val="clear" w:color="auto" w:fill="D9D9D9" w:themeFill="background1" w:themeFillShade="D9"/>
          </w:tcPr>
          <w:p w14:paraId="242CF9D4" w14:textId="227D1A7C" w:rsidR="00432AAD" w:rsidRPr="00432AAD" w:rsidRDefault="00EF2AE4" w:rsidP="00432AAD">
            <w:pPr>
              <w:spacing w:line="360" w:lineRule="auto"/>
              <w:jc w:val="center"/>
              <w:rPr>
                <w:rFonts w:ascii="Bookman Old Style" w:hAnsi="Bookman Old Style"/>
                <w:b/>
                <w:bCs/>
                <w:sz w:val="24"/>
                <w:szCs w:val="24"/>
              </w:rPr>
            </w:pPr>
            <w:r w:rsidRPr="00432AAD">
              <w:rPr>
                <w:rFonts w:ascii="Bookman Old Style" w:hAnsi="Bookman Old Style"/>
                <w:b/>
                <w:bCs/>
                <w:sz w:val="24"/>
                <w:szCs w:val="24"/>
              </w:rPr>
              <w:t>USULAN PERUBAHAN</w:t>
            </w:r>
          </w:p>
        </w:tc>
      </w:tr>
      <w:tr w:rsidR="00432AAD" w:rsidRPr="00535477" w14:paraId="773DADC5" w14:textId="42824293" w:rsidTr="00AF03F6">
        <w:tc>
          <w:tcPr>
            <w:tcW w:w="8784" w:type="dxa"/>
          </w:tcPr>
          <w:p w14:paraId="105064F4" w14:textId="712FA5D2" w:rsidR="00432AAD" w:rsidRPr="00535477" w:rsidRDefault="00432AAD" w:rsidP="00AE2AC4">
            <w:pPr>
              <w:spacing w:line="360" w:lineRule="auto"/>
              <w:jc w:val="both"/>
              <w:rPr>
                <w:rFonts w:ascii="Bookman Old Style" w:hAnsi="Bookman Old Style"/>
                <w:sz w:val="24"/>
                <w:szCs w:val="24"/>
              </w:rPr>
            </w:pPr>
            <w:r w:rsidRPr="00535477">
              <w:rPr>
                <w:rFonts w:ascii="Bookman Old Style" w:hAnsi="Bookman Old Style"/>
                <w:sz w:val="24"/>
                <w:szCs w:val="24"/>
              </w:rPr>
              <w:t xml:space="preserve">Yth. </w:t>
            </w:r>
            <w:r w:rsidR="00AE2AC4">
              <w:rPr>
                <w:rFonts w:ascii="Bookman Old Style" w:hAnsi="Bookman Old Style"/>
                <w:sz w:val="24"/>
                <w:szCs w:val="24"/>
              </w:rPr>
              <w:t xml:space="preserve">Direksi </w:t>
            </w:r>
            <w:r w:rsidR="00AE2AC4" w:rsidRPr="00AE2AC4">
              <w:rPr>
                <w:rFonts w:ascii="Bookman Old Style" w:hAnsi="Bookman Old Style"/>
                <w:sz w:val="24"/>
                <w:szCs w:val="24"/>
              </w:rPr>
              <w:t>Penyelenggara Layanan Pendanaan Bersama Berbasis Teknologi Informasi</w:t>
            </w:r>
          </w:p>
        </w:tc>
        <w:tc>
          <w:tcPr>
            <w:tcW w:w="3969" w:type="dxa"/>
          </w:tcPr>
          <w:p w14:paraId="2AE50D01" w14:textId="77777777" w:rsidR="00432AAD" w:rsidRPr="00535477" w:rsidRDefault="00432AAD" w:rsidP="0044583D">
            <w:pPr>
              <w:spacing w:line="360" w:lineRule="auto"/>
              <w:rPr>
                <w:rFonts w:ascii="Bookman Old Style" w:hAnsi="Bookman Old Style"/>
                <w:sz w:val="24"/>
                <w:szCs w:val="24"/>
              </w:rPr>
            </w:pPr>
          </w:p>
        </w:tc>
        <w:tc>
          <w:tcPr>
            <w:tcW w:w="4536" w:type="dxa"/>
          </w:tcPr>
          <w:p w14:paraId="1A40D4F3" w14:textId="77777777" w:rsidR="00432AAD" w:rsidRPr="00535477" w:rsidRDefault="00432AAD" w:rsidP="0044583D">
            <w:pPr>
              <w:spacing w:line="360" w:lineRule="auto"/>
              <w:rPr>
                <w:rFonts w:ascii="Bookman Old Style" w:hAnsi="Bookman Old Style"/>
                <w:sz w:val="24"/>
                <w:szCs w:val="24"/>
              </w:rPr>
            </w:pPr>
          </w:p>
        </w:tc>
      </w:tr>
      <w:tr w:rsidR="00432AAD" w:rsidRPr="00535477" w14:paraId="005EACE9" w14:textId="4436360F" w:rsidTr="00AF03F6">
        <w:tc>
          <w:tcPr>
            <w:tcW w:w="8784" w:type="dxa"/>
          </w:tcPr>
          <w:p w14:paraId="14404333" w14:textId="77777777" w:rsidR="00432AAD" w:rsidRPr="00535477" w:rsidRDefault="00432AAD" w:rsidP="0044583D">
            <w:pPr>
              <w:spacing w:line="360" w:lineRule="auto"/>
              <w:rPr>
                <w:rFonts w:ascii="Bookman Old Style" w:hAnsi="Bookman Old Style"/>
                <w:sz w:val="24"/>
                <w:szCs w:val="24"/>
              </w:rPr>
            </w:pPr>
            <w:r w:rsidRPr="00535477">
              <w:rPr>
                <w:rFonts w:ascii="Bookman Old Style" w:hAnsi="Bookman Old Style"/>
                <w:sz w:val="24"/>
                <w:szCs w:val="24"/>
              </w:rPr>
              <w:t>di tempat.</w:t>
            </w:r>
          </w:p>
        </w:tc>
        <w:tc>
          <w:tcPr>
            <w:tcW w:w="3969" w:type="dxa"/>
          </w:tcPr>
          <w:p w14:paraId="581E32FC" w14:textId="77777777" w:rsidR="00432AAD" w:rsidRPr="00535477" w:rsidRDefault="00432AAD" w:rsidP="0044583D">
            <w:pPr>
              <w:spacing w:line="360" w:lineRule="auto"/>
              <w:rPr>
                <w:rFonts w:ascii="Bookman Old Style" w:hAnsi="Bookman Old Style"/>
                <w:sz w:val="24"/>
                <w:szCs w:val="24"/>
              </w:rPr>
            </w:pPr>
          </w:p>
        </w:tc>
        <w:tc>
          <w:tcPr>
            <w:tcW w:w="4536" w:type="dxa"/>
          </w:tcPr>
          <w:p w14:paraId="6EC4B7BC" w14:textId="77777777" w:rsidR="00432AAD" w:rsidRPr="00535477" w:rsidRDefault="00432AAD" w:rsidP="0044583D">
            <w:pPr>
              <w:spacing w:line="360" w:lineRule="auto"/>
              <w:rPr>
                <w:rFonts w:ascii="Bookman Old Style" w:hAnsi="Bookman Old Style"/>
                <w:sz w:val="24"/>
                <w:szCs w:val="24"/>
              </w:rPr>
            </w:pPr>
          </w:p>
        </w:tc>
      </w:tr>
      <w:tr w:rsidR="00432AAD" w:rsidRPr="00535477" w14:paraId="3E39B754" w14:textId="0BC9A2C8" w:rsidTr="00AF03F6">
        <w:tc>
          <w:tcPr>
            <w:tcW w:w="8784" w:type="dxa"/>
          </w:tcPr>
          <w:p w14:paraId="4B1C0EA8" w14:textId="77777777" w:rsidR="00432AAD" w:rsidRDefault="00432AAD" w:rsidP="0044583D">
            <w:pPr>
              <w:spacing w:line="360" w:lineRule="auto"/>
              <w:rPr>
                <w:rFonts w:ascii="Bookman Old Style" w:hAnsi="Bookman Old Style"/>
                <w:sz w:val="24"/>
                <w:szCs w:val="24"/>
              </w:rPr>
            </w:pPr>
          </w:p>
          <w:p w14:paraId="0E6B1CBA" w14:textId="77777777" w:rsidR="00432AAD" w:rsidRPr="00535477" w:rsidRDefault="00432AAD" w:rsidP="0044583D">
            <w:pPr>
              <w:spacing w:line="360" w:lineRule="auto"/>
              <w:rPr>
                <w:rFonts w:ascii="Bookman Old Style" w:hAnsi="Bookman Old Style"/>
                <w:sz w:val="24"/>
                <w:szCs w:val="24"/>
              </w:rPr>
            </w:pPr>
          </w:p>
        </w:tc>
        <w:tc>
          <w:tcPr>
            <w:tcW w:w="3969" w:type="dxa"/>
          </w:tcPr>
          <w:p w14:paraId="49660763" w14:textId="77777777" w:rsidR="00432AAD" w:rsidRDefault="00432AAD" w:rsidP="0044583D">
            <w:pPr>
              <w:spacing w:line="360" w:lineRule="auto"/>
              <w:rPr>
                <w:rFonts w:ascii="Bookman Old Style" w:hAnsi="Bookman Old Style"/>
                <w:sz w:val="24"/>
                <w:szCs w:val="24"/>
              </w:rPr>
            </w:pPr>
          </w:p>
        </w:tc>
        <w:tc>
          <w:tcPr>
            <w:tcW w:w="4536" w:type="dxa"/>
          </w:tcPr>
          <w:p w14:paraId="51769352" w14:textId="77777777" w:rsidR="00432AAD" w:rsidRDefault="00432AAD" w:rsidP="0044583D">
            <w:pPr>
              <w:spacing w:line="360" w:lineRule="auto"/>
              <w:rPr>
                <w:rFonts w:ascii="Bookman Old Style" w:hAnsi="Bookman Old Style"/>
                <w:sz w:val="24"/>
                <w:szCs w:val="24"/>
              </w:rPr>
            </w:pPr>
          </w:p>
        </w:tc>
      </w:tr>
      <w:tr w:rsidR="00432AAD" w:rsidRPr="00535477" w14:paraId="2621B7C1" w14:textId="4CFE8143" w:rsidTr="00AF03F6">
        <w:tc>
          <w:tcPr>
            <w:tcW w:w="8784" w:type="dxa"/>
          </w:tcPr>
          <w:p w14:paraId="473AEE5A" w14:textId="77777777" w:rsidR="00432AAD" w:rsidRDefault="00432AAD" w:rsidP="0044583D">
            <w:pPr>
              <w:spacing w:line="360" w:lineRule="auto"/>
              <w:jc w:val="center"/>
              <w:rPr>
                <w:rFonts w:ascii="Bookman Old Style" w:hAnsi="Bookman Old Style"/>
                <w:sz w:val="24"/>
                <w:szCs w:val="24"/>
              </w:rPr>
            </w:pPr>
            <w:r w:rsidRPr="00535477">
              <w:rPr>
                <w:rFonts w:ascii="Bookman Old Style" w:hAnsi="Bookman Old Style"/>
                <w:sz w:val="24"/>
                <w:szCs w:val="24"/>
              </w:rPr>
              <w:t xml:space="preserve">SURAT EDARAN OTORITAS JASA KEUANGAN </w:t>
            </w:r>
          </w:p>
          <w:p w14:paraId="3AD6CE8F" w14:textId="77777777" w:rsidR="00432AAD" w:rsidRDefault="00432AAD" w:rsidP="0044583D">
            <w:pPr>
              <w:spacing w:line="360" w:lineRule="auto"/>
              <w:jc w:val="center"/>
              <w:rPr>
                <w:rFonts w:ascii="Bookman Old Style" w:hAnsi="Bookman Old Style"/>
                <w:sz w:val="24"/>
                <w:szCs w:val="24"/>
              </w:rPr>
            </w:pPr>
            <w:r w:rsidRPr="00535477">
              <w:rPr>
                <w:rFonts w:ascii="Bookman Old Style" w:hAnsi="Bookman Old Style"/>
                <w:sz w:val="24"/>
                <w:szCs w:val="24"/>
              </w:rPr>
              <w:t xml:space="preserve">NOMOR .../SEOJK.05/2022 </w:t>
            </w:r>
          </w:p>
          <w:p w14:paraId="5DBF11F3" w14:textId="77777777" w:rsidR="00432AAD" w:rsidRDefault="00432AAD" w:rsidP="0044583D">
            <w:pPr>
              <w:spacing w:line="360" w:lineRule="auto"/>
              <w:jc w:val="center"/>
              <w:rPr>
                <w:rFonts w:ascii="Bookman Old Style" w:hAnsi="Bookman Old Style"/>
                <w:sz w:val="24"/>
                <w:szCs w:val="24"/>
              </w:rPr>
            </w:pPr>
            <w:r w:rsidRPr="00535477">
              <w:rPr>
                <w:rFonts w:ascii="Bookman Old Style" w:hAnsi="Bookman Old Style"/>
                <w:sz w:val="24"/>
                <w:szCs w:val="24"/>
              </w:rPr>
              <w:t xml:space="preserve">TENTANG </w:t>
            </w:r>
          </w:p>
          <w:p w14:paraId="0620747E" w14:textId="59670C79" w:rsidR="00432AAD" w:rsidRPr="00AE2AC4" w:rsidRDefault="00AE2AC4" w:rsidP="00AE2AC4">
            <w:pPr>
              <w:pStyle w:val="ListParagraph"/>
              <w:spacing w:line="360" w:lineRule="auto"/>
              <w:jc w:val="center"/>
              <w:rPr>
                <w:rFonts w:ascii="Bookman Old Style" w:hAnsi="Bookman Old Style" w:cs="Courier New"/>
                <w:color w:val="000000" w:themeColor="text1"/>
              </w:rPr>
            </w:pPr>
            <w:r w:rsidRPr="00AE2AC4">
              <w:rPr>
                <w:rFonts w:ascii="Bookman Old Style" w:hAnsi="Bookman Old Style" w:cs="Courier New"/>
                <w:color w:val="000000" w:themeColor="text1"/>
                <w:sz w:val="24"/>
              </w:rPr>
              <w:t>PERMOHONAN PERIZINAN, PERSETUJUAN, DAN PELAPORAN BAGI PENYELENGGARA LAYANAN PENDANAAN BERSAMA BERBASIS TEKNOLOGI INFORMASI</w:t>
            </w:r>
          </w:p>
        </w:tc>
        <w:tc>
          <w:tcPr>
            <w:tcW w:w="3969" w:type="dxa"/>
          </w:tcPr>
          <w:p w14:paraId="3B6CBA2D" w14:textId="77777777" w:rsidR="00432AAD" w:rsidRPr="00535477" w:rsidRDefault="00432AAD" w:rsidP="0044583D">
            <w:pPr>
              <w:spacing w:line="360" w:lineRule="auto"/>
              <w:jc w:val="center"/>
              <w:rPr>
                <w:rFonts w:ascii="Bookman Old Style" w:hAnsi="Bookman Old Style"/>
                <w:sz w:val="24"/>
                <w:szCs w:val="24"/>
              </w:rPr>
            </w:pPr>
          </w:p>
        </w:tc>
        <w:tc>
          <w:tcPr>
            <w:tcW w:w="4536" w:type="dxa"/>
          </w:tcPr>
          <w:p w14:paraId="5AB1C453" w14:textId="77777777" w:rsidR="00432AAD" w:rsidRPr="00535477" w:rsidRDefault="00432AAD" w:rsidP="0044583D">
            <w:pPr>
              <w:spacing w:line="360" w:lineRule="auto"/>
              <w:jc w:val="center"/>
              <w:rPr>
                <w:rFonts w:ascii="Bookman Old Style" w:hAnsi="Bookman Old Style"/>
                <w:sz w:val="24"/>
                <w:szCs w:val="24"/>
              </w:rPr>
            </w:pPr>
          </w:p>
        </w:tc>
      </w:tr>
      <w:tr w:rsidR="00432AAD" w:rsidRPr="00535477" w14:paraId="0552FA51" w14:textId="70C58DF3" w:rsidTr="00AF03F6">
        <w:tc>
          <w:tcPr>
            <w:tcW w:w="8784" w:type="dxa"/>
          </w:tcPr>
          <w:p w14:paraId="76932081" w14:textId="77777777" w:rsidR="00432AAD" w:rsidRPr="00535477" w:rsidRDefault="00432AAD" w:rsidP="0044583D">
            <w:pPr>
              <w:spacing w:line="360" w:lineRule="auto"/>
              <w:rPr>
                <w:rFonts w:ascii="Bookman Old Style" w:hAnsi="Bookman Old Style"/>
                <w:sz w:val="24"/>
                <w:szCs w:val="24"/>
              </w:rPr>
            </w:pPr>
          </w:p>
        </w:tc>
        <w:tc>
          <w:tcPr>
            <w:tcW w:w="3969" w:type="dxa"/>
          </w:tcPr>
          <w:p w14:paraId="0B69FC85" w14:textId="77777777" w:rsidR="00432AAD" w:rsidRPr="00535477" w:rsidRDefault="00432AAD" w:rsidP="0044583D">
            <w:pPr>
              <w:spacing w:line="360" w:lineRule="auto"/>
              <w:rPr>
                <w:rFonts w:ascii="Bookman Old Style" w:hAnsi="Bookman Old Style"/>
                <w:sz w:val="24"/>
                <w:szCs w:val="24"/>
              </w:rPr>
            </w:pPr>
          </w:p>
        </w:tc>
        <w:tc>
          <w:tcPr>
            <w:tcW w:w="4536" w:type="dxa"/>
          </w:tcPr>
          <w:p w14:paraId="65E38F66" w14:textId="77777777" w:rsidR="00432AAD" w:rsidRPr="00535477" w:rsidRDefault="00432AAD" w:rsidP="0044583D">
            <w:pPr>
              <w:spacing w:line="360" w:lineRule="auto"/>
              <w:rPr>
                <w:rFonts w:ascii="Bookman Old Style" w:hAnsi="Bookman Old Style"/>
                <w:sz w:val="24"/>
                <w:szCs w:val="24"/>
              </w:rPr>
            </w:pPr>
          </w:p>
        </w:tc>
      </w:tr>
      <w:tr w:rsidR="00432AAD" w:rsidRPr="00535477" w14:paraId="5E68A504" w14:textId="66011A16" w:rsidTr="00AF03F6">
        <w:tc>
          <w:tcPr>
            <w:tcW w:w="8784" w:type="dxa"/>
          </w:tcPr>
          <w:p w14:paraId="16D75871" w14:textId="4C80B018" w:rsidR="00432AAD" w:rsidRPr="00535477" w:rsidRDefault="00AE2AC4" w:rsidP="0044583D">
            <w:pPr>
              <w:pStyle w:val="Style3"/>
              <w:spacing w:line="360" w:lineRule="auto"/>
              <w:ind w:firstLine="851"/>
              <w:rPr>
                <w:rFonts w:cs="Bookman Old Style"/>
                <w:lang w:val="id-ID" w:eastAsia="id-ID"/>
              </w:rPr>
            </w:pPr>
            <w:r w:rsidRPr="00BC5B45">
              <w:rPr>
                <w:rFonts w:cs="Courier New"/>
                <w:color w:val="000000" w:themeColor="text1"/>
              </w:rPr>
              <w:t xml:space="preserve">Sehubungan dengan Peraturan Otoritas Jasa Keuangan Nomor xx/POJK.xx/xxxx tentang Layanan Pendanaan Bersama Berbasis Teknologi Informasi (Lembaran Negara Republik Indonesia Tahun 2022 Nomor  ... Tambahan Lembaran Negara Republik Indonesia Nomor …), </w:t>
            </w:r>
            <w:r w:rsidRPr="00BC5B45">
              <w:rPr>
                <w:rFonts w:cs="Courier New"/>
                <w:color w:val="000000" w:themeColor="text1"/>
              </w:rPr>
              <w:lastRenderedPageBreak/>
              <w:t>perlu untuk mengatur lebih lanjut mengenai tata cara dan mekanisme perizinan usaha, persetujuan, dan pelaporan bagi Penyelenggara Layanan Pendanaan Bersama Berbasis Teknologi Informasi dalam Surat Edaran Otoritas Jasa Keuangan sebagai berikut:</w:t>
            </w:r>
          </w:p>
        </w:tc>
        <w:tc>
          <w:tcPr>
            <w:tcW w:w="3969" w:type="dxa"/>
          </w:tcPr>
          <w:p w14:paraId="09A9D9D7" w14:textId="77777777" w:rsidR="00432AAD" w:rsidRPr="00535477" w:rsidRDefault="00432AAD" w:rsidP="0044583D">
            <w:pPr>
              <w:pStyle w:val="Style3"/>
              <w:spacing w:line="360" w:lineRule="auto"/>
              <w:ind w:firstLine="851"/>
              <w:rPr>
                <w:lang w:val="es-ES"/>
              </w:rPr>
            </w:pPr>
          </w:p>
        </w:tc>
        <w:tc>
          <w:tcPr>
            <w:tcW w:w="4536" w:type="dxa"/>
          </w:tcPr>
          <w:p w14:paraId="5352BC9F" w14:textId="77777777" w:rsidR="00432AAD" w:rsidRPr="00535477" w:rsidRDefault="00432AAD" w:rsidP="0044583D">
            <w:pPr>
              <w:pStyle w:val="Style3"/>
              <w:spacing w:line="360" w:lineRule="auto"/>
              <w:ind w:firstLine="851"/>
              <w:rPr>
                <w:lang w:val="es-ES"/>
              </w:rPr>
            </w:pPr>
          </w:p>
        </w:tc>
      </w:tr>
      <w:tr w:rsidR="00432AAD" w:rsidRPr="00535477" w14:paraId="6C46748F" w14:textId="281AF88E" w:rsidTr="00AF03F6">
        <w:tc>
          <w:tcPr>
            <w:tcW w:w="8784" w:type="dxa"/>
          </w:tcPr>
          <w:p w14:paraId="6F8F6C9B" w14:textId="77777777" w:rsidR="00432AAD" w:rsidRPr="00535477" w:rsidRDefault="00432AAD" w:rsidP="001A4A2F">
            <w:pPr>
              <w:pStyle w:val="ListParagraph"/>
              <w:numPr>
                <w:ilvl w:val="0"/>
                <w:numId w:val="1"/>
              </w:numPr>
              <w:spacing w:line="360" w:lineRule="auto"/>
              <w:ind w:left="738"/>
              <w:jc w:val="both"/>
              <w:rPr>
                <w:rFonts w:ascii="Bookman Old Style" w:hAnsi="Bookman Old Style"/>
                <w:sz w:val="24"/>
                <w:szCs w:val="24"/>
              </w:rPr>
            </w:pPr>
            <w:r w:rsidRPr="00535477">
              <w:rPr>
                <w:rFonts w:ascii="Bookman Old Style" w:hAnsi="Bookman Old Style"/>
                <w:sz w:val="24"/>
                <w:szCs w:val="24"/>
              </w:rPr>
              <w:t>KETENTUAN UMUM</w:t>
            </w:r>
          </w:p>
        </w:tc>
        <w:tc>
          <w:tcPr>
            <w:tcW w:w="3969" w:type="dxa"/>
          </w:tcPr>
          <w:p w14:paraId="0956D540" w14:textId="77777777" w:rsidR="00432AAD" w:rsidRPr="00535477" w:rsidRDefault="00432AAD" w:rsidP="006918B8">
            <w:pPr>
              <w:pStyle w:val="ListParagraph"/>
              <w:spacing w:line="360" w:lineRule="auto"/>
              <w:ind w:left="738"/>
              <w:jc w:val="both"/>
              <w:rPr>
                <w:rFonts w:ascii="Bookman Old Style" w:hAnsi="Bookman Old Style"/>
                <w:sz w:val="24"/>
                <w:szCs w:val="24"/>
              </w:rPr>
            </w:pPr>
          </w:p>
        </w:tc>
        <w:tc>
          <w:tcPr>
            <w:tcW w:w="4536" w:type="dxa"/>
          </w:tcPr>
          <w:p w14:paraId="2DBE1C6E" w14:textId="77777777" w:rsidR="00432AAD" w:rsidRPr="00535477" w:rsidRDefault="00432AAD" w:rsidP="006918B8">
            <w:pPr>
              <w:pStyle w:val="ListParagraph"/>
              <w:spacing w:line="360" w:lineRule="auto"/>
              <w:ind w:left="738"/>
              <w:jc w:val="both"/>
              <w:rPr>
                <w:rFonts w:ascii="Bookman Old Style" w:hAnsi="Bookman Old Style"/>
                <w:sz w:val="24"/>
                <w:szCs w:val="24"/>
              </w:rPr>
            </w:pPr>
          </w:p>
        </w:tc>
      </w:tr>
      <w:tr w:rsidR="00432AAD" w:rsidRPr="00535477" w14:paraId="263F6F85" w14:textId="71556E51" w:rsidTr="00AF03F6">
        <w:tc>
          <w:tcPr>
            <w:tcW w:w="8784" w:type="dxa"/>
          </w:tcPr>
          <w:p w14:paraId="65F294B2" w14:textId="77777777" w:rsidR="00432AAD" w:rsidRPr="00535477" w:rsidRDefault="00432AAD" w:rsidP="0044583D">
            <w:pPr>
              <w:autoSpaceDE w:val="0"/>
              <w:autoSpaceDN w:val="0"/>
              <w:adjustRightInd w:val="0"/>
              <w:spacing w:line="360" w:lineRule="auto"/>
              <w:ind w:left="738" w:firstLine="7"/>
              <w:jc w:val="both"/>
              <w:rPr>
                <w:rFonts w:ascii="Bookman Old Style" w:hAnsi="Bookman Old Style"/>
                <w:iCs/>
                <w:sz w:val="24"/>
                <w:szCs w:val="24"/>
              </w:rPr>
            </w:pPr>
            <w:r w:rsidRPr="00535477">
              <w:rPr>
                <w:rFonts w:ascii="Bookman Old Style" w:hAnsi="Bookman Old Style"/>
                <w:iCs/>
                <w:sz w:val="24"/>
                <w:szCs w:val="24"/>
              </w:rPr>
              <w:t>Dalam Surat Edaran Otoritas Jasa Keuangan ini yang dimaksud dengan:</w:t>
            </w:r>
          </w:p>
        </w:tc>
        <w:tc>
          <w:tcPr>
            <w:tcW w:w="3969" w:type="dxa"/>
          </w:tcPr>
          <w:p w14:paraId="1E0A8077" w14:textId="77777777" w:rsidR="00432AAD" w:rsidRPr="00535477" w:rsidRDefault="00432AAD" w:rsidP="0044583D">
            <w:pPr>
              <w:autoSpaceDE w:val="0"/>
              <w:autoSpaceDN w:val="0"/>
              <w:adjustRightInd w:val="0"/>
              <w:spacing w:line="360" w:lineRule="auto"/>
              <w:ind w:left="738" w:firstLine="7"/>
              <w:jc w:val="both"/>
              <w:rPr>
                <w:rFonts w:ascii="Bookman Old Style" w:hAnsi="Bookman Old Style"/>
                <w:iCs/>
                <w:sz w:val="24"/>
                <w:szCs w:val="24"/>
              </w:rPr>
            </w:pPr>
          </w:p>
        </w:tc>
        <w:tc>
          <w:tcPr>
            <w:tcW w:w="4536" w:type="dxa"/>
          </w:tcPr>
          <w:p w14:paraId="757608C4" w14:textId="77777777" w:rsidR="00432AAD" w:rsidRPr="00535477" w:rsidRDefault="00432AAD" w:rsidP="0044583D">
            <w:pPr>
              <w:autoSpaceDE w:val="0"/>
              <w:autoSpaceDN w:val="0"/>
              <w:adjustRightInd w:val="0"/>
              <w:spacing w:line="360" w:lineRule="auto"/>
              <w:ind w:left="738" w:firstLine="7"/>
              <w:jc w:val="both"/>
              <w:rPr>
                <w:rFonts w:ascii="Bookman Old Style" w:hAnsi="Bookman Old Style"/>
                <w:iCs/>
                <w:sz w:val="24"/>
                <w:szCs w:val="24"/>
              </w:rPr>
            </w:pPr>
          </w:p>
        </w:tc>
      </w:tr>
      <w:tr w:rsidR="00432AAD" w:rsidRPr="00535477" w14:paraId="7EA69F25" w14:textId="4C3B4468" w:rsidTr="00AF03F6">
        <w:tc>
          <w:tcPr>
            <w:tcW w:w="8784" w:type="dxa"/>
          </w:tcPr>
          <w:p w14:paraId="6AA608A5" w14:textId="001CBCD2" w:rsidR="00432AAD" w:rsidRPr="00535477" w:rsidRDefault="00AE2AC4" w:rsidP="001A4A2F">
            <w:pPr>
              <w:pStyle w:val="Style1"/>
              <w:numPr>
                <w:ilvl w:val="0"/>
                <w:numId w:val="20"/>
              </w:numPr>
              <w:spacing w:line="360" w:lineRule="auto"/>
              <w:ind w:left="1305" w:hanging="567"/>
              <w:rPr>
                <w:rStyle w:val="FontStyle18"/>
                <w:sz w:val="24"/>
                <w:szCs w:val="24"/>
                <w:lang w:val="id-ID" w:eastAsia="id-ID"/>
              </w:rPr>
            </w:pPr>
            <w:r w:rsidRPr="00BC5B45">
              <w:rPr>
                <w:color w:val="000000" w:themeColor="text1"/>
              </w:rPr>
              <w:t>Otoritas Jasa Keuangan adalah lembaga yang independen, yang mempunyai fungsi, tugas, dan wewenang pengaturan, pengawasan, pemeriksaan, dan penyidikan sebagaimana dimaksud dalam Undang-Undang Nomor 21 Tahun 2011 tentang Otoritas Jasa Keuangan.</w:t>
            </w:r>
          </w:p>
        </w:tc>
        <w:tc>
          <w:tcPr>
            <w:tcW w:w="3969" w:type="dxa"/>
          </w:tcPr>
          <w:p w14:paraId="59411EF8" w14:textId="77777777" w:rsidR="00432AAD" w:rsidRPr="00535477" w:rsidRDefault="00432AAD" w:rsidP="006918B8">
            <w:pPr>
              <w:pStyle w:val="Style1"/>
              <w:spacing w:line="360" w:lineRule="auto"/>
              <w:ind w:left="1305" w:firstLine="0"/>
              <w:rPr>
                <w:rFonts w:cs="Arial"/>
                <w:kern w:val="24"/>
                <w:lang w:val="es-ES"/>
              </w:rPr>
            </w:pPr>
          </w:p>
        </w:tc>
        <w:tc>
          <w:tcPr>
            <w:tcW w:w="4536" w:type="dxa"/>
          </w:tcPr>
          <w:p w14:paraId="18BC37B4" w14:textId="77777777" w:rsidR="00432AAD" w:rsidRPr="00535477" w:rsidRDefault="00432AAD" w:rsidP="006918B8">
            <w:pPr>
              <w:pStyle w:val="Style1"/>
              <w:spacing w:line="360" w:lineRule="auto"/>
              <w:ind w:left="1305" w:firstLine="0"/>
              <w:rPr>
                <w:rFonts w:cs="Arial"/>
                <w:kern w:val="24"/>
                <w:lang w:val="es-ES"/>
              </w:rPr>
            </w:pPr>
          </w:p>
        </w:tc>
      </w:tr>
      <w:tr w:rsidR="00432AAD" w:rsidRPr="00535477" w14:paraId="43F9A173" w14:textId="07B1B9C7" w:rsidTr="00AF03F6">
        <w:tc>
          <w:tcPr>
            <w:tcW w:w="8784" w:type="dxa"/>
          </w:tcPr>
          <w:p w14:paraId="59343C49" w14:textId="62C6C2AB" w:rsidR="00432AAD" w:rsidRPr="00535477" w:rsidRDefault="00AE2AC4" w:rsidP="001A4A2F">
            <w:pPr>
              <w:pStyle w:val="Style1"/>
              <w:numPr>
                <w:ilvl w:val="0"/>
                <w:numId w:val="20"/>
              </w:numPr>
              <w:spacing w:line="360" w:lineRule="auto"/>
              <w:ind w:left="1305" w:hanging="567"/>
              <w:rPr>
                <w:rFonts w:cs="Bookman Old Style"/>
                <w:lang w:val="id-ID" w:eastAsia="id-ID"/>
              </w:rPr>
            </w:pPr>
            <w:r w:rsidRPr="00BC5B45">
              <w:rPr>
                <w:color w:val="000000" w:themeColor="text1"/>
              </w:rPr>
              <w:t xml:space="preserve">Layanan Pendanaan Bersama Berbasis Teknologi Informasi selanjutnya disingkat LPBBTI adalah penyelenggaraan layanan jasa keuangan untuk mempertemukan pemberi dana dengan penerima dana dalam rangka melakukan pendanaan </w:t>
            </w:r>
            <w:r w:rsidRPr="00BC5B45">
              <w:rPr>
                <w:color w:val="000000" w:themeColor="text1"/>
              </w:rPr>
              <w:lastRenderedPageBreak/>
              <w:t>konvensional atau berdasarkan prinsip syariah secara langsung melalui sistem elektronik dengan menggunakan jaringan internet.</w:t>
            </w:r>
          </w:p>
        </w:tc>
        <w:tc>
          <w:tcPr>
            <w:tcW w:w="3969" w:type="dxa"/>
          </w:tcPr>
          <w:p w14:paraId="74926AC8" w14:textId="77777777" w:rsidR="00432AAD" w:rsidRPr="00535477" w:rsidRDefault="00432AAD" w:rsidP="006918B8">
            <w:pPr>
              <w:pStyle w:val="Style1"/>
              <w:spacing w:line="360" w:lineRule="auto"/>
              <w:ind w:left="1305" w:firstLine="0"/>
              <w:rPr>
                <w:rFonts w:cs="Arial"/>
                <w:kern w:val="24"/>
                <w:lang w:val="es-ES"/>
              </w:rPr>
            </w:pPr>
          </w:p>
        </w:tc>
        <w:tc>
          <w:tcPr>
            <w:tcW w:w="4536" w:type="dxa"/>
          </w:tcPr>
          <w:p w14:paraId="4830C269" w14:textId="77777777" w:rsidR="00432AAD" w:rsidRPr="00535477" w:rsidRDefault="00432AAD" w:rsidP="006918B8">
            <w:pPr>
              <w:pStyle w:val="Style1"/>
              <w:spacing w:line="360" w:lineRule="auto"/>
              <w:ind w:left="1305" w:firstLine="0"/>
              <w:rPr>
                <w:rFonts w:cs="Arial"/>
                <w:kern w:val="24"/>
                <w:lang w:val="es-ES"/>
              </w:rPr>
            </w:pPr>
          </w:p>
        </w:tc>
      </w:tr>
      <w:tr w:rsidR="00432AAD" w:rsidRPr="00535477" w14:paraId="3426BEED" w14:textId="119F1C0D" w:rsidTr="00AF03F6">
        <w:tc>
          <w:tcPr>
            <w:tcW w:w="8784" w:type="dxa"/>
          </w:tcPr>
          <w:p w14:paraId="5AB385F4" w14:textId="09420782" w:rsidR="00432AAD" w:rsidRPr="00535477" w:rsidRDefault="00AE2AC4" w:rsidP="001A4A2F">
            <w:pPr>
              <w:pStyle w:val="Style1"/>
              <w:numPr>
                <w:ilvl w:val="0"/>
                <w:numId w:val="20"/>
              </w:numPr>
              <w:spacing w:line="360" w:lineRule="auto"/>
              <w:ind w:left="1305" w:hanging="567"/>
              <w:rPr>
                <w:rFonts w:cs="Bookman Old Style"/>
                <w:lang w:val="id-ID" w:eastAsia="id-ID"/>
              </w:rPr>
            </w:pPr>
            <w:r w:rsidRPr="00BC5B45">
              <w:rPr>
                <w:color w:val="000000" w:themeColor="text1"/>
              </w:rPr>
              <w:t>Prinsip Syariah adalah ketentuan hukum Islam berdasarkan fatwa dan/atau pernyataan kesesuaian syariah dari Dewan Syariah Nasional Majelis Ulama Indonesia.</w:t>
            </w:r>
          </w:p>
        </w:tc>
        <w:tc>
          <w:tcPr>
            <w:tcW w:w="3969" w:type="dxa"/>
          </w:tcPr>
          <w:p w14:paraId="10A0125C" w14:textId="77777777" w:rsidR="00432AAD" w:rsidRPr="00535477" w:rsidRDefault="00432AAD" w:rsidP="006918B8">
            <w:pPr>
              <w:pStyle w:val="Style1"/>
              <w:spacing w:line="360" w:lineRule="auto"/>
              <w:ind w:left="1305" w:firstLine="0"/>
              <w:rPr>
                <w:rFonts w:cs="Bookman Old Style"/>
                <w:lang w:val="id-ID" w:eastAsia="id-ID"/>
              </w:rPr>
            </w:pPr>
          </w:p>
        </w:tc>
        <w:tc>
          <w:tcPr>
            <w:tcW w:w="4536" w:type="dxa"/>
          </w:tcPr>
          <w:p w14:paraId="2003D366" w14:textId="77777777" w:rsidR="00432AAD" w:rsidRPr="00535477" w:rsidRDefault="00432AAD" w:rsidP="006918B8">
            <w:pPr>
              <w:pStyle w:val="Style1"/>
              <w:spacing w:line="360" w:lineRule="auto"/>
              <w:ind w:left="1305" w:firstLine="0"/>
              <w:rPr>
                <w:rFonts w:cs="Bookman Old Style"/>
                <w:lang w:val="id-ID" w:eastAsia="id-ID"/>
              </w:rPr>
            </w:pPr>
          </w:p>
        </w:tc>
      </w:tr>
      <w:tr w:rsidR="00432AAD" w:rsidRPr="00535477" w14:paraId="7913966A" w14:textId="4DD1BE21" w:rsidTr="00AF03F6">
        <w:tc>
          <w:tcPr>
            <w:tcW w:w="8784" w:type="dxa"/>
          </w:tcPr>
          <w:p w14:paraId="4D776968" w14:textId="7B9782D1" w:rsidR="00432AAD" w:rsidRPr="00535477" w:rsidRDefault="00AE2AC4" w:rsidP="001A4A2F">
            <w:pPr>
              <w:pStyle w:val="Style1"/>
              <w:numPr>
                <w:ilvl w:val="0"/>
                <w:numId w:val="20"/>
              </w:numPr>
              <w:spacing w:line="360" w:lineRule="auto"/>
              <w:ind w:left="1305" w:hanging="567"/>
              <w:rPr>
                <w:rFonts w:cs="Bookman Old Style"/>
                <w:lang w:val="id-ID" w:eastAsia="id-ID"/>
              </w:rPr>
            </w:pPr>
            <w:r w:rsidRPr="00BC5B45">
              <w:rPr>
                <w:color w:val="000000" w:themeColor="text1"/>
              </w:rPr>
              <w:t>Sistem Elektronik adalah serangkaian perangkat dan prosedur elektronik yang berfungsi mempersiapkan, mengumpulkan, mengolah, menganalisis, menyimpan, menampilkan, mengumumkan, mengirimkan, dan/atau menyebarkan informasi elektronik di bidang layanan jasa keuangan.</w:t>
            </w:r>
          </w:p>
        </w:tc>
        <w:tc>
          <w:tcPr>
            <w:tcW w:w="3969" w:type="dxa"/>
          </w:tcPr>
          <w:p w14:paraId="0DAF7A64" w14:textId="77777777" w:rsidR="00432AAD" w:rsidRPr="00535477" w:rsidRDefault="00432AAD" w:rsidP="006918B8">
            <w:pPr>
              <w:pStyle w:val="Style1"/>
              <w:spacing w:line="360" w:lineRule="auto"/>
              <w:ind w:left="1305" w:firstLine="0"/>
              <w:rPr>
                <w:rFonts w:cs="Arial"/>
                <w:kern w:val="24"/>
                <w:lang w:val="id-ID"/>
              </w:rPr>
            </w:pPr>
          </w:p>
        </w:tc>
        <w:tc>
          <w:tcPr>
            <w:tcW w:w="4536" w:type="dxa"/>
          </w:tcPr>
          <w:p w14:paraId="0277DC2C" w14:textId="77777777" w:rsidR="00432AAD" w:rsidRPr="00535477" w:rsidRDefault="00432AAD" w:rsidP="006918B8">
            <w:pPr>
              <w:pStyle w:val="Style1"/>
              <w:spacing w:line="360" w:lineRule="auto"/>
              <w:ind w:left="1305" w:firstLine="0"/>
              <w:rPr>
                <w:rFonts w:cs="Arial"/>
                <w:kern w:val="24"/>
                <w:lang w:val="id-ID"/>
              </w:rPr>
            </w:pPr>
          </w:p>
        </w:tc>
      </w:tr>
      <w:tr w:rsidR="002E4C4F" w:rsidRPr="00535477" w14:paraId="557783AB" w14:textId="77777777" w:rsidTr="00AF03F6">
        <w:tc>
          <w:tcPr>
            <w:tcW w:w="8784" w:type="dxa"/>
          </w:tcPr>
          <w:p w14:paraId="7D74FF2F" w14:textId="415E930A" w:rsidR="002E4C4F" w:rsidRPr="002E4C4F" w:rsidRDefault="00001085" w:rsidP="002E4C4F">
            <w:pPr>
              <w:pStyle w:val="Style1"/>
              <w:numPr>
                <w:ilvl w:val="0"/>
                <w:numId w:val="20"/>
              </w:numPr>
              <w:pBdr>
                <w:top w:val="nil"/>
                <w:left w:val="nil"/>
                <w:bottom w:val="nil"/>
                <w:right w:val="nil"/>
                <w:between w:val="nil"/>
              </w:pBdr>
              <w:spacing w:line="360" w:lineRule="auto"/>
              <w:ind w:left="1305" w:hanging="567"/>
              <w:rPr>
                <w:rStyle w:val="FontStyle18"/>
                <w:rFonts w:eastAsia="Bookman Old Style"/>
                <w:sz w:val="24"/>
                <w:szCs w:val="24"/>
              </w:rPr>
            </w:pPr>
            <w:r w:rsidRPr="00BC5B45">
              <w:rPr>
                <w:color w:val="000000" w:themeColor="text1"/>
              </w:rPr>
              <w:t>Penyelenggara LPBBTI yang selanjutnya disebut Penyelenggara adalah badan hukum Indonesia yang menyediakan, mengelola, dan mengoperasikan LPBBTI baik secara konvensional atau berdasarkan Prinsip Syariah.</w:t>
            </w:r>
          </w:p>
        </w:tc>
        <w:tc>
          <w:tcPr>
            <w:tcW w:w="3969" w:type="dxa"/>
          </w:tcPr>
          <w:p w14:paraId="0C6E999A" w14:textId="77777777" w:rsidR="002E4C4F" w:rsidRPr="00535477" w:rsidRDefault="002E4C4F" w:rsidP="006918B8">
            <w:pPr>
              <w:pStyle w:val="Style1"/>
              <w:spacing w:line="360" w:lineRule="auto"/>
              <w:ind w:left="1305" w:firstLine="0"/>
              <w:rPr>
                <w:rStyle w:val="FontStyle18"/>
                <w:sz w:val="24"/>
                <w:szCs w:val="24"/>
                <w:lang w:val="id-ID" w:eastAsia="id-ID"/>
              </w:rPr>
            </w:pPr>
          </w:p>
        </w:tc>
        <w:tc>
          <w:tcPr>
            <w:tcW w:w="4536" w:type="dxa"/>
          </w:tcPr>
          <w:p w14:paraId="0A074F3D" w14:textId="77777777" w:rsidR="002E4C4F" w:rsidRPr="00535477" w:rsidRDefault="002E4C4F" w:rsidP="006918B8">
            <w:pPr>
              <w:pStyle w:val="Style1"/>
              <w:spacing w:line="360" w:lineRule="auto"/>
              <w:ind w:left="1305" w:firstLine="0"/>
              <w:rPr>
                <w:rStyle w:val="FontStyle18"/>
                <w:sz w:val="24"/>
                <w:szCs w:val="24"/>
                <w:lang w:val="id-ID" w:eastAsia="id-ID"/>
              </w:rPr>
            </w:pPr>
          </w:p>
        </w:tc>
      </w:tr>
      <w:tr w:rsidR="00432AAD" w:rsidRPr="00535477" w14:paraId="2F288E3E" w14:textId="4B4631D7" w:rsidTr="00AF03F6">
        <w:tc>
          <w:tcPr>
            <w:tcW w:w="8784" w:type="dxa"/>
          </w:tcPr>
          <w:p w14:paraId="7F7E6654" w14:textId="354C790F" w:rsidR="00432AAD" w:rsidRPr="00535477" w:rsidRDefault="00001085" w:rsidP="001A4A2F">
            <w:pPr>
              <w:pStyle w:val="Style1"/>
              <w:numPr>
                <w:ilvl w:val="0"/>
                <w:numId w:val="20"/>
              </w:numPr>
              <w:spacing w:line="360" w:lineRule="auto"/>
              <w:ind w:left="1305" w:hanging="567"/>
              <w:rPr>
                <w:rStyle w:val="FontStyle18"/>
                <w:sz w:val="24"/>
                <w:szCs w:val="24"/>
                <w:lang w:val="id-ID" w:eastAsia="id-ID"/>
              </w:rPr>
            </w:pPr>
            <w:r w:rsidRPr="00BC5B45">
              <w:rPr>
                <w:color w:val="000000" w:themeColor="text1"/>
              </w:rPr>
              <w:lastRenderedPageBreak/>
              <w:t>Direksi adalah organ perseroan yang berwenang dan bertanggung jawab penuh atas pengurusan perseroan untuk kepentingan perseroan, sesuai dengan maksud dan tujuan perseroan serta mewakili perseroan, baik di dalam maupun di luar pengadilan sesuai dengan ketentuan anggaran dasar.</w:t>
            </w:r>
          </w:p>
        </w:tc>
        <w:tc>
          <w:tcPr>
            <w:tcW w:w="3969" w:type="dxa"/>
          </w:tcPr>
          <w:p w14:paraId="623DEB4F" w14:textId="77777777" w:rsidR="00432AAD" w:rsidRPr="00535477" w:rsidRDefault="00432AAD" w:rsidP="006918B8">
            <w:pPr>
              <w:pStyle w:val="Style1"/>
              <w:spacing w:line="360" w:lineRule="auto"/>
              <w:ind w:left="1305" w:firstLine="0"/>
              <w:rPr>
                <w:rStyle w:val="FontStyle18"/>
                <w:sz w:val="24"/>
                <w:szCs w:val="24"/>
                <w:lang w:val="id-ID" w:eastAsia="id-ID"/>
              </w:rPr>
            </w:pPr>
          </w:p>
        </w:tc>
        <w:tc>
          <w:tcPr>
            <w:tcW w:w="4536" w:type="dxa"/>
          </w:tcPr>
          <w:p w14:paraId="5EF2E53D" w14:textId="77777777" w:rsidR="00432AAD" w:rsidRPr="00535477" w:rsidRDefault="00432AAD" w:rsidP="006918B8">
            <w:pPr>
              <w:pStyle w:val="Style1"/>
              <w:spacing w:line="360" w:lineRule="auto"/>
              <w:ind w:left="1305" w:firstLine="0"/>
              <w:rPr>
                <w:rStyle w:val="FontStyle18"/>
                <w:sz w:val="24"/>
                <w:szCs w:val="24"/>
                <w:lang w:val="id-ID" w:eastAsia="id-ID"/>
              </w:rPr>
            </w:pPr>
          </w:p>
        </w:tc>
      </w:tr>
      <w:tr w:rsidR="00432AAD" w:rsidRPr="00535477" w14:paraId="7728A040" w14:textId="275147BA" w:rsidTr="00AF03F6">
        <w:tc>
          <w:tcPr>
            <w:tcW w:w="8784" w:type="dxa"/>
          </w:tcPr>
          <w:p w14:paraId="21208204" w14:textId="5F4E81DE" w:rsidR="00432AAD" w:rsidRPr="007462BD" w:rsidRDefault="00001085" w:rsidP="007462BD">
            <w:pPr>
              <w:pStyle w:val="Style1"/>
              <w:numPr>
                <w:ilvl w:val="0"/>
                <w:numId w:val="20"/>
              </w:numPr>
              <w:pBdr>
                <w:top w:val="nil"/>
                <w:left w:val="nil"/>
                <w:bottom w:val="nil"/>
                <w:right w:val="nil"/>
                <w:between w:val="nil"/>
              </w:pBdr>
              <w:spacing w:line="360" w:lineRule="auto"/>
              <w:ind w:left="1305" w:hanging="567"/>
              <w:rPr>
                <w:rStyle w:val="FontStyle18"/>
                <w:rFonts w:eastAsia="Bookman Old Style"/>
                <w:sz w:val="24"/>
                <w:szCs w:val="24"/>
              </w:rPr>
            </w:pPr>
            <w:r w:rsidRPr="00BC5B45">
              <w:rPr>
                <w:color w:val="000000" w:themeColor="text1"/>
              </w:rPr>
              <w:t xml:space="preserve">Dewan Komisaris adalah </w:t>
            </w:r>
            <w:r w:rsidRPr="00BC5B45">
              <w:rPr>
                <w:rFonts w:cs="Bookman Old Style"/>
                <w:color w:val="000000" w:themeColor="text1"/>
              </w:rPr>
              <w:t>o</w:t>
            </w:r>
            <w:r w:rsidRPr="00BC5B45">
              <w:rPr>
                <w:color w:val="000000" w:themeColor="text1"/>
              </w:rPr>
              <w:t>rgan perseroan yang bertugas melakukan pengawasan secara umum dan/atau khusus sesuai dengan anggaran dasar serta memberi nasihat kepada Direksi.</w:t>
            </w:r>
          </w:p>
        </w:tc>
        <w:tc>
          <w:tcPr>
            <w:tcW w:w="3969" w:type="dxa"/>
          </w:tcPr>
          <w:p w14:paraId="4C448812" w14:textId="77777777" w:rsidR="00432AAD" w:rsidRPr="001A6520" w:rsidRDefault="00432AAD" w:rsidP="006918B8">
            <w:pPr>
              <w:pStyle w:val="Style1"/>
              <w:pBdr>
                <w:top w:val="nil"/>
                <w:left w:val="nil"/>
                <w:bottom w:val="nil"/>
                <w:right w:val="nil"/>
                <w:between w:val="nil"/>
              </w:pBdr>
              <w:spacing w:line="360" w:lineRule="auto"/>
              <w:ind w:left="1305" w:firstLine="0"/>
              <w:rPr>
                <w:rFonts w:eastAsia="Bookman Old Style" w:cs="Bookman Old Style"/>
              </w:rPr>
            </w:pPr>
          </w:p>
        </w:tc>
        <w:tc>
          <w:tcPr>
            <w:tcW w:w="4536" w:type="dxa"/>
          </w:tcPr>
          <w:p w14:paraId="743979FE" w14:textId="77777777" w:rsidR="00432AAD" w:rsidRPr="001A6520" w:rsidRDefault="00432AAD" w:rsidP="006918B8">
            <w:pPr>
              <w:pStyle w:val="Style1"/>
              <w:pBdr>
                <w:top w:val="nil"/>
                <w:left w:val="nil"/>
                <w:bottom w:val="nil"/>
                <w:right w:val="nil"/>
                <w:between w:val="nil"/>
              </w:pBdr>
              <w:spacing w:line="360" w:lineRule="auto"/>
              <w:ind w:left="1305" w:firstLine="0"/>
              <w:rPr>
                <w:rFonts w:eastAsia="Bookman Old Style" w:cs="Bookman Old Style"/>
              </w:rPr>
            </w:pPr>
          </w:p>
        </w:tc>
      </w:tr>
      <w:tr w:rsidR="00432AAD" w:rsidRPr="00535477" w14:paraId="3ACE02C9" w14:textId="5C09F3CB" w:rsidTr="00AF03F6">
        <w:tc>
          <w:tcPr>
            <w:tcW w:w="8784" w:type="dxa"/>
          </w:tcPr>
          <w:p w14:paraId="6C98BE6B" w14:textId="6FF53980" w:rsidR="00432AAD" w:rsidRPr="00535477" w:rsidRDefault="00001085" w:rsidP="001A4A2F">
            <w:pPr>
              <w:pStyle w:val="Style1"/>
              <w:numPr>
                <w:ilvl w:val="0"/>
                <w:numId w:val="20"/>
              </w:numPr>
              <w:spacing w:line="360" w:lineRule="auto"/>
              <w:ind w:left="1305" w:hanging="567"/>
              <w:rPr>
                <w:rFonts w:cs="Bookman Old Style"/>
                <w:lang w:val="id-ID" w:eastAsia="id-ID"/>
              </w:rPr>
            </w:pPr>
            <w:r w:rsidRPr="00BC5B45">
              <w:rPr>
                <w:color w:val="000000" w:themeColor="text1"/>
              </w:rPr>
              <w:t>Dewan Pengawas Syariah yang selanjutnya disingkat DPS adalah dewan yang mempunyai tugas dan fungsi pengawasan serta memberikan nasihat kepada Direksi terkait penyelenggaraan kegiatan Penyelenggara agar sesuai dengan Prinsip Syariah.</w:t>
            </w:r>
          </w:p>
        </w:tc>
        <w:tc>
          <w:tcPr>
            <w:tcW w:w="3969" w:type="dxa"/>
          </w:tcPr>
          <w:p w14:paraId="312D39FF" w14:textId="77777777" w:rsidR="00432AAD" w:rsidRPr="00535477" w:rsidRDefault="00432AAD" w:rsidP="006918B8">
            <w:pPr>
              <w:pStyle w:val="Style1"/>
              <w:spacing w:line="360" w:lineRule="auto"/>
              <w:ind w:left="1305" w:firstLine="0"/>
              <w:rPr>
                <w:rFonts w:cs="Bookman Old Style"/>
                <w:lang w:val="id-ID" w:eastAsia="id-ID"/>
              </w:rPr>
            </w:pPr>
          </w:p>
        </w:tc>
        <w:tc>
          <w:tcPr>
            <w:tcW w:w="4536" w:type="dxa"/>
          </w:tcPr>
          <w:p w14:paraId="04DA8998" w14:textId="77777777" w:rsidR="00432AAD" w:rsidRPr="00535477" w:rsidRDefault="00432AAD" w:rsidP="006918B8">
            <w:pPr>
              <w:pStyle w:val="Style1"/>
              <w:spacing w:line="360" w:lineRule="auto"/>
              <w:ind w:left="1305" w:firstLine="0"/>
              <w:rPr>
                <w:rFonts w:cs="Bookman Old Style"/>
                <w:lang w:val="id-ID" w:eastAsia="id-ID"/>
              </w:rPr>
            </w:pPr>
          </w:p>
        </w:tc>
      </w:tr>
      <w:tr w:rsidR="00432AAD" w:rsidRPr="00535477" w14:paraId="1BD37399" w14:textId="4EDD2D56" w:rsidTr="00AF03F6">
        <w:tc>
          <w:tcPr>
            <w:tcW w:w="8784" w:type="dxa"/>
          </w:tcPr>
          <w:p w14:paraId="0C4DB2DD" w14:textId="7034D770" w:rsidR="00432AAD" w:rsidRPr="00535477" w:rsidRDefault="00001085" w:rsidP="001A4A2F">
            <w:pPr>
              <w:pStyle w:val="Style1"/>
              <w:numPr>
                <w:ilvl w:val="0"/>
                <w:numId w:val="20"/>
              </w:numPr>
              <w:spacing w:line="360" w:lineRule="auto"/>
              <w:ind w:left="1305" w:hanging="567"/>
              <w:rPr>
                <w:rFonts w:cs="Bookman Old Style"/>
                <w:lang w:val="id-ID" w:eastAsia="id-ID"/>
              </w:rPr>
            </w:pPr>
            <w:r w:rsidRPr="00BC5B45">
              <w:rPr>
                <w:color w:val="000000" w:themeColor="text1"/>
              </w:rPr>
              <w:t xml:space="preserve">Penggabungan adalah perbuatan hukum yang dilakukan oleh 1 (satu) Penyelenggara atau lebih untuk menggabungkan diri </w:t>
            </w:r>
            <w:r w:rsidRPr="00BC5B45">
              <w:rPr>
                <w:color w:val="000000" w:themeColor="text1"/>
              </w:rPr>
              <w:lastRenderedPageBreak/>
              <w:t>dengan Penyelenggara lain yang telah ada yang mengakibatkan aset, liabilitas, dan ekuitas dari Penyelenggara yang menggabungkan diri beralih karena hukum kepada Penyelenggara yang menerima penggabungan dan selanjutnya status badan hukum Penyelenggara yang menggabungkan diri berakhir karena hukum.</w:t>
            </w:r>
          </w:p>
        </w:tc>
        <w:tc>
          <w:tcPr>
            <w:tcW w:w="3969" w:type="dxa"/>
          </w:tcPr>
          <w:p w14:paraId="1718B134" w14:textId="77777777" w:rsidR="00432AAD" w:rsidRPr="00535477" w:rsidRDefault="00432AAD" w:rsidP="006918B8">
            <w:pPr>
              <w:pStyle w:val="Style1"/>
              <w:spacing w:line="360" w:lineRule="auto"/>
              <w:ind w:left="1305" w:firstLine="0"/>
              <w:rPr>
                <w:rFonts w:cs="Bookman Old Style"/>
                <w:i/>
                <w:iCs/>
                <w:lang w:val="id-ID" w:eastAsia="id-ID"/>
              </w:rPr>
            </w:pPr>
          </w:p>
        </w:tc>
        <w:tc>
          <w:tcPr>
            <w:tcW w:w="4536" w:type="dxa"/>
          </w:tcPr>
          <w:p w14:paraId="16212106" w14:textId="77777777" w:rsidR="00432AAD" w:rsidRPr="00535477" w:rsidRDefault="00432AAD" w:rsidP="006918B8">
            <w:pPr>
              <w:pStyle w:val="Style1"/>
              <w:spacing w:line="360" w:lineRule="auto"/>
              <w:ind w:left="1305" w:firstLine="0"/>
              <w:rPr>
                <w:rFonts w:cs="Bookman Old Style"/>
                <w:i/>
                <w:iCs/>
                <w:lang w:val="id-ID" w:eastAsia="id-ID"/>
              </w:rPr>
            </w:pPr>
          </w:p>
        </w:tc>
      </w:tr>
      <w:tr w:rsidR="00432AAD" w:rsidRPr="00535477" w14:paraId="02C199E7" w14:textId="0FFCA26C" w:rsidTr="00AF03F6">
        <w:tc>
          <w:tcPr>
            <w:tcW w:w="8784" w:type="dxa"/>
          </w:tcPr>
          <w:p w14:paraId="1A06679C" w14:textId="4EF9BC0F" w:rsidR="00432AAD" w:rsidRPr="00CD4082" w:rsidRDefault="00001085" w:rsidP="001A4A2F">
            <w:pPr>
              <w:pStyle w:val="Style1"/>
              <w:numPr>
                <w:ilvl w:val="0"/>
                <w:numId w:val="20"/>
              </w:numPr>
              <w:spacing w:line="360" w:lineRule="auto"/>
              <w:ind w:left="1305" w:hanging="567"/>
              <w:rPr>
                <w:rFonts w:cs="Bookman Old Style"/>
                <w:lang w:val="id-ID" w:eastAsia="id-ID"/>
              </w:rPr>
            </w:pPr>
            <w:r w:rsidRPr="00BC5B45">
              <w:rPr>
                <w:color w:val="000000" w:themeColor="text1"/>
              </w:rPr>
              <w:t>Peleburan adalah perbuatan hukum yang dilakukan oleh dua Penyelenggara atau lebih untuk meleburkan diri dengan cara mendirikan satu Penyelenggara baru yang karena hukum memperoleh aset, liabilitas, dan ekuitas dari Penyelenggara yang meleburkan diri dan status badan hukum Penyelenggara yang meleburkan diri berakhir karena hukum.</w:t>
            </w:r>
          </w:p>
        </w:tc>
        <w:tc>
          <w:tcPr>
            <w:tcW w:w="3969" w:type="dxa"/>
          </w:tcPr>
          <w:p w14:paraId="69255D3F" w14:textId="77777777" w:rsidR="00432AAD" w:rsidRPr="00CD4082" w:rsidRDefault="00432AAD" w:rsidP="006918B8">
            <w:pPr>
              <w:pStyle w:val="Style1"/>
              <w:spacing w:line="360" w:lineRule="auto"/>
              <w:ind w:left="1305" w:firstLine="0"/>
              <w:rPr>
                <w:rFonts w:cs="Bookman Old Style"/>
                <w:i/>
                <w:iCs/>
                <w:lang w:val="id-ID" w:eastAsia="id-ID"/>
              </w:rPr>
            </w:pPr>
          </w:p>
        </w:tc>
        <w:tc>
          <w:tcPr>
            <w:tcW w:w="4536" w:type="dxa"/>
          </w:tcPr>
          <w:p w14:paraId="69EFC866" w14:textId="77777777" w:rsidR="00432AAD" w:rsidRPr="00CD4082" w:rsidRDefault="00432AAD" w:rsidP="006918B8">
            <w:pPr>
              <w:pStyle w:val="Style1"/>
              <w:spacing w:line="360" w:lineRule="auto"/>
              <w:ind w:left="1305" w:firstLine="0"/>
              <w:rPr>
                <w:rFonts w:cs="Bookman Old Style"/>
                <w:i/>
                <w:iCs/>
                <w:lang w:val="id-ID" w:eastAsia="id-ID"/>
              </w:rPr>
            </w:pPr>
          </w:p>
        </w:tc>
      </w:tr>
      <w:tr w:rsidR="00432AAD" w:rsidRPr="00535477" w14:paraId="3E2C1AAE" w14:textId="2EE7CF9E" w:rsidTr="00AF03F6">
        <w:tc>
          <w:tcPr>
            <w:tcW w:w="8784" w:type="dxa"/>
          </w:tcPr>
          <w:p w14:paraId="5839D84E" w14:textId="095E8111" w:rsidR="00432AAD" w:rsidRPr="00CD4082" w:rsidRDefault="00001085" w:rsidP="001A4A2F">
            <w:pPr>
              <w:pStyle w:val="Style1"/>
              <w:numPr>
                <w:ilvl w:val="0"/>
                <w:numId w:val="20"/>
              </w:numPr>
              <w:spacing w:line="360" w:lineRule="auto"/>
              <w:ind w:left="1305" w:hanging="567"/>
              <w:rPr>
                <w:rFonts w:cs="Bookman Old Style"/>
                <w:i/>
                <w:iCs/>
                <w:lang w:val="id-ID" w:eastAsia="id-ID"/>
              </w:rPr>
            </w:pPr>
            <w:r w:rsidRPr="00BC5B45">
              <w:rPr>
                <w:color w:val="000000" w:themeColor="text1"/>
              </w:rPr>
              <w:t xml:space="preserve">Rapat Umum Pemegang Saham yang selanjutnya disingkat RUPS, adalah organ perseroan yang mempunyai wewenang yang tidak diberikan kepada Direksi atau Dewan Komisaris dalam batas yang ditentukan dalam undang-undang yang </w:t>
            </w:r>
            <w:r w:rsidRPr="00BC5B45">
              <w:rPr>
                <w:color w:val="000000" w:themeColor="text1"/>
              </w:rPr>
              <w:lastRenderedPageBreak/>
              <w:t>mengatur mengenai perseroan terbatas dan/atau anggaran dasar.</w:t>
            </w:r>
          </w:p>
        </w:tc>
        <w:tc>
          <w:tcPr>
            <w:tcW w:w="3969" w:type="dxa"/>
          </w:tcPr>
          <w:p w14:paraId="4E35D371" w14:textId="77777777" w:rsidR="00432AAD" w:rsidRPr="00CD4082" w:rsidRDefault="00432AAD" w:rsidP="006918B8">
            <w:pPr>
              <w:pStyle w:val="Style1"/>
              <w:spacing w:line="360" w:lineRule="auto"/>
              <w:ind w:left="1305" w:firstLine="0"/>
              <w:rPr>
                <w:rFonts w:eastAsia="Bookman Old Style" w:cs="Bookman Old Style"/>
              </w:rPr>
            </w:pPr>
          </w:p>
        </w:tc>
        <w:tc>
          <w:tcPr>
            <w:tcW w:w="4536" w:type="dxa"/>
          </w:tcPr>
          <w:p w14:paraId="0E149CB8" w14:textId="77777777" w:rsidR="00432AAD" w:rsidRPr="00CD4082" w:rsidRDefault="00432AAD" w:rsidP="006918B8">
            <w:pPr>
              <w:pStyle w:val="Style1"/>
              <w:spacing w:line="360" w:lineRule="auto"/>
              <w:ind w:left="1305" w:firstLine="0"/>
              <w:rPr>
                <w:rFonts w:eastAsia="Bookman Old Style" w:cs="Bookman Old Style"/>
              </w:rPr>
            </w:pPr>
          </w:p>
        </w:tc>
      </w:tr>
      <w:tr w:rsidR="00432AAD" w:rsidRPr="00535477" w14:paraId="682A9FB0" w14:textId="6EF1705C" w:rsidTr="00AF03F6">
        <w:tc>
          <w:tcPr>
            <w:tcW w:w="8784" w:type="dxa"/>
          </w:tcPr>
          <w:p w14:paraId="3E0530B7" w14:textId="77777777" w:rsidR="00432AAD" w:rsidRPr="00535477" w:rsidRDefault="00432AAD" w:rsidP="0044583D">
            <w:pPr>
              <w:pStyle w:val="Style1"/>
              <w:spacing w:line="360" w:lineRule="auto"/>
              <w:ind w:left="360" w:firstLine="0"/>
              <w:rPr>
                <w:rFonts w:cs="Bookman Old Style"/>
                <w:lang w:val="id-ID" w:eastAsia="id-ID"/>
              </w:rPr>
            </w:pPr>
          </w:p>
        </w:tc>
        <w:tc>
          <w:tcPr>
            <w:tcW w:w="3969" w:type="dxa"/>
          </w:tcPr>
          <w:p w14:paraId="4C3B3D03" w14:textId="77777777" w:rsidR="00432AAD" w:rsidRPr="00535477" w:rsidRDefault="00432AAD" w:rsidP="0044583D">
            <w:pPr>
              <w:pStyle w:val="Style1"/>
              <w:spacing w:line="360" w:lineRule="auto"/>
              <w:ind w:left="360" w:firstLine="0"/>
              <w:rPr>
                <w:rFonts w:cs="Bookman Old Style"/>
                <w:lang w:val="id-ID" w:eastAsia="id-ID"/>
              </w:rPr>
            </w:pPr>
          </w:p>
        </w:tc>
        <w:tc>
          <w:tcPr>
            <w:tcW w:w="4536" w:type="dxa"/>
          </w:tcPr>
          <w:p w14:paraId="3F70786D" w14:textId="77777777" w:rsidR="00432AAD" w:rsidRPr="00535477" w:rsidRDefault="00432AAD" w:rsidP="0044583D">
            <w:pPr>
              <w:pStyle w:val="Style1"/>
              <w:spacing w:line="360" w:lineRule="auto"/>
              <w:ind w:left="360" w:firstLine="0"/>
              <w:rPr>
                <w:rFonts w:cs="Bookman Old Style"/>
                <w:lang w:val="id-ID" w:eastAsia="id-ID"/>
              </w:rPr>
            </w:pPr>
          </w:p>
        </w:tc>
      </w:tr>
      <w:tr w:rsidR="00432AAD" w:rsidRPr="00535477" w14:paraId="32155247" w14:textId="58C8C2F1" w:rsidTr="00AF03F6">
        <w:tc>
          <w:tcPr>
            <w:tcW w:w="8784" w:type="dxa"/>
          </w:tcPr>
          <w:p w14:paraId="463D2084" w14:textId="7DACDC3C" w:rsidR="00432AAD" w:rsidRPr="00535477" w:rsidRDefault="00001085" w:rsidP="001A4A2F">
            <w:pPr>
              <w:pStyle w:val="ListParagraph"/>
              <w:numPr>
                <w:ilvl w:val="0"/>
                <w:numId w:val="1"/>
              </w:numPr>
              <w:spacing w:line="360" w:lineRule="auto"/>
              <w:ind w:left="738"/>
              <w:jc w:val="both"/>
              <w:rPr>
                <w:rFonts w:ascii="Bookman Old Style" w:hAnsi="Bookman Old Style"/>
                <w:sz w:val="24"/>
                <w:szCs w:val="24"/>
              </w:rPr>
            </w:pPr>
            <w:r w:rsidRPr="00001085">
              <w:rPr>
                <w:rFonts w:ascii="Bookman Old Style" w:hAnsi="Bookman Old Style" w:cs="Courier New"/>
                <w:color w:val="000000" w:themeColor="text1"/>
                <w:sz w:val="24"/>
              </w:rPr>
              <w:t>RUANG LINGKUP PERMOHONAN PERIZINAN, PERSETUJUAN DAN PELAPORAN</w:t>
            </w:r>
          </w:p>
        </w:tc>
        <w:tc>
          <w:tcPr>
            <w:tcW w:w="3969" w:type="dxa"/>
          </w:tcPr>
          <w:p w14:paraId="03E145BB"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28EB6D1F"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2C101435" w14:textId="6AC6025F" w:rsidTr="00AF03F6">
        <w:tc>
          <w:tcPr>
            <w:tcW w:w="8784" w:type="dxa"/>
          </w:tcPr>
          <w:p w14:paraId="77023DF7" w14:textId="12095C93" w:rsidR="00432AAD" w:rsidRPr="00001085" w:rsidRDefault="00001085" w:rsidP="00001085">
            <w:pPr>
              <w:pStyle w:val="ListParagraph"/>
              <w:numPr>
                <w:ilvl w:val="0"/>
                <w:numId w:val="48"/>
              </w:numPr>
              <w:spacing w:line="360" w:lineRule="auto"/>
              <w:ind w:left="1156" w:hanging="425"/>
              <w:jc w:val="both"/>
              <w:rPr>
                <w:rFonts w:ascii="Bookman Old Style" w:hAnsi="Bookman Old Style"/>
                <w:sz w:val="24"/>
                <w:szCs w:val="24"/>
              </w:rPr>
            </w:pPr>
            <w:r>
              <w:rPr>
                <w:rFonts w:ascii="Bookman Old Style" w:hAnsi="Bookman Old Style"/>
                <w:sz w:val="24"/>
                <w:szCs w:val="24"/>
              </w:rPr>
              <w:t xml:space="preserve">Penyelenggara </w:t>
            </w:r>
            <w:r w:rsidRPr="00001085">
              <w:rPr>
                <w:rFonts w:ascii="Bookman Old Style" w:hAnsi="Bookman Old Style"/>
                <w:sz w:val="24"/>
                <w:szCs w:val="24"/>
              </w:rPr>
              <w:t>harus menyampaikan permohonan perizinan, persetujuan, dan pelaporan kepada Otoritas Jasa Keuangan sesuai format sebagaimana tercantum dalam Lampiran Peraturan Otoritas Jasa Keuangan Nomor xx/POJK.xx/xxxx tentang Layanan Pendanaan Bersama Berbasis Teknologi Informasi serta dilengkapi dengan dokumen pendukung yang dipersyaratkan.</w:t>
            </w:r>
          </w:p>
        </w:tc>
        <w:tc>
          <w:tcPr>
            <w:tcW w:w="3969" w:type="dxa"/>
          </w:tcPr>
          <w:p w14:paraId="58902DF3" w14:textId="77777777" w:rsidR="00432AAD" w:rsidRPr="006918B8" w:rsidRDefault="00432AAD" w:rsidP="006918B8">
            <w:pPr>
              <w:spacing w:line="360" w:lineRule="auto"/>
              <w:jc w:val="both"/>
              <w:rPr>
                <w:rFonts w:ascii="Bookman Old Style" w:hAnsi="Bookman Old Style"/>
                <w:i/>
                <w:sz w:val="24"/>
                <w:szCs w:val="24"/>
              </w:rPr>
            </w:pPr>
          </w:p>
        </w:tc>
        <w:tc>
          <w:tcPr>
            <w:tcW w:w="4536" w:type="dxa"/>
          </w:tcPr>
          <w:p w14:paraId="4955D49F" w14:textId="77777777" w:rsidR="00432AAD" w:rsidRPr="006918B8" w:rsidRDefault="00432AAD" w:rsidP="006918B8">
            <w:pPr>
              <w:spacing w:line="360" w:lineRule="auto"/>
              <w:jc w:val="both"/>
              <w:rPr>
                <w:rFonts w:ascii="Bookman Old Style" w:hAnsi="Bookman Old Style"/>
                <w:i/>
                <w:sz w:val="24"/>
                <w:szCs w:val="24"/>
              </w:rPr>
            </w:pPr>
          </w:p>
        </w:tc>
      </w:tr>
      <w:tr w:rsidR="00001085" w:rsidRPr="00535477" w14:paraId="01B70D96" w14:textId="77777777" w:rsidTr="00AF03F6">
        <w:tc>
          <w:tcPr>
            <w:tcW w:w="8784" w:type="dxa"/>
          </w:tcPr>
          <w:p w14:paraId="6FEB68EE" w14:textId="3E27A039" w:rsidR="00001085" w:rsidRDefault="00001085" w:rsidP="00001085">
            <w:pPr>
              <w:pStyle w:val="ListParagraph"/>
              <w:numPr>
                <w:ilvl w:val="0"/>
                <w:numId w:val="48"/>
              </w:numPr>
              <w:spacing w:line="360" w:lineRule="auto"/>
              <w:ind w:left="1156" w:hanging="425"/>
              <w:jc w:val="both"/>
              <w:rPr>
                <w:rFonts w:ascii="Bookman Old Style" w:hAnsi="Bookman Old Style"/>
                <w:sz w:val="24"/>
                <w:szCs w:val="24"/>
              </w:rPr>
            </w:pPr>
            <w:r w:rsidRPr="00001085">
              <w:rPr>
                <w:rFonts w:ascii="Bookman Old Style" w:hAnsi="Bookman Old Style"/>
                <w:bCs/>
                <w:color w:val="000000" w:themeColor="text1"/>
                <w:sz w:val="24"/>
              </w:rPr>
              <w:t xml:space="preserve">Permohonan </w:t>
            </w:r>
            <w:r w:rsidRPr="00001085">
              <w:rPr>
                <w:rFonts w:ascii="Bookman Old Style" w:hAnsi="Bookman Old Style"/>
                <w:color w:val="000000" w:themeColor="text1"/>
                <w:sz w:val="24"/>
              </w:rPr>
              <w:t>p</w:t>
            </w:r>
            <w:r w:rsidRPr="00001085">
              <w:rPr>
                <w:rFonts w:ascii="Bookman Old Style" w:hAnsi="Bookman Old Style"/>
                <w:bCs/>
                <w:color w:val="000000" w:themeColor="text1"/>
                <w:sz w:val="24"/>
              </w:rPr>
              <w:t xml:space="preserve">erizinan, </w:t>
            </w:r>
            <w:r w:rsidRPr="00001085">
              <w:rPr>
                <w:rFonts w:ascii="Bookman Old Style" w:hAnsi="Bookman Old Style"/>
                <w:color w:val="000000" w:themeColor="text1"/>
                <w:sz w:val="24"/>
              </w:rPr>
              <w:t>p</w:t>
            </w:r>
            <w:r w:rsidRPr="00001085">
              <w:rPr>
                <w:rFonts w:ascii="Bookman Old Style" w:hAnsi="Bookman Old Style"/>
                <w:bCs/>
                <w:color w:val="000000" w:themeColor="text1"/>
                <w:sz w:val="24"/>
              </w:rPr>
              <w:t xml:space="preserve">ersetujuan, dan </w:t>
            </w:r>
            <w:r w:rsidRPr="00001085">
              <w:rPr>
                <w:rFonts w:ascii="Bookman Old Style" w:hAnsi="Bookman Old Style"/>
                <w:color w:val="000000" w:themeColor="text1"/>
                <w:sz w:val="24"/>
              </w:rPr>
              <w:t>p</w:t>
            </w:r>
            <w:r w:rsidRPr="00001085">
              <w:rPr>
                <w:rFonts w:ascii="Bookman Old Style" w:hAnsi="Bookman Old Style"/>
                <w:bCs/>
                <w:color w:val="000000" w:themeColor="text1"/>
                <w:sz w:val="24"/>
              </w:rPr>
              <w:t xml:space="preserve">elaporan sebagaimana dimaksud pada angka 1 yang disampaikan kepada </w:t>
            </w:r>
            <w:r w:rsidRPr="00001085">
              <w:rPr>
                <w:rFonts w:ascii="Bookman Old Style" w:hAnsi="Bookman Old Style"/>
                <w:color w:val="000000" w:themeColor="text1"/>
                <w:sz w:val="24"/>
              </w:rPr>
              <w:t xml:space="preserve">Otoritas Jasa Keuangan </w:t>
            </w:r>
            <w:r w:rsidRPr="00001085">
              <w:rPr>
                <w:rFonts w:ascii="Bookman Old Style" w:hAnsi="Bookman Old Style"/>
                <w:bCs/>
                <w:color w:val="000000" w:themeColor="text1"/>
                <w:sz w:val="24"/>
              </w:rPr>
              <w:t>yaitu:</w:t>
            </w:r>
          </w:p>
        </w:tc>
        <w:tc>
          <w:tcPr>
            <w:tcW w:w="3969" w:type="dxa"/>
          </w:tcPr>
          <w:p w14:paraId="352557B1" w14:textId="77777777" w:rsidR="00001085" w:rsidRPr="006918B8" w:rsidRDefault="00001085" w:rsidP="006918B8">
            <w:pPr>
              <w:spacing w:line="360" w:lineRule="auto"/>
              <w:jc w:val="both"/>
              <w:rPr>
                <w:rFonts w:ascii="Bookman Old Style" w:hAnsi="Bookman Old Style"/>
                <w:i/>
                <w:sz w:val="24"/>
                <w:szCs w:val="24"/>
              </w:rPr>
            </w:pPr>
          </w:p>
        </w:tc>
        <w:tc>
          <w:tcPr>
            <w:tcW w:w="4536" w:type="dxa"/>
          </w:tcPr>
          <w:p w14:paraId="74A1E40F" w14:textId="77777777" w:rsidR="00001085" w:rsidRPr="006918B8" w:rsidRDefault="00001085" w:rsidP="006918B8">
            <w:pPr>
              <w:spacing w:line="360" w:lineRule="auto"/>
              <w:jc w:val="both"/>
              <w:rPr>
                <w:rFonts w:ascii="Bookman Old Style" w:hAnsi="Bookman Old Style"/>
                <w:i/>
                <w:sz w:val="24"/>
                <w:szCs w:val="24"/>
              </w:rPr>
            </w:pPr>
          </w:p>
        </w:tc>
      </w:tr>
      <w:tr w:rsidR="00432AAD" w:rsidRPr="00535477" w14:paraId="09BB2B86" w14:textId="394DA9ED" w:rsidTr="00AF03F6">
        <w:tc>
          <w:tcPr>
            <w:tcW w:w="8784" w:type="dxa"/>
          </w:tcPr>
          <w:p w14:paraId="7595AA82" w14:textId="48CEAE2E" w:rsidR="00432AAD" w:rsidRPr="00001085" w:rsidRDefault="00001085" w:rsidP="00001085">
            <w:pPr>
              <w:pStyle w:val="ListParagraph"/>
              <w:numPr>
                <w:ilvl w:val="0"/>
                <w:numId w:val="4"/>
              </w:numPr>
              <w:spacing w:line="360" w:lineRule="auto"/>
              <w:ind w:left="1581" w:hanging="425"/>
              <w:jc w:val="both"/>
              <w:rPr>
                <w:rFonts w:ascii="Bookman Old Style" w:hAnsi="Bookman Old Style"/>
                <w:sz w:val="24"/>
                <w:szCs w:val="24"/>
              </w:rPr>
            </w:pPr>
            <w:r w:rsidRPr="00001085">
              <w:rPr>
                <w:rFonts w:ascii="Bookman Old Style" w:hAnsi="Bookman Old Style"/>
                <w:bCs/>
                <w:color w:val="000000" w:themeColor="text1"/>
                <w:sz w:val="24"/>
              </w:rPr>
              <w:lastRenderedPageBreak/>
              <w:t>Permohonan izin usaha Penyelenggara kegiatan usaha LPBBTI;</w:t>
            </w:r>
          </w:p>
        </w:tc>
        <w:tc>
          <w:tcPr>
            <w:tcW w:w="3969" w:type="dxa"/>
          </w:tcPr>
          <w:p w14:paraId="22050EEB"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737CA9FC" w14:textId="77777777" w:rsidR="00432AAD" w:rsidRPr="006918B8" w:rsidRDefault="00432AAD" w:rsidP="006918B8">
            <w:pPr>
              <w:spacing w:line="360" w:lineRule="auto"/>
              <w:jc w:val="both"/>
              <w:rPr>
                <w:rFonts w:ascii="Bookman Old Style" w:hAnsi="Bookman Old Style"/>
                <w:sz w:val="24"/>
                <w:szCs w:val="24"/>
              </w:rPr>
            </w:pPr>
          </w:p>
        </w:tc>
      </w:tr>
      <w:tr w:rsidR="00001085" w:rsidRPr="00535477" w14:paraId="1952C757" w14:textId="77777777" w:rsidTr="00AF03F6">
        <w:tc>
          <w:tcPr>
            <w:tcW w:w="8784" w:type="dxa"/>
          </w:tcPr>
          <w:p w14:paraId="12B232B7" w14:textId="699F7530"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bCs/>
                <w:color w:val="000000" w:themeColor="text1"/>
                <w:sz w:val="24"/>
              </w:rPr>
              <w:t>Permohonan persetujuan konversi dari LPBBTI konvensional menjadi LPBBTI dengan Prinsip Syariah;</w:t>
            </w:r>
          </w:p>
        </w:tc>
        <w:tc>
          <w:tcPr>
            <w:tcW w:w="3969" w:type="dxa"/>
          </w:tcPr>
          <w:p w14:paraId="59505798"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7A3D3623"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21DB07FC" w14:textId="77777777" w:rsidTr="00AF03F6">
        <w:tc>
          <w:tcPr>
            <w:tcW w:w="8784" w:type="dxa"/>
          </w:tcPr>
          <w:p w14:paraId="4D173D7C" w14:textId="417E1239"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bCs/>
                <w:color w:val="000000" w:themeColor="text1"/>
                <w:sz w:val="24"/>
              </w:rPr>
              <w:t>Permohonan persetujuan perubahan kepemilikan Penyelenggara;</w:t>
            </w:r>
          </w:p>
        </w:tc>
        <w:tc>
          <w:tcPr>
            <w:tcW w:w="3969" w:type="dxa"/>
          </w:tcPr>
          <w:p w14:paraId="0F9EA0E1"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538EA19E"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0C643FD3" w14:textId="77777777" w:rsidTr="00AF03F6">
        <w:tc>
          <w:tcPr>
            <w:tcW w:w="8784" w:type="dxa"/>
          </w:tcPr>
          <w:p w14:paraId="6ACE235D" w14:textId="55C502B1"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bCs/>
                <w:color w:val="000000" w:themeColor="text1"/>
                <w:sz w:val="24"/>
              </w:rPr>
              <w:t>Permohonan persetujuan peningkatan modal disetor bagi Penyelenggara;</w:t>
            </w:r>
          </w:p>
        </w:tc>
        <w:tc>
          <w:tcPr>
            <w:tcW w:w="3969" w:type="dxa"/>
          </w:tcPr>
          <w:p w14:paraId="012F984E"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19F2A302"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52B7D543" w14:textId="77777777" w:rsidTr="00AF03F6">
        <w:tc>
          <w:tcPr>
            <w:tcW w:w="8784" w:type="dxa"/>
          </w:tcPr>
          <w:p w14:paraId="43204A5B" w14:textId="57804E60"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bCs/>
                <w:color w:val="000000" w:themeColor="text1"/>
                <w:sz w:val="24"/>
              </w:rPr>
              <w:t>Permohonan persetujuan perubahan anggota Direksi, anggota Dewan Komisaris, dan/atau anggota DPS;</w:t>
            </w:r>
          </w:p>
        </w:tc>
        <w:tc>
          <w:tcPr>
            <w:tcW w:w="3969" w:type="dxa"/>
          </w:tcPr>
          <w:p w14:paraId="48D16E1C"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2579F4FA"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14584BE1" w14:textId="77777777" w:rsidTr="00AF03F6">
        <w:tc>
          <w:tcPr>
            <w:tcW w:w="8784" w:type="dxa"/>
          </w:tcPr>
          <w:p w14:paraId="717D5F40" w14:textId="02030800"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bCs/>
                <w:color w:val="000000" w:themeColor="text1"/>
                <w:sz w:val="24"/>
              </w:rPr>
              <w:t>Permohonan persetujuan rencana pelaksanaan penggabungan atau peleburan Penyelenggara;</w:t>
            </w:r>
          </w:p>
        </w:tc>
        <w:tc>
          <w:tcPr>
            <w:tcW w:w="3969" w:type="dxa"/>
          </w:tcPr>
          <w:p w14:paraId="71BC1A60"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584CC617"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674C7A9A" w14:textId="77777777" w:rsidTr="00AF03F6">
        <w:tc>
          <w:tcPr>
            <w:tcW w:w="8784" w:type="dxa"/>
          </w:tcPr>
          <w:p w14:paraId="1A63C351" w14:textId="3A76F4E9"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color w:val="000000" w:themeColor="text1"/>
                <w:sz w:val="24"/>
              </w:rPr>
              <w:t>Permohonan persetujuan pengembalian izin usaha</w:t>
            </w:r>
            <w:r w:rsidRPr="00001085">
              <w:rPr>
                <w:rFonts w:ascii="Bookman Old Style" w:hAnsi="Bookman Old Style"/>
                <w:bCs/>
                <w:color w:val="000000" w:themeColor="text1"/>
                <w:sz w:val="24"/>
              </w:rPr>
              <w:t>;</w:t>
            </w:r>
          </w:p>
        </w:tc>
        <w:tc>
          <w:tcPr>
            <w:tcW w:w="3969" w:type="dxa"/>
          </w:tcPr>
          <w:p w14:paraId="0048C655"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02ED5E6F"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2AB45EAA" w14:textId="77777777" w:rsidTr="00AF03F6">
        <w:tc>
          <w:tcPr>
            <w:tcW w:w="8784" w:type="dxa"/>
          </w:tcPr>
          <w:p w14:paraId="7C084996" w14:textId="31EE63BC"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cs="Courier New"/>
                <w:color w:val="000000" w:themeColor="text1"/>
                <w:sz w:val="24"/>
              </w:rPr>
              <w:t>Permohonan persetujuan pembentukan tim likuidasi;</w:t>
            </w:r>
          </w:p>
        </w:tc>
        <w:tc>
          <w:tcPr>
            <w:tcW w:w="3969" w:type="dxa"/>
          </w:tcPr>
          <w:p w14:paraId="64FBEFBC"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3028DD09"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5F46D920" w14:textId="77777777" w:rsidTr="00AF03F6">
        <w:tc>
          <w:tcPr>
            <w:tcW w:w="8784" w:type="dxa"/>
          </w:tcPr>
          <w:p w14:paraId="2032459E" w14:textId="3CD0861D"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cs="Courier New"/>
                <w:color w:val="000000" w:themeColor="text1"/>
                <w:sz w:val="24"/>
              </w:rPr>
              <w:t>Pelaporan pelaksanaan RUPS menyetujui konversi menjadi Penyelenggara berdasarkan Prinsip Syariah;</w:t>
            </w:r>
          </w:p>
        </w:tc>
        <w:tc>
          <w:tcPr>
            <w:tcW w:w="3969" w:type="dxa"/>
          </w:tcPr>
          <w:p w14:paraId="43A59491"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4241542B"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7768AEA2" w14:textId="77777777" w:rsidTr="00AF03F6">
        <w:tc>
          <w:tcPr>
            <w:tcW w:w="8784" w:type="dxa"/>
          </w:tcPr>
          <w:p w14:paraId="3C0482DB" w14:textId="353BCEE5"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bCs/>
                <w:color w:val="000000" w:themeColor="text1"/>
                <w:sz w:val="24"/>
              </w:rPr>
              <w:lastRenderedPageBreak/>
              <w:t>Pelaporan penggunaan tenaga kerja asing;</w:t>
            </w:r>
          </w:p>
        </w:tc>
        <w:tc>
          <w:tcPr>
            <w:tcW w:w="3969" w:type="dxa"/>
          </w:tcPr>
          <w:p w14:paraId="141CEA6C"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3459E310"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37BB0372" w14:textId="77777777" w:rsidTr="00AF03F6">
        <w:tc>
          <w:tcPr>
            <w:tcW w:w="8784" w:type="dxa"/>
          </w:tcPr>
          <w:p w14:paraId="0600642E" w14:textId="4486EFBE"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bCs/>
                <w:color w:val="000000" w:themeColor="text1"/>
                <w:sz w:val="24"/>
              </w:rPr>
              <w:t>Pelaporan pelaksanaan program pendidikan dan pelatihan tenaga kerja asing;</w:t>
            </w:r>
          </w:p>
        </w:tc>
        <w:tc>
          <w:tcPr>
            <w:tcW w:w="3969" w:type="dxa"/>
          </w:tcPr>
          <w:p w14:paraId="580FFEC5"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78AD9F09"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699E8F84" w14:textId="77777777" w:rsidTr="00AF03F6">
        <w:tc>
          <w:tcPr>
            <w:tcW w:w="8784" w:type="dxa"/>
          </w:tcPr>
          <w:p w14:paraId="1C800AE7" w14:textId="06345A73"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bCs/>
                <w:color w:val="000000" w:themeColor="text1"/>
                <w:sz w:val="24"/>
              </w:rPr>
              <w:t>Pelaporan pelaksanaan perjanjian kerja sama;</w:t>
            </w:r>
          </w:p>
        </w:tc>
        <w:tc>
          <w:tcPr>
            <w:tcW w:w="3969" w:type="dxa"/>
          </w:tcPr>
          <w:p w14:paraId="772EF544"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5F841821"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5E1E64FC" w14:textId="77777777" w:rsidTr="00AF03F6">
        <w:tc>
          <w:tcPr>
            <w:tcW w:w="8784" w:type="dxa"/>
          </w:tcPr>
          <w:p w14:paraId="04A03CEA" w14:textId="36C753D7"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bCs/>
                <w:color w:val="000000" w:themeColor="text1"/>
                <w:sz w:val="24"/>
              </w:rPr>
              <w:t>Pelaporan kerja sama pertukaran data;</w:t>
            </w:r>
          </w:p>
        </w:tc>
        <w:tc>
          <w:tcPr>
            <w:tcW w:w="3969" w:type="dxa"/>
          </w:tcPr>
          <w:p w14:paraId="124D9415"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4536B083"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6F1AEBEB" w14:textId="77777777" w:rsidTr="00AF03F6">
        <w:tc>
          <w:tcPr>
            <w:tcW w:w="8784" w:type="dxa"/>
          </w:tcPr>
          <w:p w14:paraId="4F14F7C1" w14:textId="7D1CA84E"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bCs/>
                <w:color w:val="000000" w:themeColor="text1"/>
                <w:sz w:val="24"/>
              </w:rPr>
              <w:t>Pelaporan pembukaan kantor selain kantor pusat;</w:t>
            </w:r>
          </w:p>
        </w:tc>
        <w:tc>
          <w:tcPr>
            <w:tcW w:w="3969" w:type="dxa"/>
          </w:tcPr>
          <w:p w14:paraId="727189A4"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08BA5350"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2FAB5462" w14:textId="77777777" w:rsidTr="00AF03F6">
        <w:tc>
          <w:tcPr>
            <w:tcW w:w="8784" w:type="dxa"/>
          </w:tcPr>
          <w:p w14:paraId="76D977A0" w14:textId="0AB92A56"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bCs/>
                <w:color w:val="000000" w:themeColor="text1"/>
                <w:sz w:val="24"/>
              </w:rPr>
              <w:t>Pelaporan penghentian atau penutupan kantor selain kantor pusat;</w:t>
            </w:r>
          </w:p>
        </w:tc>
        <w:tc>
          <w:tcPr>
            <w:tcW w:w="3969" w:type="dxa"/>
          </w:tcPr>
          <w:p w14:paraId="0FCF2CA4"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19F03844"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3A06AE70" w14:textId="77777777" w:rsidTr="00AF03F6">
        <w:tc>
          <w:tcPr>
            <w:tcW w:w="8784" w:type="dxa"/>
          </w:tcPr>
          <w:p w14:paraId="5AD0F89C" w14:textId="089CEC23"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bCs/>
                <w:color w:val="000000" w:themeColor="text1"/>
                <w:sz w:val="24"/>
              </w:rPr>
              <w:t>Pelaporan realisasi pelaksanaan perubahan nama Penyelenggara dan/atau Sistem Elektronik Penyelenggara;</w:t>
            </w:r>
          </w:p>
        </w:tc>
        <w:tc>
          <w:tcPr>
            <w:tcW w:w="3969" w:type="dxa"/>
          </w:tcPr>
          <w:p w14:paraId="1DDE5DAD"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76BC89FD"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254EFE76" w14:textId="77777777" w:rsidTr="00AF03F6">
        <w:tc>
          <w:tcPr>
            <w:tcW w:w="8784" w:type="dxa"/>
          </w:tcPr>
          <w:p w14:paraId="2D5EDE86" w14:textId="7D5DE27B"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color w:val="000000" w:themeColor="text1"/>
                <w:sz w:val="24"/>
              </w:rPr>
              <w:t>Pelaporan perubahan alamat kantor pusat dan kantor selain kantor pusat</w:t>
            </w:r>
            <w:r w:rsidRPr="00001085">
              <w:rPr>
                <w:rFonts w:ascii="Bookman Old Style" w:hAnsi="Bookman Old Style"/>
                <w:bCs/>
                <w:color w:val="000000" w:themeColor="text1"/>
                <w:sz w:val="24"/>
              </w:rPr>
              <w:t xml:space="preserve"> Penyelenggara;</w:t>
            </w:r>
          </w:p>
        </w:tc>
        <w:tc>
          <w:tcPr>
            <w:tcW w:w="3969" w:type="dxa"/>
          </w:tcPr>
          <w:p w14:paraId="2B8B7A5F"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20E25120"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2EEFA354" w14:textId="77777777" w:rsidTr="00AF03F6">
        <w:tc>
          <w:tcPr>
            <w:tcW w:w="8784" w:type="dxa"/>
          </w:tcPr>
          <w:p w14:paraId="6284B36E" w14:textId="72F6B53D"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bCs/>
                <w:color w:val="000000" w:themeColor="text1"/>
                <w:sz w:val="24"/>
              </w:rPr>
              <w:t>Pelaporan perubahan model bisnis Penyelenggara;</w:t>
            </w:r>
          </w:p>
        </w:tc>
        <w:tc>
          <w:tcPr>
            <w:tcW w:w="3969" w:type="dxa"/>
          </w:tcPr>
          <w:p w14:paraId="17E47681"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32A2E9C9"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7E187B04" w14:textId="77777777" w:rsidTr="00AF03F6">
        <w:tc>
          <w:tcPr>
            <w:tcW w:w="8784" w:type="dxa"/>
          </w:tcPr>
          <w:p w14:paraId="423C8B07" w14:textId="1B4F2A05"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bCs/>
                <w:color w:val="000000" w:themeColor="text1"/>
                <w:sz w:val="24"/>
              </w:rPr>
              <w:t>Pelaporan realisasi penambahan modal disetor bagi Penyelenggara;</w:t>
            </w:r>
          </w:p>
        </w:tc>
        <w:tc>
          <w:tcPr>
            <w:tcW w:w="3969" w:type="dxa"/>
          </w:tcPr>
          <w:p w14:paraId="27AE5FC4"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679C9BF9"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6156AD1F" w14:textId="77777777" w:rsidTr="00AF03F6">
        <w:tc>
          <w:tcPr>
            <w:tcW w:w="8784" w:type="dxa"/>
          </w:tcPr>
          <w:p w14:paraId="0C34474F" w14:textId="238FA2F4"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bCs/>
                <w:color w:val="000000" w:themeColor="text1"/>
                <w:sz w:val="24"/>
              </w:rPr>
              <w:lastRenderedPageBreak/>
              <w:t xml:space="preserve">Pelaporan pelaksanaan RUPS yang menyetujui perubahan </w:t>
            </w:r>
            <w:r w:rsidRPr="00001085">
              <w:rPr>
                <w:rFonts w:ascii="Bookman Old Style" w:hAnsi="Bookman Old Style"/>
                <w:color w:val="000000" w:themeColor="text1"/>
                <w:sz w:val="24"/>
              </w:rPr>
              <w:t>kepemilikan Penyelenggara;</w:t>
            </w:r>
          </w:p>
        </w:tc>
        <w:tc>
          <w:tcPr>
            <w:tcW w:w="3969" w:type="dxa"/>
          </w:tcPr>
          <w:p w14:paraId="4CA0691B"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40ED0E9E"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6CA092B9" w14:textId="77777777" w:rsidTr="00AF03F6">
        <w:tc>
          <w:tcPr>
            <w:tcW w:w="8784" w:type="dxa"/>
          </w:tcPr>
          <w:p w14:paraId="553C636A" w14:textId="26A6C4A4"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bCs/>
                <w:color w:val="000000" w:themeColor="text1"/>
                <w:sz w:val="24"/>
              </w:rPr>
              <w:t>Pelaporan pelaksanaan RUPS yang menyetujui p</w:t>
            </w:r>
            <w:r w:rsidRPr="00001085">
              <w:rPr>
                <w:rFonts w:ascii="Bookman Old Style" w:hAnsi="Bookman Old Style"/>
                <w:color w:val="000000" w:themeColor="text1"/>
                <w:sz w:val="24"/>
              </w:rPr>
              <w:t xml:space="preserve">enggabungan atau </w:t>
            </w:r>
            <w:r w:rsidRPr="00001085">
              <w:rPr>
                <w:rFonts w:ascii="Bookman Old Style" w:hAnsi="Bookman Old Style"/>
                <w:bCs/>
                <w:color w:val="000000" w:themeColor="text1"/>
                <w:sz w:val="24"/>
              </w:rPr>
              <w:t>p</w:t>
            </w:r>
            <w:r w:rsidRPr="00001085">
              <w:rPr>
                <w:rFonts w:ascii="Bookman Old Style" w:hAnsi="Bookman Old Style"/>
                <w:color w:val="000000" w:themeColor="text1"/>
                <w:sz w:val="24"/>
              </w:rPr>
              <w:t>eleburan Penyelenggara;</w:t>
            </w:r>
          </w:p>
        </w:tc>
        <w:tc>
          <w:tcPr>
            <w:tcW w:w="3969" w:type="dxa"/>
          </w:tcPr>
          <w:p w14:paraId="08BEBB98"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182F60C8"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50DF40B5" w14:textId="77777777" w:rsidTr="00AF03F6">
        <w:tc>
          <w:tcPr>
            <w:tcW w:w="8784" w:type="dxa"/>
          </w:tcPr>
          <w:p w14:paraId="6729BAA4" w14:textId="34975FDF"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bCs/>
                <w:color w:val="000000" w:themeColor="text1"/>
                <w:sz w:val="24"/>
              </w:rPr>
              <w:t>Pelaporan pelaksanaan perubahan kepemilikan Penyelenggara;</w:t>
            </w:r>
          </w:p>
        </w:tc>
        <w:tc>
          <w:tcPr>
            <w:tcW w:w="3969" w:type="dxa"/>
          </w:tcPr>
          <w:p w14:paraId="46EA1419"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1D11D9DA"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612A1479" w14:textId="77777777" w:rsidTr="00AF03F6">
        <w:tc>
          <w:tcPr>
            <w:tcW w:w="8784" w:type="dxa"/>
          </w:tcPr>
          <w:p w14:paraId="1FC248A8" w14:textId="6FEF2F8E"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bCs/>
                <w:color w:val="000000" w:themeColor="text1"/>
                <w:sz w:val="24"/>
              </w:rPr>
              <w:t>Pelaporan pelaksanaan penggabungan atau peleburan Penyelenggara;</w:t>
            </w:r>
          </w:p>
        </w:tc>
        <w:tc>
          <w:tcPr>
            <w:tcW w:w="3969" w:type="dxa"/>
          </w:tcPr>
          <w:p w14:paraId="7B6A13E5"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2F8A213E"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05354329" w14:textId="77777777" w:rsidTr="00AF03F6">
        <w:tc>
          <w:tcPr>
            <w:tcW w:w="8784" w:type="dxa"/>
          </w:tcPr>
          <w:p w14:paraId="266054B4" w14:textId="3364C687"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bCs/>
                <w:color w:val="000000" w:themeColor="text1"/>
                <w:sz w:val="24"/>
              </w:rPr>
              <w:t>Pelaporan pelaksanaan penyelesaian hak dan kewajiban pengguna;</w:t>
            </w:r>
          </w:p>
        </w:tc>
        <w:tc>
          <w:tcPr>
            <w:tcW w:w="3969" w:type="dxa"/>
          </w:tcPr>
          <w:p w14:paraId="589E42B3"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4A71A78A"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139AD2B0" w14:textId="77777777" w:rsidTr="00AF03F6">
        <w:tc>
          <w:tcPr>
            <w:tcW w:w="8784" w:type="dxa"/>
          </w:tcPr>
          <w:p w14:paraId="675E3031" w14:textId="01AD26E7"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cs="Courier New"/>
                <w:color w:val="000000" w:themeColor="text1"/>
                <w:sz w:val="24"/>
              </w:rPr>
              <w:t>Pelaporan realiasi rencana kerja dan anggaran biaya pelaksanaan likuidasi; dan</w:t>
            </w:r>
          </w:p>
        </w:tc>
        <w:tc>
          <w:tcPr>
            <w:tcW w:w="3969" w:type="dxa"/>
          </w:tcPr>
          <w:p w14:paraId="236BBFC3"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77A86E42" w14:textId="77777777" w:rsidR="00001085" w:rsidRPr="006918B8" w:rsidRDefault="00001085" w:rsidP="006918B8">
            <w:pPr>
              <w:spacing w:line="360" w:lineRule="auto"/>
              <w:jc w:val="both"/>
              <w:rPr>
                <w:rFonts w:ascii="Bookman Old Style" w:hAnsi="Bookman Old Style"/>
                <w:sz w:val="24"/>
                <w:szCs w:val="24"/>
              </w:rPr>
            </w:pPr>
          </w:p>
        </w:tc>
      </w:tr>
      <w:tr w:rsidR="00001085" w:rsidRPr="00535477" w14:paraId="08C11F8F" w14:textId="77777777" w:rsidTr="00AF03F6">
        <w:tc>
          <w:tcPr>
            <w:tcW w:w="8784" w:type="dxa"/>
          </w:tcPr>
          <w:p w14:paraId="35917564" w14:textId="11B70AB3" w:rsidR="00001085" w:rsidRPr="00001085" w:rsidRDefault="00001085" w:rsidP="00001085">
            <w:pPr>
              <w:pStyle w:val="ListParagraph"/>
              <w:numPr>
                <w:ilvl w:val="0"/>
                <w:numId w:val="4"/>
              </w:numPr>
              <w:spacing w:line="360" w:lineRule="auto"/>
              <w:ind w:left="1581" w:hanging="425"/>
              <w:jc w:val="both"/>
              <w:rPr>
                <w:rFonts w:ascii="Bookman Old Style" w:hAnsi="Bookman Old Style"/>
                <w:bCs/>
                <w:color w:val="000000" w:themeColor="text1"/>
                <w:sz w:val="24"/>
              </w:rPr>
            </w:pPr>
            <w:r w:rsidRPr="00001085">
              <w:rPr>
                <w:rFonts w:ascii="Bookman Old Style" w:hAnsi="Bookman Old Style"/>
                <w:bCs/>
                <w:color w:val="000000" w:themeColor="text1"/>
                <w:sz w:val="24"/>
              </w:rPr>
              <w:t>Pelaporan kepailitan.</w:t>
            </w:r>
          </w:p>
        </w:tc>
        <w:tc>
          <w:tcPr>
            <w:tcW w:w="3969" w:type="dxa"/>
          </w:tcPr>
          <w:p w14:paraId="285153CC" w14:textId="77777777" w:rsidR="00001085" w:rsidRPr="006918B8" w:rsidRDefault="00001085" w:rsidP="006918B8">
            <w:pPr>
              <w:spacing w:line="360" w:lineRule="auto"/>
              <w:jc w:val="both"/>
              <w:rPr>
                <w:rFonts w:ascii="Bookman Old Style" w:hAnsi="Bookman Old Style"/>
                <w:sz w:val="24"/>
                <w:szCs w:val="24"/>
              </w:rPr>
            </w:pPr>
          </w:p>
        </w:tc>
        <w:tc>
          <w:tcPr>
            <w:tcW w:w="4536" w:type="dxa"/>
          </w:tcPr>
          <w:p w14:paraId="5308841D" w14:textId="77777777" w:rsidR="00001085" w:rsidRPr="006918B8" w:rsidRDefault="00001085" w:rsidP="006918B8">
            <w:pPr>
              <w:spacing w:line="360" w:lineRule="auto"/>
              <w:jc w:val="both"/>
              <w:rPr>
                <w:rFonts w:ascii="Bookman Old Style" w:hAnsi="Bookman Old Style"/>
                <w:sz w:val="24"/>
                <w:szCs w:val="24"/>
              </w:rPr>
            </w:pPr>
          </w:p>
        </w:tc>
      </w:tr>
      <w:tr w:rsidR="00432AAD" w:rsidRPr="00535477" w14:paraId="280694CF" w14:textId="161E5F87" w:rsidTr="00AF03F6">
        <w:trPr>
          <w:trHeight w:val="67"/>
        </w:trPr>
        <w:tc>
          <w:tcPr>
            <w:tcW w:w="8784" w:type="dxa"/>
          </w:tcPr>
          <w:p w14:paraId="29C28F77" w14:textId="77777777" w:rsidR="00432AAD" w:rsidRPr="00535477" w:rsidRDefault="00432AAD" w:rsidP="0044583D">
            <w:pPr>
              <w:pStyle w:val="ListParagraph"/>
              <w:spacing w:line="360" w:lineRule="auto"/>
              <w:ind w:left="2296" w:hanging="567"/>
              <w:jc w:val="both"/>
              <w:rPr>
                <w:rFonts w:ascii="Bookman Old Style" w:hAnsi="Bookman Old Style"/>
                <w:sz w:val="24"/>
                <w:szCs w:val="24"/>
              </w:rPr>
            </w:pPr>
          </w:p>
        </w:tc>
        <w:tc>
          <w:tcPr>
            <w:tcW w:w="3969" w:type="dxa"/>
          </w:tcPr>
          <w:p w14:paraId="7105DA71" w14:textId="77777777" w:rsidR="00432AAD" w:rsidRPr="00535477" w:rsidRDefault="00432AAD" w:rsidP="0044583D">
            <w:pPr>
              <w:pStyle w:val="ListParagraph"/>
              <w:spacing w:line="360" w:lineRule="auto"/>
              <w:ind w:left="2296" w:hanging="567"/>
              <w:jc w:val="both"/>
              <w:rPr>
                <w:rFonts w:ascii="Bookman Old Style" w:hAnsi="Bookman Old Style"/>
                <w:sz w:val="24"/>
                <w:szCs w:val="24"/>
              </w:rPr>
            </w:pPr>
          </w:p>
        </w:tc>
        <w:tc>
          <w:tcPr>
            <w:tcW w:w="4536" w:type="dxa"/>
          </w:tcPr>
          <w:p w14:paraId="26436E13" w14:textId="77777777" w:rsidR="00432AAD" w:rsidRPr="00535477" w:rsidRDefault="00432AAD" w:rsidP="0044583D">
            <w:pPr>
              <w:pStyle w:val="ListParagraph"/>
              <w:spacing w:line="360" w:lineRule="auto"/>
              <w:ind w:left="2296" w:hanging="567"/>
              <w:jc w:val="both"/>
              <w:rPr>
                <w:rFonts w:ascii="Bookman Old Style" w:hAnsi="Bookman Old Style"/>
                <w:sz w:val="24"/>
                <w:szCs w:val="24"/>
              </w:rPr>
            </w:pPr>
          </w:p>
        </w:tc>
      </w:tr>
      <w:tr w:rsidR="00432AAD" w:rsidRPr="00535477" w14:paraId="2F6FE05C" w14:textId="03E292F1" w:rsidTr="00AF03F6">
        <w:trPr>
          <w:trHeight w:val="67"/>
        </w:trPr>
        <w:tc>
          <w:tcPr>
            <w:tcW w:w="8784" w:type="dxa"/>
          </w:tcPr>
          <w:p w14:paraId="1F87951B" w14:textId="27F9F600" w:rsidR="00432AAD" w:rsidRPr="00535477" w:rsidRDefault="00432AAD" w:rsidP="00001085">
            <w:pPr>
              <w:pStyle w:val="ListParagraph"/>
              <w:numPr>
                <w:ilvl w:val="0"/>
                <w:numId w:val="1"/>
              </w:numPr>
              <w:spacing w:line="360" w:lineRule="auto"/>
              <w:ind w:left="738"/>
              <w:jc w:val="both"/>
              <w:rPr>
                <w:rFonts w:ascii="Bookman Old Style" w:hAnsi="Bookman Old Style"/>
                <w:sz w:val="24"/>
                <w:szCs w:val="24"/>
              </w:rPr>
            </w:pPr>
            <w:r w:rsidRPr="00001085">
              <w:rPr>
                <w:rFonts w:ascii="Bookman Old Style" w:hAnsi="Bookman Old Style" w:cs="Courier New"/>
                <w:color w:val="000000" w:themeColor="text1"/>
                <w:sz w:val="24"/>
              </w:rPr>
              <w:t>TATA</w:t>
            </w:r>
            <w:r w:rsidRPr="00535477">
              <w:rPr>
                <w:rFonts w:ascii="Bookman Old Style" w:hAnsi="Bookman Old Style"/>
                <w:sz w:val="24"/>
                <w:szCs w:val="24"/>
              </w:rPr>
              <w:t xml:space="preserve"> CARA PENYAMPAIAN </w:t>
            </w:r>
            <w:r w:rsidR="00001085" w:rsidRPr="00001085">
              <w:rPr>
                <w:rFonts w:ascii="Bookman Old Style" w:hAnsi="Bookman Old Style" w:cs="Courier New"/>
                <w:color w:val="000000" w:themeColor="text1"/>
                <w:sz w:val="24"/>
              </w:rPr>
              <w:t>DAN PERSYARATAN PERMOHONAN PERIZINAN, PERSETUJUAN, DAN PELAPORAN</w:t>
            </w:r>
          </w:p>
        </w:tc>
        <w:tc>
          <w:tcPr>
            <w:tcW w:w="3969" w:type="dxa"/>
          </w:tcPr>
          <w:p w14:paraId="181AD90E"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262BD855"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5EFEF514" w14:textId="7B16F1DE" w:rsidTr="00AF03F6">
        <w:trPr>
          <w:trHeight w:val="67"/>
        </w:trPr>
        <w:tc>
          <w:tcPr>
            <w:tcW w:w="8784" w:type="dxa"/>
          </w:tcPr>
          <w:p w14:paraId="71FF020F" w14:textId="56F29E91" w:rsidR="00432AAD" w:rsidRPr="00090F56" w:rsidRDefault="00001085" w:rsidP="00001085">
            <w:pPr>
              <w:pStyle w:val="ListParagraph"/>
              <w:numPr>
                <w:ilvl w:val="0"/>
                <w:numId w:val="18"/>
              </w:numPr>
              <w:spacing w:line="360" w:lineRule="auto"/>
              <w:ind w:left="1156" w:hanging="425"/>
              <w:jc w:val="both"/>
              <w:rPr>
                <w:rFonts w:ascii="Bookman Old Style" w:hAnsi="Bookman Old Style"/>
                <w:sz w:val="24"/>
                <w:szCs w:val="24"/>
              </w:rPr>
            </w:pPr>
            <w:r w:rsidRPr="00090F56">
              <w:rPr>
                <w:rFonts w:ascii="Bookman Old Style" w:hAnsi="Bookman Old Style"/>
                <w:color w:val="000000" w:themeColor="text1"/>
                <w:sz w:val="24"/>
                <w:szCs w:val="24"/>
              </w:rPr>
              <w:t xml:space="preserve">Penyelenggara harus menyampaikan permohonan </w:t>
            </w:r>
            <w:r w:rsidRPr="00090F56">
              <w:rPr>
                <w:rFonts w:ascii="Bookman Old Style" w:hAnsi="Bookman Old Style"/>
                <w:bCs/>
                <w:color w:val="000000" w:themeColor="text1"/>
                <w:sz w:val="24"/>
                <w:szCs w:val="24"/>
              </w:rPr>
              <w:t>p</w:t>
            </w:r>
            <w:r w:rsidRPr="00090F56">
              <w:rPr>
                <w:rFonts w:ascii="Bookman Old Style" w:hAnsi="Bookman Old Style"/>
                <w:color w:val="000000" w:themeColor="text1"/>
                <w:sz w:val="24"/>
                <w:szCs w:val="24"/>
              </w:rPr>
              <w:t xml:space="preserve">erizinan, </w:t>
            </w:r>
            <w:r w:rsidRPr="00090F56">
              <w:rPr>
                <w:rFonts w:ascii="Bookman Old Style" w:hAnsi="Bookman Old Style"/>
                <w:bCs/>
                <w:color w:val="000000" w:themeColor="text1"/>
                <w:sz w:val="24"/>
                <w:szCs w:val="24"/>
              </w:rPr>
              <w:t>p</w:t>
            </w:r>
            <w:r w:rsidRPr="00090F56">
              <w:rPr>
                <w:rFonts w:ascii="Bookman Old Style" w:hAnsi="Bookman Old Style"/>
                <w:color w:val="000000" w:themeColor="text1"/>
                <w:sz w:val="24"/>
                <w:szCs w:val="24"/>
              </w:rPr>
              <w:t xml:space="preserve">ersetujuan, dan </w:t>
            </w:r>
            <w:r w:rsidRPr="00090F56">
              <w:rPr>
                <w:rFonts w:ascii="Bookman Old Style" w:hAnsi="Bookman Old Style"/>
                <w:bCs/>
                <w:color w:val="000000" w:themeColor="text1"/>
                <w:sz w:val="24"/>
                <w:szCs w:val="24"/>
              </w:rPr>
              <w:t>p</w:t>
            </w:r>
            <w:r w:rsidRPr="00090F56">
              <w:rPr>
                <w:rFonts w:ascii="Bookman Old Style" w:hAnsi="Bookman Old Style"/>
                <w:color w:val="000000" w:themeColor="text1"/>
                <w:sz w:val="24"/>
                <w:szCs w:val="24"/>
              </w:rPr>
              <w:t>elaporan kepada Otoritas Jasa Keuangan sesuai format sebagaimana tercantum dalam Lampiran Peraturan Otoritas Jasa Keuangan Nomor xx/POJK.xx/xxxx tentang Layanan Pendanaan Bersama Berbasis Teknologi Informasi serta dilengkapi dengan dokumen pendukung yang dipersyaratkan.</w:t>
            </w:r>
          </w:p>
        </w:tc>
        <w:tc>
          <w:tcPr>
            <w:tcW w:w="3969" w:type="dxa"/>
          </w:tcPr>
          <w:p w14:paraId="4A7267B2" w14:textId="77777777" w:rsidR="00432AAD" w:rsidRPr="006918B8" w:rsidRDefault="00432AAD" w:rsidP="006918B8">
            <w:pPr>
              <w:spacing w:line="360" w:lineRule="auto"/>
              <w:ind w:left="803"/>
              <w:jc w:val="both"/>
              <w:rPr>
                <w:rFonts w:ascii="Bookman Old Style" w:hAnsi="Bookman Old Style"/>
                <w:sz w:val="24"/>
                <w:szCs w:val="24"/>
              </w:rPr>
            </w:pPr>
          </w:p>
        </w:tc>
        <w:tc>
          <w:tcPr>
            <w:tcW w:w="4536" w:type="dxa"/>
          </w:tcPr>
          <w:p w14:paraId="3A49CC4F"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6A2E6067" w14:textId="3C2FB383" w:rsidTr="00AF03F6">
        <w:trPr>
          <w:trHeight w:val="67"/>
        </w:trPr>
        <w:tc>
          <w:tcPr>
            <w:tcW w:w="8784" w:type="dxa"/>
          </w:tcPr>
          <w:p w14:paraId="760CF560" w14:textId="68F0E055" w:rsidR="00432AAD" w:rsidRPr="00090F56" w:rsidRDefault="00001085" w:rsidP="00001085">
            <w:pPr>
              <w:pStyle w:val="ListParagraph"/>
              <w:numPr>
                <w:ilvl w:val="0"/>
                <w:numId w:val="18"/>
              </w:numPr>
              <w:spacing w:line="360" w:lineRule="auto"/>
              <w:ind w:left="1156" w:hanging="425"/>
              <w:jc w:val="both"/>
              <w:rPr>
                <w:rFonts w:ascii="Bookman Old Style" w:hAnsi="Bookman Old Style"/>
                <w:sz w:val="24"/>
                <w:szCs w:val="24"/>
              </w:rPr>
            </w:pPr>
            <w:r w:rsidRPr="00090F56">
              <w:rPr>
                <w:rFonts w:ascii="Bookman Old Style" w:hAnsi="Bookman Old Style"/>
                <w:color w:val="000000" w:themeColor="text1"/>
                <w:sz w:val="24"/>
                <w:szCs w:val="24"/>
              </w:rPr>
              <w:t xml:space="preserve">Penyampaian permohonan </w:t>
            </w:r>
            <w:r w:rsidRPr="00090F56">
              <w:rPr>
                <w:rFonts w:ascii="Bookman Old Style" w:hAnsi="Bookman Old Style"/>
                <w:bCs/>
                <w:color w:val="000000" w:themeColor="text1"/>
                <w:sz w:val="24"/>
                <w:szCs w:val="24"/>
              </w:rPr>
              <w:t>p</w:t>
            </w:r>
            <w:r w:rsidRPr="00090F56">
              <w:rPr>
                <w:rFonts w:ascii="Bookman Old Style" w:hAnsi="Bookman Old Style"/>
                <w:color w:val="000000" w:themeColor="text1"/>
                <w:sz w:val="24"/>
                <w:szCs w:val="24"/>
              </w:rPr>
              <w:t xml:space="preserve">erizinan, </w:t>
            </w:r>
            <w:r w:rsidRPr="00090F56">
              <w:rPr>
                <w:rFonts w:ascii="Bookman Old Style" w:hAnsi="Bookman Old Style"/>
                <w:bCs/>
                <w:color w:val="000000" w:themeColor="text1"/>
                <w:sz w:val="24"/>
                <w:szCs w:val="24"/>
              </w:rPr>
              <w:t>p</w:t>
            </w:r>
            <w:r w:rsidRPr="00090F56">
              <w:rPr>
                <w:rFonts w:ascii="Bookman Old Style" w:hAnsi="Bookman Old Style"/>
                <w:color w:val="000000" w:themeColor="text1"/>
                <w:sz w:val="24"/>
                <w:szCs w:val="24"/>
              </w:rPr>
              <w:t xml:space="preserve">ersetujuan, dan </w:t>
            </w:r>
            <w:r w:rsidRPr="00090F56">
              <w:rPr>
                <w:rFonts w:ascii="Bookman Old Style" w:hAnsi="Bookman Old Style"/>
                <w:bCs/>
                <w:color w:val="000000" w:themeColor="text1"/>
                <w:sz w:val="24"/>
                <w:szCs w:val="24"/>
              </w:rPr>
              <w:t>p</w:t>
            </w:r>
            <w:r w:rsidRPr="00090F56">
              <w:rPr>
                <w:rFonts w:ascii="Bookman Old Style" w:hAnsi="Bookman Old Style"/>
                <w:color w:val="000000" w:themeColor="text1"/>
                <w:sz w:val="24"/>
                <w:szCs w:val="24"/>
              </w:rPr>
              <w:t xml:space="preserve">elaporan sebagaimana dimaksud pada angka 1 dilengkapi dengan </w:t>
            </w:r>
            <w:r w:rsidRPr="00090F56">
              <w:rPr>
                <w:rFonts w:ascii="Bookman Old Style" w:hAnsi="Bookman Old Style"/>
                <w:i/>
                <w:color w:val="000000" w:themeColor="text1"/>
                <w:sz w:val="24"/>
                <w:szCs w:val="24"/>
              </w:rPr>
              <w:t>form self  assessment</w:t>
            </w:r>
            <w:r w:rsidRPr="00090F56">
              <w:rPr>
                <w:rFonts w:ascii="Bookman Old Style" w:hAnsi="Bookman Old Style"/>
                <w:color w:val="000000" w:themeColor="text1"/>
                <w:sz w:val="24"/>
                <w:szCs w:val="24"/>
              </w:rPr>
              <w:t xml:space="preserve"> yang ditandatangani oleh Direksi Penyelenggara sebagaimana tercantum dalam Lampiran yang merupakan bagian tidak terpisahkan dari Surat Edaran Otoritas Jasa Keuangan ini.</w:t>
            </w:r>
          </w:p>
        </w:tc>
        <w:tc>
          <w:tcPr>
            <w:tcW w:w="3969" w:type="dxa"/>
          </w:tcPr>
          <w:p w14:paraId="1B17FE33" w14:textId="77777777" w:rsidR="00432AAD" w:rsidRPr="006918B8" w:rsidRDefault="00432AAD" w:rsidP="006918B8">
            <w:pPr>
              <w:spacing w:line="360" w:lineRule="auto"/>
              <w:ind w:left="803"/>
              <w:jc w:val="both"/>
              <w:rPr>
                <w:rFonts w:ascii="Bookman Old Style" w:hAnsi="Bookman Old Style"/>
                <w:sz w:val="24"/>
                <w:szCs w:val="24"/>
              </w:rPr>
            </w:pPr>
          </w:p>
        </w:tc>
        <w:tc>
          <w:tcPr>
            <w:tcW w:w="4536" w:type="dxa"/>
          </w:tcPr>
          <w:p w14:paraId="0D068701"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679B5FAC" w14:textId="4E75DFBE" w:rsidTr="00AF03F6">
        <w:trPr>
          <w:trHeight w:val="67"/>
        </w:trPr>
        <w:tc>
          <w:tcPr>
            <w:tcW w:w="8784" w:type="dxa"/>
          </w:tcPr>
          <w:p w14:paraId="10354B6D" w14:textId="6080252E" w:rsidR="00432AAD" w:rsidRPr="00090F56" w:rsidRDefault="00001085" w:rsidP="00001085">
            <w:pPr>
              <w:pStyle w:val="ListParagraph"/>
              <w:numPr>
                <w:ilvl w:val="0"/>
                <w:numId w:val="18"/>
              </w:numPr>
              <w:spacing w:line="360" w:lineRule="auto"/>
              <w:ind w:left="1156" w:hanging="425"/>
              <w:jc w:val="both"/>
              <w:rPr>
                <w:rFonts w:ascii="Bookman Old Style" w:hAnsi="Bookman Old Style"/>
                <w:sz w:val="24"/>
                <w:szCs w:val="24"/>
              </w:rPr>
            </w:pPr>
            <w:r w:rsidRPr="00090F56">
              <w:rPr>
                <w:rFonts w:ascii="Bookman Old Style" w:hAnsi="Bookman Old Style"/>
                <w:color w:val="000000" w:themeColor="text1"/>
                <w:sz w:val="24"/>
                <w:szCs w:val="24"/>
              </w:rPr>
              <w:t>Permohonan</w:t>
            </w:r>
            <w:r w:rsidRPr="00090F56">
              <w:rPr>
                <w:rFonts w:ascii="Bookman Old Style" w:hAnsi="Bookman Old Style"/>
                <w:bCs/>
                <w:color w:val="000000" w:themeColor="text1"/>
                <w:sz w:val="24"/>
                <w:szCs w:val="24"/>
              </w:rPr>
              <w:t xml:space="preserve"> perizinan, persetujuan, dan pelaporan sebagaimana dimaksud pada</w:t>
            </w:r>
            <w:r w:rsidRPr="00090F56">
              <w:rPr>
                <w:rFonts w:ascii="Bookman Old Style" w:hAnsi="Bookman Old Style"/>
                <w:color w:val="000000" w:themeColor="text1"/>
                <w:sz w:val="24"/>
                <w:szCs w:val="24"/>
              </w:rPr>
              <w:t xml:space="preserve"> angka 2 disampaikan kepada Otoritas Jasa Keuangan secara dalam jaringan (</w:t>
            </w:r>
            <w:r w:rsidRPr="00090F56">
              <w:rPr>
                <w:rFonts w:ascii="Bookman Old Style" w:hAnsi="Bookman Old Style"/>
                <w:i/>
                <w:color w:val="000000" w:themeColor="text1"/>
                <w:sz w:val="24"/>
                <w:szCs w:val="24"/>
              </w:rPr>
              <w:t>online</w:t>
            </w:r>
            <w:r w:rsidRPr="00090F56">
              <w:rPr>
                <w:rFonts w:ascii="Bookman Old Style" w:hAnsi="Bookman Old Style"/>
                <w:color w:val="000000" w:themeColor="text1"/>
                <w:sz w:val="24"/>
                <w:szCs w:val="24"/>
              </w:rPr>
              <w:t>) melalui sistem jaringan komunikasi data Otoritas Jasa Keuangan.</w:t>
            </w:r>
          </w:p>
        </w:tc>
        <w:tc>
          <w:tcPr>
            <w:tcW w:w="3969" w:type="dxa"/>
          </w:tcPr>
          <w:p w14:paraId="76616C93"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1B156693"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7CF3F2C0" w14:textId="257506BE" w:rsidTr="00AF03F6">
        <w:trPr>
          <w:trHeight w:val="67"/>
        </w:trPr>
        <w:tc>
          <w:tcPr>
            <w:tcW w:w="8784" w:type="dxa"/>
          </w:tcPr>
          <w:p w14:paraId="36C9F620" w14:textId="352AFC1B" w:rsidR="00432AAD" w:rsidRPr="00090F56" w:rsidRDefault="00090F56" w:rsidP="001A4A2F">
            <w:pPr>
              <w:pStyle w:val="ListParagraph"/>
              <w:numPr>
                <w:ilvl w:val="0"/>
                <w:numId w:val="18"/>
              </w:numPr>
              <w:spacing w:line="360" w:lineRule="auto"/>
              <w:ind w:left="1305" w:hanging="502"/>
              <w:jc w:val="both"/>
              <w:rPr>
                <w:rFonts w:ascii="Bookman Old Style" w:hAnsi="Bookman Old Style"/>
                <w:sz w:val="24"/>
                <w:szCs w:val="24"/>
              </w:rPr>
            </w:pPr>
            <w:r w:rsidRPr="00090F56">
              <w:rPr>
                <w:rFonts w:ascii="Bookman Old Style" w:hAnsi="Bookman Old Style"/>
                <w:color w:val="000000" w:themeColor="text1"/>
                <w:sz w:val="24"/>
                <w:szCs w:val="24"/>
              </w:rPr>
              <w:t xml:space="preserve">Dokumen pendukung yang dipersyaratkan sebagai lampiran permohonan </w:t>
            </w:r>
            <w:r w:rsidRPr="00090F56">
              <w:rPr>
                <w:rFonts w:ascii="Bookman Old Style" w:hAnsi="Bookman Old Style"/>
                <w:bCs/>
                <w:color w:val="000000" w:themeColor="text1"/>
                <w:sz w:val="24"/>
                <w:szCs w:val="24"/>
              </w:rPr>
              <w:t>p</w:t>
            </w:r>
            <w:r w:rsidRPr="00090F56">
              <w:rPr>
                <w:rFonts w:ascii="Bookman Old Style" w:hAnsi="Bookman Old Style"/>
                <w:color w:val="000000" w:themeColor="text1"/>
                <w:sz w:val="24"/>
                <w:szCs w:val="24"/>
              </w:rPr>
              <w:t xml:space="preserve">erizinan, </w:t>
            </w:r>
            <w:r w:rsidRPr="00090F56">
              <w:rPr>
                <w:rFonts w:ascii="Bookman Old Style" w:hAnsi="Bookman Old Style"/>
                <w:bCs/>
                <w:color w:val="000000" w:themeColor="text1"/>
                <w:sz w:val="24"/>
                <w:szCs w:val="24"/>
              </w:rPr>
              <w:t>p</w:t>
            </w:r>
            <w:r w:rsidRPr="00090F56">
              <w:rPr>
                <w:rFonts w:ascii="Bookman Old Style" w:hAnsi="Bookman Old Style"/>
                <w:color w:val="000000" w:themeColor="text1"/>
                <w:sz w:val="24"/>
                <w:szCs w:val="24"/>
              </w:rPr>
              <w:t xml:space="preserve">ersetujuan, dan </w:t>
            </w:r>
            <w:r w:rsidRPr="00090F56">
              <w:rPr>
                <w:rFonts w:ascii="Bookman Old Style" w:hAnsi="Bookman Old Style"/>
                <w:bCs/>
                <w:color w:val="000000" w:themeColor="text1"/>
                <w:sz w:val="24"/>
                <w:szCs w:val="24"/>
              </w:rPr>
              <w:t>p</w:t>
            </w:r>
            <w:r w:rsidRPr="00090F56">
              <w:rPr>
                <w:rFonts w:ascii="Bookman Old Style" w:hAnsi="Bookman Old Style"/>
                <w:color w:val="000000" w:themeColor="text1"/>
                <w:sz w:val="24"/>
                <w:szCs w:val="24"/>
              </w:rPr>
              <w:t>elaporan yang disampaikan secara dalam jaringan (</w:t>
            </w:r>
            <w:r w:rsidRPr="00090F56">
              <w:rPr>
                <w:rFonts w:ascii="Bookman Old Style" w:hAnsi="Bookman Old Style"/>
                <w:i/>
                <w:color w:val="000000" w:themeColor="text1"/>
                <w:sz w:val="24"/>
                <w:szCs w:val="24"/>
              </w:rPr>
              <w:t>online</w:t>
            </w:r>
            <w:r w:rsidRPr="00090F56">
              <w:rPr>
                <w:rFonts w:ascii="Bookman Old Style" w:hAnsi="Bookman Old Style"/>
                <w:color w:val="000000" w:themeColor="text1"/>
                <w:sz w:val="24"/>
                <w:szCs w:val="24"/>
              </w:rPr>
              <w:t>) adalah hasil pindai (</w:t>
            </w:r>
            <w:r w:rsidRPr="00090F56">
              <w:rPr>
                <w:rFonts w:ascii="Bookman Old Style" w:hAnsi="Bookman Old Style"/>
                <w:i/>
                <w:color w:val="000000" w:themeColor="text1"/>
                <w:sz w:val="24"/>
                <w:szCs w:val="24"/>
              </w:rPr>
              <w:t>scan</w:t>
            </w:r>
            <w:r w:rsidRPr="00090F56">
              <w:rPr>
                <w:rFonts w:ascii="Bookman Old Style" w:hAnsi="Bookman Old Style"/>
                <w:color w:val="000000" w:themeColor="text1"/>
                <w:sz w:val="24"/>
                <w:szCs w:val="24"/>
              </w:rPr>
              <w:t>) berwarna atas dokumen asli.</w:t>
            </w:r>
          </w:p>
        </w:tc>
        <w:tc>
          <w:tcPr>
            <w:tcW w:w="3969" w:type="dxa"/>
          </w:tcPr>
          <w:p w14:paraId="2871C0C2"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15905D59"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716CE2C3" w14:textId="5E59ED42" w:rsidTr="00AF03F6">
        <w:trPr>
          <w:trHeight w:val="67"/>
        </w:trPr>
        <w:tc>
          <w:tcPr>
            <w:tcW w:w="8784" w:type="dxa"/>
          </w:tcPr>
          <w:p w14:paraId="35B4BABE" w14:textId="3FA3E114" w:rsidR="00432AAD" w:rsidRPr="00533EE8" w:rsidRDefault="00090F56" w:rsidP="001A4A2F">
            <w:pPr>
              <w:pStyle w:val="ListParagraph"/>
              <w:numPr>
                <w:ilvl w:val="0"/>
                <w:numId w:val="18"/>
              </w:numPr>
              <w:spacing w:line="360" w:lineRule="auto"/>
              <w:ind w:left="1305" w:hanging="502"/>
              <w:jc w:val="both"/>
              <w:rPr>
                <w:rFonts w:ascii="Bookman Old Style" w:hAnsi="Bookman Old Style"/>
                <w:color w:val="000000" w:themeColor="text1"/>
                <w:sz w:val="24"/>
                <w:szCs w:val="24"/>
              </w:rPr>
            </w:pPr>
            <w:r w:rsidRPr="00533EE8">
              <w:rPr>
                <w:rFonts w:ascii="Bookman Old Style" w:hAnsi="Bookman Old Style"/>
                <w:bCs/>
                <w:color w:val="000000" w:themeColor="text1"/>
                <w:sz w:val="24"/>
                <w:szCs w:val="24"/>
              </w:rPr>
              <w:t>Dalam</w:t>
            </w:r>
            <w:r w:rsidRPr="00533EE8">
              <w:rPr>
                <w:rFonts w:ascii="Bookman Old Style" w:hAnsi="Bookman Old Style"/>
                <w:color w:val="000000" w:themeColor="text1"/>
                <w:sz w:val="24"/>
                <w:szCs w:val="24"/>
              </w:rPr>
              <w:t xml:space="preserve"> hal sistem jaringan komunikasi data Otoritas Jasa Keuangan sebagaimana dimaksud pada angka 3 belum tersedia, mengalami gangguan teknis, atau mengalami kahar maka pengajuan permohonan perizinan usaha dilakukan secara luar jaringan (</w:t>
            </w:r>
            <w:r w:rsidRPr="00533EE8">
              <w:rPr>
                <w:rFonts w:ascii="Bookman Old Style" w:hAnsi="Bookman Old Style"/>
                <w:i/>
                <w:color w:val="000000" w:themeColor="text1"/>
                <w:sz w:val="24"/>
                <w:szCs w:val="24"/>
              </w:rPr>
              <w:t>offline</w:t>
            </w:r>
            <w:r w:rsidRPr="00533EE8">
              <w:rPr>
                <w:rFonts w:ascii="Bookman Old Style" w:hAnsi="Bookman Old Style"/>
                <w:color w:val="000000" w:themeColor="text1"/>
                <w:sz w:val="24"/>
                <w:szCs w:val="24"/>
              </w:rPr>
              <w:t>).</w:t>
            </w:r>
          </w:p>
        </w:tc>
        <w:tc>
          <w:tcPr>
            <w:tcW w:w="3969" w:type="dxa"/>
          </w:tcPr>
          <w:p w14:paraId="2DEA16EB"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3AEFD338"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4B7AD29B" w14:textId="1D86E7CF" w:rsidTr="00AF03F6">
        <w:trPr>
          <w:trHeight w:val="67"/>
        </w:trPr>
        <w:tc>
          <w:tcPr>
            <w:tcW w:w="8784" w:type="dxa"/>
          </w:tcPr>
          <w:p w14:paraId="79444793" w14:textId="3329FD9B" w:rsidR="00432AAD" w:rsidRPr="00533EE8" w:rsidRDefault="00090F56" w:rsidP="001A4A2F">
            <w:pPr>
              <w:pStyle w:val="ListParagraph"/>
              <w:numPr>
                <w:ilvl w:val="0"/>
                <w:numId w:val="18"/>
              </w:numPr>
              <w:spacing w:line="360" w:lineRule="auto"/>
              <w:ind w:left="1305" w:hanging="502"/>
              <w:jc w:val="both"/>
              <w:rPr>
                <w:rFonts w:ascii="Bookman Old Style" w:hAnsi="Bookman Old Style"/>
                <w:color w:val="000000" w:themeColor="text1"/>
                <w:sz w:val="24"/>
                <w:szCs w:val="24"/>
              </w:rPr>
            </w:pPr>
            <w:r w:rsidRPr="00533EE8">
              <w:rPr>
                <w:rFonts w:ascii="Bookman Old Style" w:hAnsi="Bookman Old Style"/>
                <w:color w:val="000000" w:themeColor="text1"/>
                <w:sz w:val="24"/>
                <w:szCs w:val="24"/>
              </w:rPr>
              <w:t>Dalam hal terjadi gangguan teknis sebagaimana dimaksud pada angka 5, Otoritas Jasa Keuangan mengumumkan melalui situs web Otoritas Jasa Keuangan.</w:t>
            </w:r>
          </w:p>
        </w:tc>
        <w:tc>
          <w:tcPr>
            <w:tcW w:w="3969" w:type="dxa"/>
          </w:tcPr>
          <w:p w14:paraId="6614C80E"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5B77A938"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6F683771" w14:textId="18A3ABF4" w:rsidTr="00AF03F6">
        <w:trPr>
          <w:trHeight w:val="67"/>
        </w:trPr>
        <w:tc>
          <w:tcPr>
            <w:tcW w:w="8784" w:type="dxa"/>
          </w:tcPr>
          <w:p w14:paraId="41EE560E" w14:textId="4B0AE6DB" w:rsidR="000F217A" w:rsidRPr="00533EE8" w:rsidRDefault="00090F56" w:rsidP="00090F56">
            <w:pPr>
              <w:pStyle w:val="ListParagraph"/>
              <w:numPr>
                <w:ilvl w:val="0"/>
                <w:numId w:val="18"/>
              </w:numPr>
              <w:spacing w:line="360" w:lineRule="auto"/>
              <w:ind w:left="1305" w:hanging="502"/>
              <w:jc w:val="both"/>
              <w:rPr>
                <w:rFonts w:ascii="Bookman Old Style" w:hAnsi="Bookman Old Style"/>
                <w:color w:val="000000" w:themeColor="text1"/>
                <w:sz w:val="24"/>
                <w:szCs w:val="24"/>
              </w:rPr>
            </w:pPr>
            <w:r w:rsidRPr="00533EE8">
              <w:rPr>
                <w:rFonts w:ascii="Bookman Old Style" w:hAnsi="Bookman Old Style"/>
                <w:color w:val="000000" w:themeColor="text1"/>
                <w:sz w:val="24"/>
                <w:szCs w:val="24"/>
              </w:rPr>
              <w:t>Penyampaian</w:t>
            </w:r>
            <w:r w:rsidRPr="00533EE8">
              <w:rPr>
                <w:rFonts w:ascii="Bookman Old Style" w:hAnsi="Bookman Old Style"/>
                <w:bCs/>
                <w:color w:val="000000" w:themeColor="text1"/>
                <w:sz w:val="24"/>
                <w:szCs w:val="24"/>
              </w:rPr>
              <w:t xml:space="preserve"> </w:t>
            </w:r>
            <w:r w:rsidRPr="00533EE8">
              <w:rPr>
                <w:rFonts w:ascii="Bookman Old Style" w:hAnsi="Bookman Old Style"/>
                <w:color w:val="000000" w:themeColor="text1"/>
                <w:sz w:val="24"/>
                <w:szCs w:val="24"/>
              </w:rPr>
              <w:t xml:space="preserve">permohonan </w:t>
            </w:r>
            <w:r w:rsidRPr="00533EE8">
              <w:rPr>
                <w:rFonts w:ascii="Bookman Old Style" w:hAnsi="Bookman Old Style"/>
                <w:bCs/>
                <w:color w:val="000000" w:themeColor="text1"/>
                <w:sz w:val="24"/>
                <w:szCs w:val="24"/>
              </w:rPr>
              <w:t>p</w:t>
            </w:r>
            <w:r w:rsidRPr="00533EE8">
              <w:rPr>
                <w:rFonts w:ascii="Bookman Old Style" w:hAnsi="Bookman Old Style"/>
                <w:color w:val="000000" w:themeColor="text1"/>
                <w:sz w:val="24"/>
                <w:szCs w:val="24"/>
              </w:rPr>
              <w:t xml:space="preserve">erizinan, </w:t>
            </w:r>
            <w:r w:rsidRPr="00533EE8">
              <w:rPr>
                <w:rFonts w:ascii="Bookman Old Style" w:hAnsi="Bookman Old Style"/>
                <w:bCs/>
                <w:color w:val="000000" w:themeColor="text1"/>
                <w:sz w:val="24"/>
                <w:szCs w:val="24"/>
              </w:rPr>
              <w:t>p</w:t>
            </w:r>
            <w:r w:rsidRPr="00533EE8">
              <w:rPr>
                <w:rFonts w:ascii="Bookman Old Style" w:hAnsi="Bookman Old Style"/>
                <w:color w:val="000000" w:themeColor="text1"/>
                <w:sz w:val="24"/>
                <w:szCs w:val="24"/>
              </w:rPr>
              <w:t xml:space="preserve">ersetujuan, dan </w:t>
            </w:r>
            <w:r w:rsidRPr="00533EE8">
              <w:rPr>
                <w:rFonts w:ascii="Bookman Old Style" w:hAnsi="Bookman Old Style"/>
                <w:bCs/>
                <w:color w:val="000000" w:themeColor="text1"/>
                <w:sz w:val="24"/>
                <w:szCs w:val="24"/>
              </w:rPr>
              <w:t>p</w:t>
            </w:r>
            <w:r w:rsidRPr="00533EE8">
              <w:rPr>
                <w:rFonts w:ascii="Bookman Old Style" w:hAnsi="Bookman Old Style"/>
                <w:color w:val="000000" w:themeColor="text1"/>
                <w:sz w:val="24"/>
                <w:szCs w:val="24"/>
              </w:rPr>
              <w:t xml:space="preserve">elaporan </w:t>
            </w:r>
            <w:r w:rsidRPr="00533EE8">
              <w:rPr>
                <w:rFonts w:ascii="Bookman Old Style" w:hAnsi="Bookman Old Style"/>
                <w:bCs/>
                <w:color w:val="000000" w:themeColor="text1"/>
                <w:sz w:val="24"/>
                <w:szCs w:val="24"/>
              </w:rPr>
              <w:t xml:space="preserve">secara </w:t>
            </w:r>
            <w:r w:rsidRPr="00533EE8">
              <w:rPr>
                <w:rFonts w:ascii="Bookman Old Style" w:hAnsi="Bookman Old Style"/>
                <w:color w:val="000000" w:themeColor="text1"/>
                <w:sz w:val="24"/>
                <w:szCs w:val="24"/>
              </w:rPr>
              <w:t>luar</w:t>
            </w:r>
            <w:r w:rsidRPr="00533EE8">
              <w:rPr>
                <w:rFonts w:ascii="Bookman Old Style" w:hAnsi="Bookman Old Style"/>
                <w:bCs/>
                <w:color w:val="000000" w:themeColor="text1"/>
                <w:sz w:val="24"/>
                <w:szCs w:val="24"/>
              </w:rPr>
              <w:t xml:space="preserve"> jaringan (</w:t>
            </w:r>
            <w:r w:rsidRPr="00533EE8">
              <w:rPr>
                <w:rFonts w:ascii="Bookman Old Style" w:hAnsi="Bookman Old Style"/>
                <w:bCs/>
                <w:i/>
                <w:color w:val="000000" w:themeColor="text1"/>
                <w:sz w:val="24"/>
                <w:szCs w:val="24"/>
              </w:rPr>
              <w:t>offline</w:t>
            </w:r>
            <w:r w:rsidRPr="00533EE8">
              <w:rPr>
                <w:rFonts w:ascii="Bookman Old Style" w:hAnsi="Bookman Old Style"/>
                <w:bCs/>
                <w:color w:val="000000" w:themeColor="text1"/>
                <w:sz w:val="24"/>
                <w:szCs w:val="24"/>
              </w:rPr>
              <w:t>) sebagaimana dimaksud  pada angka 5, harus disampaikan dalam bentuk data elektronik berupa hasil pindai (</w:t>
            </w:r>
            <w:r w:rsidRPr="00533EE8">
              <w:rPr>
                <w:rFonts w:ascii="Bookman Old Style" w:hAnsi="Bookman Old Style"/>
                <w:bCs/>
                <w:i/>
                <w:color w:val="000000" w:themeColor="text1"/>
                <w:sz w:val="24"/>
                <w:szCs w:val="24"/>
              </w:rPr>
              <w:t>scan</w:t>
            </w:r>
            <w:r w:rsidRPr="00533EE8">
              <w:rPr>
                <w:rFonts w:ascii="Bookman Old Style" w:hAnsi="Bookman Old Style"/>
                <w:bCs/>
                <w:color w:val="000000" w:themeColor="text1"/>
                <w:sz w:val="24"/>
                <w:szCs w:val="24"/>
              </w:rPr>
              <w:t xml:space="preserve">) berwarna atas dokumen asli melalui </w:t>
            </w:r>
            <w:r w:rsidRPr="00533EE8">
              <w:rPr>
                <w:rFonts w:ascii="Bookman Old Style" w:hAnsi="Bookman Old Style"/>
                <w:bCs/>
                <w:i/>
                <w:color w:val="000000" w:themeColor="text1"/>
                <w:sz w:val="24"/>
                <w:szCs w:val="24"/>
              </w:rPr>
              <w:t>compact disc</w:t>
            </w:r>
            <w:r w:rsidRPr="00533EE8">
              <w:rPr>
                <w:rFonts w:ascii="Bookman Old Style" w:hAnsi="Bookman Old Style"/>
                <w:bCs/>
                <w:color w:val="000000" w:themeColor="text1"/>
                <w:sz w:val="24"/>
                <w:szCs w:val="24"/>
              </w:rPr>
              <w:t xml:space="preserve"> (CD) atau media penyimpanan data elektronik lainnya.</w:t>
            </w:r>
          </w:p>
        </w:tc>
        <w:tc>
          <w:tcPr>
            <w:tcW w:w="3969" w:type="dxa"/>
          </w:tcPr>
          <w:p w14:paraId="61E73534"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5A08649D"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5682EC84" w14:textId="0F08C4FD" w:rsidTr="00AF03F6">
        <w:trPr>
          <w:trHeight w:val="67"/>
        </w:trPr>
        <w:tc>
          <w:tcPr>
            <w:tcW w:w="8784" w:type="dxa"/>
          </w:tcPr>
          <w:p w14:paraId="0C23DA86" w14:textId="4C2CC6E4" w:rsidR="00432AAD" w:rsidRPr="00090F56" w:rsidRDefault="00090F56" w:rsidP="001A4A2F">
            <w:pPr>
              <w:pStyle w:val="ListParagraph"/>
              <w:numPr>
                <w:ilvl w:val="0"/>
                <w:numId w:val="18"/>
              </w:numPr>
              <w:spacing w:line="360" w:lineRule="auto"/>
              <w:ind w:left="1305" w:hanging="502"/>
              <w:jc w:val="both"/>
              <w:rPr>
                <w:rFonts w:ascii="Bookman Old Style" w:hAnsi="Bookman Old Style"/>
                <w:sz w:val="24"/>
                <w:szCs w:val="24"/>
              </w:rPr>
            </w:pPr>
            <w:r w:rsidRPr="00090F56">
              <w:rPr>
                <w:rFonts w:ascii="Bookman Old Style" w:hAnsi="Bookman Old Style"/>
                <w:color w:val="000000" w:themeColor="text1"/>
                <w:sz w:val="24"/>
                <w:szCs w:val="24"/>
              </w:rPr>
              <w:t xml:space="preserve">Penyampaian permohonan </w:t>
            </w:r>
            <w:r w:rsidRPr="00090F56">
              <w:rPr>
                <w:rFonts w:ascii="Bookman Old Style" w:hAnsi="Bookman Old Style"/>
                <w:bCs/>
                <w:color w:val="000000" w:themeColor="text1"/>
                <w:sz w:val="24"/>
                <w:szCs w:val="24"/>
              </w:rPr>
              <w:t>p</w:t>
            </w:r>
            <w:r w:rsidRPr="00090F56">
              <w:rPr>
                <w:rFonts w:ascii="Bookman Old Style" w:hAnsi="Bookman Old Style"/>
                <w:color w:val="000000" w:themeColor="text1"/>
                <w:sz w:val="24"/>
                <w:szCs w:val="24"/>
              </w:rPr>
              <w:t xml:space="preserve">erizinan, </w:t>
            </w:r>
            <w:r w:rsidRPr="00090F56">
              <w:rPr>
                <w:rFonts w:ascii="Bookman Old Style" w:hAnsi="Bookman Old Style"/>
                <w:bCs/>
                <w:color w:val="000000" w:themeColor="text1"/>
                <w:sz w:val="24"/>
                <w:szCs w:val="24"/>
              </w:rPr>
              <w:t>p</w:t>
            </w:r>
            <w:r w:rsidRPr="00090F56">
              <w:rPr>
                <w:rFonts w:ascii="Bookman Old Style" w:hAnsi="Bookman Old Style"/>
                <w:color w:val="000000" w:themeColor="text1"/>
                <w:sz w:val="24"/>
                <w:szCs w:val="24"/>
              </w:rPr>
              <w:t xml:space="preserve">ersetujuan, dan </w:t>
            </w:r>
            <w:r w:rsidRPr="00090F56">
              <w:rPr>
                <w:rFonts w:ascii="Bookman Old Style" w:hAnsi="Bookman Old Style"/>
                <w:bCs/>
                <w:color w:val="000000" w:themeColor="text1"/>
                <w:sz w:val="24"/>
                <w:szCs w:val="24"/>
              </w:rPr>
              <w:t>p</w:t>
            </w:r>
            <w:r w:rsidRPr="00090F56">
              <w:rPr>
                <w:rFonts w:ascii="Bookman Old Style" w:hAnsi="Bookman Old Style"/>
                <w:color w:val="000000" w:themeColor="text1"/>
                <w:sz w:val="24"/>
                <w:szCs w:val="24"/>
              </w:rPr>
              <w:t>elaporan secara luar jaringan (</w:t>
            </w:r>
            <w:r w:rsidRPr="00090F56">
              <w:rPr>
                <w:rFonts w:ascii="Bookman Old Style" w:hAnsi="Bookman Old Style"/>
                <w:i/>
                <w:color w:val="000000" w:themeColor="text1"/>
                <w:sz w:val="24"/>
                <w:szCs w:val="24"/>
              </w:rPr>
              <w:t>offline</w:t>
            </w:r>
            <w:r w:rsidRPr="00090F56">
              <w:rPr>
                <w:rFonts w:ascii="Bookman Old Style" w:hAnsi="Bookman Old Style"/>
                <w:color w:val="000000" w:themeColor="text1"/>
                <w:sz w:val="24"/>
                <w:szCs w:val="24"/>
              </w:rPr>
              <w:t>) sebagaimana dimaksud pada angka 5 dilengkapi surat pengantar dalam bentuk cetak (</w:t>
            </w:r>
            <w:r w:rsidRPr="00090F56">
              <w:rPr>
                <w:rFonts w:ascii="Bookman Old Style" w:hAnsi="Bookman Old Style"/>
                <w:i/>
                <w:color w:val="000000" w:themeColor="text1"/>
                <w:sz w:val="24"/>
                <w:szCs w:val="24"/>
              </w:rPr>
              <w:t>hard copy</w:t>
            </w:r>
            <w:r w:rsidRPr="00090F56">
              <w:rPr>
                <w:rFonts w:ascii="Bookman Old Style" w:hAnsi="Bookman Old Style"/>
                <w:color w:val="000000" w:themeColor="text1"/>
                <w:sz w:val="24"/>
                <w:szCs w:val="24"/>
              </w:rPr>
              <w:t xml:space="preserve">) yang ditandatangani oleh Direksi </w:t>
            </w:r>
            <w:r w:rsidRPr="00090F56">
              <w:rPr>
                <w:rFonts w:ascii="Bookman Old Style" w:hAnsi="Bookman Old Style"/>
                <w:bCs/>
                <w:color w:val="000000" w:themeColor="text1"/>
                <w:sz w:val="24"/>
                <w:szCs w:val="24"/>
              </w:rPr>
              <w:t>Penyelenggara</w:t>
            </w:r>
            <w:r w:rsidRPr="00090F56">
              <w:rPr>
                <w:rFonts w:ascii="Bookman Old Style" w:hAnsi="Bookman Old Style"/>
                <w:color w:val="000000" w:themeColor="text1"/>
                <w:sz w:val="24"/>
                <w:szCs w:val="24"/>
              </w:rPr>
              <w:t>.</w:t>
            </w:r>
          </w:p>
        </w:tc>
        <w:tc>
          <w:tcPr>
            <w:tcW w:w="3969" w:type="dxa"/>
          </w:tcPr>
          <w:p w14:paraId="1D95E983"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5E79CB3E"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06A94242" w14:textId="0176DF3F" w:rsidTr="00AF03F6">
        <w:trPr>
          <w:trHeight w:val="67"/>
        </w:trPr>
        <w:tc>
          <w:tcPr>
            <w:tcW w:w="8784" w:type="dxa"/>
          </w:tcPr>
          <w:p w14:paraId="51781422" w14:textId="685BFA9C" w:rsidR="00432AAD" w:rsidRPr="00090F56" w:rsidRDefault="00090F56" w:rsidP="00090F56">
            <w:pPr>
              <w:pStyle w:val="ListParagraph"/>
              <w:numPr>
                <w:ilvl w:val="0"/>
                <w:numId w:val="18"/>
              </w:numPr>
              <w:spacing w:line="360" w:lineRule="auto"/>
              <w:ind w:left="1305" w:hanging="502"/>
              <w:jc w:val="both"/>
              <w:rPr>
                <w:rFonts w:ascii="Bookman Old Style" w:hAnsi="Bookman Old Style"/>
                <w:sz w:val="24"/>
                <w:szCs w:val="24"/>
              </w:rPr>
            </w:pPr>
            <w:r w:rsidRPr="00090F56">
              <w:rPr>
                <w:rFonts w:ascii="Bookman Old Style" w:hAnsi="Bookman Old Style"/>
                <w:color w:val="000000" w:themeColor="text1"/>
                <w:sz w:val="24"/>
                <w:szCs w:val="24"/>
              </w:rPr>
              <w:t>Penyelenggara</w:t>
            </w:r>
            <w:r w:rsidRPr="00090F56">
              <w:rPr>
                <w:rFonts w:ascii="Bookman Old Style" w:hAnsi="Bookman Old Style"/>
                <w:bCs/>
                <w:color w:val="000000" w:themeColor="text1"/>
                <w:sz w:val="24"/>
                <w:szCs w:val="24"/>
              </w:rPr>
              <w:t xml:space="preserve"> harus menyatakan bahwa dokumen yang disampaikan secara dalam jaringan (</w:t>
            </w:r>
            <w:r w:rsidRPr="00090F56">
              <w:rPr>
                <w:rFonts w:ascii="Bookman Old Style" w:hAnsi="Bookman Old Style"/>
                <w:bCs/>
                <w:i/>
                <w:color w:val="000000" w:themeColor="text1"/>
                <w:sz w:val="24"/>
                <w:szCs w:val="24"/>
              </w:rPr>
              <w:t>online</w:t>
            </w:r>
            <w:r w:rsidRPr="00090F56">
              <w:rPr>
                <w:rFonts w:ascii="Bookman Old Style" w:hAnsi="Bookman Old Style"/>
                <w:bCs/>
                <w:color w:val="000000" w:themeColor="text1"/>
                <w:sz w:val="24"/>
                <w:szCs w:val="24"/>
              </w:rPr>
              <w:t>) atau luar jaringan (</w:t>
            </w:r>
            <w:r w:rsidRPr="00090F56">
              <w:rPr>
                <w:rFonts w:ascii="Bookman Old Style" w:hAnsi="Bookman Old Style"/>
                <w:bCs/>
                <w:i/>
                <w:color w:val="000000" w:themeColor="text1"/>
                <w:sz w:val="24"/>
                <w:szCs w:val="24"/>
              </w:rPr>
              <w:t>offline</w:t>
            </w:r>
            <w:r w:rsidRPr="00090F56">
              <w:rPr>
                <w:rFonts w:ascii="Bookman Old Style" w:hAnsi="Bookman Old Style"/>
                <w:bCs/>
                <w:color w:val="000000" w:themeColor="text1"/>
                <w:sz w:val="24"/>
                <w:szCs w:val="24"/>
              </w:rPr>
              <w:t xml:space="preserve">) adalah benar dan </w:t>
            </w:r>
            <w:r w:rsidRPr="00090F56">
              <w:rPr>
                <w:rFonts w:ascii="Bookman Old Style" w:hAnsi="Bookman Old Style"/>
                <w:color w:val="000000" w:themeColor="text1"/>
                <w:sz w:val="24"/>
                <w:szCs w:val="24"/>
              </w:rPr>
              <w:t>sama</w:t>
            </w:r>
            <w:r w:rsidRPr="00090F56">
              <w:rPr>
                <w:rFonts w:ascii="Bookman Old Style" w:hAnsi="Bookman Old Style"/>
                <w:bCs/>
                <w:color w:val="000000" w:themeColor="text1"/>
                <w:sz w:val="24"/>
                <w:szCs w:val="24"/>
              </w:rPr>
              <w:t xml:space="preserve"> dengan dokumen cetaknya.</w:t>
            </w:r>
          </w:p>
        </w:tc>
        <w:tc>
          <w:tcPr>
            <w:tcW w:w="3969" w:type="dxa"/>
          </w:tcPr>
          <w:p w14:paraId="05697EB5"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485F1F92"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43E67F0C" w14:textId="044AF9E9" w:rsidTr="00AF03F6">
        <w:trPr>
          <w:trHeight w:val="67"/>
        </w:trPr>
        <w:tc>
          <w:tcPr>
            <w:tcW w:w="8784" w:type="dxa"/>
          </w:tcPr>
          <w:p w14:paraId="69E2FBE5" w14:textId="51E2DBEC" w:rsidR="00432AAD" w:rsidRPr="00090F56" w:rsidRDefault="00090F56" w:rsidP="00090F56">
            <w:pPr>
              <w:pStyle w:val="ListParagraph"/>
              <w:numPr>
                <w:ilvl w:val="0"/>
                <w:numId w:val="18"/>
              </w:numPr>
              <w:spacing w:line="360" w:lineRule="auto"/>
              <w:ind w:left="1305" w:hanging="502"/>
              <w:jc w:val="both"/>
              <w:rPr>
                <w:rFonts w:ascii="Bookman Old Style" w:hAnsi="Bookman Old Style"/>
                <w:sz w:val="24"/>
                <w:szCs w:val="24"/>
              </w:rPr>
            </w:pPr>
            <w:r w:rsidRPr="00090F56">
              <w:rPr>
                <w:rFonts w:ascii="Bookman Old Style" w:hAnsi="Bookman Old Style"/>
                <w:color w:val="000000" w:themeColor="text1"/>
                <w:sz w:val="24"/>
                <w:szCs w:val="24"/>
              </w:rPr>
              <w:t>Penyelenggara</w:t>
            </w:r>
            <w:r w:rsidRPr="00090F56">
              <w:rPr>
                <w:rFonts w:ascii="Bookman Old Style" w:hAnsi="Bookman Old Style"/>
                <w:bCs/>
                <w:color w:val="000000" w:themeColor="text1"/>
                <w:sz w:val="24"/>
                <w:szCs w:val="24"/>
              </w:rPr>
              <w:t xml:space="preserve"> harus menyatakan bahwa dokumen yang disampaikan secara dalam jaringan (</w:t>
            </w:r>
            <w:r w:rsidRPr="00090F56">
              <w:rPr>
                <w:rFonts w:ascii="Bookman Old Style" w:hAnsi="Bookman Old Style"/>
                <w:bCs/>
                <w:i/>
                <w:color w:val="000000" w:themeColor="text1"/>
                <w:sz w:val="24"/>
                <w:szCs w:val="24"/>
              </w:rPr>
              <w:t>online</w:t>
            </w:r>
            <w:r w:rsidRPr="00090F56">
              <w:rPr>
                <w:rFonts w:ascii="Bookman Old Style" w:hAnsi="Bookman Old Style"/>
                <w:bCs/>
                <w:color w:val="000000" w:themeColor="text1"/>
                <w:sz w:val="24"/>
                <w:szCs w:val="24"/>
              </w:rPr>
              <w:t>) atau luar jaringan (</w:t>
            </w:r>
            <w:r w:rsidRPr="00090F56">
              <w:rPr>
                <w:rFonts w:ascii="Bookman Old Style" w:hAnsi="Bookman Old Style"/>
                <w:bCs/>
                <w:i/>
                <w:color w:val="000000" w:themeColor="text1"/>
                <w:sz w:val="24"/>
                <w:szCs w:val="24"/>
              </w:rPr>
              <w:t>offline</w:t>
            </w:r>
            <w:r w:rsidRPr="00090F56">
              <w:rPr>
                <w:rFonts w:ascii="Bookman Old Style" w:hAnsi="Bookman Old Style"/>
                <w:bCs/>
                <w:color w:val="000000" w:themeColor="text1"/>
                <w:sz w:val="24"/>
                <w:szCs w:val="24"/>
              </w:rPr>
              <w:t xml:space="preserve">) adalah benar dan </w:t>
            </w:r>
            <w:r w:rsidRPr="00090F56">
              <w:rPr>
                <w:rFonts w:ascii="Bookman Old Style" w:hAnsi="Bookman Old Style"/>
                <w:color w:val="000000" w:themeColor="text1"/>
                <w:sz w:val="24"/>
                <w:szCs w:val="24"/>
              </w:rPr>
              <w:t>sama</w:t>
            </w:r>
            <w:r w:rsidRPr="00090F56">
              <w:rPr>
                <w:rFonts w:ascii="Bookman Old Style" w:hAnsi="Bookman Old Style"/>
                <w:bCs/>
                <w:color w:val="000000" w:themeColor="text1"/>
                <w:sz w:val="24"/>
                <w:szCs w:val="24"/>
              </w:rPr>
              <w:t xml:space="preserve"> dengan dokumen cetaknya.</w:t>
            </w:r>
          </w:p>
        </w:tc>
        <w:tc>
          <w:tcPr>
            <w:tcW w:w="3969" w:type="dxa"/>
          </w:tcPr>
          <w:p w14:paraId="06B072FD"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4B6224BA"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56017B24" w14:textId="0F27DF8C" w:rsidTr="00AF03F6">
        <w:trPr>
          <w:trHeight w:val="67"/>
        </w:trPr>
        <w:tc>
          <w:tcPr>
            <w:tcW w:w="8784" w:type="dxa"/>
          </w:tcPr>
          <w:p w14:paraId="7CA4B6B0" w14:textId="5191077C" w:rsidR="00432AAD" w:rsidRPr="00090F56" w:rsidRDefault="00090F56" w:rsidP="00DC75CC">
            <w:pPr>
              <w:pStyle w:val="ListParagraph"/>
              <w:numPr>
                <w:ilvl w:val="0"/>
                <w:numId w:val="18"/>
              </w:numPr>
              <w:spacing w:line="360" w:lineRule="auto"/>
              <w:ind w:left="1305" w:hanging="502"/>
              <w:jc w:val="both"/>
              <w:rPr>
                <w:rFonts w:ascii="Bookman Old Style" w:hAnsi="Bookman Old Style"/>
                <w:sz w:val="24"/>
                <w:szCs w:val="24"/>
              </w:rPr>
            </w:pPr>
            <w:r w:rsidRPr="00090F56">
              <w:rPr>
                <w:rFonts w:ascii="Bookman Old Style" w:hAnsi="Bookman Old Style"/>
                <w:bCs/>
                <w:color w:val="000000" w:themeColor="text1"/>
                <w:sz w:val="24"/>
                <w:szCs w:val="24"/>
              </w:rPr>
              <w:t>Dalam</w:t>
            </w:r>
            <w:r w:rsidRPr="00090F56">
              <w:rPr>
                <w:rFonts w:ascii="Bookman Old Style" w:hAnsi="Bookman Old Style"/>
                <w:color w:val="000000" w:themeColor="text1"/>
                <w:sz w:val="24"/>
                <w:szCs w:val="24"/>
              </w:rPr>
              <w:t xml:space="preserve"> hal terdapat perubahan alamat kantor Otoritas Jasa Keuangan untuk penyampaian laporan sebagaimana dimaksud pada angka 9, Otoritas Jasa Keuangan akan menyampaikan pemberitahuan mengenai perubahan alamat melalui surat atau pengumuman.</w:t>
            </w:r>
          </w:p>
        </w:tc>
        <w:tc>
          <w:tcPr>
            <w:tcW w:w="3969" w:type="dxa"/>
          </w:tcPr>
          <w:p w14:paraId="11104332" w14:textId="77777777" w:rsidR="00432AAD" w:rsidRPr="006918B8" w:rsidRDefault="00432AAD" w:rsidP="006918B8">
            <w:pPr>
              <w:spacing w:line="360" w:lineRule="auto"/>
              <w:ind w:left="803"/>
              <w:jc w:val="both"/>
              <w:rPr>
                <w:rFonts w:ascii="Bookman Old Style" w:hAnsi="Bookman Old Style"/>
                <w:sz w:val="24"/>
                <w:szCs w:val="24"/>
              </w:rPr>
            </w:pPr>
          </w:p>
        </w:tc>
        <w:tc>
          <w:tcPr>
            <w:tcW w:w="4536" w:type="dxa"/>
          </w:tcPr>
          <w:p w14:paraId="07B7A786"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21F76F89" w14:textId="2BA272DB" w:rsidTr="00AF03F6">
        <w:trPr>
          <w:trHeight w:val="67"/>
        </w:trPr>
        <w:tc>
          <w:tcPr>
            <w:tcW w:w="8784" w:type="dxa"/>
          </w:tcPr>
          <w:p w14:paraId="40C6B415" w14:textId="4756514B" w:rsidR="00432AAD" w:rsidRPr="00090F56" w:rsidRDefault="00090F56" w:rsidP="00090F56">
            <w:pPr>
              <w:pStyle w:val="ListParagraph"/>
              <w:numPr>
                <w:ilvl w:val="0"/>
                <w:numId w:val="18"/>
              </w:numPr>
              <w:spacing w:line="360" w:lineRule="auto"/>
              <w:ind w:left="1305" w:hanging="502"/>
              <w:jc w:val="both"/>
              <w:rPr>
                <w:rFonts w:eastAsia="Calibri" w:cs="Bookman Old Style"/>
                <w:sz w:val="24"/>
                <w:szCs w:val="24"/>
                <w:lang w:val="id-ID"/>
              </w:rPr>
            </w:pPr>
            <w:r w:rsidRPr="00090F56">
              <w:rPr>
                <w:rFonts w:ascii="Bookman Old Style" w:hAnsi="Bookman Old Style"/>
                <w:color w:val="000000" w:themeColor="text1"/>
                <w:sz w:val="24"/>
                <w:szCs w:val="24"/>
              </w:rPr>
              <w:t xml:space="preserve">Penyampaian permohonan </w:t>
            </w:r>
            <w:r w:rsidRPr="00090F56">
              <w:rPr>
                <w:rFonts w:ascii="Bookman Old Style" w:hAnsi="Bookman Old Style"/>
                <w:bCs/>
                <w:color w:val="000000" w:themeColor="text1"/>
                <w:sz w:val="24"/>
                <w:szCs w:val="24"/>
              </w:rPr>
              <w:t>p</w:t>
            </w:r>
            <w:r w:rsidRPr="00090F56">
              <w:rPr>
                <w:rFonts w:ascii="Bookman Old Style" w:hAnsi="Bookman Old Style"/>
                <w:color w:val="000000" w:themeColor="text1"/>
                <w:sz w:val="24"/>
                <w:szCs w:val="24"/>
              </w:rPr>
              <w:t xml:space="preserve">erizinan, </w:t>
            </w:r>
            <w:r w:rsidRPr="00090F56">
              <w:rPr>
                <w:rFonts w:ascii="Bookman Old Style" w:hAnsi="Bookman Old Style"/>
                <w:bCs/>
                <w:color w:val="000000" w:themeColor="text1"/>
                <w:sz w:val="24"/>
                <w:szCs w:val="24"/>
              </w:rPr>
              <w:t>p</w:t>
            </w:r>
            <w:r w:rsidRPr="00090F56">
              <w:rPr>
                <w:rFonts w:ascii="Bookman Old Style" w:hAnsi="Bookman Old Style"/>
                <w:color w:val="000000" w:themeColor="text1"/>
                <w:sz w:val="24"/>
                <w:szCs w:val="24"/>
              </w:rPr>
              <w:t xml:space="preserve">ersetujuan, dan </w:t>
            </w:r>
            <w:r w:rsidRPr="00090F56">
              <w:rPr>
                <w:rFonts w:ascii="Bookman Old Style" w:hAnsi="Bookman Old Style"/>
                <w:bCs/>
                <w:color w:val="000000" w:themeColor="text1"/>
                <w:sz w:val="24"/>
                <w:szCs w:val="24"/>
              </w:rPr>
              <w:t>p</w:t>
            </w:r>
            <w:r w:rsidRPr="00090F56">
              <w:rPr>
                <w:rFonts w:ascii="Bookman Old Style" w:hAnsi="Bookman Old Style"/>
                <w:color w:val="000000" w:themeColor="text1"/>
                <w:sz w:val="24"/>
                <w:szCs w:val="24"/>
              </w:rPr>
              <w:t>elaporan secara luar jaringan (</w:t>
            </w:r>
            <w:r w:rsidRPr="00090F56">
              <w:rPr>
                <w:rFonts w:ascii="Bookman Old Style" w:hAnsi="Bookman Old Style"/>
                <w:i/>
                <w:color w:val="000000" w:themeColor="text1"/>
                <w:sz w:val="24"/>
                <w:szCs w:val="24"/>
              </w:rPr>
              <w:t>offline</w:t>
            </w:r>
            <w:r w:rsidRPr="00090F56">
              <w:rPr>
                <w:rFonts w:ascii="Bookman Old Style" w:hAnsi="Bookman Old Style"/>
                <w:color w:val="000000" w:themeColor="text1"/>
                <w:sz w:val="24"/>
                <w:szCs w:val="24"/>
              </w:rPr>
              <w:t>) sebagaimana dimaksud pada angka 5 dapat dilakukan dengan salah satu cara sebagai berikut:</w:t>
            </w:r>
          </w:p>
        </w:tc>
        <w:tc>
          <w:tcPr>
            <w:tcW w:w="3969" w:type="dxa"/>
          </w:tcPr>
          <w:p w14:paraId="537B9E94"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121D17B9" w14:textId="77777777" w:rsidR="00432AAD" w:rsidRPr="006918B8" w:rsidRDefault="00432AAD" w:rsidP="006918B8">
            <w:pPr>
              <w:spacing w:line="360" w:lineRule="auto"/>
              <w:jc w:val="both"/>
              <w:rPr>
                <w:rFonts w:ascii="Bookman Old Style" w:hAnsi="Bookman Old Style"/>
                <w:sz w:val="24"/>
                <w:szCs w:val="24"/>
              </w:rPr>
            </w:pPr>
          </w:p>
        </w:tc>
      </w:tr>
      <w:tr w:rsidR="00090F56" w:rsidRPr="00535477" w14:paraId="0CE4289F" w14:textId="77777777" w:rsidTr="00AF03F6">
        <w:trPr>
          <w:trHeight w:val="67"/>
        </w:trPr>
        <w:tc>
          <w:tcPr>
            <w:tcW w:w="8784" w:type="dxa"/>
          </w:tcPr>
          <w:p w14:paraId="566122F4" w14:textId="6600A482" w:rsidR="00090F56" w:rsidRPr="00090F56" w:rsidRDefault="00090F56" w:rsidP="00533EE8">
            <w:pPr>
              <w:pStyle w:val="ListParagraph"/>
              <w:numPr>
                <w:ilvl w:val="1"/>
                <w:numId w:val="20"/>
              </w:numPr>
              <w:spacing w:line="360" w:lineRule="auto"/>
              <w:ind w:left="1723" w:hanging="425"/>
              <w:jc w:val="both"/>
              <w:rPr>
                <w:rFonts w:ascii="Bookman Old Style" w:hAnsi="Bookman Old Style"/>
                <w:color w:val="000000" w:themeColor="text1"/>
                <w:sz w:val="24"/>
                <w:szCs w:val="24"/>
              </w:rPr>
            </w:pPr>
            <w:r w:rsidRPr="00090F56">
              <w:rPr>
                <w:rFonts w:ascii="Bookman Old Style" w:hAnsi="Bookman Old Style"/>
                <w:color w:val="000000" w:themeColor="text1"/>
                <w:sz w:val="24"/>
              </w:rPr>
              <w:t>diserahkan langsung ke kantor Otoritas Jasa Keuangan; atau</w:t>
            </w:r>
          </w:p>
        </w:tc>
        <w:tc>
          <w:tcPr>
            <w:tcW w:w="3969" w:type="dxa"/>
          </w:tcPr>
          <w:p w14:paraId="6786BD82" w14:textId="77777777" w:rsidR="00090F56" w:rsidRPr="006918B8" w:rsidRDefault="00090F56" w:rsidP="006918B8">
            <w:pPr>
              <w:spacing w:line="360" w:lineRule="auto"/>
              <w:jc w:val="both"/>
              <w:rPr>
                <w:rFonts w:ascii="Bookman Old Style" w:hAnsi="Bookman Old Style"/>
                <w:sz w:val="24"/>
                <w:szCs w:val="24"/>
              </w:rPr>
            </w:pPr>
          </w:p>
        </w:tc>
        <w:tc>
          <w:tcPr>
            <w:tcW w:w="4536" w:type="dxa"/>
          </w:tcPr>
          <w:p w14:paraId="37212062" w14:textId="77777777" w:rsidR="00090F56" w:rsidRPr="006918B8" w:rsidRDefault="00090F56" w:rsidP="006918B8">
            <w:pPr>
              <w:spacing w:line="360" w:lineRule="auto"/>
              <w:jc w:val="both"/>
              <w:rPr>
                <w:rFonts w:ascii="Bookman Old Style" w:hAnsi="Bookman Old Style"/>
                <w:sz w:val="24"/>
                <w:szCs w:val="24"/>
              </w:rPr>
            </w:pPr>
          </w:p>
        </w:tc>
      </w:tr>
      <w:tr w:rsidR="00090F56" w:rsidRPr="00535477" w14:paraId="69450485" w14:textId="77777777" w:rsidTr="00AF03F6">
        <w:trPr>
          <w:trHeight w:val="67"/>
        </w:trPr>
        <w:tc>
          <w:tcPr>
            <w:tcW w:w="8784" w:type="dxa"/>
          </w:tcPr>
          <w:p w14:paraId="28FD59E5" w14:textId="78A6FF1F" w:rsidR="00090F56" w:rsidRPr="00090F56" w:rsidRDefault="00090F56" w:rsidP="00533EE8">
            <w:pPr>
              <w:pStyle w:val="ListParagraph"/>
              <w:numPr>
                <w:ilvl w:val="1"/>
                <w:numId w:val="20"/>
              </w:numPr>
              <w:spacing w:line="360" w:lineRule="auto"/>
              <w:ind w:left="1723" w:hanging="425"/>
              <w:jc w:val="both"/>
              <w:rPr>
                <w:rFonts w:ascii="Bookman Old Style" w:hAnsi="Bookman Old Style"/>
                <w:color w:val="000000" w:themeColor="text1"/>
                <w:sz w:val="24"/>
                <w:szCs w:val="24"/>
              </w:rPr>
            </w:pPr>
            <w:r w:rsidRPr="00090F56">
              <w:rPr>
                <w:rFonts w:ascii="Bookman Old Style" w:hAnsi="Bookman Old Style"/>
                <w:color w:val="000000" w:themeColor="text1"/>
                <w:sz w:val="24"/>
              </w:rPr>
              <w:t>dikirim melalui perusahaan jasa pengiriman, sesuai dengan alamat sebagaimana dimaksud pada angka 9.</w:t>
            </w:r>
          </w:p>
        </w:tc>
        <w:tc>
          <w:tcPr>
            <w:tcW w:w="3969" w:type="dxa"/>
          </w:tcPr>
          <w:p w14:paraId="1A6E6EA6" w14:textId="77777777" w:rsidR="00090F56" w:rsidRPr="006918B8" w:rsidRDefault="00090F56" w:rsidP="006918B8">
            <w:pPr>
              <w:spacing w:line="360" w:lineRule="auto"/>
              <w:jc w:val="both"/>
              <w:rPr>
                <w:rFonts w:ascii="Bookman Old Style" w:hAnsi="Bookman Old Style"/>
                <w:sz w:val="24"/>
                <w:szCs w:val="24"/>
              </w:rPr>
            </w:pPr>
          </w:p>
        </w:tc>
        <w:tc>
          <w:tcPr>
            <w:tcW w:w="4536" w:type="dxa"/>
          </w:tcPr>
          <w:p w14:paraId="1997A296" w14:textId="77777777" w:rsidR="00090F56" w:rsidRPr="006918B8" w:rsidRDefault="00090F56" w:rsidP="006918B8">
            <w:pPr>
              <w:spacing w:line="360" w:lineRule="auto"/>
              <w:jc w:val="both"/>
              <w:rPr>
                <w:rFonts w:ascii="Bookman Old Style" w:hAnsi="Bookman Old Style"/>
                <w:sz w:val="24"/>
                <w:szCs w:val="24"/>
              </w:rPr>
            </w:pPr>
          </w:p>
        </w:tc>
      </w:tr>
      <w:tr w:rsidR="00090F56" w:rsidRPr="00535477" w14:paraId="761D5494" w14:textId="77777777" w:rsidTr="00AF03F6">
        <w:trPr>
          <w:trHeight w:val="67"/>
        </w:trPr>
        <w:tc>
          <w:tcPr>
            <w:tcW w:w="8784" w:type="dxa"/>
          </w:tcPr>
          <w:p w14:paraId="61FDE557" w14:textId="41BB41C0" w:rsidR="00090F56" w:rsidRPr="00090F56" w:rsidRDefault="00533EE8" w:rsidP="00090F56">
            <w:pPr>
              <w:pStyle w:val="ListParagraph"/>
              <w:numPr>
                <w:ilvl w:val="0"/>
                <w:numId w:val="18"/>
              </w:numPr>
              <w:spacing w:line="360" w:lineRule="auto"/>
              <w:ind w:left="1305" w:hanging="502"/>
              <w:jc w:val="both"/>
              <w:rPr>
                <w:rFonts w:ascii="Bookman Old Style" w:hAnsi="Bookman Old Style"/>
                <w:color w:val="000000" w:themeColor="text1"/>
                <w:sz w:val="24"/>
                <w:szCs w:val="24"/>
              </w:rPr>
            </w:pPr>
            <w:r w:rsidRPr="00533EE8">
              <w:rPr>
                <w:rFonts w:ascii="Bookman Old Style" w:hAnsi="Bookman Old Style"/>
                <w:color w:val="000000" w:themeColor="text1"/>
                <w:sz w:val="24"/>
              </w:rPr>
              <w:t>Penyel</w:t>
            </w:r>
            <w:r w:rsidRPr="00533EE8">
              <w:rPr>
                <w:rFonts w:ascii="Bookman Old Style" w:hAnsi="Bookman Old Style"/>
                <w:bCs/>
                <w:color w:val="000000" w:themeColor="text1"/>
                <w:sz w:val="24"/>
              </w:rPr>
              <w:t>e</w:t>
            </w:r>
            <w:r w:rsidRPr="00533EE8">
              <w:rPr>
                <w:rFonts w:ascii="Bookman Old Style" w:hAnsi="Bookman Old Style"/>
                <w:color w:val="000000" w:themeColor="text1"/>
                <w:sz w:val="24"/>
              </w:rPr>
              <w:t xml:space="preserve">nggara dinyatakan telah menyampaikan permohonan </w:t>
            </w:r>
            <w:r w:rsidRPr="00533EE8">
              <w:rPr>
                <w:rFonts w:ascii="Bookman Old Style" w:hAnsi="Bookman Old Style"/>
                <w:bCs/>
                <w:color w:val="000000" w:themeColor="text1"/>
                <w:sz w:val="24"/>
              </w:rPr>
              <w:t>p</w:t>
            </w:r>
            <w:r w:rsidRPr="00533EE8">
              <w:rPr>
                <w:rFonts w:ascii="Bookman Old Style" w:hAnsi="Bookman Old Style"/>
                <w:color w:val="000000" w:themeColor="text1"/>
                <w:sz w:val="24"/>
              </w:rPr>
              <w:t xml:space="preserve">erizinan, </w:t>
            </w:r>
            <w:r w:rsidRPr="00533EE8">
              <w:rPr>
                <w:rFonts w:ascii="Bookman Old Style" w:hAnsi="Bookman Old Style"/>
                <w:bCs/>
                <w:color w:val="000000" w:themeColor="text1"/>
                <w:sz w:val="24"/>
              </w:rPr>
              <w:t>p</w:t>
            </w:r>
            <w:r w:rsidRPr="00533EE8">
              <w:rPr>
                <w:rFonts w:ascii="Bookman Old Style" w:hAnsi="Bookman Old Style"/>
                <w:color w:val="000000" w:themeColor="text1"/>
                <w:sz w:val="24"/>
              </w:rPr>
              <w:t xml:space="preserve">ersetujuan, dan </w:t>
            </w:r>
            <w:r w:rsidRPr="00533EE8">
              <w:rPr>
                <w:rFonts w:ascii="Bookman Old Style" w:hAnsi="Bookman Old Style"/>
                <w:bCs/>
                <w:color w:val="000000" w:themeColor="text1"/>
                <w:sz w:val="24"/>
              </w:rPr>
              <w:t>p</w:t>
            </w:r>
            <w:r w:rsidRPr="00533EE8">
              <w:rPr>
                <w:rFonts w:ascii="Bookman Old Style" w:hAnsi="Bookman Old Style"/>
                <w:color w:val="000000" w:themeColor="text1"/>
                <w:sz w:val="24"/>
              </w:rPr>
              <w:t>elaporan dengan ketentuan sebagai berikut:</w:t>
            </w:r>
          </w:p>
        </w:tc>
        <w:tc>
          <w:tcPr>
            <w:tcW w:w="3969" w:type="dxa"/>
          </w:tcPr>
          <w:p w14:paraId="64542FB7" w14:textId="77777777" w:rsidR="00090F56" w:rsidRPr="006918B8" w:rsidRDefault="00090F56" w:rsidP="006918B8">
            <w:pPr>
              <w:spacing w:line="360" w:lineRule="auto"/>
              <w:jc w:val="both"/>
              <w:rPr>
                <w:rFonts w:ascii="Bookman Old Style" w:hAnsi="Bookman Old Style"/>
                <w:sz w:val="24"/>
                <w:szCs w:val="24"/>
              </w:rPr>
            </w:pPr>
          </w:p>
        </w:tc>
        <w:tc>
          <w:tcPr>
            <w:tcW w:w="4536" w:type="dxa"/>
          </w:tcPr>
          <w:p w14:paraId="0CB77C04" w14:textId="77777777" w:rsidR="00090F56" w:rsidRPr="006918B8" w:rsidRDefault="00090F56" w:rsidP="006918B8">
            <w:pPr>
              <w:spacing w:line="360" w:lineRule="auto"/>
              <w:jc w:val="both"/>
              <w:rPr>
                <w:rFonts w:ascii="Bookman Old Style" w:hAnsi="Bookman Old Style"/>
                <w:sz w:val="24"/>
                <w:szCs w:val="24"/>
              </w:rPr>
            </w:pPr>
          </w:p>
        </w:tc>
      </w:tr>
      <w:tr w:rsidR="00090F56" w:rsidRPr="00535477" w14:paraId="4160DF9A" w14:textId="77777777" w:rsidTr="00AF03F6">
        <w:trPr>
          <w:trHeight w:val="67"/>
        </w:trPr>
        <w:tc>
          <w:tcPr>
            <w:tcW w:w="8784" w:type="dxa"/>
          </w:tcPr>
          <w:p w14:paraId="5E42BBA2" w14:textId="600B4454" w:rsidR="00090F56" w:rsidRPr="00533EE8" w:rsidRDefault="00533EE8" w:rsidP="00533EE8">
            <w:pPr>
              <w:pStyle w:val="ListParagraph"/>
              <w:numPr>
                <w:ilvl w:val="0"/>
                <w:numId w:val="49"/>
              </w:numPr>
              <w:spacing w:line="360" w:lineRule="auto"/>
              <w:ind w:left="1723" w:hanging="425"/>
              <w:jc w:val="both"/>
              <w:rPr>
                <w:rFonts w:ascii="Bookman Old Style" w:hAnsi="Bookman Old Style"/>
                <w:color w:val="000000" w:themeColor="text1"/>
                <w:sz w:val="24"/>
                <w:szCs w:val="24"/>
              </w:rPr>
            </w:pPr>
            <w:r w:rsidRPr="00533EE8">
              <w:rPr>
                <w:rFonts w:ascii="Bookman Old Style" w:hAnsi="Bookman Old Style"/>
                <w:color w:val="000000" w:themeColor="text1"/>
                <w:sz w:val="24"/>
              </w:rPr>
              <w:t>untuk penyampaian secara dalam jaringan (</w:t>
            </w:r>
            <w:r w:rsidRPr="00533EE8">
              <w:rPr>
                <w:rFonts w:ascii="Bookman Old Style" w:hAnsi="Bookman Old Style"/>
                <w:i/>
                <w:color w:val="000000" w:themeColor="text1"/>
                <w:sz w:val="24"/>
              </w:rPr>
              <w:t>online</w:t>
            </w:r>
            <w:r w:rsidRPr="00533EE8">
              <w:rPr>
                <w:rFonts w:ascii="Bookman Old Style" w:hAnsi="Bookman Old Style"/>
                <w:color w:val="000000" w:themeColor="text1"/>
                <w:sz w:val="24"/>
              </w:rPr>
              <w:t>) melalui sistem jaringan komunikasi data Otoritas Jasa Keuangan, dibuktikan dengan tanda terima dari sistem jaringan komunikasi data Otoritas Jasa Keuangan; atau</w:t>
            </w:r>
          </w:p>
        </w:tc>
        <w:tc>
          <w:tcPr>
            <w:tcW w:w="3969" w:type="dxa"/>
          </w:tcPr>
          <w:p w14:paraId="41251815" w14:textId="77777777" w:rsidR="00090F56" w:rsidRPr="006918B8" w:rsidRDefault="00090F56" w:rsidP="006918B8">
            <w:pPr>
              <w:spacing w:line="360" w:lineRule="auto"/>
              <w:jc w:val="both"/>
              <w:rPr>
                <w:rFonts w:ascii="Bookman Old Style" w:hAnsi="Bookman Old Style"/>
                <w:sz w:val="24"/>
                <w:szCs w:val="24"/>
              </w:rPr>
            </w:pPr>
          </w:p>
        </w:tc>
        <w:tc>
          <w:tcPr>
            <w:tcW w:w="4536" w:type="dxa"/>
          </w:tcPr>
          <w:p w14:paraId="4719BC7D" w14:textId="77777777" w:rsidR="00090F56" w:rsidRPr="006918B8" w:rsidRDefault="00090F56" w:rsidP="006918B8">
            <w:pPr>
              <w:spacing w:line="360" w:lineRule="auto"/>
              <w:jc w:val="both"/>
              <w:rPr>
                <w:rFonts w:ascii="Bookman Old Style" w:hAnsi="Bookman Old Style"/>
                <w:sz w:val="24"/>
                <w:szCs w:val="24"/>
              </w:rPr>
            </w:pPr>
          </w:p>
        </w:tc>
      </w:tr>
      <w:tr w:rsidR="00090F56" w:rsidRPr="00535477" w14:paraId="313A71D5" w14:textId="77777777" w:rsidTr="00AF03F6">
        <w:trPr>
          <w:trHeight w:val="67"/>
        </w:trPr>
        <w:tc>
          <w:tcPr>
            <w:tcW w:w="8784" w:type="dxa"/>
          </w:tcPr>
          <w:p w14:paraId="3C6EE8C4" w14:textId="4723B9B3" w:rsidR="00090F56" w:rsidRPr="00533EE8" w:rsidRDefault="00533EE8" w:rsidP="00533EE8">
            <w:pPr>
              <w:pStyle w:val="ListParagraph"/>
              <w:numPr>
                <w:ilvl w:val="0"/>
                <w:numId w:val="49"/>
              </w:numPr>
              <w:spacing w:line="360" w:lineRule="auto"/>
              <w:ind w:left="1723" w:hanging="425"/>
              <w:jc w:val="both"/>
              <w:rPr>
                <w:rFonts w:ascii="Bookman Old Style" w:hAnsi="Bookman Old Style"/>
                <w:color w:val="000000" w:themeColor="text1"/>
                <w:sz w:val="24"/>
              </w:rPr>
            </w:pPr>
            <w:r w:rsidRPr="00533EE8">
              <w:rPr>
                <w:rFonts w:ascii="Bookman Old Style" w:hAnsi="Bookman Old Style"/>
                <w:color w:val="000000" w:themeColor="text1"/>
                <w:sz w:val="24"/>
              </w:rPr>
              <w:t>untuk penyampaian secara luar jaringan (</w:t>
            </w:r>
            <w:r w:rsidRPr="00533EE8">
              <w:rPr>
                <w:rFonts w:ascii="Bookman Old Style" w:hAnsi="Bookman Old Style"/>
                <w:i/>
                <w:color w:val="000000" w:themeColor="text1"/>
                <w:sz w:val="24"/>
              </w:rPr>
              <w:t>offline</w:t>
            </w:r>
            <w:r w:rsidRPr="00533EE8">
              <w:rPr>
                <w:rFonts w:ascii="Bookman Old Style" w:hAnsi="Bookman Old Style"/>
                <w:color w:val="000000" w:themeColor="text1"/>
                <w:sz w:val="24"/>
              </w:rPr>
              <w:t>), dibuktikan dengan:</w:t>
            </w:r>
          </w:p>
        </w:tc>
        <w:tc>
          <w:tcPr>
            <w:tcW w:w="3969" w:type="dxa"/>
          </w:tcPr>
          <w:p w14:paraId="05E48E88" w14:textId="77777777" w:rsidR="00090F56" w:rsidRPr="006918B8" w:rsidRDefault="00090F56" w:rsidP="006918B8">
            <w:pPr>
              <w:spacing w:line="360" w:lineRule="auto"/>
              <w:jc w:val="both"/>
              <w:rPr>
                <w:rFonts w:ascii="Bookman Old Style" w:hAnsi="Bookman Old Style"/>
                <w:sz w:val="24"/>
                <w:szCs w:val="24"/>
              </w:rPr>
            </w:pPr>
          </w:p>
        </w:tc>
        <w:tc>
          <w:tcPr>
            <w:tcW w:w="4536" w:type="dxa"/>
          </w:tcPr>
          <w:p w14:paraId="2C3CBD64" w14:textId="77777777" w:rsidR="00090F56" w:rsidRPr="006918B8" w:rsidRDefault="00090F56" w:rsidP="006918B8">
            <w:pPr>
              <w:spacing w:line="360" w:lineRule="auto"/>
              <w:jc w:val="both"/>
              <w:rPr>
                <w:rFonts w:ascii="Bookman Old Style" w:hAnsi="Bookman Old Style"/>
                <w:sz w:val="24"/>
                <w:szCs w:val="24"/>
              </w:rPr>
            </w:pPr>
          </w:p>
        </w:tc>
      </w:tr>
      <w:tr w:rsidR="00090F56" w:rsidRPr="00535477" w14:paraId="3894A49F" w14:textId="77777777" w:rsidTr="00AF03F6">
        <w:trPr>
          <w:trHeight w:val="67"/>
        </w:trPr>
        <w:tc>
          <w:tcPr>
            <w:tcW w:w="8784" w:type="dxa"/>
          </w:tcPr>
          <w:p w14:paraId="414AAE1F" w14:textId="38A4B4AB" w:rsidR="00090F56" w:rsidRPr="00533EE8" w:rsidRDefault="00533EE8" w:rsidP="00533EE8">
            <w:pPr>
              <w:pStyle w:val="ListParagraph"/>
              <w:numPr>
                <w:ilvl w:val="0"/>
                <w:numId w:val="50"/>
              </w:numPr>
              <w:spacing w:line="360" w:lineRule="auto"/>
              <w:ind w:left="2148" w:hanging="425"/>
              <w:jc w:val="both"/>
              <w:rPr>
                <w:rFonts w:ascii="Bookman Old Style" w:hAnsi="Bookman Old Style"/>
                <w:color w:val="000000" w:themeColor="text1"/>
                <w:sz w:val="24"/>
              </w:rPr>
            </w:pPr>
            <w:r w:rsidRPr="00533EE8">
              <w:rPr>
                <w:rFonts w:ascii="Bookman Old Style" w:hAnsi="Bookman Old Style"/>
                <w:color w:val="000000" w:themeColor="text1"/>
                <w:sz w:val="24"/>
              </w:rPr>
              <w:t>surat tanda terima dari Otoritas Jasa Keuangan, apabila laporan diserahkan langsung ke kantor Otoritas Jasa Keuangan sebagaimana dimaksud pada angka 10 huruf a; atau</w:t>
            </w:r>
          </w:p>
        </w:tc>
        <w:tc>
          <w:tcPr>
            <w:tcW w:w="3969" w:type="dxa"/>
          </w:tcPr>
          <w:p w14:paraId="6906BE77" w14:textId="77777777" w:rsidR="00090F56" w:rsidRPr="006918B8" w:rsidRDefault="00090F56" w:rsidP="006918B8">
            <w:pPr>
              <w:spacing w:line="360" w:lineRule="auto"/>
              <w:jc w:val="both"/>
              <w:rPr>
                <w:rFonts w:ascii="Bookman Old Style" w:hAnsi="Bookman Old Style"/>
                <w:sz w:val="24"/>
                <w:szCs w:val="24"/>
              </w:rPr>
            </w:pPr>
          </w:p>
        </w:tc>
        <w:tc>
          <w:tcPr>
            <w:tcW w:w="4536" w:type="dxa"/>
          </w:tcPr>
          <w:p w14:paraId="42C5C7F4" w14:textId="77777777" w:rsidR="00090F56" w:rsidRPr="006918B8" w:rsidRDefault="00090F56" w:rsidP="006918B8">
            <w:pPr>
              <w:spacing w:line="360" w:lineRule="auto"/>
              <w:jc w:val="both"/>
              <w:rPr>
                <w:rFonts w:ascii="Bookman Old Style" w:hAnsi="Bookman Old Style"/>
                <w:sz w:val="24"/>
                <w:szCs w:val="24"/>
              </w:rPr>
            </w:pPr>
          </w:p>
        </w:tc>
      </w:tr>
      <w:tr w:rsidR="00090F56" w:rsidRPr="00535477" w14:paraId="4843AB2B" w14:textId="77777777" w:rsidTr="00AF03F6">
        <w:trPr>
          <w:trHeight w:val="67"/>
        </w:trPr>
        <w:tc>
          <w:tcPr>
            <w:tcW w:w="8784" w:type="dxa"/>
          </w:tcPr>
          <w:p w14:paraId="397C3E74" w14:textId="2C325CE9" w:rsidR="00090F56" w:rsidRPr="00533EE8" w:rsidRDefault="00533EE8" w:rsidP="00533EE8">
            <w:pPr>
              <w:pStyle w:val="ListParagraph"/>
              <w:numPr>
                <w:ilvl w:val="0"/>
                <w:numId w:val="50"/>
              </w:numPr>
              <w:spacing w:line="360" w:lineRule="auto"/>
              <w:ind w:left="2148" w:hanging="425"/>
              <w:jc w:val="both"/>
              <w:rPr>
                <w:rFonts w:ascii="Bookman Old Style" w:hAnsi="Bookman Old Style"/>
                <w:color w:val="000000" w:themeColor="text1"/>
                <w:sz w:val="24"/>
              </w:rPr>
            </w:pPr>
            <w:r w:rsidRPr="00533EE8">
              <w:rPr>
                <w:rFonts w:ascii="Bookman Old Style" w:hAnsi="Bookman Old Style"/>
                <w:color w:val="000000" w:themeColor="text1"/>
                <w:sz w:val="24"/>
              </w:rPr>
              <w:t>tanda terima pengiriman dari perusahaan jasa pengiriman, apabila laporan dikirim melalui perusahaan jasa pengiriman sebagaimana dimaksud pada angka 10 huruf b.</w:t>
            </w:r>
          </w:p>
        </w:tc>
        <w:tc>
          <w:tcPr>
            <w:tcW w:w="3969" w:type="dxa"/>
          </w:tcPr>
          <w:p w14:paraId="6E74C80C" w14:textId="77777777" w:rsidR="00090F56" w:rsidRPr="006918B8" w:rsidRDefault="00090F56" w:rsidP="006918B8">
            <w:pPr>
              <w:spacing w:line="360" w:lineRule="auto"/>
              <w:jc w:val="both"/>
              <w:rPr>
                <w:rFonts w:ascii="Bookman Old Style" w:hAnsi="Bookman Old Style"/>
                <w:sz w:val="24"/>
                <w:szCs w:val="24"/>
              </w:rPr>
            </w:pPr>
          </w:p>
        </w:tc>
        <w:tc>
          <w:tcPr>
            <w:tcW w:w="4536" w:type="dxa"/>
          </w:tcPr>
          <w:p w14:paraId="112B6162" w14:textId="77777777" w:rsidR="00090F56" w:rsidRPr="006918B8" w:rsidRDefault="00090F56" w:rsidP="006918B8">
            <w:pPr>
              <w:spacing w:line="360" w:lineRule="auto"/>
              <w:jc w:val="both"/>
              <w:rPr>
                <w:rFonts w:ascii="Bookman Old Style" w:hAnsi="Bookman Old Style"/>
                <w:sz w:val="24"/>
                <w:szCs w:val="24"/>
              </w:rPr>
            </w:pPr>
          </w:p>
        </w:tc>
      </w:tr>
      <w:tr w:rsidR="00090F56" w:rsidRPr="00535477" w14:paraId="166E8DA4" w14:textId="77777777" w:rsidTr="00AF03F6">
        <w:trPr>
          <w:trHeight w:val="67"/>
        </w:trPr>
        <w:tc>
          <w:tcPr>
            <w:tcW w:w="8784" w:type="dxa"/>
          </w:tcPr>
          <w:p w14:paraId="670A5DCC" w14:textId="77777777" w:rsidR="00090F56" w:rsidRPr="00BC5B45" w:rsidRDefault="00090F56" w:rsidP="00533EE8">
            <w:pPr>
              <w:pStyle w:val="ListParagraph"/>
              <w:spacing w:line="360" w:lineRule="auto"/>
              <w:ind w:left="1305"/>
              <w:jc w:val="both"/>
              <w:rPr>
                <w:rFonts w:ascii="Bookman Old Style" w:hAnsi="Bookman Old Style"/>
                <w:color w:val="000000" w:themeColor="text1"/>
              </w:rPr>
            </w:pPr>
          </w:p>
        </w:tc>
        <w:tc>
          <w:tcPr>
            <w:tcW w:w="3969" w:type="dxa"/>
          </w:tcPr>
          <w:p w14:paraId="13BD3866" w14:textId="77777777" w:rsidR="00090F56" w:rsidRPr="006918B8" w:rsidRDefault="00090F56" w:rsidP="006918B8">
            <w:pPr>
              <w:spacing w:line="360" w:lineRule="auto"/>
              <w:jc w:val="both"/>
              <w:rPr>
                <w:rFonts w:ascii="Bookman Old Style" w:hAnsi="Bookman Old Style"/>
                <w:sz w:val="24"/>
                <w:szCs w:val="24"/>
              </w:rPr>
            </w:pPr>
          </w:p>
        </w:tc>
        <w:tc>
          <w:tcPr>
            <w:tcW w:w="4536" w:type="dxa"/>
          </w:tcPr>
          <w:p w14:paraId="5D295A00" w14:textId="77777777" w:rsidR="00090F56" w:rsidRPr="006918B8" w:rsidRDefault="00090F56" w:rsidP="006918B8">
            <w:pPr>
              <w:spacing w:line="360" w:lineRule="auto"/>
              <w:jc w:val="both"/>
              <w:rPr>
                <w:rFonts w:ascii="Bookman Old Style" w:hAnsi="Bookman Old Style"/>
                <w:sz w:val="24"/>
                <w:szCs w:val="24"/>
              </w:rPr>
            </w:pPr>
          </w:p>
        </w:tc>
      </w:tr>
      <w:tr w:rsidR="00533EE8" w:rsidRPr="00535477" w14:paraId="0E3503F7" w14:textId="77777777" w:rsidTr="00AF03F6">
        <w:trPr>
          <w:trHeight w:val="67"/>
        </w:trPr>
        <w:tc>
          <w:tcPr>
            <w:tcW w:w="8784" w:type="dxa"/>
          </w:tcPr>
          <w:p w14:paraId="18185AEE" w14:textId="75D5BF7B" w:rsidR="00533EE8" w:rsidRPr="00535477" w:rsidRDefault="00533EE8" w:rsidP="00533EE8">
            <w:pPr>
              <w:pStyle w:val="ListParagraph"/>
              <w:numPr>
                <w:ilvl w:val="0"/>
                <w:numId w:val="1"/>
              </w:numPr>
              <w:spacing w:line="360" w:lineRule="auto"/>
              <w:ind w:left="738"/>
              <w:jc w:val="both"/>
              <w:rPr>
                <w:rFonts w:ascii="Bookman Old Style" w:hAnsi="Bookman Old Style"/>
                <w:sz w:val="24"/>
                <w:szCs w:val="24"/>
              </w:rPr>
            </w:pPr>
            <w:r>
              <w:rPr>
                <w:rFonts w:ascii="Bookman Old Style" w:hAnsi="Bookman Old Style" w:cs="Courier New"/>
                <w:color w:val="000000" w:themeColor="text1"/>
                <w:sz w:val="24"/>
              </w:rPr>
              <w:t>PENYIMPANAN DATA</w:t>
            </w:r>
          </w:p>
        </w:tc>
        <w:tc>
          <w:tcPr>
            <w:tcW w:w="3969" w:type="dxa"/>
          </w:tcPr>
          <w:p w14:paraId="79650D89" w14:textId="77777777" w:rsidR="00533EE8" w:rsidRPr="00535477" w:rsidRDefault="00533EE8" w:rsidP="0044583D">
            <w:pPr>
              <w:pStyle w:val="ListParagraph"/>
              <w:spacing w:line="360" w:lineRule="auto"/>
              <w:ind w:left="1305"/>
              <w:jc w:val="both"/>
              <w:rPr>
                <w:rFonts w:ascii="Bookman Old Style" w:hAnsi="Bookman Old Style"/>
                <w:sz w:val="24"/>
                <w:szCs w:val="24"/>
              </w:rPr>
            </w:pPr>
          </w:p>
        </w:tc>
        <w:tc>
          <w:tcPr>
            <w:tcW w:w="4536" w:type="dxa"/>
          </w:tcPr>
          <w:p w14:paraId="34C54000" w14:textId="77777777" w:rsidR="00533EE8" w:rsidRPr="00535477" w:rsidRDefault="00533EE8" w:rsidP="0044583D">
            <w:pPr>
              <w:pStyle w:val="ListParagraph"/>
              <w:spacing w:line="360" w:lineRule="auto"/>
              <w:ind w:left="1305"/>
              <w:jc w:val="both"/>
              <w:rPr>
                <w:rFonts w:ascii="Bookman Old Style" w:hAnsi="Bookman Old Style"/>
                <w:sz w:val="24"/>
                <w:szCs w:val="24"/>
              </w:rPr>
            </w:pPr>
          </w:p>
        </w:tc>
      </w:tr>
      <w:tr w:rsidR="00432AAD" w:rsidRPr="00535477" w14:paraId="0E51D67E" w14:textId="0123D7B9" w:rsidTr="00AF03F6">
        <w:trPr>
          <w:trHeight w:val="67"/>
        </w:trPr>
        <w:tc>
          <w:tcPr>
            <w:tcW w:w="8784" w:type="dxa"/>
          </w:tcPr>
          <w:p w14:paraId="2C7E8F72" w14:textId="4F2268C2" w:rsidR="00432AAD" w:rsidRPr="00535477" w:rsidRDefault="00533EE8" w:rsidP="00533EE8">
            <w:pPr>
              <w:pStyle w:val="ListParagraph"/>
              <w:numPr>
                <w:ilvl w:val="0"/>
                <w:numId w:val="51"/>
              </w:numPr>
              <w:spacing w:line="360" w:lineRule="auto"/>
              <w:ind w:left="1156" w:hanging="425"/>
              <w:jc w:val="both"/>
              <w:rPr>
                <w:rFonts w:ascii="Bookman Old Style" w:hAnsi="Bookman Old Style"/>
                <w:sz w:val="24"/>
                <w:szCs w:val="24"/>
              </w:rPr>
            </w:pPr>
            <w:r w:rsidRPr="00533EE8">
              <w:rPr>
                <w:rFonts w:ascii="Bookman Old Style" w:hAnsi="Bookman Old Style"/>
                <w:color w:val="000000" w:themeColor="text1"/>
                <w:sz w:val="24"/>
              </w:rPr>
              <w:t>Penyelenggara harus menyimpan dokumen dalam bentuk cetak (</w:t>
            </w:r>
            <w:r w:rsidRPr="00533EE8">
              <w:rPr>
                <w:rFonts w:ascii="Bookman Old Style" w:hAnsi="Bookman Old Style"/>
                <w:i/>
                <w:color w:val="000000" w:themeColor="text1"/>
                <w:sz w:val="24"/>
              </w:rPr>
              <w:t>hard copy</w:t>
            </w:r>
            <w:r w:rsidRPr="00533EE8">
              <w:rPr>
                <w:rFonts w:ascii="Bookman Old Style" w:hAnsi="Bookman Old Style"/>
                <w:color w:val="000000" w:themeColor="text1"/>
                <w:sz w:val="24"/>
              </w:rPr>
              <w:t xml:space="preserve">) atas dokumen </w:t>
            </w:r>
            <w:r w:rsidRPr="00533EE8">
              <w:rPr>
                <w:rFonts w:ascii="Bookman Old Style" w:hAnsi="Bookman Old Style"/>
                <w:bCs/>
                <w:color w:val="000000" w:themeColor="text1"/>
                <w:sz w:val="24"/>
              </w:rPr>
              <w:t>p</w:t>
            </w:r>
            <w:r w:rsidRPr="00533EE8">
              <w:rPr>
                <w:rFonts w:ascii="Bookman Old Style" w:hAnsi="Bookman Old Style"/>
                <w:color w:val="000000" w:themeColor="text1"/>
                <w:sz w:val="24"/>
              </w:rPr>
              <w:t xml:space="preserve">erizinan dan </w:t>
            </w:r>
            <w:r w:rsidRPr="00533EE8">
              <w:rPr>
                <w:rFonts w:ascii="Bookman Old Style" w:hAnsi="Bookman Old Style"/>
                <w:bCs/>
                <w:color w:val="000000" w:themeColor="text1"/>
                <w:sz w:val="24"/>
              </w:rPr>
              <w:t>p</w:t>
            </w:r>
            <w:r w:rsidRPr="00533EE8">
              <w:rPr>
                <w:rFonts w:ascii="Bookman Old Style" w:hAnsi="Bookman Old Style"/>
                <w:color w:val="000000" w:themeColor="text1"/>
                <w:sz w:val="24"/>
              </w:rPr>
              <w:t xml:space="preserve">ersetujuan yang telah disampaikan melalui sistem jaringan komunikasi data Otoritas Jasa Keuangan selama </w:t>
            </w:r>
            <w:r w:rsidRPr="00533EE8">
              <w:rPr>
                <w:rFonts w:ascii="Bookman Old Style" w:hAnsi="Bookman Old Style"/>
                <w:bCs/>
                <w:color w:val="000000" w:themeColor="text1"/>
                <w:sz w:val="24"/>
              </w:rPr>
              <w:t>p</w:t>
            </w:r>
            <w:r w:rsidRPr="00533EE8">
              <w:rPr>
                <w:rFonts w:ascii="Bookman Old Style" w:hAnsi="Bookman Old Style"/>
                <w:color w:val="000000" w:themeColor="text1"/>
                <w:sz w:val="24"/>
              </w:rPr>
              <w:t xml:space="preserve">erizinan dan </w:t>
            </w:r>
            <w:r w:rsidRPr="00533EE8">
              <w:rPr>
                <w:rFonts w:ascii="Bookman Old Style" w:hAnsi="Bookman Old Style"/>
                <w:bCs/>
                <w:color w:val="000000" w:themeColor="text1"/>
                <w:sz w:val="24"/>
              </w:rPr>
              <w:t>p</w:t>
            </w:r>
            <w:r w:rsidRPr="00533EE8">
              <w:rPr>
                <w:rFonts w:ascii="Bookman Old Style" w:hAnsi="Bookman Old Style"/>
                <w:color w:val="000000" w:themeColor="text1"/>
                <w:sz w:val="24"/>
              </w:rPr>
              <w:t>ersetujuan tersebut masih berlaku.</w:t>
            </w:r>
          </w:p>
        </w:tc>
        <w:tc>
          <w:tcPr>
            <w:tcW w:w="3969" w:type="dxa"/>
          </w:tcPr>
          <w:p w14:paraId="5DD00BA2" w14:textId="77777777" w:rsidR="00432AAD" w:rsidRPr="00535477" w:rsidRDefault="00432AAD" w:rsidP="0044583D">
            <w:pPr>
              <w:pStyle w:val="ListParagraph"/>
              <w:spacing w:line="360" w:lineRule="auto"/>
              <w:ind w:left="1305"/>
              <w:jc w:val="both"/>
              <w:rPr>
                <w:rFonts w:ascii="Bookman Old Style" w:hAnsi="Bookman Old Style"/>
                <w:sz w:val="24"/>
                <w:szCs w:val="24"/>
              </w:rPr>
            </w:pPr>
          </w:p>
        </w:tc>
        <w:tc>
          <w:tcPr>
            <w:tcW w:w="4536" w:type="dxa"/>
          </w:tcPr>
          <w:p w14:paraId="57177A92" w14:textId="77777777" w:rsidR="00432AAD" w:rsidRPr="00535477" w:rsidRDefault="00432AAD" w:rsidP="0044583D">
            <w:pPr>
              <w:pStyle w:val="ListParagraph"/>
              <w:spacing w:line="360" w:lineRule="auto"/>
              <w:ind w:left="1305"/>
              <w:jc w:val="both"/>
              <w:rPr>
                <w:rFonts w:ascii="Bookman Old Style" w:hAnsi="Bookman Old Style"/>
                <w:sz w:val="24"/>
                <w:szCs w:val="24"/>
              </w:rPr>
            </w:pPr>
          </w:p>
        </w:tc>
      </w:tr>
      <w:tr w:rsidR="00533EE8" w:rsidRPr="00535477" w14:paraId="539B76CC" w14:textId="77777777" w:rsidTr="00AF03F6">
        <w:trPr>
          <w:trHeight w:val="67"/>
        </w:trPr>
        <w:tc>
          <w:tcPr>
            <w:tcW w:w="8784" w:type="dxa"/>
          </w:tcPr>
          <w:p w14:paraId="05FE62CE" w14:textId="1F9F5152" w:rsidR="00533EE8" w:rsidRPr="00533EE8" w:rsidRDefault="00533EE8" w:rsidP="00533EE8">
            <w:pPr>
              <w:pStyle w:val="ListParagraph"/>
              <w:numPr>
                <w:ilvl w:val="0"/>
                <w:numId w:val="51"/>
              </w:numPr>
              <w:spacing w:line="360" w:lineRule="auto"/>
              <w:ind w:left="1156" w:hanging="425"/>
              <w:jc w:val="both"/>
              <w:rPr>
                <w:rFonts w:ascii="Bookman Old Style" w:hAnsi="Bookman Old Style"/>
                <w:color w:val="000000" w:themeColor="text1"/>
                <w:sz w:val="24"/>
              </w:rPr>
            </w:pPr>
            <w:r w:rsidRPr="00533EE8">
              <w:rPr>
                <w:rFonts w:ascii="Bookman Old Style" w:hAnsi="Bookman Old Style"/>
                <w:color w:val="000000" w:themeColor="text1"/>
                <w:sz w:val="24"/>
              </w:rPr>
              <w:t>Penyelenggara harus menyimpan dokumen dalam bentuk cetak (</w:t>
            </w:r>
            <w:r w:rsidRPr="00533EE8">
              <w:rPr>
                <w:rFonts w:ascii="Bookman Old Style" w:hAnsi="Bookman Old Style"/>
                <w:i/>
                <w:color w:val="000000" w:themeColor="text1"/>
                <w:sz w:val="24"/>
              </w:rPr>
              <w:t>hard copy</w:t>
            </w:r>
            <w:r w:rsidRPr="00533EE8">
              <w:rPr>
                <w:rFonts w:ascii="Bookman Old Style" w:hAnsi="Bookman Old Style"/>
                <w:color w:val="000000" w:themeColor="text1"/>
                <w:sz w:val="24"/>
              </w:rPr>
              <w:t xml:space="preserve">) atas dokumen </w:t>
            </w:r>
            <w:r w:rsidRPr="00533EE8">
              <w:rPr>
                <w:rFonts w:ascii="Bookman Old Style" w:hAnsi="Bookman Old Style"/>
                <w:bCs/>
                <w:color w:val="000000" w:themeColor="text1"/>
                <w:sz w:val="24"/>
              </w:rPr>
              <w:t>p</w:t>
            </w:r>
            <w:r w:rsidRPr="00533EE8">
              <w:rPr>
                <w:rFonts w:ascii="Bookman Old Style" w:hAnsi="Bookman Old Style"/>
                <w:color w:val="000000" w:themeColor="text1"/>
                <w:sz w:val="24"/>
              </w:rPr>
              <w:t xml:space="preserve">elaporan yang telah disampaikan melalui sistem jaringan komunikasi data Otoritas Jasa Keuangan dalam jangka waktu paling singkat 5 (lima) tahun sejak tanggal </w:t>
            </w:r>
            <w:r w:rsidRPr="00533EE8">
              <w:rPr>
                <w:rFonts w:ascii="Bookman Old Style" w:hAnsi="Bookman Old Style"/>
                <w:bCs/>
                <w:color w:val="000000" w:themeColor="text1"/>
                <w:sz w:val="24"/>
              </w:rPr>
              <w:t>p</w:t>
            </w:r>
            <w:r w:rsidRPr="00533EE8">
              <w:rPr>
                <w:rFonts w:ascii="Bookman Old Style" w:hAnsi="Bookman Old Style"/>
                <w:color w:val="000000" w:themeColor="text1"/>
                <w:sz w:val="24"/>
              </w:rPr>
              <w:t>elaporan.</w:t>
            </w:r>
          </w:p>
        </w:tc>
        <w:tc>
          <w:tcPr>
            <w:tcW w:w="3969" w:type="dxa"/>
          </w:tcPr>
          <w:p w14:paraId="0B213109" w14:textId="77777777" w:rsidR="00533EE8" w:rsidRPr="00535477" w:rsidRDefault="00533EE8" w:rsidP="0044583D">
            <w:pPr>
              <w:pStyle w:val="ListParagraph"/>
              <w:spacing w:line="360" w:lineRule="auto"/>
              <w:ind w:left="1305"/>
              <w:jc w:val="both"/>
              <w:rPr>
                <w:rFonts w:ascii="Bookman Old Style" w:hAnsi="Bookman Old Style"/>
                <w:sz w:val="24"/>
                <w:szCs w:val="24"/>
              </w:rPr>
            </w:pPr>
          </w:p>
        </w:tc>
        <w:tc>
          <w:tcPr>
            <w:tcW w:w="4536" w:type="dxa"/>
          </w:tcPr>
          <w:p w14:paraId="1362E297" w14:textId="77777777" w:rsidR="00533EE8" w:rsidRPr="00535477" w:rsidRDefault="00533EE8" w:rsidP="0044583D">
            <w:pPr>
              <w:pStyle w:val="ListParagraph"/>
              <w:spacing w:line="360" w:lineRule="auto"/>
              <w:ind w:left="1305"/>
              <w:jc w:val="both"/>
              <w:rPr>
                <w:rFonts w:ascii="Bookman Old Style" w:hAnsi="Bookman Old Style"/>
                <w:sz w:val="24"/>
                <w:szCs w:val="24"/>
              </w:rPr>
            </w:pPr>
          </w:p>
        </w:tc>
      </w:tr>
      <w:tr w:rsidR="00533EE8" w:rsidRPr="00535477" w14:paraId="1627C9D8" w14:textId="77777777" w:rsidTr="00AF03F6">
        <w:trPr>
          <w:trHeight w:val="67"/>
        </w:trPr>
        <w:tc>
          <w:tcPr>
            <w:tcW w:w="8784" w:type="dxa"/>
          </w:tcPr>
          <w:p w14:paraId="45BCA5CA" w14:textId="2CACBA61" w:rsidR="00533EE8" w:rsidRPr="00533EE8" w:rsidRDefault="00533EE8" w:rsidP="00533EE8">
            <w:pPr>
              <w:pStyle w:val="ListParagraph"/>
              <w:numPr>
                <w:ilvl w:val="0"/>
                <w:numId w:val="51"/>
              </w:numPr>
              <w:spacing w:line="360" w:lineRule="auto"/>
              <w:ind w:left="1156" w:hanging="425"/>
              <w:jc w:val="both"/>
              <w:rPr>
                <w:rFonts w:ascii="Bookman Old Style" w:hAnsi="Bookman Old Style"/>
                <w:color w:val="000000" w:themeColor="text1"/>
                <w:sz w:val="24"/>
              </w:rPr>
            </w:pPr>
            <w:r w:rsidRPr="00533EE8">
              <w:rPr>
                <w:rFonts w:ascii="Bookman Old Style" w:hAnsi="Bookman Old Style"/>
                <w:color w:val="000000" w:themeColor="text1"/>
                <w:sz w:val="24"/>
              </w:rPr>
              <w:t>Otoritas Jasa Keuangan dapat melakukan verifikasi dan/atau validasi atas kebenaran dan kewajaran dokumen dalam bentuk cetak (</w:t>
            </w:r>
            <w:r w:rsidRPr="00533EE8">
              <w:rPr>
                <w:rFonts w:ascii="Bookman Old Style" w:hAnsi="Bookman Old Style"/>
                <w:i/>
                <w:color w:val="000000" w:themeColor="text1"/>
                <w:sz w:val="24"/>
              </w:rPr>
              <w:t>hard copy</w:t>
            </w:r>
            <w:r w:rsidRPr="00533EE8">
              <w:rPr>
                <w:rFonts w:ascii="Bookman Old Style" w:hAnsi="Bookman Old Style"/>
                <w:color w:val="000000" w:themeColor="text1"/>
                <w:sz w:val="24"/>
              </w:rPr>
              <w:t xml:space="preserve">) permohonan </w:t>
            </w:r>
            <w:r w:rsidRPr="00533EE8">
              <w:rPr>
                <w:rFonts w:ascii="Bookman Old Style" w:hAnsi="Bookman Old Style"/>
                <w:bCs/>
                <w:color w:val="000000" w:themeColor="text1"/>
                <w:sz w:val="24"/>
              </w:rPr>
              <w:t>p</w:t>
            </w:r>
            <w:r w:rsidRPr="00533EE8">
              <w:rPr>
                <w:rFonts w:ascii="Bookman Old Style" w:hAnsi="Bookman Old Style"/>
                <w:color w:val="000000" w:themeColor="text1"/>
                <w:sz w:val="24"/>
              </w:rPr>
              <w:t>erizinan yang telah disampaikan oleh Penyelenggara melalui sistem jaringan komunikasi data Otoritas Jasa Keuangan.</w:t>
            </w:r>
          </w:p>
        </w:tc>
        <w:tc>
          <w:tcPr>
            <w:tcW w:w="3969" w:type="dxa"/>
          </w:tcPr>
          <w:p w14:paraId="71310E1F" w14:textId="77777777" w:rsidR="00533EE8" w:rsidRPr="00535477" w:rsidRDefault="00533EE8" w:rsidP="0044583D">
            <w:pPr>
              <w:pStyle w:val="ListParagraph"/>
              <w:spacing w:line="360" w:lineRule="auto"/>
              <w:ind w:left="1305"/>
              <w:jc w:val="both"/>
              <w:rPr>
                <w:rFonts w:ascii="Bookman Old Style" w:hAnsi="Bookman Old Style"/>
                <w:sz w:val="24"/>
                <w:szCs w:val="24"/>
              </w:rPr>
            </w:pPr>
          </w:p>
        </w:tc>
        <w:tc>
          <w:tcPr>
            <w:tcW w:w="4536" w:type="dxa"/>
          </w:tcPr>
          <w:p w14:paraId="01F7B001" w14:textId="77777777" w:rsidR="00533EE8" w:rsidRPr="00535477" w:rsidRDefault="00533EE8" w:rsidP="0044583D">
            <w:pPr>
              <w:pStyle w:val="ListParagraph"/>
              <w:spacing w:line="360" w:lineRule="auto"/>
              <w:ind w:left="1305"/>
              <w:jc w:val="both"/>
              <w:rPr>
                <w:rFonts w:ascii="Bookman Old Style" w:hAnsi="Bookman Old Style"/>
                <w:sz w:val="24"/>
                <w:szCs w:val="24"/>
              </w:rPr>
            </w:pPr>
          </w:p>
        </w:tc>
      </w:tr>
      <w:tr w:rsidR="00533EE8" w:rsidRPr="00535477" w14:paraId="45D694A9" w14:textId="77777777" w:rsidTr="00AF03F6">
        <w:trPr>
          <w:trHeight w:val="67"/>
        </w:trPr>
        <w:tc>
          <w:tcPr>
            <w:tcW w:w="8784" w:type="dxa"/>
          </w:tcPr>
          <w:p w14:paraId="0F770EC8" w14:textId="079E9540" w:rsidR="00533EE8" w:rsidRPr="00533EE8" w:rsidRDefault="00533EE8" w:rsidP="00533EE8">
            <w:pPr>
              <w:pStyle w:val="ListParagraph"/>
              <w:numPr>
                <w:ilvl w:val="0"/>
                <w:numId w:val="51"/>
              </w:numPr>
              <w:spacing w:line="360" w:lineRule="auto"/>
              <w:ind w:left="1156" w:hanging="425"/>
              <w:jc w:val="both"/>
              <w:rPr>
                <w:rFonts w:ascii="Bookman Old Style" w:hAnsi="Bookman Old Style"/>
                <w:color w:val="000000" w:themeColor="text1"/>
                <w:sz w:val="24"/>
              </w:rPr>
            </w:pPr>
            <w:r w:rsidRPr="00533EE8">
              <w:rPr>
                <w:rFonts w:ascii="Bookman Old Style" w:hAnsi="Bookman Old Style"/>
                <w:color w:val="000000" w:themeColor="text1"/>
                <w:sz w:val="24"/>
              </w:rPr>
              <w:t>Penyelenggara harus menyediakan dokumen dalam bentuk cetak (</w:t>
            </w:r>
            <w:r w:rsidRPr="00533EE8">
              <w:rPr>
                <w:rFonts w:ascii="Bookman Old Style" w:hAnsi="Bookman Old Style"/>
                <w:i/>
                <w:color w:val="000000" w:themeColor="text1"/>
                <w:sz w:val="24"/>
              </w:rPr>
              <w:t>hard copy</w:t>
            </w:r>
            <w:r w:rsidRPr="00533EE8">
              <w:rPr>
                <w:rFonts w:ascii="Bookman Old Style" w:hAnsi="Bookman Old Style"/>
                <w:color w:val="000000" w:themeColor="text1"/>
                <w:sz w:val="24"/>
              </w:rPr>
              <w:t xml:space="preserve">) permohonan </w:t>
            </w:r>
            <w:r w:rsidRPr="00533EE8">
              <w:rPr>
                <w:rFonts w:ascii="Bookman Old Style" w:hAnsi="Bookman Old Style"/>
                <w:bCs/>
                <w:color w:val="000000" w:themeColor="text1"/>
                <w:sz w:val="24"/>
              </w:rPr>
              <w:t>p</w:t>
            </w:r>
            <w:r w:rsidRPr="00533EE8">
              <w:rPr>
                <w:rFonts w:ascii="Bookman Old Style" w:hAnsi="Bookman Old Style"/>
                <w:color w:val="000000" w:themeColor="text1"/>
                <w:sz w:val="24"/>
              </w:rPr>
              <w:t xml:space="preserve">erizinan, </w:t>
            </w:r>
            <w:r w:rsidRPr="00533EE8">
              <w:rPr>
                <w:rFonts w:ascii="Bookman Old Style" w:hAnsi="Bookman Old Style"/>
                <w:bCs/>
                <w:color w:val="000000" w:themeColor="text1"/>
                <w:sz w:val="24"/>
              </w:rPr>
              <w:t>p</w:t>
            </w:r>
            <w:r w:rsidRPr="00533EE8">
              <w:rPr>
                <w:rFonts w:ascii="Bookman Old Style" w:hAnsi="Bookman Old Style"/>
                <w:color w:val="000000" w:themeColor="text1"/>
                <w:sz w:val="24"/>
              </w:rPr>
              <w:t xml:space="preserve">ersetujuan, dan </w:t>
            </w:r>
            <w:r w:rsidRPr="00533EE8">
              <w:rPr>
                <w:rFonts w:ascii="Bookman Old Style" w:hAnsi="Bookman Old Style"/>
                <w:bCs/>
                <w:color w:val="000000" w:themeColor="text1"/>
                <w:sz w:val="24"/>
              </w:rPr>
              <w:t>p</w:t>
            </w:r>
            <w:r w:rsidRPr="00533EE8">
              <w:rPr>
                <w:rFonts w:ascii="Bookman Old Style" w:hAnsi="Bookman Old Style"/>
                <w:color w:val="000000" w:themeColor="text1"/>
                <w:sz w:val="24"/>
              </w:rPr>
              <w:t>elaporan sebagaimana dimaksud pada angka 3 yang telah disampaikan melalui sistem jaringan komunikasi data Otoritas Jasa Keuangan pada saat pelaksanaan verifikasi dan/atau validasi oleh Otoritas Jasa Keuangan.</w:t>
            </w:r>
          </w:p>
        </w:tc>
        <w:tc>
          <w:tcPr>
            <w:tcW w:w="3969" w:type="dxa"/>
          </w:tcPr>
          <w:p w14:paraId="657ED8AF" w14:textId="77777777" w:rsidR="00533EE8" w:rsidRPr="00535477" w:rsidRDefault="00533EE8" w:rsidP="0044583D">
            <w:pPr>
              <w:pStyle w:val="ListParagraph"/>
              <w:spacing w:line="360" w:lineRule="auto"/>
              <w:ind w:left="1305"/>
              <w:jc w:val="both"/>
              <w:rPr>
                <w:rFonts w:ascii="Bookman Old Style" w:hAnsi="Bookman Old Style"/>
                <w:sz w:val="24"/>
                <w:szCs w:val="24"/>
              </w:rPr>
            </w:pPr>
          </w:p>
        </w:tc>
        <w:tc>
          <w:tcPr>
            <w:tcW w:w="4536" w:type="dxa"/>
          </w:tcPr>
          <w:p w14:paraId="4E4B9D19" w14:textId="77777777" w:rsidR="00533EE8" w:rsidRPr="00535477" w:rsidRDefault="00533EE8" w:rsidP="0044583D">
            <w:pPr>
              <w:pStyle w:val="ListParagraph"/>
              <w:spacing w:line="360" w:lineRule="auto"/>
              <w:ind w:left="1305"/>
              <w:jc w:val="both"/>
              <w:rPr>
                <w:rFonts w:ascii="Bookman Old Style" w:hAnsi="Bookman Old Style"/>
                <w:sz w:val="24"/>
                <w:szCs w:val="24"/>
              </w:rPr>
            </w:pPr>
          </w:p>
        </w:tc>
      </w:tr>
      <w:tr w:rsidR="00533EE8" w:rsidRPr="00535477" w14:paraId="6F9C8770" w14:textId="77777777" w:rsidTr="00AF03F6">
        <w:trPr>
          <w:trHeight w:val="67"/>
        </w:trPr>
        <w:tc>
          <w:tcPr>
            <w:tcW w:w="8784" w:type="dxa"/>
          </w:tcPr>
          <w:p w14:paraId="46247472" w14:textId="77777777" w:rsidR="00533EE8" w:rsidRPr="00533EE8" w:rsidRDefault="00533EE8" w:rsidP="00533EE8">
            <w:pPr>
              <w:spacing w:line="360" w:lineRule="auto"/>
              <w:jc w:val="both"/>
              <w:rPr>
                <w:rFonts w:ascii="Bookman Old Style" w:hAnsi="Bookman Old Style"/>
                <w:sz w:val="24"/>
                <w:szCs w:val="24"/>
              </w:rPr>
            </w:pPr>
          </w:p>
        </w:tc>
        <w:tc>
          <w:tcPr>
            <w:tcW w:w="3969" w:type="dxa"/>
          </w:tcPr>
          <w:p w14:paraId="7F941EA3" w14:textId="77777777" w:rsidR="00533EE8" w:rsidRPr="006918B8" w:rsidRDefault="00533EE8" w:rsidP="006918B8">
            <w:pPr>
              <w:spacing w:line="360" w:lineRule="auto"/>
              <w:jc w:val="both"/>
              <w:rPr>
                <w:rFonts w:ascii="Bookman Old Style" w:hAnsi="Bookman Old Style"/>
                <w:sz w:val="24"/>
                <w:szCs w:val="24"/>
              </w:rPr>
            </w:pPr>
          </w:p>
        </w:tc>
        <w:tc>
          <w:tcPr>
            <w:tcW w:w="4536" w:type="dxa"/>
          </w:tcPr>
          <w:p w14:paraId="706862A0" w14:textId="77777777" w:rsidR="00533EE8" w:rsidRPr="006918B8" w:rsidRDefault="00533EE8" w:rsidP="006918B8">
            <w:pPr>
              <w:spacing w:line="360" w:lineRule="auto"/>
              <w:jc w:val="both"/>
              <w:rPr>
                <w:rFonts w:ascii="Bookman Old Style" w:hAnsi="Bookman Old Style"/>
                <w:sz w:val="24"/>
                <w:szCs w:val="24"/>
              </w:rPr>
            </w:pPr>
          </w:p>
        </w:tc>
      </w:tr>
      <w:tr w:rsidR="00432AAD" w:rsidRPr="00535477" w14:paraId="7A793E12" w14:textId="3AC60CE1" w:rsidTr="00AF03F6">
        <w:trPr>
          <w:trHeight w:val="67"/>
        </w:trPr>
        <w:tc>
          <w:tcPr>
            <w:tcW w:w="8784" w:type="dxa"/>
          </w:tcPr>
          <w:p w14:paraId="749E5D96" w14:textId="1FB42351" w:rsidR="00432AAD" w:rsidRPr="00535477" w:rsidRDefault="00432AAD" w:rsidP="00533EE8">
            <w:pPr>
              <w:pStyle w:val="ListParagraph"/>
              <w:numPr>
                <w:ilvl w:val="0"/>
                <w:numId w:val="1"/>
              </w:numPr>
              <w:spacing w:line="360" w:lineRule="auto"/>
              <w:ind w:left="738"/>
              <w:jc w:val="both"/>
              <w:rPr>
                <w:rFonts w:ascii="Bookman Old Style" w:hAnsi="Bookman Old Style"/>
                <w:sz w:val="24"/>
                <w:szCs w:val="24"/>
              </w:rPr>
            </w:pPr>
            <w:r w:rsidRPr="00535477">
              <w:rPr>
                <w:rFonts w:ascii="Bookman Old Style" w:hAnsi="Bookman Old Style"/>
                <w:sz w:val="24"/>
                <w:szCs w:val="24"/>
              </w:rPr>
              <w:t>PENUTUP</w:t>
            </w:r>
          </w:p>
        </w:tc>
        <w:tc>
          <w:tcPr>
            <w:tcW w:w="3969" w:type="dxa"/>
          </w:tcPr>
          <w:p w14:paraId="6F79DF5E" w14:textId="77777777" w:rsidR="00432AAD" w:rsidRPr="006918B8" w:rsidRDefault="00432AAD" w:rsidP="006918B8">
            <w:pPr>
              <w:spacing w:line="360" w:lineRule="auto"/>
              <w:jc w:val="both"/>
              <w:rPr>
                <w:rFonts w:ascii="Bookman Old Style" w:hAnsi="Bookman Old Style"/>
                <w:sz w:val="24"/>
                <w:szCs w:val="24"/>
              </w:rPr>
            </w:pPr>
          </w:p>
        </w:tc>
        <w:tc>
          <w:tcPr>
            <w:tcW w:w="4536" w:type="dxa"/>
          </w:tcPr>
          <w:p w14:paraId="5AE8F0DF" w14:textId="77777777" w:rsidR="00432AAD" w:rsidRPr="006918B8" w:rsidRDefault="00432AAD" w:rsidP="006918B8">
            <w:pPr>
              <w:spacing w:line="360" w:lineRule="auto"/>
              <w:jc w:val="both"/>
              <w:rPr>
                <w:rFonts w:ascii="Bookman Old Style" w:hAnsi="Bookman Old Style"/>
                <w:sz w:val="24"/>
                <w:szCs w:val="24"/>
              </w:rPr>
            </w:pPr>
          </w:p>
        </w:tc>
      </w:tr>
      <w:tr w:rsidR="00432AAD" w:rsidRPr="00535477" w14:paraId="333217E8" w14:textId="356D92C0" w:rsidTr="00AF03F6">
        <w:trPr>
          <w:trHeight w:val="67"/>
        </w:trPr>
        <w:tc>
          <w:tcPr>
            <w:tcW w:w="8784" w:type="dxa"/>
          </w:tcPr>
          <w:p w14:paraId="184F3F0A" w14:textId="2A46BEDF" w:rsidR="00432AAD" w:rsidRPr="00535477" w:rsidRDefault="00533EE8" w:rsidP="0044583D">
            <w:pPr>
              <w:pStyle w:val="Style8"/>
              <w:spacing w:line="360" w:lineRule="auto"/>
              <w:ind w:left="738" w:firstLine="0"/>
              <w:rPr>
                <w:rFonts w:cs="Bookman Old Style"/>
                <w:lang w:eastAsia="id-ID"/>
              </w:rPr>
            </w:pPr>
            <w:r>
              <w:rPr>
                <w:rStyle w:val="FontStyle18"/>
                <w:sz w:val="24"/>
                <w:szCs w:val="24"/>
                <w:lang w:eastAsia="id-ID"/>
              </w:rPr>
              <w:t xml:space="preserve">Ketentuan dalam </w:t>
            </w:r>
            <w:r w:rsidR="00432AAD" w:rsidRPr="00535477">
              <w:rPr>
                <w:rStyle w:val="FontStyle18"/>
                <w:sz w:val="24"/>
                <w:szCs w:val="24"/>
                <w:lang w:val="id-ID" w:eastAsia="id-ID"/>
              </w:rPr>
              <w:t>Surat Edaran Otoritas Jasa Keuangan ini mulai berlaku pada tanggal ditetapkan</w:t>
            </w:r>
            <w:r w:rsidR="00432AAD" w:rsidRPr="00535477">
              <w:rPr>
                <w:rStyle w:val="FontStyle18"/>
                <w:sz w:val="24"/>
                <w:szCs w:val="24"/>
                <w:lang w:eastAsia="id-ID"/>
              </w:rPr>
              <w:t>.</w:t>
            </w:r>
          </w:p>
        </w:tc>
        <w:tc>
          <w:tcPr>
            <w:tcW w:w="3969" w:type="dxa"/>
          </w:tcPr>
          <w:p w14:paraId="58777B3D" w14:textId="77777777" w:rsidR="00432AAD" w:rsidRPr="00535477" w:rsidRDefault="00432AAD" w:rsidP="0044583D">
            <w:pPr>
              <w:pStyle w:val="Style8"/>
              <w:spacing w:line="360" w:lineRule="auto"/>
              <w:ind w:left="738" w:firstLine="0"/>
              <w:rPr>
                <w:rStyle w:val="FontStyle18"/>
                <w:sz w:val="24"/>
                <w:szCs w:val="24"/>
                <w:lang w:val="id-ID" w:eastAsia="id-ID"/>
              </w:rPr>
            </w:pPr>
          </w:p>
        </w:tc>
        <w:tc>
          <w:tcPr>
            <w:tcW w:w="4536" w:type="dxa"/>
          </w:tcPr>
          <w:p w14:paraId="47A38D44" w14:textId="77777777" w:rsidR="00432AAD" w:rsidRPr="00535477" w:rsidRDefault="00432AAD" w:rsidP="0044583D">
            <w:pPr>
              <w:pStyle w:val="Style8"/>
              <w:spacing w:line="360" w:lineRule="auto"/>
              <w:ind w:left="738" w:firstLine="0"/>
              <w:rPr>
                <w:rStyle w:val="FontStyle18"/>
                <w:sz w:val="24"/>
                <w:szCs w:val="24"/>
                <w:lang w:val="id-ID" w:eastAsia="id-ID"/>
              </w:rPr>
            </w:pPr>
          </w:p>
        </w:tc>
      </w:tr>
      <w:tr w:rsidR="00432AAD" w:rsidRPr="00535477" w14:paraId="1556D7EF" w14:textId="150E0F2A" w:rsidTr="00AF03F6">
        <w:trPr>
          <w:trHeight w:val="67"/>
        </w:trPr>
        <w:tc>
          <w:tcPr>
            <w:tcW w:w="8784" w:type="dxa"/>
          </w:tcPr>
          <w:p w14:paraId="04B7B7F6" w14:textId="77777777" w:rsidR="00533EE8" w:rsidRDefault="00432AAD" w:rsidP="0044583D">
            <w:pPr>
              <w:spacing w:line="360" w:lineRule="auto"/>
              <w:ind w:left="4849"/>
              <w:jc w:val="both"/>
              <w:rPr>
                <w:rFonts w:ascii="Bookman Old Style" w:hAnsi="Bookman Old Style"/>
                <w:sz w:val="24"/>
                <w:szCs w:val="24"/>
              </w:rPr>
            </w:pPr>
            <w:r w:rsidRPr="00535477">
              <w:rPr>
                <w:rFonts w:ascii="Bookman Old Style" w:hAnsi="Bookman Old Style"/>
                <w:sz w:val="24"/>
                <w:szCs w:val="24"/>
              </w:rPr>
              <w:t xml:space="preserve">Ditetapkan di Jakarta </w:t>
            </w:r>
          </w:p>
          <w:p w14:paraId="779542AE" w14:textId="77153C50" w:rsidR="00432AAD" w:rsidRPr="00535477" w:rsidRDefault="00432AAD" w:rsidP="0044583D">
            <w:pPr>
              <w:spacing w:line="360" w:lineRule="auto"/>
              <w:ind w:left="4849"/>
              <w:jc w:val="both"/>
              <w:rPr>
                <w:rFonts w:ascii="Bookman Old Style" w:hAnsi="Bookman Old Style"/>
                <w:sz w:val="24"/>
                <w:szCs w:val="24"/>
              </w:rPr>
            </w:pPr>
            <w:r w:rsidRPr="00535477">
              <w:rPr>
                <w:rFonts w:ascii="Bookman Old Style" w:hAnsi="Bookman Old Style"/>
                <w:sz w:val="24"/>
                <w:szCs w:val="24"/>
              </w:rPr>
              <w:t xml:space="preserve">pada tanggal </w:t>
            </w:r>
          </w:p>
          <w:p w14:paraId="597F4CD7" w14:textId="77777777" w:rsidR="00533EE8" w:rsidRPr="00535477" w:rsidRDefault="00533EE8" w:rsidP="00533EE8">
            <w:pPr>
              <w:pStyle w:val="Style2"/>
              <w:widowControl/>
              <w:spacing w:line="360" w:lineRule="auto"/>
              <w:ind w:left="4849"/>
              <w:jc w:val="left"/>
              <w:rPr>
                <w:rFonts w:cs="Bookman Old Style"/>
                <w:lang w:val="id-ID" w:eastAsia="id-ID"/>
              </w:rPr>
            </w:pPr>
            <w:r w:rsidRPr="00535477">
              <w:rPr>
                <w:rFonts w:cs="Bookman Old Style"/>
                <w:lang w:val="id-ID" w:eastAsia="id-ID"/>
              </w:rPr>
              <w:t xml:space="preserve">KEPALA EKSEKUTIF PENGAWAS PERASURANSIAN, DANA PENSIUN, LEMBAGA PEMBIAYAAN, DAN LEMBAGA JASA KEUANGAN LAINNYA </w:t>
            </w:r>
          </w:p>
          <w:p w14:paraId="03B3B3B8" w14:textId="77777777" w:rsidR="00533EE8" w:rsidRPr="00535477" w:rsidRDefault="00533EE8" w:rsidP="00533EE8">
            <w:pPr>
              <w:pStyle w:val="Style2"/>
              <w:widowControl/>
              <w:spacing w:line="360" w:lineRule="auto"/>
              <w:ind w:left="4849"/>
              <w:jc w:val="left"/>
              <w:rPr>
                <w:rStyle w:val="FontStyle18"/>
                <w:sz w:val="24"/>
                <w:szCs w:val="24"/>
                <w:lang w:val="id-ID" w:eastAsia="id-ID"/>
              </w:rPr>
            </w:pPr>
            <w:r w:rsidRPr="00535477">
              <w:rPr>
                <w:rFonts w:cs="Bookman Old Style"/>
                <w:lang w:val="id-ID" w:eastAsia="id-ID"/>
              </w:rPr>
              <w:t>OTORITAS JASA KEUANGAN</w:t>
            </w:r>
            <w:r w:rsidRPr="00535477">
              <w:rPr>
                <w:rFonts w:cs="Bookman Old Style"/>
                <w:lang w:val="en-ID" w:eastAsia="id-ID"/>
              </w:rPr>
              <w:t xml:space="preserve"> </w:t>
            </w:r>
            <w:r w:rsidRPr="00535477">
              <w:rPr>
                <w:rStyle w:val="FontStyle18"/>
                <w:sz w:val="24"/>
                <w:szCs w:val="24"/>
                <w:lang w:val="es-ES" w:eastAsia="id-ID"/>
              </w:rPr>
              <w:t>REPUBLIK INDONESIA</w:t>
            </w:r>
            <w:r w:rsidRPr="00535477">
              <w:rPr>
                <w:rFonts w:cs="Bookman Old Style"/>
                <w:lang w:val="id-ID" w:eastAsia="id-ID"/>
              </w:rPr>
              <w:t>,</w:t>
            </w:r>
          </w:p>
          <w:p w14:paraId="200244A1" w14:textId="77777777" w:rsidR="00533EE8" w:rsidRPr="00535477" w:rsidRDefault="00533EE8" w:rsidP="00533EE8">
            <w:pPr>
              <w:pStyle w:val="Style2"/>
              <w:widowControl/>
              <w:spacing w:line="360" w:lineRule="auto"/>
              <w:ind w:left="4849"/>
              <w:jc w:val="left"/>
            </w:pPr>
          </w:p>
          <w:p w14:paraId="120FA377" w14:textId="77777777" w:rsidR="00533EE8" w:rsidRPr="00535477" w:rsidRDefault="00533EE8" w:rsidP="00533EE8">
            <w:pPr>
              <w:pStyle w:val="Style2"/>
              <w:widowControl/>
              <w:spacing w:line="360" w:lineRule="auto"/>
              <w:ind w:left="4849"/>
              <w:jc w:val="left"/>
            </w:pPr>
          </w:p>
          <w:p w14:paraId="7CFED0F0" w14:textId="77777777" w:rsidR="00533EE8" w:rsidRPr="00533EE8" w:rsidRDefault="00533EE8" w:rsidP="00533EE8">
            <w:pPr>
              <w:pStyle w:val="Style2"/>
              <w:widowControl/>
              <w:spacing w:line="360" w:lineRule="auto"/>
              <w:ind w:left="4849"/>
              <w:jc w:val="left"/>
              <w:rPr>
                <w:sz w:val="28"/>
              </w:rPr>
            </w:pPr>
          </w:p>
          <w:p w14:paraId="342BF4B0" w14:textId="56A276AE" w:rsidR="00432AAD" w:rsidRPr="00535477" w:rsidRDefault="00533EE8" w:rsidP="00533EE8">
            <w:pPr>
              <w:spacing w:line="360" w:lineRule="auto"/>
              <w:ind w:left="4849"/>
              <w:jc w:val="both"/>
              <w:rPr>
                <w:rFonts w:ascii="Bookman Old Style" w:hAnsi="Bookman Old Style"/>
                <w:sz w:val="24"/>
                <w:szCs w:val="24"/>
              </w:rPr>
            </w:pPr>
            <w:r w:rsidRPr="00533EE8">
              <w:rPr>
                <w:rFonts w:ascii="Bookman Old Style" w:hAnsi="Bookman Old Style"/>
                <w:sz w:val="24"/>
              </w:rPr>
              <w:t>RISWINANDI</w:t>
            </w:r>
          </w:p>
        </w:tc>
        <w:tc>
          <w:tcPr>
            <w:tcW w:w="3969" w:type="dxa"/>
          </w:tcPr>
          <w:p w14:paraId="07F8CE4C" w14:textId="77777777" w:rsidR="00432AAD" w:rsidRPr="00535477" w:rsidRDefault="00432AAD" w:rsidP="0044583D">
            <w:pPr>
              <w:spacing w:line="360" w:lineRule="auto"/>
              <w:ind w:left="4849"/>
              <w:jc w:val="both"/>
              <w:rPr>
                <w:rFonts w:ascii="Bookman Old Style" w:hAnsi="Bookman Old Style"/>
                <w:sz w:val="24"/>
                <w:szCs w:val="24"/>
              </w:rPr>
            </w:pPr>
          </w:p>
        </w:tc>
        <w:tc>
          <w:tcPr>
            <w:tcW w:w="4536" w:type="dxa"/>
          </w:tcPr>
          <w:p w14:paraId="57688D9B" w14:textId="77777777" w:rsidR="00432AAD" w:rsidRPr="00535477" w:rsidRDefault="00432AAD" w:rsidP="0044583D">
            <w:pPr>
              <w:spacing w:line="360" w:lineRule="auto"/>
              <w:ind w:left="4849"/>
              <w:jc w:val="both"/>
              <w:rPr>
                <w:rFonts w:ascii="Bookman Old Style" w:hAnsi="Bookman Old Style"/>
                <w:sz w:val="24"/>
                <w:szCs w:val="24"/>
              </w:rPr>
            </w:pPr>
          </w:p>
        </w:tc>
      </w:tr>
    </w:tbl>
    <w:p w14:paraId="06D6360F" w14:textId="77777777" w:rsidR="00E2374D" w:rsidRPr="001B7CDF" w:rsidRDefault="00E2374D" w:rsidP="00533EE8">
      <w:pPr>
        <w:spacing w:before="60" w:after="60" w:line="276" w:lineRule="auto"/>
        <w:rPr>
          <w:rFonts w:ascii="Bookman Old Style" w:hAnsi="Bookman Old Style"/>
          <w:sz w:val="24"/>
          <w:szCs w:val="24"/>
        </w:rPr>
      </w:pPr>
    </w:p>
    <w:sectPr w:rsidR="00E2374D" w:rsidRPr="001B7CDF" w:rsidSect="00AF03F6">
      <w:headerReference w:type="even" r:id="rId11"/>
      <w:headerReference w:type="default" r:id="rId12"/>
      <w:footerReference w:type="even" r:id="rId13"/>
      <w:footerReference w:type="default" r:id="rId14"/>
      <w:headerReference w:type="first" r:id="rId15"/>
      <w:footerReference w:type="first" r:id="rId16"/>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26C96" w14:textId="77777777" w:rsidR="00612E8B" w:rsidRDefault="00612E8B" w:rsidP="00EE2548">
      <w:pPr>
        <w:spacing w:after="0" w:line="240" w:lineRule="auto"/>
      </w:pPr>
      <w:r>
        <w:separator/>
      </w:r>
    </w:p>
  </w:endnote>
  <w:endnote w:type="continuationSeparator" w:id="0">
    <w:p w14:paraId="17F252A8" w14:textId="77777777" w:rsidR="00612E8B" w:rsidRDefault="00612E8B" w:rsidP="00EE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8B76" w14:textId="77777777" w:rsidR="00EF2AE4" w:rsidRDefault="00EF2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7A6A" w14:textId="77777777" w:rsidR="00EF2AE4" w:rsidRDefault="00EF2A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5BFF6" w14:textId="77777777" w:rsidR="00EF2AE4" w:rsidRDefault="00EF2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83A4B" w14:textId="77777777" w:rsidR="00612E8B" w:rsidRDefault="00612E8B" w:rsidP="00EE2548">
      <w:pPr>
        <w:spacing w:after="0" w:line="240" w:lineRule="auto"/>
      </w:pPr>
      <w:r>
        <w:separator/>
      </w:r>
    </w:p>
  </w:footnote>
  <w:footnote w:type="continuationSeparator" w:id="0">
    <w:p w14:paraId="3054021A" w14:textId="77777777" w:rsidR="00612E8B" w:rsidRDefault="00612E8B" w:rsidP="00EE2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A705" w14:textId="77777777" w:rsidR="00EF2AE4" w:rsidRDefault="00EF2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F043F" w14:textId="37200813" w:rsidR="00EE2548" w:rsidRDefault="00801EFB">
    <w:pPr>
      <w:pStyle w:val="Header"/>
    </w:pPr>
    <w:r w:rsidRPr="00247076">
      <w:rPr>
        <w:rFonts w:ascii="Bookman Old Style" w:hAnsi="Bookman Old Style"/>
        <w:noProof/>
        <w:sz w:val="24"/>
        <w:szCs w:val="24"/>
        <w:lang w:val="en-US"/>
      </w:rPr>
      <w:drawing>
        <wp:anchor distT="0" distB="0" distL="114300" distR="114300" simplePos="0" relativeHeight="251657216" behindDoc="0" locked="0" layoutInCell="1" allowOverlap="1" wp14:anchorId="40A730CA" wp14:editId="38FEC84D">
          <wp:simplePos x="0" y="0"/>
          <wp:positionH relativeFrom="column">
            <wp:posOffset>-712381</wp:posOffset>
          </wp:positionH>
          <wp:positionV relativeFrom="paragraph">
            <wp:posOffset>-361507</wp:posOffset>
          </wp:positionV>
          <wp:extent cx="1841605" cy="698740"/>
          <wp:effectExtent l="0" t="0" r="6350" b="6350"/>
          <wp:wrapNone/>
          <wp:docPr id="1" name="Picture 1" descr="Otoritas Jasa Keu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x74bbee6762f840edad4fe46f496d8c78" descr="Otoritas Jasa Keuan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605" cy="6987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993762478"/>
        <w:docPartObj>
          <w:docPartGallery w:val="Watermarks"/>
          <w:docPartUnique/>
        </w:docPartObj>
      </w:sdtPr>
      <w:sdtEndPr/>
      <w:sdtContent>
        <w:r w:rsidR="00612E8B">
          <w:rPr>
            <w:noProof/>
          </w:rPr>
          <w:pict w14:anchorId="44244D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p w14:paraId="62E28263" w14:textId="2425AAF8" w:rsidR="00EF2AE4" w:rsidRDefault="00EF2AE4">
    <w:pPr>
      <w:pStyle w:val="Header"/>
    </w:pPr>
  </w:p>
  <w:p w14:paraId="541CAE2E" w14:textId="6B52FC7D" w:rsidR="00EF2AE4" w:rsidRDefault="00EF2AE4">
    <w:pPr>
      <w:pStyle w:val="Header"/>
    </w:pPr>
  </w:p>
  <w:p w14:paraId="69AD492F" w14:textId="37DD80FE" w:rsidR="00EF2AE4" w:rsidRDefault="00EF2AE4">
    <w:pPr>
      <w:pStyle w:val="Header"/>
    </w:pPr>
  </w:p>
  <w:p w14:paraId="03960A9A" w14:textId="77777777" w:rsidR="00EF2AE4" w:rsidRDefault="00EF2AE4" w:rsidP="00EF2AE4">
    <w:pPr>
      <w:pStyle w:val="Header"/>
      <w:jc w:val="center"/>
      <w:rPr>
        <w:rFonts w:ascii="Bookman Old Style" w:hAnsi="Bookman Old Style"/>
        <w:b/>
        <w:sz w:val="24"/>
        <w:lang w:val="en-US"/>
      </w:rPr>
    </w:pPr>
    <w:r w:rsidRPr="00EF2AE4">
      <w:rPr>
        <w:rFonts w:ascii="Bookman Old Style" w:hAnsi="Bookman Old Style"/>
        <w:b/>
        <w:sz w:val="24"/>
        <w:lang w:val="en-US"/>
      </w:rPr>
      <w:t xml:space="preserve">MATRIKS TANGGAPAN RANCANGAN SURAT EDARAN OTORITAS JASA KEUANGAN </w:t>
    </w:r>
  </w:p>
  <w:p w14:paraId="5465B3EE" w14:textId="77777777" w:rsidR="00EF2AE4" w:rsidRDefault="00EF2AE4" w:rsidP="00EF2AE4">
    <w:pPr>
      <w:pStyle w:val="Header"/>
      <w:jc w:val="center"/>
      <w:rPr>
        <w:rFonts w:ascii="Bookman Old Style" w:hAnsi="Bookman Old Style"/>
        <w:b/>
        <w:sz w:val="24"/>
        <w:lang w:val="en-US"/>
      </w:rPr>
    </w:pPr>
    <w:r w:rsidRPr="00EF2AE4">
      <w:rPr>
        <w:rFonts w:ascii="Bookman Old Style" w:hAnsi="Bookman Old Style"/>
        <w:b/>
        <w:sz w:val="24"/>
        <w:lang w:val="en-US"/>
      </w:rPr>
      <w:t xml:space="preserve">TENTANG </w:t>
    </w:r>
  </w:p>
  <w:p w14:paraId="47AA5FD9" w14:textId="5CB48D79" w:rsidR="00EF2AE4" w:rsidRPr="00EF2AE4" w:rsidRDefault="00EF2AE4" w:rsidP="00EF2AE4">
    <w:pPr>
      <w:pStyle w:val="Header"/>
      <w:jc w:val="center"/>
      <w:rPr>
        <w:rFonts w:ascii="Bookman Old Style" w:hAnsi="Bookman Old Style"/>
        <w:b/>
        <w:sz w:val="24"/>
        <w:lang w:val="en-US"/>
      </w:rPr>
    </w:pPr>
    <w:r w:rsidRPr="00EF2AE4">
      <w:rPr>
        <w:rFonts w:ascii="Bookman Old Style" w:hAnsi="Bookman Old Style"/>
        <w:b/>
        <w:sz w:val="24"/>
        <w:lang w:val="en-US"/>
      </w:rPr>
      <w:t xml:space="preserve">PERMOHONAN PERIZINAN, PERSETUJUAN, DAN PELAPORAN BAGI PENYELENGGARA LAYANAN PENDANAAN BERSAMA </w:t>
    </w:r>
    <w:r>
      <w:rPr>
        <w:rFonts w:ascii="Bookman Old Style" w:hAnsi="Bookman Old Style"/>
        <w:b/>
        <w:sz w:val="24"/>
        <w:lang w:val="en-US"/>
      </w:rPr>
      <w:br/>
    </w:r>
    <w:r w:rsidRPr="00EF2AE4">
      <w:rPr>
        <w:rFonts w:ascii="Bookman Old Style" w:hAnsi="Bookman Old Style"/>
        <w:b/>
        <w:sz w:val="24"/>
        <w:lang w:val="en-US"/>
      </w:rPr>
      <w:t>BERBASIS TEKNOLOGI INFORMASI</w:t>
    </w:r>
  </w:p>
  <w:p w14:paraId="23ED9BA0" w14:textId="6D780A63" w:rsidR="00EF2AE4" w:rsidRDefault="00EF2AE4">
    <w:pPr>
      <w:pStyle w:val="Header"/>
    </w:pPr>
  </w:p>
  <w:p w14:paraId="313359D3" w14:textId="77777777" w:rsidR="00EF2AE4" w:rsidRDefault="00EF2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52F77" w14:textId="77777777" w:rsidR="00EF2AE4" w:rsidRDefault="00EF2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4AE"/>
    <w:multiLevelType w:val="hybridMultilevel"/>
    <w:tmpl w:val="6886520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160F1"/>
    <w:multiLevelType w:val="hybridMultilevel"/>
    <w:tmpl w:val="14D2FDBA"/>
    <w:lvl w:ilvl="0" w:tplc="A3103D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12C96"/>
    <w:multiLevelType w:val="hybridMultilevel"/>
    <w:tmpl w:val="7F30C1D6"/>
    <w:lvl w:ilvl="0" w:tplc="04090019">
      <w:start w:val="1"/>
      <w:numFmt w:val="lowerLetter"/>
      <w:lvlText w:val="%1."/>
      <w:lvlJc w:val="left"/>
      <w:pPr>
        <w:ind w:left="1458" w:hanging="360"/>
      </w:pPr>
    </w:lvl>
    <w:lvl w:ilvl="1" w:tplc="04090011">
      <w:start w:val="1"/>
      <w:numFmt w:val="decimal"/>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3" w15:restartNumberingAfterBreak="0">
    <w:nsid w:val="04933885"/>
    <w:multiLevelType w:val="hybridMultilevel"/>
    <w:tmpl w:val="10EA5A6C"/>
    <w:lvl w:ilvl="0" w:tplc="6C045128">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53DED"/>
    <w:multiLevelType w:val="multilevel"/>
    <w:tmpl w:val="28DAA0E6"/>
    <w:lvl w:ilvl="0">
      <w:start w:val="1"/>
      <w:numFmt w:val="lowerLetter"/>
      <w:lvlText w:val="%1."/>
      <w:lvlJc w:val="left"/>
      <w:pPr>
        <w:ind w:left="1182" w:hanging="360"/>
      </w:pPr>
    </w:lvl>
    <w:lvl w:ilvl="1">
      <w:start w:val="1"/>
      <w:numFmt w:val="lowerLetter"/>
      <w:lvlText w:val="%2."/>
      <w:lvlJc w:val="left"/>
      <w:pPr>
        <w:ind w:left="1902" w:hanging="360"/>
      </w:pPr>
    </w:lvl>
    <w:lvl w:ilvl="2">
      <w:start w:val="1"/>
      <w:numFmt w:val="lowerRoman"/>
      <w:lvlText w:val="%3."/>
      <w:lvlJc w:val="right"/>
      <w:pPr>
        <w:ind w:left="2622" w:hanging="180"/>
      </w:pPr>
    </w:lvl>
    <w:lvl w:ilvl="3">
      <w:start w:val="1"/>
      <w:numFmt w:val="decimal"/>
      <w:lvlText w:val="%4."/>
      <w:lvlJc w:val="left"/>
      <w:pPr>
        <w:ind w:left="3342" w:hanging="360"/>
      </w:pPr>
    </w:lvl>
    <w:lvl w:ilvl="4">
      <w:start w:val="1"/>
      <w:numFmt w:val="lowerLetter"/>
      <w:lvlText w:val="%5."/>
      <w:lvlJc w:val="left"/>
      <w:pPr>
        <w:ind w:left="4062" w:hanging="360"/>
      </w:pPr>
    </w:lvl>
    <w:lvl w:ilvl="5">
      <w:start w:val="1"/>
      <w:numFmt w:val="lowerRoman"/>
      <w:lvlText w:val="%6."/>
      <w:lvlJc w:val="right"/>
      <w:pPr>
        <w:ind w:left="4782" w:hanging="180"/>
      </w:pPr>
    </w:lvl>
    <w:lvl w:ilvl="6">
      <w:start w:val="1"/>
      <w:numFmt w:val="decimal"/>
      <w:lvlText w:val="%7."/>
      <w:lvlJc w:val="left"/>
      <w:pPr>
        <w:ind w:left="5502" w:hanging="360"/>
      </w:pPr>
    </w:lvl>
    <w:lvl w:ilvl="7">
      <w:start w:val="1"/>
      <w:numFmt w:val="lowerLetter"/>
      <w:lvlText w:val="%8."/>
      <w:lvlJc w:val="left"/>
      <w:pPr>
        <w:ind w:left="6222" w:hanging="360"/>
      </w:pPr>
    </w:lvl>
    <w:lvl w:ilvl="8">
      <w:start w:val="1"/>
      <w:numFmt w:val="lowerRoman"/>
      <w:lvlText w:val="%9."/>
      <w:lvlJc w:val="right"/>
      <w:pPr>
        <w:ind w:left="6942" w:hanging="180"/>
      </w:pPr>
    </w:lvl>
  </w:abstractNum>
  <w:abstractNum w:abstractNumId="5" w15:restartNumberingAfterBreak="0">
    <w:nsid w:val="059E3D1E"/>
    <w:multiLevelType w:val="hybridMultilevel"/>
    <w:tmpl w:val="CDD027F8"/>
    <w:lvl w:ilvl="0" w:tplc="D536F9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D869AE"/>
    <w:multiLevelType w:val="hybridMultilevel"/>
    <w:tmpl w:val="2DF0D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285EF7"/>
    <w:multiLevelType w:val="hybridMultilevel"/>
    <w:tmpl w:val="186419BE"/>
    <w:lvl w:ilvl="0" w:tplc="D220C244">
      <w:start w:val="1"/>
      <w:numFmt w:val="decimal"/>
      <w:lvlText w:val="%1."/>
      <w:lvlJc w:val="left"/>
      <w:pPr>
        <w:ind w:left="1411" w:hanging="360"/>
      </w:pPr>
      <w:rPr>
        <w:rFonts w:hint="default"/>
        <w:i w:val="0"/>
        <w:strike w:val="0"/>
      </w:rPr>
    </w:lvl>
    <w:lvl w:ilvl="1" w:tplc="04210019">
      <w:start w:val="1"/>
      <w:numFmt w:val="lowerLetter"/>
      <w:lvlText w:val="%2."/>
      <w:lvlJc w:val="left"/>
      <w:pPr>
        <w:ind w:left="2131" w:hanging="360"/>
      </w:pPr>
    </w:lvl>
    <w:lvl w:ilvl="2" w:tplc="0421001B" w:tentative="1">
      <w:start w:val="1"/>
      <w:numFmt w:val="lowerRoman"/>
      <w:lvlText w:val="%3."/>
      <w:lvlJc w:val="right"/>
      <w:pPr>
        <w:ind w:left="2851" w:hanging="180"/>
      </w:pPr>
    </w:lvl>
    <w:lvl w:ilvl="3" w:tplc="0421000F" w:tentative="1">
      <w:start w:val="1"/>
      <w:numFmt w:val="decimal"/>
      <w:lvlText w:val="%4."/>
      <w:lvlJc w:val="left"/>
      <w:pPr>
        <w:ind w:left="3571" w:hanging="360"/>
      </w:pPr>
    </w:lvl>
    <w:lvl w:ilvl="4" w:tplc="04210019" w:tentative="1">
      <w:start w:val="1"/>
      <w:numFmt w:val="lowerLetter"/>
      <w:lvlText w:val="%5."/>
      <w:lvlJc w:val="left"/>
      <w:pPr>
        <w:ind w:left="4291" w:hanging="360"/>
      </w:pPr>
    </w:lvl>
    <w:lvl w:ilvl="5" w:tplc="0421001B" w:tentative="1">
      <w:start w:val="1"/>
      <w:numFmt w:val="lowerRoman"/>
      <w:lvlText w:val="%6."/>
      <w:lvlJc w:val="right"/>
      <w:pPr>
        <w:ind w:left="5011" w:hanging="180"/>
      </w:pPr>
    </w:lvl>
    <w:lvl w:ilvl="6" w:tplc="0421000F" w:tentative="1">
      <w:start w:val="1"/>
      <w:numFmt w:val="decimal"/>
      <w:lvlText w:val="%7."/>
      <w:lvlJc w:val="left"/>
      <w:pPr>
        <w:ind w:left="5731" w:hanging="360"/>
      </w:pPr>
    </w:lvl>
    <w:lvl w:ilvl="7" w:tplc="04210019" w:tentative="1">
      <w:start w:val="1"/>
      <w:numFmt w:val="lowerLetter"/>
      <w:lvlText w:val="%8."/>
      <w:lvlJc w:val="left"/>
      <w:pPr>
        <w:ind w:left="6451" w:hanging="360"/>
      </w:pPr>
    </w:lvl>
    <w:lvl w:ilvl="8" w:tplc="0421001B" w:tentative="1">
      <w:start w:val="1"/>
      <w:numFmt w:val="lowerRoman"/>
      <w:lvlText w:val="%9."/>
      <w:lvlJc w:val="right"/>
      <w:pPr>
        <w:ind w:left="7171" w:hanging="180"/>
      </w:pPr>
    </w:lvl>
  </w:abstractNum>
  <w:abstractNum w:abstractNumId="8" w15:restartNumberingAfterBreak="0">
    <w:nsid w:val="0640771E"/>
    <w:multiLevelType w:val="hybridMultilevel"/>
    <w:tmpl w:val="1CC8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843188"/>
    <w:multiLevelType w:val="multilevel"/>
    <w:tmpl w:val="C3005388"/>
    <w:lvl w:ilvl="0">
      <w:start w:val="1"/>
      <w:numFmt w:val="lowerLetter"/>
      <w:lvlText w:val="%1."/>
      <w:lvlJc w:val="left"/>
      <w:pPr>
        <w:ind w:left="720" w:hanging="360"/>
      </w:pPr>
    </w:lvl>
    <w:lvl w:ilvl="1">
      <w:start w:val="1"/>
      <w:numFmt w:val="lowerLetter"/>
      <w:lvlText w:val="%2."/>
      <w:lvlJc w:val="left"/>
      <w:pPr>
        <w:ind w:left="78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8376327"/>
    <w:multiLevelType w:val="multilevel"/>
    <w:tmpl w:val="4C46A3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F24490"/>
    <w:multiLevelType w:val="hybridMultilevel"/>
    <w:tmpl w:val="32429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8A0E06"/>
    <w:multiLevelType w:val="hybridMultilevel"/>
    <w:tmpl w:val="C79C3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375050"/>
    <w:multiLevelType w:val="hybridMultilevel"/>
    <w:tmpl w:val="AA003106"/>
    <w:lvl w:ilvl="0" w:tplc="04090017">
      <w:start w:val="1"/>
      <w:numFmt w:val="lowerLetter"/>
      <w:lvlText w:val="%1)"/>
      <w:lvlJc w:val="left"/>
      <w:pPr>
        <w:ind w:left="2449" w:hanging="360"/>
      </w:pPr>
    </w:lvl>
    <w:lvl w:ilvl="1" w:tplc="04090019" w:tentative="1">
      <w:start w:val="1"/>
      <w:numFmt w:val="lowerLetter"/>
      <w:lvlText w:val="%2."/>
      <w:lvlJc w:val="left"/>
      <w:pPr>
        <w:ind w:left="3169" w:hanging="360"/>
      </w:pPr>
    </w:lvl>
    <w:lvl w:ilvl="2" w:tplc="0409001B" w:tentative="1">
      <w:start w:val="1"/>
      <w:numFmt w:val="lowerRoman"/>
      <w:lvlText w:val="%3."/>
      <w:lvlJc w:val="right"/>
      <w:pPr>
        <w:ind w:left="3889" w:hanging="180"/>
      </w:pPr>
    </w:lvl>
    <w:lvl w:ilvl="3" w:tplc="0409000F" w:tentative="1">
      <w:start w:val="1"/>
      <w:numFmt w:val="decimal"/>
      <w:lvlText w:val="%4."/>
      <w:lvlJc w:val="left"/>
      <w:pPr>
        <w:ind w:left="4609" w:hanging="360"/>
      </w:pPr>
    </w:lvl>
    <w:lvl w:ilvl="4" w:tplc="04090019" w:tentative="1">
      <w:start w:val="1"/>
      <w:numFmt w:val="lowerLetter"/>
      <w:lvlText w:val="%5."/>
      <w:lvlJc w:val="left"/>
      <w:pPr>
        <w:ind w:left="5329" w:hanging="360"/>
      </w:pPr>
    </w:lvl>
    <w:lvl w:ilvl="5" w:tplc="0409001B" w:tentative="1">
      <w:start w:val="1"/>
      <w:numFmt w:val="lowerRoman"/>
      <w:lvlText w:val="%6."/>
      <w:lvlJc w:val="right"/>
      <w:pPr>
        <w:ind w:left="6049" w:hanging="180"/>
      </w:pPr>
    </w:lvl>
    <w:lvl w:ilvl="6" w:tplc="0409000F" w:tentative="1">
      <w:start w:val="1"/>
      <w:numFmt w:val="decimal"/>
      <w:lvlText w:val="%7."/>
      <w:lvlJc w:val="left"/>
      <w:pPr>
        <w:ind w:left="6769" w:hanging="360"/>
      </w:pPr>
    </w:lvl>
    <w:lvl w:ilvl="7" w:tplc="04090019" w:tentative="1">
      <w:start w:val="1"/>
      <w:numFmt w:val="lowerLetter"/>
      <w:lvlText w:val="%8."/>
      <w:lvlJc w:val="left"/>
      <w:pPr>
        <w:ind w:left="7489" w:hanging="360"/>
      </w:pPr>
    </w:lvl>
    <w:lvl w:ilvl="8" w:tplc="0409001B" w:tentative="1">
      <w:start w:val="1"/>
      <w:numFmt w:val="lowerRoman"/>
      <w:lvlText w:val="%9."/>
      <w:lvlJc w:val="right"/>
      <w:pPr>
        <w:ind w:left="8209" w:hanging="180"/>
      </w:pPr>
    </w:lvl>
  </w:abstractNum>
  <w:abstractNum w:abstractNumId="14" w15:restartNumberingAfterBreak="0">
    <w:nsid w:val="1C0760B3"/>
    <w:multiLevelType w:val="hybridMultilevel"/>
    <w:tmpl w:val="F766AB00"/>
    <w:lvl w:ilvl="0" w:tplc="04090019">
      <w:start w:val="1"/>
      <w:numFmt w:val="lowerLetter"/>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5" w15:restartNumberingAfterBreak="0">
    <w:nsid w:val="1E35180D"/>
    <w:multiLevelType w:val="hybridMultilevel"/>
    <w:tmpl w:val="5792E72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C3179"/>
    <w:multiLevelType w:val="hybridMultilevel"/>
    <w:tmpl w:val="B552A05A"/>
    <w:lvl w:ilvl="0" w:tplc="894CC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9D5ED1"/>
    <w:multiLevelType w:val="hybridMultilevel"/>
    <w:tmpl w:val="9A565B3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CA1769"/>
    <w:multiLevelType w:val="hybridMultilevel"/>
    <w:tmpl w:val="F766AB00"/>
    <w:lvl w:ilvl="0" w:tplc="04090019">
      <w:start w:val="1"/>
      <w:numFmt w:val="lowerLetter"/>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9" w15:restartNumberingAfterBreak="0">
    <w:nsid w:val="26892021"/>
    <w:multiLevelType w:val="hybridMultilevel"/>
    <w:tmpl w:val="D94E4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B4698C"/>
    <w:multiLevelType w:val="hybridMultilevel"/>
    <w:tmpl w:val="BE30F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9A048D"/>
    <w:multiLevelType w:val="hybridMultilevel"/>
    <w:tmpl w:val="821CDC92"/>
    <w:lvl w:ilvl="0" w:tplc="04090017">
      <w:start w:val="1"/>
      <w:numFmt w:val="lowerLetter"/>
      <w:lvlText w:val="%1)"/>
      <w:lvlJc w:val="left"/>
      <w:pPr>
        <w:ind w:left="2722" w:hanging="360"/>
      </w:pPr>
    </w:lvl>
    <w:lvl w:ilvl="1" w:tplc="04090019" w:tentative="1">
      <w:start w:val="1"/>
      <w:numFmt w:val="lowerLetter"/>
      <w:lvlText w:val="%2."/>
      <w:lvlJc w:val="left"/>
      <w:pPr>
        <w:ind w:left="3442" w:hanging="360"/>
      </w:pPr>
    </w:lvl>
    <w:lvl w:ilvl="2" w:tplc="0409001B" w:tentative="1">
      <w:start w:val="1"/>
      <w:numFmt w:val="lowerRoman"/>
      <w:lvlText w:val="%3."/>
      <w:lvlJc w:val="right"/>
      <w:pPr>
        <w:ind w:left="4162" w:hanging="180"/>
      </w:pPr>
    </w:lvl>
    <w:lvl w:ilvl="3" w:tplc="0409000F" w:tentative="1">
      <w:start w:val="1"/>
      <w:numFmt w:val="decimal"/>
      <w:lvlText w:val="%4."/>
      <w:lvlJc w:val="left"/>
      <w:pPr>
        <w:ind w:left="4882" w:hanging="360"/>
      </w:pPr>
    </w:lvl>
    <w:lvl w:ilvl="4" w:tplc="04090019" w:tentative="1">
      <w:start w:val="1"/>
      <w:numFmt w:val="lowerLetter"/>
      <w:lvlText w:val="%5."/>
      <w:lvlJc w:val="left"/>
      <w:pPr>
        <w:ind w:left="5602" w:hanging="360"/>
      </w:pPr>
    </w:lvl>
    <w:lvl w:ilvl="5" w:tplc="0409001B" w:tentative="1">
      <w:start w:val="1"/>
      <w:numFmt w:val="lowerRoman"/>
      <w:lvlText w:val="%6."/>
      <w:lvlJc w:val="right"/>
      <w:pPr>
        <w:ind w:left="6322" w:hanging="180"/>
      </w:pPr>
    </w:lvl>
    <w:lvl w:ilvl="6" w:tplc="0409000F" w:tentative="1">
      <w:start w:val="1"/>
      <w:numFmt w:val="decimal"/>
      <w:lvlText w:val="%7."/>
      <w:lvlJc w:val="left"/>
      <w:pPr>
        <w:ind w:left="7042" w:hanging="360"/>
      </w:pPr>
    </w:lvl>
    <w:lvl w:ilvl="7" w:tplc="04090019" w:tentative="1">
      <w:start w:val="1"/>
      <w:numFmt w:val="lowerLetter"/>
      <w:lvlText w:val="%8."/>
      <w:lvlJc w:val="left"/>
      <w:pPr>
        <w:ind w:left="7762" w:hanging="360"/>
      </w:pPr>
    </w:lvl>
    <w:lvl w:ilvl="8" w:tplc="0409001B" w:tentative="1">
      <w:start w:val="1"/>
      <w:numFmt w:val="lowerRoman"/>
      <w:lvlText w:val="%9."/>
      <w:lvlJc w:val="right"/>
      <w:pPr>
        <w:ind w:left="8482" w:hanging="180"/>
      </w:pPr>
    </w:lvl>
  </w:abstractNum>
  <w:abstractNum w:abstractNumId="22" w15:restartNumberingAfterBreak="0">
    <w:nsid w:val="33D93E87"/>
    <w:multiLevelType w:val="hybridMultilevel"/>
    <w:tmpl w:val="6AAEF38A"/>
    <w:lvl w:ilvl="0" w:tplc="62F2791C">
      <w:start w:val="1"/>
      <w:numFmt w:val="upperRoman"/>
      <w:lvlText w:val="%1."/>
      <w:lvlJc w:val="left"/>
      <w:pPr>
        <w:ind w:left="1080" w:hanging="720"/>
      </w:pPr>
      <w:rPr>
        <w:rFonts w:hint="default"/>
      </w:rPr>
    </w:lvl>
    <w:lvl w:ilvl="1" w:tplc="9050F190">
      <w:start w:val="1"/>
      <w:numFmt w:val="upp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88776A"/>
    <w:multiLevelType w:val="multilevel"/>
    <w:tmpl w:val="EE12BB4A"/>
    <w:lvl w:ilvl="0">
      <w:start w:val="1"/>
      <w:numFmt w:val="decimal"/>
      <w:lvlText w:val="%1."/>
      <w:lvlJc w:val="left"/>
      <w:pPr>
        <w:ind w:left="1182" w:hanging="360"/>
      </w:pPr>
    </w:lvl>
    <w:lvl w:ilvl="1">
      <w:start w:val="1"/>
      <w:numFmt w:val="lowerLetter"/>
      <w:lvlText w:val="%2."/>
      <w:lvlJc w:val="left"/>
      <w:pPr>
        <w:ind w:left="1902" w:hanging="360"/>
      </w:pPr>
    </w:lvl>
    <w:lvl w:ilvl="2">
      <w:start w:val="1"/>
      <w:numFmt w:val="lowerRoman"/>
      <w:lvlText w:val="%3."/>
      <w:lvlJc w:val="right"/>
      <w:pPr>
        <w:ind w:left="2622" w:hanging="180"/>
      </w:pPr>
    </w:lvl>
    <w:lvl w:ilvl="3">
      <w:start w:val="1"/>
      <w:numFmt w:val="decimal"/>
      <w:lvlText w:val="%4."/>
      <w:lvlJc w:val="left"/>
      <w:pPr>
        <w:ind w:left="3342" w:hanging="360"/>
      </w:pPr>
    </w:lvl>
    <w:lvl w:ilvl="4">
      <w:start w:val="1"/>
      <w:numFmt w:val="lowerLetter"/>
      <w:lvlText w:val="%5."/>
      <w:lvlJc w:val="left"/>
      <w:pPr>
        <w:ind w:left="4062" w:hanging="360"/>
      </w:pPr>
    </w:lvl>
    <w:lvl w:ilvl="5">
      <w:start w:val="1"/>
      <w:numFmt w:val="lowerRoman"/>
      <w:lvlText w:val="%6."/>
      <w:lvlJc w:val="right"/>
      <w:pPr>
        <w:ind w:left="4782" w:hanging="180"/>
      </w:pPr>
    </w:lvl>
    <w:lvl w:ilvl="6">
      <w:start w:val="1"/>
      <w:numFmt w:val="decimal"/>
      <w:lvlText w:val="%7."/>
      <w:lvlJc w:val="left"/>
      <w:pPr>
        <w:ind w:left="5502" w:hanging="360"/>
      </w:pPr>
    </w:lvl>
    <w:lvl w:ilvl="7">
      <w:start w:val="1"/>
      <w:numFmt w:val="lowerLetter"/>
      <w:lvlText w:val="%8."/>
      <w:lvlJc w:val="left"/>
      <w:pPr>
        <w:ind w:left="6222" w:hanging="360"/>
      </w:pPr>
    </w:lvl>
    <w:lvl w:ilvl="8">
      <w:start w:val="1"/>
      <w:numFmt w:val="lowerRoman"/>
      <w:lvlText w:val="%9."/>
      <w:lvlJc w:val="right"/>
      <w:pPr>
        <w:ind w:left="6942" w:hanging="180"/>
      </w:pPr>
    </w:lvl>
  </w:abstractNum>
  <w:abstractNum w:abstractNumId="24" w15:restartNumberingAfterBreak="0">
    <w:nsid w:val="38281539"/>
    <w:multiLevelType w:val="multilevel"/>
    <w:tmpl w:val="D542DC52"/>
    <w:lvl w:ilvl="0">
      <w:start w:val="1"/>
      <w:numFmt w:val="decimal"/>
      <w:lvlText w:val="%1."/>
      <w:lvlJc w:val="left"/>
      <w:pPr>
        <w:ind w:left="1182" w:hanging="360"/>
      </w:pPr>
    </w:lvl>
    <w:lvl w:ilvl="1">
      <w:start w:val="1"/>
      <w:numFmt w:val="lowerLetter"/>
      <w:lvlText w:val="%2."/>
      <w:lvlJc w:val="left"/>
      <w:pPr>
        <w:ind w:left="1902" w:hanging="360"/>
      </w:pPr>
    </w:lvl>
    <w:lvl w:ilvl="2">
      <w:start w:val="1"/>
      <w:numFmt w:val="lowerRoman"/>
      <w:lvlText w:val="%3."/>
      <w:lvlJc w:val="right"/>
      <w:pPr>
        <w:ind w:left="2622" w:hanging="180"/>
      </w:pPr>
    </w:lvl>
    <w:lvl w:ilvl="3">
      <w:start w:val="1"/>
      <w:numFmt w:val="decimal"/>
      <w:lvlText w:val="%4."/>
      <w:lvlJc w:val="left"/>
      <w:pPr>
        <w:ind w:left="3342" w:hanging="360"/>
      </w:pPr>
    </w:lvl>
    <w:lvl w:ilvl="4">
      <w:start w:val="1"/>
      <w:numFmt w:val="lowerLetter"/>
      <w:lvlText w:val="%5."/>
      <w:lvlJc w:val="left"/>
      <w:pPr>
        <w:ind w:left="4062" w:hanging="360"/>
      </w:pPr>
    </w:lvl>
    <w:lvl w:ilvl="5">
      <w:start w:val="1"/>
      <w:numFmt w:val="lowerRoman"/>
      <w:lvlText w:val="%6."/>
      <w:lvlJc w:val="right"/>
      <w:pPr>
        <w:ind w:left="4782" w:hanging="180"/>
      </w:pPr>
    </w:lvl>
    <w:lvl w:ilvl="6">
      <w:start w:val="1"/>
      <w:numFmt w:val="lowerLetter"/>
      <w:lvlText w:val="%7."/>
      <w:lvlJc w:val="left"/>
      <w:pPr>
        <w:ind w:left="5502" w:hanging="360"/>
      </w:pPr>
    </w:lvl>
    <w:lvl w:ilvl="7">
      <w:start w:val="1"/>
      <w:numFmt w:val="lowerLetter"/>
      <w:lvlText w:val="%8."/>
      <w:lvlJc w:val="left"/>
      <w:pPr>
        <w:ind w:left="6222" w:hanging="360"/>
      </w:pPr>
    </w:lvl>
    <w:lvl w:ilvl="8">
      <w:start w:val="1"/>
      <w:numFmt w:val="lowerRoman"/>
      <w:lvlText w:val="%9."/>
      <w:lvlJc w:val="right"/>
      <w:pPr>
        <w:ind w:left="6942" w:hanging="180"/>
      </w:pPr>
    </w:lvl>
  </w:abstractNum>
  <w:abstractNum w:abstractNumId="25" w15:restartNumberingAfterBreak="0">
    <w:nsid w:val="3D122196"/>
    <w:multiLevelType w:val="hybridMultilevel"/>
    <w:tmpl w:val="428ED166"/>
    <w:lvl w:ilvl="0" w:tplc="04090019">
      <w:start w:val="1"/>
      <w:numFmt w:val="lowerLetter"/>
      <w:lvlText w:val="%1."/>
      <w:lvlJc w:val="left"/>
      <w:pPr>
        <w:ind w:left="2583" w:hanging="360"/>
      </w:pPr>
    </w:lvl>
    <w:lvl w:ilvl="1" w:tplc="04090019" w:tentative="1">
      <w:start w:val="1"/>
      <w:numFmt w:val="lowerLetter"/>
      <w:lvlText w:val="%2."/>
      <w:lvlJc w:val="left"/>
      <w:pPr>
        <w:ind w:left="3303" w:hanging="360"/>
      </w:pPr>
    </w:lvl>
    <w:lvl w:ilvl="2" w:tplc="0409001B" w:tentative="1">
      <w:start w:val="1"/>
      <w:numFmt w:val="lowerRoman"/>
      <w:lvlText w:val="%3."/>
      <w:lvlJc w:val="right"/>
      <w:pPr>
        <w:ind w:left="4023" w:hanging="180"/>
      </w:pPr>
    </w:lvl>
    <w:lvl w:ilvl="3" w:tplc="0409000F" w:tentative="1">
      <w:start w:val="1"/>
      <w:numFmt w:val="decimal"/>
      <w:lvlText w:val="%4."/>
      <w:lvlJc w:val="left"/>
      <w:pPr>
        <w:ind w:left="4743" w:hanging="360"/>
      </w:pPr>
    </w:lvl>
    <w:lvl w:ilvl="4" w:tplc="04090019" w:tentative="1">
      <w:start w:val="1"/>
      <w:numFmt w:val="lowerLetter"/>
      <w:lvlText w:val="%5."/>
      <w:lvlJc w:val="left"/>
      <w:pPr>
        <w:ind w:left="5463" w:hanging="360"/>
      </w:pPr>
    </w:lvl>
    <w:lvl w:ilvl="5" w:tplc="0409001B" w:tentative="1">
      <w:start w:val="1"/>
      <w:numFmt w:val="lowerRoman"/>
      <w:lvlText w:val="%6."/>
      <w:lvlJc w:val="right"/>
      <w:pPr>
        <w:ind w:left="6183" w:hanging="180"/>
      </w:pPr>
    </w:lvl>
    <w:lvl w:ilvl="6" w:tplc="0409000F" w:tentative="1">
      <w:start w:val="1"/>
      <w:numFmt w:val="decimal"/>
      <w:lvlText w:val="%7."/>
      <w:lvlJc w:val="left"/>
      <w:pPr>
        <w:ind w:left="6903" w:hanging="360"/>
      </w:pPr>
    </w:lvl>
    <w:lvl w:ilvl="7" w:tplc="04090019" w:tentative="1">
      <w:start w:val="1"/>
      <w:numFmt w:val="lowerLetter"/>
      <w:lvlText w:val="%8."/>
      <w:lvlJc w:val="left"/>
      <w:pPr>
        <w:ind w:left="7623" w:hanging="360"/>
      </w:pPr>
    </w:lvl>
    <w:lvl w:ilvl="8" w:tplc="0409001B" w:tentative="1">
      <w:start w:val="1"/>
      <w:numFmt w:val="lowerRoman"/>
      <w:lvlText w:val="%9."/>
      <w:lvlJc w:val="right"/>
      <w:pPr>
        <w:ind w:left="8343" w:hanging="180"/>
      </w:pPr>
    </w:lvl>
  </w:abstractNum>
  <w:abstractNum w:abstractNumId="26" w15:restartNumberingAfterBreak="0">
    <w:nsid w:val="41046BF6"/>
    <w:multiLevelType w:val="hybridMultilevel"/>
    <w:tmpl w:val="2058110E"/>
    <w:lvl w:ilvl="0" w:tplc="0409000F">
      <w:start w:val="1"/>
      <w:numFmt w:val="decimal"/>
      <w:lvlText w:val="%1."/>
      <w:lvlJc w:val="left"/>
      <w:pPr>
        <w:ind w:left="1458" w:hanging="360"/>
      </w:p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19">
      <w:start w:val="1"/>
      <w:numFmt w:val="lowerLetter"/>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27" w15:restartNumberingAfterBreak="0">
    <w:nsid w:val="42EE62B0"/>
    <w:multiLevelType w:val="hybridMultilevel"/>
    <w:tmpl w:val="67AA3D1E"/>
    <w:lvl w:ilvl="0" w:tplc="0E203E84">
      <w:start w:val="1"/>
      <w:numFmt w:val="decimal"/>
      <w:lvlText w:val="%1)"/>
      <w:lvlJc w:val="left"/>
      <w:pPr>
        <w:ind w:left="1665" w:hanging="360"/>
      </w:pPr>
      <w:rPr>
        <w:rFonts w:hint="default"/>
        <w:sz w:val="24"/>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8" w15:restartNumberingAfterBreak="0">
    <w:nsid w:val="4C9D5D0F"/>
    <w:multiLevelType w:val="hybridMultilevel"/>
    <w:tmpl w:val="A2E0DF70"/>
    <w:lvl w:ilvl="0" w:tplc="3ED6E66E">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9" w15:restartNumberingAfterBreak="0">
    <w:nsid w:val="4E613467"/>
    <w:multiLevelType w:val="multilevel"/>
    <w:tmpl w:val="0B96BD7C"/>
    <w:lvl w:ilvl="0">
      <w:start w:val="1"/>
      <w:numFmt w:val="lowerLetter"/>
      <w:lvlText w:val="%1."/>
      <w:lvlJc w:val="left"/>
      <w:pPr>
        <w:ind w:left="720" w:hanging="360"/>
      </w:pPr>
    </w:lvl>
    <w:lvl w:ilvl="1">
      <w:start w:val="1"/>
      <w:numFmt w:val="decimal"/>
      <w:lvlText w:val="%2."/>
      <w:lvlJc w:val="left"/>
      <w:pPr>
        <w:ind w:left="1440" w:hanging="360"/>
      </w:pPr>
      <w:rPr>
        <w:strike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EB1F65"/>
    <w:multiLevelType w:val="hybridMultilevel"/>
    <w:tmpl w:val="26A4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393B2A"/>
    <w:multiLevelType w:val="hybridMultilevel"/>
    <w:tmpl w:val="0E40F0D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5D2653F9"/>
    <w:multiLevelType w:val="hybridMultilevel"/>
    <w:tmpl w:val="8D742678"/>
    <w:lvl w:ilvl="0" w:tplc="04090019">
      <w:start w:val="1"/>
      <w:numFmt w:val="lowerLetter"/>
      <w:lvlText w:val="%1."/>
      <w:lvlJc w:val="left"/>
      <w:pPr>
        <w:ind w:left="1458" w:hanging="360"/>
      </w:p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33" w15:restartNumberingAfterBreak="0">
    <w:nsid w:val="5FB620CA"/>
    <w:multiLevelType w:val="hybridMultilevel"/>
    <w:tmpl w:val="2DF0D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E6CF2"/>
    <w:multiLevelType w:val="hybridMultilevel"/>
    <w:tmpl w:val="32429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942397"/>
    <w:multiLevelType w:val="hybridMultilevel"/>
    <w:tmpl w:val="BC3AA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075B52"/>
    <w:multiLevelType w:val="hybridMultilevel"/>
    <w:tmpl w:val="E80A7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955AD"/>
    <w:multiLevelType w:val="multilevel"/>
    <w:tmpl w:val="28DAA0E6"/>
    <w:lvl w:ilvl="0">
      <w:start w:val="1"/>
      <w:numFmt w:val="lowerLetter"/>
      <w:lvlText w:val="%1."/>
      <w:lvlJc w:val="left"/>
      <w:pPr>
        <w:ind w:left="1182" w:hanging="360"/>
      </w:pPr>
    </w:lvl>
    <w:lvl w:ilvl="1">
      <w:start w:val="1"/>
      <w:numFmt w:val="lowerLetter"/>
      <w:lvlText w:val="%2."/>
      <w:lvlJc w:val="left"/>
      <w:pPr>
        <w:ind w:left="1902" w:hanging="360"/>
      </w:pPr>
    </w:lvl>
    <w:lvl w:ilvl="2">
      <w:start w:val="1"/>
      <w:numFmt w:val="lowerRoman"/>
      <w:lvlText w:val="%3."/>
      <w:lvlJc w:val="right"/>
      <w:pPr>
        <w:ind w:left="2622" w:hanging="180"/>
      </w:pPr>
    </w:lvl>
    <w:lvl w:ilvl="3">
      <w:start w:val="1"/>
      <w:numFmt w:val="decimal"/>
      <w:lvlText w:val="%4."/>
      <w:lvlJc w:val="left"/>
      <w:pPr>
        <w:ind w:left="3342" w:hanging="360"/>
      </w:pPr>
    </w:lvl>
    <w:lvl w:ilvl="4">
      <w:start w:val="1"/>
      <w:numFmt w:val="lowerLetter"/>
      <w:lvlText w:val="%5."/>
      <w:lvlJc w:val="left"/>
      <w:pPr>
        <w:ind w:left="4062" w:hanging="360"/>
      </w:pPr>
    </w:lvl>
    <w:lvl w:ilvl="5">
      <w:start w:val="1"/>
      <w:numFmt w:val="lowerRoman"/>
      <w:lvlText w:val="%6."/>
      <w:lvlJc w:val="right"/>
      <w:pPr>
        <w:ind w:left="4782" w:hanging="180"/>
      </w:pPr>
    </w:lvl>
    <w:lvl w:ilvl="6">
      <w:start w:val="1"/>
      <w:numFmt w:val="decimal"/>
      <w:lvlText w:val="%7."/>
      <w:lvlJc w:val="left"/>
      <w:pPr>
        <w:ind w:left="5502" w:hanging="360"/>
      </w:pPr>
    </w:lvl>
    <w:lvl w:ilvl="7">
      <w:start w:val="1"/>
      <w:numFmt w:val="lowerLetter"/>
      <w:lvlText w:val="%8."/>
      <w:lvlJc w:val="left"/>
      <w:pPr>
        <w:ind w:left="6222" w:hanging="360"/>
      </w:pPr>
    </w:lvl>
    <w:lvl w:ilvl="8">
      <w:start w:val="1"/>
      <w:numFmt w:val="lowerRoman"/>
      <w:lvlText w:val="%9."/>
      <w:lvlJc w:val="right"/>
      <w:pPr>
        <w:ind w:left="6942" w:hanging="180"/>
      </w:pPr>
    </w:lvl>
  </w:abstractNum>
  <w:abstractNum w:abstractNumId="38" w15:restartNumberingAfterBreak="0">
    <w:nsid w:val="6B946346"/>
    <w:multiLevelType w:val="hybridMultilevel"/>
    <w:tmpl w:val="8258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410A5"/>
    <w:multiLevelType w:val="hybridMultilevel"/>
    <w:tmpl w:val="6264360C"/>
    <w:lvl w:ilvl="0" w:tplc="0409001B">
      <w:start w:val="1"/>
      <w:numFmt w:val="lowerRoman"/>
      <w:lvlText w:val="%1."/>
      <w:lvlJc w:val="right"/>
      <w:pPr>
        <w:ind w:left="3017" w:hanging="360"/>
      </w:pPr>
    </w:lvl>
    <w:lvl w:ilvl="1" w:tplc="04090019">
      <w:start w:val="1"/>
      <w:numFmt w:val="lowerLetter"/>
      <w:lvlText w:val="%2."/>
      <w:lvlJc w:val="left"/>
      <w:pPr>
        <w:ind w:left="3905" w:hanging="360"/>
      </w:pPr>
    </w:lvl>
    <w:lvl w:ilvl="2" w:tplc="0409001B" w:tentative="1">
      <w:start w:val="1"/>
      <w:numFmt w:val="lowerRoman"/>
      <w:lvlText w:val="%3."/>
      <w:lvlJc w:val="right"/>
      <w:pPr>
        <w:ind w:left="4457" w:hanging="180"/>
      </w:pPr>
    </w:lvl>
    <w:lvl w:ilvl="3" w:tplc="0409000F" w:tentative="1">
      <w:start w:val="1"/>
      <w:numFmt w:val="decimal"/>
      <w:lvlText w:val="%4."/>
      <w:lvlJc w:val="left"/>
      <w:pPr>
        <w:ind w:left="5177" w:hanging="360"/>
      </w:pPr>
    </w:lvl>
    <w:lvl w:ilvl="4" w:tplc="04090019" w:tentative="1">
      <w:start w:val="1"/>
      <w:numFmt w:val="lowerLetter"/>
      <w:lvlText w:val="%5."/>
      <w:lvlJc w:val="left"/>
      <w:pPr>
        <w:ind w:left="5897" w:hanging="360"/>
      </w:pPr>
    </w:lvl>
    <w:lvl w:ilvl="5" w:tplc="0409001B" w:tentative="1">
      <w:start w:val="1"/>
      <w:numFmt w:val="lowerRoman"/>
      <w:lvlText w:val="%6."/>
      <w:lvlJc w:val="right"/>
      <w:pPr>
        <w:ind w:left="6617" w:hanging="180"/>
      </w:pPr>
    </w:lvl>
    <w:lvl w:ilvl="6" w:tplc="0409000F" w:tentative="1">
      <w:start w:val="1"/>
      <w:numFmt w:val="decimal"/>
      <w:lvlText w:val="%7."/>
      <w:lvlJc w:val="left"/>
      <w:pPr>
        <w:ind w:left="7337" w:hanging="360"/>
      </w:pPr>
    </w:lvl>
    <w:lvl w:ilvl="7" w:tplc="04090019" w:tentative="1">
      <w:start w:val="1"/>
      <w:numFmt w:val="lowerLetter"/>
      <w:lvlText w:val="%8."/>
      <w:lvlJc w:val="left"/>
      <w:pPr>
        <w:ind w:left="8057" w:hanging="360"/>
      </w:pPr>
    </w:lvl>
    <w:lvl w:ilvl="8" w:tplc="0409001B" w:tentative="1">
      <w:start w:val="1"/>
      <w:numFmt w:val="lowerRoman"/>
      <w:lvlText w:val="%9."/>
      <w:lvlJc w:val="right"/>
      <w:pPr>
        <w:ind w:left="8777" w:hanging="180"/>
      </w:pPr>
    </w:lvl>
  </w:abstractNum>
  <w:abstractNum w:abstractNumId="40" w15:restartNumberingAfterBreak="0">
    <w:nsid w:val="6CEC7108"/>
    <w:multiLevelType w:val="hybridMultilevel"/>
    <w:tmpl w:val="42B45CE8"/>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771E31"/>
    <w:multiLevelType w:val="hybridMultilevel"/>
    <w:tmpl w:val="E76828BC"/>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2" w15:restartNumberingAfterBreak="0">
    <w:nsid w:val="71E34EFF"/>
    <w:multiLevelType w:val="hybridMultilevel"/>
    <w:tmpl w:val="AEC6634C"/>
    <w:lvl w:ilvl="0" w:tplc="04090017">
      <w:start w:val="1"/>
      <w:numFmt w:val="lowerLetter"/>
      <w:lvlText w:val="%1)"/>
      <w:lvlJc w:val="left"/>
      <w:pPr>
        <w:ind w:left="1458" w:hanging="360"/>
      </w:pPr>
    </w:lvl>
    <w:lvl w:ilvl="1" w:tplc="207EFC3C">
      <w:start w:val="1"/>
      <w:numFmt w:val="lowerLetter"/>
      <w:lvlText w:val="%2)"/>
      <w:lvlJc w:val="left"/>
      <w:pPr>
        <w:ind w:left="2178" w:hanging="360"/>
      </w:pPr>
      <w:rPr>
        <w:rFonts w:hint="default"/>
      </w:r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43" w15:restartNumberingAfterBreak="0">
    <w:nsid w:val="76185603"/>
    <w:multiLevelType w:val="hybridMultilevel"/>
    <w:tmpl w:val="23DACF4A"/>
    <w:lvl w:ilvl="0" w:tplc="F84CFE72">
      <w:start w:val="1"/>
      <w:numFmt w:val="decimal"/>
      <w:lvlText w:val="%1."/>
      <w:lvlJc w:val="left"/>
      <w:pPr>
        <w:ind w:left="1805" w:hanging="360"/>
      </w:pPr>
      <w:rPr>
        <w:rFonts w:ascii="Bookman Old Style" w:hAnsi="Bookman Old Style" w:hint="default"/>
        <w:color w:val="000000" w:themeColor="text1"/>
        <w:sz w:val="24"/>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44" w15:restartNumberingAfterBreak="0">
    <w:nsid w:val="76206B6A"/>
    <w:multiLevelType w:val="hybridMultilevel"/>
    <w:tmpl w:val="5A2EE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2B1F6A"/>
    <w:multiLevelType w:val="hybridMultilevel"/>
    <w:tmpl w:val="7B169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C02E2"/>
    <w:multiLevelType w:val="hybridMultilevel"/>
    <w:tmpl w:val="B1C094E4"/>
    <w:lvl w:ilvl="0" w:tplc="0409000F">
      <w:start w:val="1"/>
      <w:numFmt w:val="decimal"/>
      <w:lvlText w:val="%1."/>
      <w:lvlJc w:val="left"/>
      <w:pPr>
        <w:ind w:left="2449" w:hanging="360"/>
      </w:pPr>
    </w:lvl>
    <w:lvl w:ilvl="1" w:tplc="04090019">
      <w:start w:val="1"/>
      <w:numFmt w:val="lowerLetter"/>
      <w:lvlText w:val="%2."/>
      <w:lvlJc w:val="left"/>
      <w:pPr>
        <w:ind w:left="3169" w:hanging="360"/>
      </w:pPr>
    </w:lvl>
    <w:lvl w:ilvl="2" w:tplc="0409001B" w:tentative="1">
      <w:start w:val="1"/>
      <w:numFmt w:val="lowerRoman"/>
      <w:lvlText w:val="%3."/>
      <w:lvlJc w:val="right"/>
      <w:pPr>
        <w:ind w:left="3889" w:hanging="180"/>
      </w:pPr>
    </w:lvl>
    <w:lvl w:ilvl="3" w:tplc="0409000F" w:tentative="1">
      <w:start w:val="1"/>
      <w:numFmt w:val="decimal"/>
      <w:lvlText w:val="%4."/>
      <w:lvlJc w:val="left"/>
      <w:pPr>
        <w:ind w:left="4609" w:hanging="360"/>
      </w:pPr>
    </w:lvl>
    <w:lvl w:ilvl="4" w:tplc="04090019" w:tentative="1">
      <w:start w:val="1"/>
      <w:numFmt w:val="lowerLetter"/>
      <w:lvlText w:val="%5."/>
      <w:lvlJc w:val="left"/>
      <w:pPr>
        <w:ind w:left="5329" w:hanging="360"/>
      </w:pPr>
    </w:lvl>
    <w:lvl w:ilvl="5" w:tplc="0409001B" w:tentative="1">
      <w:start w:val="1"/>
      <w:numFmt w:val="lowerRoman"/>
      <w:lvlText w:val="%6."/>
      <w:lvlJc w:val="right"/>
      <w:pPr>
        <w:ind w:left="6049" w:hanging="180"/>
      </w:pPr>
    </w:lvl>
    <w:lvl w:ilvl="6" w:tplc="0409000F" w:tentative="1">
      <w:start w:val="1"/>
      <w:numFmt w:val="decimal"/>
      <w:lvlText w:val="%7."/>
      <w:lvlJc w:val="left"/>
      <w:pPr>
        <w:ind w:left="6769" w:hanging="360"/>
      </w:pPr>
    </w:lvl>
    <w:lvl w:ilvl="7" w:tplc="04090019" w:tentative="1">
      <w:start w:val="1"/>
      <w:numFmt w:val="lowerLetter"/>
      <w:lvlText w:val="%8."/>
      <w:lvlJc w:val="left"/>
      <w:pPr>
        <w:ind w:left="7489" w:hanging="360"/>
      </w:pPr>
    </w:lvl>
    <w:lvl w:ilvl="8" w:tplc="0409001B" w:tentative="1">
      <w:start w:val="1"/>
      <w:numFmt w:val="lowerRoman"/>
      <w:lvlText w:val="%9."/>
      <w:lvlJc w:val="right"/>
      <w:pPr>
        <w:ind w:left="8209" w:hanging="180"/>
      </w:pPr>
    </w:lvl>
  </w:abstractNum>
  <w:abstractNum w:abstractNumId="47" w15:restartNumberingAfterBreak="0">
    <w:nsid w:val="79D07968"/>
    <w:multiLevelType w:val="hybridMultilevel"/>
    <w:tmpl w:val="CE88B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2D5A45"/>
    <w:multiLevelType w:val="hybridMultilevel"/>
    <w:tmpl w:val="0234E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6E0520"/>
    <w:multiLevelType w:val="hybridMultilevel"/>
    <w:tmpl w:val="A9080352"/>
    <w:lvl w:ilvl="0" w:tplc="04210019">
      <w:start w:val="1"/>
      <w:numFmt w:val="lowerLetter"/>
      <w:lvlText w:val="%1."/>
      <w:lvlJc w:val="left"/>
      <w:pPr>
        <w:ind w:left="2450" w:hanging="360"/>
      </w:pPr>
    </w:lvl>
    <w:lvl w:ilvl="1" w:tplc="04090019" w:tentative="1">
      <w:start w:val="1"/>
      <w:numFmt w:val="lowerLetter"/>
      <w:lvlText w:val="%2."/>
      <w:lvlJc w:val="left"/>
      <w:pPr>
        <w:ind w:left="3170" w:hanging="360"/>
      </w:pPr>
    </w:lvl>
    <w:lvl w:ilvl="2" w:tplc="0409001B" w:tentative="1">
      <w:start w:val="1"/>
      <w:numFmt w:val="lowerRoman"/>
      <w:lvlText w:val="%3."/>
      <w:lvlJc w:val="right"/>
      <w:pPr>
        <w:ind w:left="3890" w:hanging="180"/>
      </w:pPr>
    </w:lvl>
    <w:lvl w:ilvl="3" w:tplc="0409000F" w:tentative="1">
      <w:start w:val="1"/>
      <w:numFmt w:val="decimal"/>
      <w:lvlText w:val="%4."/>
      <w:lvlJc w:val="left"/>
      <w:pPr>
        <w:ind w:left="4610" w:hanging="360"/>
      </w:pPr>
    </w:lvl>
    <w:lvl w:ilvl="4" w:tplc="04090019" w:tentative="1">
      <w:start w:val="1"/>
      <w:numFmt w:val="lowerLetter"/>
      <w:lvlText w:val="%5."/>
      <w:lvlJc w:val="left"/>
      <w:pPr>
        <w:ind w:left="5330" w:hanging="360"/>
      </w:pPr>
    </w:lvl>
    <w:lvl w:ilvl="5" w:tplc="0409001B" w:tentative="1">
      <w:start w:val="1"/>
      <w:numFmt w:val="lowerRoman"/>
      <w:lvlText w:val="%6."/>
      <w:lvlJc w:val="right"/>
      <w:pPr>
        <w:ind w:left="6050" w:hanging="180"/>
      </w:pPr>
    </w:lvl>
    <w:lvl w:ilvl="6" w:tplc="0409000F" w:tentative="1">
      <w:start w:val="1"/>
      <w:numFmt w:val="decimal"/>
      <w:lvlText w:val="%7."/>
      <w:lvlJc w:val="left"/>
      <w:pPr>
        <w:ind w:left="6770" w:hanging="360"/>
      </w:pPr>
    </w:lvl>
    <w:lvl w:ilvl="7" w:tplc="04090019" w:tentative="1">
      <w:start w:val="1"/>
      <w:numFmt w:val="lowerLetter"/>
      <w:lvlText w:val="%8."/>
      <w:lvlJc w:val="left"/>
      <w:pPr>
        <w:ind w:left="7490" w:hanging="360"/>
      </w:pPr>
    </w:lvl>
    <w:lvl w:ilvl="8" w:tplc="0409001B" w:tentative="1">
      <w:start w:val="1"/>
      <w:numFmt w:val="lowerRoman"/>
      <w:lvlText w:val="%9."/>
      <w:lvlJc w:val="right"/>
      <w:pPr>
        <w:ind w:left="8210" w:hanging="180"/>
      </w:pPr>
    </w:lvl>
  </w:abstractNum>
  <w:abstractNum w:abstractNumId="50" w15:restartNumberingAfterBreak="0">
    <w:nsid w:val="7F647DF5"/>
    <w:multiLevelType w:val="hybridMultilevel"/>
    <w:tmpl w:val="EA320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4"/>
  </w:num>
  <w:num w:numId="3">
    <w:abstractNumId w:val="36"/>
  </w:num>
  <w:num w:numId="4">
    <w:abstractNumId w:val="33"/>
  </w:num>
  <w:num w:numId="5">
    <w:abstractNumId w:val="45"/>
  </w:num>
  <w:num w:numId="6">
    <w:abstractNumId w:val="34"/>
  </w:num>
  <w:num w:numId="7">
    <w:abstractNumId w:val="11"/>
  </w:num>
  <w:num w:numId="8">
    <w:abstractNumId w:val="20"/>
  </w:num>
  <w:num w:numId="9">
    <w:abstractNumId w:val="19"/>
  </w:num>
  <w:num w:numId="10">
    <w:abstractNumId w:val="35"/>
  </w:num>
  <w:num w:numId="11">
    <w:abstractNumId w:val="48"/>
  </w:num>
  <w:num w:numId="12">
    <w:abstractNumId w:val="47"/>
  </w:num>
  <w:num w:numId="13">
    <w:abstractNumId w:val="50"/>
  </w:num>
  <w:num w:numId="14">
    <w:abstractNumId w:val="16"/>
  </w:num>
  <w:num w:numId="15">
    <w:abstractNumId w:val="40"/>
  </w:num>
  <w:num w:numId="16">
    <w:abstractNumId w:val="1"/>
  </w:num>
  <w:num w:numId="17">
    <w:abstractNumId w:val="17"/>
  </w:num>
  <w:num w:numId="18">
    <w:abstractNumId w:val="3"/>
  </w:num>
  <w:num w:numId="19">
    <w:abstractNumId w:val="15"/>
  </w:num>
  <w:num w:numId="20">
    <w:abstractNumId w:val="7"/>
  </w:num>
  <w:num w:numId="21">
    <w:abstractNumId w:val="31"/>
  </w:num>
  <w:num w:numId="22">
    <w:abstractNumId w:val="41"/>
  </w:num>
  <w:num w:numId="23">
    <w:abstractNumId w:val="0"/>
  </w:num>
  <w:num w:numId="24">
    <w:abstractNumId w:val="9"/>
  </w:num>
  <w:num w:numId="25">
    <w:abstractNumId w:val="10"/>
  </w:num>
  <w:num w:numId="26">
    <w:abstractNumId w:val="37"/>
  </w:num>
  <w:num w:numId="27">
    <w:abstractNumId w:val="49"/>
  </w:num>
  <w:num w:numId="28">
    <w:abstractNumId w:val="4"/>
  </w:num>
  <w:num w:numId="29">
    <w:abstractNumId w:val="23"/>
  </w:num>
  <w:num w:numId="30">
    <w:abstractNumId w:val="12"/>
  </w:num>
  <w:num w:numId="31">
    <w:abstractNumId w:val="2"/>
  </w:num>
  <w:num w:numId="32">
    <w:abstractNumId w:val="46"/>
  </w:num>
  <w:num w:numId="33">
    <w:abstractNumId w:val="14"/>
  </w:num>
  <w:num w:numId="34">
    <w:abstractNumId w:val="18"/>
  </w:num>
  <w:num w:numId="35">
    <w:abstractNumId w:val="24"/>
  </w:num>
  <w:num w:numId="36">
    <w:abstractNumId w:val="6"/>
  </w:num>
  <w:num w:numId="37">
    <w:abstractNumId w:val="42"/>
  </w:num>
  <w:num w:numId="38">
    <w:abstractNumId w:val="39"/>
  </w:num>
  <w:num w:numId="39">
    <w:abstractNumId w:val="32"/>
  </w:num>
  <w:num w:numId="40">
    <w:abstractNumId w:val="26"/>
  </w:num>
  <w:num w:numId="41">
    <w:abstractNumId w:val="21"/>
  </w:num>
  <w:num w:numId="42">
    <w:abstractNumId w:val="13"/>
  </w:num>
  <w:num w:numId="43">
    <w:abstractNumId w:val="25"/>
  </w:num>
  <w:num w:numId="44">
    <w:abstractNumId w:val="29"/>
  </w:num>
  <w:num w:numId="45">
    <w:abstractNumId w:val="30"/>
  </w:num>
  <w:num w:numId="46">
    <w:abstractNumId w:val="38"/>
  </w:num>
  <w:num w:numId="47">
    <w:abstractNumId w:val="8"/>
  </w:num>
  <w:num w:numId="48">
    <w:abstractNumId w:val="5"/>
  </w:num>
  <w:num w:numId="49">
    <w:abstractNumId w:val="28"/>
  </w:num>
  <w:num w:numId="50">
    <w:abstractNumId w:val="27"/>
  </w:num>
  <w:num w:numId="51">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AE4"/>
    <w:rsid w:val="00001085"/>
    <w:rsid w:val="0000329B"/>
    <w:rsid w:val="000236DE"/>
    <w:rsid w:val="00023EFA"/>
    <w:rsid w:val="0002499C"/>
    <w:rsid w:val="000252C2"/>
    <w:rsid w:val="000311C9"/>
    <w:rsid w:val="000719F8"/>
    <w:rsid w:val="00074375"/>
    <w:rsid w:val="000834D1"/>
    <w:rsid w:val="00090F56"/>
    <w:rsid w:val="00095022"/>
    <w:rsid w:val="00095207"/>
    <w:rsid w:val="00095963"/>
    <w:rsid w:val="000B300A"/>
    <w:rsid w:val="000B7636"/>
    <w:rsid w:val="000C1CE0"/>
    <w:rsid w:val="000D429F"/>
    <w:rsid w:val="000D53EC"/>
    <w:rsid w:val="000E1EA7"/>
    <w:rsid w:val="000E6C30"/>
    <w:rsid w:val="000F217A"/>
    <w:rsid w:val="00113170"/>
    <w:rsid w:val="00124A2A"/>
    <w:rsid w:val="00126565"/>
    <w:rsid w:val="00126BF1"/>
    <w:rsid w:val="00142AFC"/>
    <w:rsid w:val="001431FF"/>
    <w:rsid w:val="0015217C"/>
    <w:rsid w:val="0015507A"/>
    <w:rsid w:val="00167E7E"/>
    <w:rsid w:val="00190252"/>
    <w:rsid w:val="001906A4"/>
    <w:rsid w:val="001948E1"/>
    <w:rsid w:val="001A4A2F"/>
    <w:rsid w:val="001A4E59"/>
    <w:rsid w:val="001B15F9"/>
    <w:rsid w:val="001B7CDF"/>
    <w:rsid w:val="001C51AB"/>
    <w:rsid w:val="001D67D2"/>
    <w:rsid w:val="001E1AB0"/>
    <w:rsid w:val="001E2414"/>
    <w:rsid w:val="001E5E2B"/>
    <w:rsid w:val="001F0CF7"/>
    <w:rsid w:val="002011C6"/>
    <w:rsid w:val="00202E56"/>
    <w:rsid w:val="00204B48"/>
    <w:rsid w:val="00226282"/>
    <w:rsid w:val="00230842"/>
    <w:rsid w:val="00241FA1"/>
    <w:rsid w:val="00243ED4"/>
    <w:rsid w:val="00250628"/>
    <w:rsid w:val="00251ED5"/>
    <w:rsid w:val="0028027E"/>
    <w:rsid w:val="00297C63"/>
    <w:rsid w:val="002A2B32"/>
    <w:rsid w:val="002A44DB"/>
    <w:rsid w:val="002A56B5"/>
    <w:rsid w:val="002A78E6"/>
    <w:rsid w:val="002B6376"/>
    <w:rsid w:val="002D1DA7"/>
    <w:rsid w:val="002D7AB1"/>
    <w:rsid w:val="002E4C4F"/>
    <w:rsid w:val="002F0B6E"/>
    <w:rsid w:val="002F5531"/>
    <w:rsid w:val="0031664C"/>
    <w:rsid w:val="00324A31"/>
    <w:rsid w:val="00344472"/>
    <w:rsid w:val="00354907"/>
    <w:rsid w:val="00361DF6"/>
    <w:rsid w:val="00362EF9"/>
    <w:rsid w:val="00365BE2"/>
    <w:rsid w:val="00367E10"/>
    <w:rsid w:val="003843A4"/>
    <w:rsid w:val="00390F8B"/>
    <w:rsid w:val="003A4411"/>
    <w:rsid w:val="003B06E5"/>
    <w:rsid w:val="003B07F8"/>
    <w:rsid w:val="003B3024"/>
    <w:rsid w:val="003C03AA"/>
    <w:rsid w:val="003C2562"/>
    <w:rsid w:val="003C29ED"/>
    <w:rsid w:val="003D2E47"/>
    <w:rsid w:val="003D5174"/>
    <w:rsid w:val="003D5508"/>
    <w:rsid w:val="003E1774"/>
    <w:rsid w:val="003F3B2F"/>
    <w:rsid w:val="00404CC7"/>
    <w:rsid w:val="0042656E"/>
    <w:rsid w:val="0043067E"/>
    <w:rsid w:val="00432AAD"/>
    <w:rsid w:val="00434916"/>
    <w:rsid w:val="0044583D"/>
    <w:rsid w:val="00462B06"/>
    <w:rsid w:val="0047342A"/>
    <w:rsid w:val="00494613"/>
    <w:rsid w:val="004A696F"/>
    <w:rsid w:val="004B32B6"/>
    <w:rsid w:val="004B4B3B"/>
    <w:rsid w:val="004C2685"/>
    <w:rsid w:val="004E6C0C"/>
    <w:rsid w:val="004E705F"/>
    <w:rsid w:val="004F4EA8"/>
    <w:rsid w:val="005021E0"/>
    <w:rsid w:val="00504EBB"/>
    <w:rsid w:val="00514D40"/>
    <w:rsid w:val="00533EE8"/>
    <w:rsid w:val="00535477"/>
    <w:rsid w:val="00551ECF"/>
    <w:rsid w:val="00556FD9"/>
    <w:rsid w:val="0058783C"/>
    <w:rsid w:val="00594DF7"/>
    <w:rsid w:val="005A0A08"/>
    <w:rsid w:val="005A3F0E"/>
    <w:rsid w:val="005A50AE"/>
    <w:rsid w:val="005B477A"/>
    <w:rsid w:val="005B530A"/>
    <w:rsid w:val="005C381D"/>
    <w:rsid w:val="005C5023"/>
    <w:rsid w:val="005D36E7"/>
    <w:rsid w:val="005D4AE4"/>
    <w:rsid w:val="005D586D"/>
    <w:rsid w:val="005D7091"/>
    <w:rsid w:val="005E257A"/>
    <w:rsid w:val="005E58EC"/>
    <w:rsid w:val="005E5CB2"/>
    <w:rsid w:val="005F16AC"/>
    <w:rsid w:val="005F20FF"/>
    <w:rsid w:val="005F2252"/>
    <w:rsid w:val="005F5352"/>
    <w:rsid w:val="005F62BC"/>
    <w:rsid w:val="0060399D"/>
    <w:rsid w:val="006045C2"/>
    <w:rsid w:val="00612E8B"/>
    <w:rsid w:val="006177EA"/>
    <w:rsid w:val="00634D86"/>
    <w:rsid w:val="00635221"/>
    <w:rsid w:val="00644BEA"/>
    <w:rsid w:val="00646D79"/>
    <w:rsid w:val="00647B11"/>
    <w:rsid w:val="00656C74"/>
    <w:rsid w:val="00664D30"/>
    <w:rsid w:val="006773D3"/>
    <w:rsid w:val="00680E64"/>
    <w:rsid w:val="00684E3A"/>
    <w:rsid w:val="006918B8"/>
    <w:rsid w:val="00693D60"/>
    <w:rsid w:val="00694E42"/>
    <w:rsid w:val="0069509B"/>
    <w:rsid w:val="006A63CE"/>
    <w:rsid w:val="006C3691"/>
    <w:rsid w:val="006E4A22"/>
    <w:rsid w:val="006F1FD8"/>
    <w:rsid w:val="00703262"/>
    <w:rsid w:val="00706826"/>
    <w:rsid w:val="0072492E"/>
    <w:rsid w:val="0073635A"/>
    <w:rsid w:val="00743E30"/>
    <w:rsid w:val="00744CDF"/>
    <w:rsid w:val="007462BD"/>
    <w:rsid w:val="007516D3"/>
    <w:rsid w:val="007553E0"/>
    <w:rsid w:val="00761AAE"/>
    <w:rsid w:val="00762752"/>
    <w:rsid w:val="0076662A"/>
    <w:rsid w:val="00770260"/>
    <w:rsid w:val="00776371"/>
    <w:rsid w:val="00776FC3"/>
    <w:rsid w:val="007865E3"/>
    <w:rsid w:val="00795E7C"/>
    <w:rsid w:val="007A7E31"/>
    <w:rsid w:val="007B4D87"/>
    <w:rsid w:val="007B5054"/>
    <w:rsid w:val="007F5057"/>
    <w:rsid w:val="007F6F68"/>
    <w:rsid w:val="00801EFB"/>
    <w:rsid w:val="0080410D"/>
    <w:rsid w:val="0080540A"/>
    <w:rsid w:val="00805E09"/>
    <w:rsid w:val="008069D2"/>
    <w:rsid w:val="00817B5E"/>
    <w:rsid w:val="00820AED"/>
    <w:rsid w:val="008303E9"/>
    <w:rsid w:val="00832525"/>
    <w:rsid w:val="0083342D"/>
    <w:rsid w:val="00833808"/>
    <w:rsid w:val="0083487B"/>
    <w:rsid w:val="00843E45"/>
    <w:rsid w:val="00847362"/>
    <w:rsid w:val="00856083"/>
    <w:rsid w:val="00872265"/>
    <w:rsid w:val="00892853"/>
    <w:rsid w:val="008A09B3"/>
    <w:rsid w:val="008A50D8"/>
    <w:rsid w:val="008C0C24"/>
    <w:rsid w:val="008C12ED"/>
    <w:rsid w:val="008C2040"/>
    <w:rsid w:val="008C3EB9"/>
    <w:rsid w:val="008C59A4"/>
    <w:rsid w:val="008E600D"/>
    <w:rsid w:val="008F0735"/>
    <w:rsid w:val="008F6017"/>
    <w:rsid w:val="00902686"/>
    <w:rsid w:val="009117D8"/>
    <w:rsid w:val="00931B8F"/>
    <w:rsid w:val="00936E79"/>
    <w:rsid w:val="00942B85"/>
    <w:rsid w:val="009433D6"/>
    <w:rsid w:val="00945316"/>
    <w:rsid w:val="0095395B"/>
    <w:rsid w:val="0095442D"/>
    <w:rsid w:val="00955B92"/>
    <w:rsid w:val="00955C4E"/>
    <w:rsid w:val="009568EC"/>
    <w:rsid w:val="0096466E"/>
    <w:rsid w:val="00967954"/>
    <w:rsid w:val="00980FBD"/>
    <w:rsid w:val="009A10C2"/>
    <w:rsid w:val="009A333A"/>
    <w:rsid w:val="009A7867"/>
    <w:rsid w:val="009A79C1"/>
    <w:rsid w:val="009E25DC"/>
    <w:rsid w:val="009F579F"/>
    <w:rsid w:val="00A00ADE"/>
    <w:rsid w:val="00A061E4"/>
    <w:rsid w:val="00A1249C"/>
    <w:rsid w:val="00A378D0"/>
    <w:rsid w:val="00A447DF"/>
    <w:rsid w:val="00A46E81"/>
    <w:rsid w:val="00A53544"/>
    <w:rsid w:val="00A56E63"/>
    <w:rsid w:val="00A57AFF"/>
    <w:rsid w:val="00A57E36"/>
    <w:rsid w:val="00A73A9F"/>
    <w:rsid w:val="00A80319"/>
    <w:rsid w:val="00A93170"/>
    <w:rsid w:val="00AA293F"/>
    <w:rsid w:val="00AA6BA1"/>
    <w:rsid w:val="00AB38FC"/>
    <w:rsid w:val="00AB3BDC"/>
    <w:rsid w:val="00AC02C7"/>
    <w:rsid w:val="00AE2AC4"/>
    <w:rsid w:val="00AE397E"/>
    <w:rsid w:val="00AF03F6"/>
    <w:rsid w:val="00B047A4"/>
    <w:rsid w:val="00B16446"/>
    <w:rsid w:val="00B5407B"/>
    <w:rsid w:val="00B71343"/>
    <w:rsid w:val="00B816FD"/>
    <w:rsid w:val="00BA48C8"/>
    <w:rsid w:val="00BB5E86"/>
    <w:rsid w:val="00BC15DD"/>
    <w:rsid w:val="00BC6015"/>
    <w:rsid w:val="00BC6A15"/>
    <w:rsid w:val="00BE2162"/>
    <w:rsid w:val="00BE6E9A"/>
    <w:rsid w:val="00BF0D6E"/>
    <w:rsid w:val="00BF17F2"/>
    <w:rsid w:val="00BF1971"/>
    <w:rsid w:val="00C03E45"/>
    <w:rsid w:val="00C0497B"/>
    <w:rsid w:val="00C06A52"/>
    <w:rsid w:val="00C12144"/>
    <w:rsid w:val="00C22C86"/>
    <w:rsid w:val="00C22FBB"/>
    <w:rsid w:val="00C309C4"/>
    <w:rsid w:val="00C34908"/>
    <w:rsid w:val="00C3664B"/>
    <w:rsid w:val="00C43A30"/>
    <w:rsid w:val="00C44569"/>
    <w:rsid w:val="00C45F4C"/>
    <w:rsid w:val="00C630DE"/>
    <w:rsid w:val="00C81B54"/>
    <w:rsid w:val="00C909E4"/>
    <w:rsid w:val="00C92D4A"/>
    <w:rsid w:val="00CC18DE"/>
    <w:rsid w:val="00CD4082"/>
    <w:rsid w:val="00CF0A9A"/>
    <w:rsid w:val="00CF78E6"/>
    <w:rsid w:val="00D03252"/>
    <w:rsid w:val="00D03D71"/>
    <w:rsid w:val="00D10562"/>
    <w:rsid w:val="00D15834"/>
    <w:rsid w:val="00D15AF1"/>
    <w:rsid w:val="00D30F94"/>
    <w:rsid w:val="00D34B4B"/>
    <w:rsid w:val="00D368DE"/>
    <w:rsid w:val="00D7354F"/>
    <w:rsid w:val="00D757F4"/>
    <w:rsid w:val="00D80397"/>
    <w:rsid w:val="00D847B9"/>
    <w:rsid w:val="00D84E0A"/>
    <w:rsid w:val="00D8649A"/>
    <w:rsid w:val="00D86BB4"/>
    <w:rsid w:val="00D9158A"/>
    <w:rsid w:val="00DA2AD7"/>
    <w:rsid w:val="00DC5AAB"/>
    <w:rsid w:val="00DC75CC"/>
    <w:rsid w:val="00DD49EC"/>
    <w:rsid w:val="00DE6620"/>
    <w:rsid w:val="00DF3FF9"/>
    <w:rsid w:val="00DF5B15"/>
    <w:rsid w:val="00E01A37"/>
    <w:rsid w:val="00E05656"/>
    <w:rsid w:val="00E2374D"/>
    <w:rsid w:val="00E31946"/>
    <w:rsid w:val="00E36F94"/>
    <w:rsid w:val="00E402DC"/>
    <w:rsid w:val="00E45A81"/>
    <w:rsid w:val="00E53863"/>
    <w:rsid w:val="00E61D0B"/>
    <w:rsid w:val="00E630AB"/>
    <w:rsid w:val="00E635CD"/>
    <w:rsid w:val="00E76D9F"/>
    <w:rsid w:val="00E82C79"/>
    <w:rsid w:val="00E84514"/>
    <w:rsid w:val="00E8641F"/>
    <w:rsid w:val="00E947E6"/>
    <w:rsid w:val="00EC0511"/>
    <w:rsid w:val="00EC155D"/>
    <w:rsid w:val="00EC2A5A"/>
    <w:rsid w:val="00ED6A5A"/>
    <w:rsid w:val="00EE071F"/>
    <w:rsid w:val="00EE2548"/>
    <w:rsid w:val="00EE4493"/>
    <w:rsid w:val="00EF0809"/>
    <w:rsid w:val="00EF2AE4"/>
    <w:rsid w:val="00EF6EBE"/>
    <w:rsid w:val="00F024B0"/>
    <w:rsid w:val="00F12AFF"/>
    <w:rsid w:val="00F25455"/>
    <w:rsid w:val="00F36ABE"/>
    <w:rsid w:val="00F47C5B"/>
    <w:rsid w:val="00F50633"/>
    <w:rsid w:val="00F50FF4"/>
    <w:rsid w:val="00F54322"/>
    <w:rsid w:val="00F54847"/>
    <w:rsid w:val="00F574CD"/>
    <w:rsid w:val="00F61758"/>
    <w:rsid w:val="00F61CB4"/>
    <w:rsid w:val="00F7251C"/>
    <w:rsid w:val="00F80A87"/>
    <w:rsid w:val="00F872EB"/>
    <w:rsid w:val="00F913BB"/>
    <w:rsid w:val="00FA2380"/>
    <w:rsid w:val="00FC6636"/>
    <w:rsid w:val="00FC6B02"/>
    <w:rsid w:val="00FE06E9"/>
    <w:rsid w:val="00FE13AE"/>
    <w:rsid w:val="00FE1E5C"/>
    <w:rsid w:val="00FE1F5C"/>
    <w:rsid w:val="00FE3568"/>
    <w:rsid w:val="00FE5F2A"/>
    <w:rsid w:val="00FF2FE6"/>
    <w:rsid w:val="00F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7B6488"/>
  <w15:chartTrackingRefBased/>
  <w15:docId w15:val="{4AB4310D-8B85-4E08-B51B-F48519B7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ab,Colorful List - Accent 11,Source,Atan,awal,List Paragraph2"/>
    <w:basedOn w:val="Normal"/>
    <w:link w:val="ListParagraphChar"/>
    <w:uiPriority w:val="34"/>
    <w:qFormat/>
    <w:rsid w:val="003C29ED"/>
    <w:pPr>
      <w:ind w:left="720"/>
      <w:contextualSpacing/>
    </w:pPr>
  </w:style>
  <w:style w:type="paragraph" w:customStyle="1" w:styleId="Style3">
    <w:name w:val="Style3"/>
    <w:basedOn w:val="Normal"/>
    <w:uiPriority w:val="99"/>
    <w:rsid w:val="00DE6620"/>
    <w:pPr>
      <w:widowControl w:val="0"/>
      <w:autoSpaceDE w:val="0"/>
      <w:autoSpaceDN w:val="0"/>
      <w:adjustRightInd w:val="0"/>
      <w:spacing w:after="0" w:line="423" w:lineRule="exact"/>
      <w:ind w:firstLine="432"/>
      <w:jc w:val="both"/>
    </w:pPr>
    <w:rPr>
      <w:rFonts w:ascii="Bookman Old Style" w:eastAsiaTheme="minorEastAsia" w:hAnsi="Bookman Old Style"/>
      <w:sz w:val="24"/>
      <w:szCs w:val="24"/>
    </w:rPr>
  </w:style>
  <w:style w:type="character" w:customStyle="1" w:styleId="FontStyle18">
    <w:name w:val="Font Style18"/>
    <w:basedOn w:val="DefaultParagraphFont"/>
    <w:uiPriority w:val="99"/>
    <w:rsid w:val="00DE6620"/>
    <w:rPr>
      <w:rFonts w:ascii="Bookman Old Style" w:hAnsi="Bookman Old Style" w:cs="Bookman Old Style"/>
      <w:sz w:val="22"/>
      <w:szCs w:val="22"/>
    </w:rPr>
  </w:style>
  <w:style w:type="paragraph" w:customStyle="1" w:styleId="Style1">
    <w:name w:val="Style1"/>
    <w:basedOn w:val="Normal"/>
    <w:uiPriority w:val="99"/>
    <w:rsid w:val="00776FC3"/>
    <w:pPr>
      <w:widowControl w:val="0"/>
      <w:autoSpaceDE w:val="0"/>
      <w:autoSpaceDN w:val="0"/>
      <w:adjustRightInd w:val="0"/>
      <w:spacing w:after="0" w:line="422" w:lineRule="exact"/>
      <w:ind w:hanging="533"/>
      <w:jc w:val="both"/>
    </w:pPr>
    <w:rPr>
      <w:rFonts w:ascii="Bookman Old Style" w:eastAsiaTheme="minorEastAsia" w:hAnsi="Bookman Old Style"/>
      <w:sz w:val="24"/>
      <w:szCs w:val="24"/>
    </w:rPr>
  </w:style>
  <w:style w:type="paragraph" w:customStyle="1" w:styleId="Style8">
    <w:name w:val="Style8"/>
    <w:basedOn w:val="Normal"/>
    <w:uiPriority w:val="99"/>
    <w:rsid w:val="000D53EC"/>
    <w:pPr>
      <w:widowControl w:val="0"/>
      <w:autoSpaceDE w:val="0"/>
      <w:autoSpaceDN w:val="0"/>
      <w:adjustRightInd w:val="0"/>
      <w:spacing w:after="0" w:line="422" w:lineRule="exact"/>
      <w:ind w:hanging="562"/>
      <w:jc w:val="both"/>
    </w:pPr>
    <w:rPr>
      <w:rFonts w:ascii="Bookman Old Style" w:eastAsiaTheme="minorEastAsia" w:hAnsi="Bookman Old Style"/>
      <w:sz w:val="24"/>
      <w:szCs w:val="24"/>
    </w:rPr>
  </w:style>
  <w:style w:type="paragraph" w:styleId="BalloonText">
    <w:name w:val="Balloon Text"/>
    <w:basedOn w:val="Normal"/>
    <w:link w:val="BalloonTextChar"/>
    <w:uiPriority w:val="99"/>
    <w:semiHidden/>
    <w:unhideWhenUsed/>
    <w:rsid w:val="00243ED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43ED4"/>
    <w:rPr>
      <w:rFonts w:ascii="Tahoma" w:eastAsia="Calibri" w:hAnsi="Tahoma" w:cs="Tahoma"/>
      <w:sz w:val="16"/>
      <w:szCs w:val="16"/>
    </w:rPr>
  </w:style>
  <w:style w:type="paragraph" w:customStyle="1" w:styleId="Style2">
    <w:name w:val="Style2"/>
    <w:basedOn w:val="Normal"/>
    <w:uiPriority w:val="99"/>
    <w:rsid w:val="00514D40"/>
    <w:pPr>
      <w:widowControl w:val="0"/>
      <w:autoSpaceDE w:val="0"/>
      <w:autoSpaceDN w:val="0"/>
      <w:adjustRightInd w:val="0"/>
      <w:spacing w:after="0" w:line="422" w:lineRule="exact"/>
      <w:jc w:val="both"/>
    </w:pPr>
    <w:rPr>
      <w:rFonts w:ascii="Bookman Old Style" w:eastAsiaTheme="minorEastAsia" w:hAnsi="Bookman Old Style"/>
      <w:sz w:val="24"/>
      <w:szCs w:val="24"/>
    </w:rPr>
  </w:style>
  <w:style w:type="paragraph" w:styleId="Header">
    <w:name w:val="header"/>
    <w:basedOn w:val="Normal"/>
    <w:link w:val="HeaderChar"/>
    <w:uiPriority w:val="99"/>
    <w:unhideWhenUsed/>
    <w:rsid w:val="00AB38FC"/>
    <w:pPr>
      <w:tabs>
        <w:tab w:val="center" w:pos="4513"/>
        <w:tab w:val="right" w:pos="9026"/>
      </w:tabs>
      <w:spacing w:after="0" w:line="240"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AB38FC"/>
    <w:rPr>
      <w:rFonts w:ascii="Calibri" w:eastAsia="Calibri" w:hAnsi="Calibri" w:cs="Times New Roman"/>
      <w:lang w:val="id-ID"/>
    </w:rPr>
  </w:style>
  <w:style w:type="paragraph" w:styleId="Footer">
    <w:name w:val="footer"/>
    <w:basedOn w:val="Normal"/>
    <w:link w:val="FooterChar"/>
    <w:uiPriority w:val="99"/>
    <w:unhideWhenUsed/>
    <w:rsid w:val="00EE2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548"/>
  </w:style>
  <w:style w:type="paragraph" w:styleId="NormalWeb">
    <w:name w:val="Normal (Web)"/>
    <w:basedOn w:val="Normal"/>
    <w:uiPriority w:val="99"/>
    <w:semiHidden/>
    <w:unhideWhenUsed/>
    <w:rsid w:val="00AE2AC4"/>
    <w:pPr>
      <w:spacing w:before="100" w:beforeAutospacing="1" w:after="100" w:afterAutospacing="1" w:line="240" w:lineRule="auto"/>
    </w:pPr>
    <w:rPr>
      <w:rFonts w:ascii="Times New Roman" w:eastAsiaTheme="minorEastAsia" w:hAnsi="Times New Roman" w:cs="Times New Roman"/>
      <w:sz w:val="24"/>
      <w:szCs w:val="24"/>
      <w:lang w:val="en-ID"/>
    </w:rPr>
  </w:style>
  <w:style w:type="character" w:customStyle="1" w:styleId="ListParagraphChar">
    <w:name w:val="List Paragraph Char"/>
    <w:aliases w:val="Bab Char,Colorful List - Accent 11 Char,Source Char,Atan Char,awal Char,List Paragraph2 Char"/>
    <w:link w:val="ListParagraph"/>
    <w:uiPriority w:val="34"/>
    <w:rsid w:val="00AE2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F2076-5842-4C89-97EB-6AC2BE8910A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7D550E6-A01F-42CB-AF10-FE8AA01194B7}">
  <ds:schemaRefs>
    <ds:schemaRef ds:uri="http://schemas.microsoft.com/sharepoint/v3/contenttype/forms"/>
  </ds:schemaRefs>
</ds:datastoreItem>
</file>

<file path=customXml/itemProps3.xml><?xml version="1.0" encoding="utf-8"?>
<ds:datastoreItem xmlns:ds="http://schemas.openxmlformats.org/officeDocument/2006/customXml" ds:itemID="{AD0D40F7-F239-44A0-AEF3-3F11E3936414}"/>
</file>

<file path=customXml/itemProps4.xml><?xml version="1.0" encoding="utf-8"?>
<ds:datastoreItem xmlns:ds="http://schemas.openxmlformats.org/officeDocument/2006/customXml" ds:itemID="{3B7E86B3-9832-B846-9B81-B29BFB1E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dieta</dc:creator>
  <cp:keywords/>
  <dc:description/>
  <cp:lastModifiedBy>Rafidha Amry</cp:lastModifiedBy>
  <cp:revision>5</cp:revision>
  <dcterms:created xsi:type="dcterms:W3CDTF">2022-04-22T07:44:00Z</dcterms:created>
  <dcterms:modified xsi:type="dcterms:W3CDTF">2022-06-27T05:37:00Z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