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E8ABD" w14:textId="77777777" w:rsidR="009E492D" w:rsidRDefault="009E492D" w:rsidP="0091502E">
      <w:pPr>
        <w:spacing w:after="0" w:line="360" w:lineRule="auto"/>
        <w:jc w:val="center"/>
        <w:rPr>
          <w:rFonts w:ascii="Bookman Old Style" w:hAnsi="Bookman Old Style"/>
          <w:sz w:val="24"/>
          <w:szCs w:val="24"/>
        </w:rPr>
      </w:pPr>
    </w:p>
    <w:p w14:paraId="53CD4F19" w14:textId="77777777" w:rsidR="009E492D" w:rsidRDefault="009E492D" w:rsidP="0091502E">
      <w:pPr>
        <w:spacing w:after="0" w:line="360" w:lineRule="auto"/>
        <w:jc w:val="center"/>
        <w:rPr>
          <w:rFonts w:ascii="Bookman Old Style" w:hAnsi="Bookman Old Style"/>
          <w:sz w:val="24"/>
          <w:szCs w:val="24"/>
        </w:rPr>
      </w:pPr>
    </w:p>
    <w:p w14:paraId="06605524" w14:textId="77777777" w:rsidR="009E492D" w:rsidRDefault="009E492D" w:rsidP="0091502E">
      <w:pPr>
        <w:spacing w:after="0" w:line="360" w:lineRule="auto"/>
        <w:jc w:val="center"/>
        <w:rPr>
          <w:rFonts w:ascii="Bookman Old Style" w:hAnsi="Bookman Old Style"/>
          <w:sz w:val="24"/>
          <w:szCs w:val="24"/>
        </w:rPr>
      </w:pPr>
    </w:p>
    <w:p w14:paraId="38AEFE80" w14:textId="77777777" w:rsidR="009E492D" w:rsidRDefault="009E492D" w:rsidP="0091502E">
      <w:pPr>
        <w:spacing w:after="0" w:line="360" w:lineRule="auto"/>
        <w:jc w:val="center"/>
        <w:rPr>
          <w:rFonts w:ascii="Bookman Old Style" w:hAnsi="Bookman Old Style"/>
          <w:sz w:val="24"/>
          <w:szCs w:val="24"/>
        </w:rPr>
      </w:pPr>
    </w:p>
    <w:p w14:paraId="2C6645B9" w14:textId="12E95496" w:rsidR="00721551" w:rsidRPr="000803DA" w:rsidRDefault="00946285" w:rsidP="0091502E">
      <w:pPr>
        <w:spacing w:after="0" w:line="360" w:lineRule="auto"/>
        <w:jc w:val="center"/>
        <w:rPr>
          <w:rFonts w:ascii="Bookman Old Style" w:hAnsi="Bookman Old Style"/>
          <w:sz w:val="24"/>
          <w:szCs w:val="24"/>
        </w:rPr>
      </w:pPr>
      <w:r w:rsidRPr="000803DA">
        <w:rPr>
          <w:noProof/>
          <w:lang w:val="en-US"/>
        </w:rPr>
        <w:drawing>
          <wp:anchor distT="0" distB="0" distL="114300" distR="114300" simplePos="0" relativeHeight="251656192" behindDoc="0" locked="0" layoutInCell="1" allowOverlap="1" wp14:anchorId="7B8ECBE9" wp14:editId="02585CB6">
            <wp:simplePos x="0" y="0"/>
            <wp:positionH relativeFrom="margin">
              <wp:posOffset>-709295</wp:posOffset>
            </wp:positionH>
            <wp:positionV relativeFrom="margin">
              <wp:posOffset>-822325</wp:posOffset>
            </wp:positionV>
            <wp:extent cx="1889125" cy="652780"/>
            <wp:effectExtent l="0" t="0" r="0" b="0"/>
            <wp:wrapSquare wrapText="bothSides"/>
            <wp:docPr id="3" name="Picture 2" descr="C:\Users\pcs.imam.widyanto\Pictures\OJ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s.imam.widyanto\Pictures\OJ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9125" cy="652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8DA026" w14:textId="77777777" w:rsidR="00127680" w:rsidRPr="00284A76" w:rsidRDefault="00127680" w:rsidP="0091502E">
      <w:pPr>
        <w:spacing w:after="0" w:line="360" w:lineRule="auto"/>
        <w:rPr>
          <w:rFonts w:ascii="Bookman Old Style" w:hAnsi="Bookman Old Style"/>
          <w:sz w:val="24"/>
          <w:szCs w:val="24"/>
        </w:rPr>
      </w:pPr>
      <w:bookmarkStart w:id="0" w:name="_GoBack"/>
      <w:r w:rsidRPr="00284A76">
        <w:rPr>
          <w:rFonts w:ascii="Bookman Old Style" w:hAnsi="Bookman Old Style"/>
          <w:sz w:val="24"/>
          <w:szCs w:val="24"/>
        </w:rPr>
        <w:t>Yth.</w:t>
      </w:r>
    </w:p>
    <w:p w14:paraId="5645B8C1" w14:textId="77777777" w:rsidR="00F61895" w:rsidRPr="00284A76" w:rsidRDefault="00F61895" w:rsidP="00CD6315">
      <w:pPr>
        <w:numPr>
          <w:ilvl w:val="0"/>
          <w:numId w:val="3"/>
        </w:numPr>
        <w:spacing w:after="0" w:line="360" w:lineRule="auto"/>
        <w:ind w:left="567" w:hanging="567"/>
        <w:rPr>
          <w:rFonts w:ascii="Bookman Old Style" w:hAnsi="Bookman Old Style"/>
          <w:sz w:val="24"/>
          <w:szCs w:val="24"/>
        </w:rPr>
      </w:pPr>
      <w:r w:rsidRPr="00284A76">
        <w:rPr>
          <w:rFonts w:ascii="Bookman Old Style" w:hAnsi="Bookman Old Style"/>
          <w:sz w:val="24"/>
          <w:szCs w:val="24"/>
          <w:lang w:val="en-US"/>
        </w:rPr>
        <w:t>Direksi Emiten;</w:t>
      </w:r>
    </w:p>
    <w:p w14:paraId="4BCDB3FB" w14:textId="77777777" w:rsidR="00F61895" w:rsidRPr="00284A76" w:rsidRDefault="00F61895" w:rsidP="00CD6315">
      <w:pPr>
        <w:numPr>
          <w:ilvl w:val="0"/>
          <w:numId w:val="3"/>
        </w:numPr>
        <w:spacing w:after="0" w:line="360" w:lineRule="auto"/>
        <w:ind w:left="567" w:hanging="567"/>
        <w:rPr>
          <w:rFonts w:ascii="Bookman Old Style" w:hAnsi="Bookman Old Style"/>
          <w:sz w:val="24"/>
          <w:szCs w:val="24"/>
        </w:rPr>
      </w:pPr>
      <w:r w:rsidRPr="00284A76">
        <w:rPr>
          <w:rFonts w:ascii="Bookman Old Style" w:hAnsi="Bookman Old Style"/>
          <w:sz w:val="24"/>
          <w:szCs w:val="24"/>
          <w:lang w:val="en-US"/>
        </w:rPr>
        <w:t>Direksi Perusahaan Efek;</w:t>
      </w:r>
    </w:p>
    <w:p w14:paraId="2D7E854B" w14:textId="77777777" w:rsidR="00F61895" w:rsidRPr="00284A76" w:rsidRDefault="00F61895" w:rsidP="00CD6315">
      <w:pPr>
        <w:numPr>
          <w:ilvl w:val="0"/>
          <w:numId w:val="3"/>
        </w:numPr>
        <w:spacing w:after="0" w:line="360" w:lineRule="auto"/>
        <w:ind w:left="567" w:hanging="567"/>
        <w:rPr>
          <w:rFonts w:ascii="Bookman Old Style" w:hAnsi="Bookman Old Style"/>
          <w:sz w:val="24"/>
          <w:szCs w:val="24"/>
        </w:rPr>
      </w:pPr>
      <w:r w:rsidRPr="00284A76">
        <w:rPr>
          <w:rFonts w:ascii="Bookman Old Style" w:hAnsi="Bookman Old Style"/>
          <w:sz w:val="24"/>
          <w:szCs w:val="24"/>
          <w:lang w:val="en-US"/>
        </w:rPr>
        <w:t>Direksi Bursa Efek;</w:t>
      </w:r>
    </w:p>
    <w:p w14:paraId="69CC514E" w14:textId="77777777" w:rsidR="00C57A76" w:rsidRPr="00284A76" w:rsidRDefault="0082783B" w:rsidP="00CD6315">
      <w:pPr>
        <w:numPr>
          <w:ilvl w:val="0"/>
          <w:numId w:val="3"/>
        </w:numPr>
        <w:spacing w:after="0" w:line="360" w:lineRule="auto"/>
        <w:ind w:left="567" w:hanging="567"/>
        <w:rPr>
          <w:rFonts w:ascii="Bookman Old Style" w:hAnsi="Bookman Old Style"/>
          <w:sz w:val="24"/>
          <w:szCs w:val="24"/>
        </w:rPr>
      </w:pPr>
      <w:r w:rsidRPr="00284A76">
        <w:rPr>
          <w:rFonts w:ascii="Bookman Old Style" w:hAnsi="Bookman Old Style"/>
          <w:sz w:val="24"/>
          <w:szCs w:val="24"/>
        </w:rPr>
        <w:t xml:space="preserve">Direksi </w:t>
      </w:r>
      <w:bookmarkEnd w:id="0"/>
      <w:r w:rsidR="00127680" w:rsidRPr="00284A76">
        <w:rPr>
          <w:rFonts w:ascii="Bookman Old Style" w:hAnsi="Bookman Old Style"/>
          <w:sz w:val="24"/>
          <w:szCs w:val="24"/>
        </w:rPr>
        <w:t>Lembaga Penyimpanan dan Penyelesaian;</w:t>
      </w:r>
      <w:r w:rsidRPr="00284A76">
        <w:rPr>
          <w:rFonts w:ascii="Bookman Old Style" w:hAnsi="Bookman Old Style"/>
          <w:sz w:val="24"/>
          <w:szCs w:val="24"/>
        </w:rPr>
        <w:t xml:space="preserve"> </w:t>
      </w:r>
    </w:p>
    <w:p w14:paraId="5E580CFA" w14:textId="77777777" w:rsidR="00F61895" w:rsidRPr="00284A76" w:rsidRDefault="00F61895" w:rsidP="00CD6315">
      <w:pPr>
        <w:numPr>
          <w:ilvl w:val="0"/>
          <w:numId w:val="3"/>
        </w:numPr>
        <w:spacing w:after="0" w:line="360" w:lineRule="auto"/>
        <w:ind w:left="567" w:hanging="567"/>
        <w:rPr>
          <w:rFonts w:ascii="Bookman Old Style" w:hAnsi="Bookman Old Style"/>
          <w:sz w:val="24"/>
          <w:szCs w:val="24"/>
        </w:rPr>
      </w:pPr>
      <w:r w:rsidRPr="00284A76">
        <w:rPr>
          <w:rFonts w:ascii="Bookman Old Style" w:hAnsi="Bookman Old Style"/>
          <w:sz w:val="24"/>
          <w:szCs w:val="24"/>
          <w:lang w:val="en-US"/>
        </w:rPr>
        <w:t>Direksi Lembaga Kliring dan Penjaminan;</w:t>
      </w:r>
    </w:p>
    <w:p w14:paraId="72F6C562" w14:textId="77777777" w:rsidR="004A6122" w:rsidRPr="00284A76" w:rsidRDefault="00C57A76" w:rsidP="00CD6315">
      <w:pPr>
        <w:numPr>
          <w:ilvl w:val="0"/>
          <w:numId w:val="3"/>
        </w:numPr>
        <w:spacing w:after="0" w:line="360" w:lineRule="auto"/>
        <w:ind w:left="567" w:hanging="567"/>
        <w:rPr>
          <w:rFonts w:ascii="Bookman Old Style" w:hAnsi="Bookman Old Style"/>
          <w:sz w:val="24"/>
          <w:szCs w:val="24"/>
        </w:rPr>
      </w:pPr>
      <w:r w:rsidRPr="00284A76">
        <w:rPr>
          <w:rFonts w:ascii="Bookman Old Style" w:hAnsi="Bookman Old Style"/>
          <w:sz w:val="24"/>
          <w:szCs w:val="24"/>
          <w:lang w:val="en-US"/>
        </w:rPr>
        <w:t xml:space="preserve">Direksi </w:t>
      </w:r>
      <w:r w:rsidR="00127680" w:rsidRPr="00284A76">
        <w:rPr>
          <w:rFonts w:ascii="Bookman Old Style" w:hAnsi="Bookman Old Style"/>
          <w:sz w:val="24"/>
          <w:szCs w:val="24"/>
        </w:rPr>
        <w:t>Biro Administrasi Efek</w:t>
      </w:r>
      <w:r w:rsidR="008A1D1C" w:rsidRPr="00284A76">
        <w:rPr>
          <w:rFonts w:ascii="Bookman Old Style" w:hAnsi="Bookman Old Style"/>
          <w:sz w:val="24"/>
          <w:szCs w:val="24"/>
          <w:lang w:val="en-US"/>
        </w:rPr>
        <w:t>; dan</w:t>
      </w:r>
    </w:p>
    <w:p w14:paraId="7FFF3663" w14:textId="77777777" w:rsidR="000E4DE5" w:rsidRPr="004E1FE3" w:rsidRDefault="000E4DE5" w:rsidP="00C94F0D">
      <w:pPr>
        <w:numPr>
          <w:ilvl w:val="0"/>
          <w:numId w:val="3"/>
        </w:numPr>
        <w:spacing w:after="0" w:line="360" w:lineRule="auto"/>
        <w:ind w:left="567" w:hanging="567"/>
        <w:jc w:val="both"/>
        <w:rPr>
          <w:rFonts w:ascii="Bookman Old Style" w:hAnsi="Bookman Old Style"/>
          <w:sz w:val="24"/>
          <w:szCs w:val="24"/>
        </w:rPr>
      </w:pPr>
      <w:r w:rsidRPr="00284A76">
        <w:rPr>
          <w:rFonts w:ascii="Bookman Old Style" w:hAnsi="Bookman Old Style"/>
          <w:sz w:val="24"/>
          <w:szCs w:val="24"/>
          <w:lang w:val="en-US"/>
        </w:rPr>
        <w:t xml:space="preserve">Investor Pasar </w:t>
      </w:r>
      <w:r w:rsidRPr="004E1FE3">
        <w:rPr>
          <w:rFonts w:ascii="Bookman Old Style" w:hAnsi="Bookman Old Style"/>
          <w:sz w:val="24"/>
          <w:szCs w:val="24"/>
          <w:lang w:val="en-US"/>
        </w:rPr>
        <w:t>Modal Indonesia.</w:t>
      </w:r>
    </w:p>
    <w:p w14:paraId="7CD6627B" w14:textId="77777777" w:rsidR="00463096" w:rsidRPr="004E1FE3" w:rsidRDefault="00463096" w:rsidP="00C94F0D">
      <w:pPr>
        <w:numPr>
          <w:ilvl w:val="0"/>
          <w:numId w:val="3"/>
        </w:numPr>
        <w:spacing w:after="0" w:line="360" w:lineRule="auto"/>
        <w:ind w:left="567" w:hanging="567"/>
        <w:jc w:val="both"/>
        <w:rPr>
          <w:rFonts w:ascii="Bookman Old Style" w:hAnsi="Bookman Old Style"/>
          <w:sz w:val="24"/>
          <w:szCs w:val="24"/>
        </w:rPr>
      </w:pPr>
      <w:r w:rsidRPr="004E1FE3">
        <w:rPr>
          <w:rFonts w:ascii="Bookman Old Style" w:hAnsi="Bookman Old Style"/>
          <w:sz w:val="24"/>
          <w:szCs w:val="24"/>
        </w:rPr>
        <w:t>Pihak yang mengajukan Permohonan Untuk Melakukan Penawaran Yang Bukan Merupakan Penawaran Umum</w:t>
      </w:r>
    </w:p>
    <w:p w14:paraId="478D05E3" w14:textId="77777777" w:rsidR="0064779B" w:rsidRPr="00252837" w:rsidRDefault="00127680" w:rsidP="004372C5">
      <w:pPr>
        <w:spacing w:after="0" w:line="360" w:lineRule="auto"/>
        <w:rPr>
          <w:rFonts w:ascii="Bookman Old Style" w:hAnsi="Bookman Old Style"/>
          <w:sz w:val="24"/>
          <w:szCs w:val="24"/>
        </w:rPr>
      </w:pPr>
      <w:r w:rsidRPr="00284A76">
        <w:rPr>
          <w:rFonts w:ascii="Bookman Old Style" w:hAnsi="Bookman Old Style"/>
          <w:sz w:val="24"/>
          <w:szCs w:val="24"/>
        </w:rPr>
        <w:t>di tempat.</w:t>
      </w:r>
      <w:r w:rsidR="00C94F0D" w:rsidRPr="00284A76">
        <w:rPr>
          <w:rFonts w:ascii="Bookman Old Style" w:hAnsi="Bookman Old Style"/>
          <w:i/>
          <w:iCs/>
          <w:sz w:val="24"/>
          <w:szCs w:val="24"/>
          <w:lang w:val="en-US"/>
        </w:rPr>
        <w:t xml:space="preserve"> </w:t>
      </w:r>
    </w:p>
    <w:p w14:paraId="0827C363" w14:textId="77777777" w:rsidR="00E80C49" w:rsidRPr="002E464A" w:rsidRDefault="00E80C49" w:rsidP="0091502E">
      <w:pPr>
        <w:spacing w:after="0" w:line="360" w:lineRule="auto"/>
        <w:rPr>
          <w:rFonts w:ascii="Bookman Old Style" w:hAnsi="Bookman Old Style"/>
          <w:strike/>
          <w:sz w:val="18"/>
          <w:szCs w:val="18"/>
        </w:rPr>
      </w:pPr>
    </w:p>
    <w:p w14:paraId="787F7258" w14:textId="77777777" w:rsidR="009E6822" w:rsidRPr="000803DA" w:rsidRDefault="009E6822" w:rsidP="0091502E">
      <w:pPr>
        <w:spacing w:after="0" w:line="360" w:lineRule="auto"/>
        <w:jc w:val="center"/>
        <w:rPr>
          <w:rFonts w:ascii="Bookman Old Style" w:hAnsi="Bookman Old Style"/>
          <w:sz w:val="24"/>
          <w:szCs w:val="24"/>
        </w:rPr>
      </w:pPr>
      <w:r w:rsidRPr="000803DA">
        <w:rPr>
          <w:rFonts w:ascii="Bookman Old Style" w:hAnsi="Bookman Old Style"/>
          <w:sz w:val="24"/>
          <w:szCs w:val="24"/>
        </w:rPr>
        <w:t>RANCANGAN</w:t>
      </w:r>
    </w:p>
    <w:p w14:paraId="4C52A1D0" w14:textId="77777777" w:rsidR="00721551" w:rsidRPr="000803DA" w:rsidRDefault="00721551" w:rsidP="0091502E">
      <w:pPr>
        <w:spacing w:after="0" w:line="360" w:lineRule="auto"/>
        <w:jc w:val="center"/>
        <w:rPr>
          <w:rFonts w:ascii="Bookman Old Style" w:hAnsi="Bookman Old Style"/>
          <w:sz w:val="24"/>
          <w:szCs w:val="24"/>
        </w:rPr>
      </w:pPr>
      <w:r w:rsidRPr="000803DA">
        <w:rPr>
          <w:rFonts w:ascii="Bookman Old Style" w:hAnsi="Bookman Old Style"/>
          <w:sz w:val="24"/>
          <w:szCs w:val="24"/>
        </w:rPr>
        <w:t>SURAT EDARAN OTORITAS JASA KEUANGAN</w:t>
      </w:r>
    </w:p>
    <w:p w14:paraId="19168E8B" w14:textId="77777777" w:rsidR="00182135" w:rsidRPr="000803DA" w:rsidRDefault="00182135" w:rsidP="0091502E">
      <w:pPr>
        <w:spacing w:after="0" w:line="360" w:lineRule="auto"/>
        <w:jc w:val="center"/>
        <w:rPr>
          <w:rFonts w:ascii="Bookman Old Style" w:hAnsi="Bookman Old Style"/>
          <w:sz w:val="24"/>
          <w:szCs w:val="24"/>
          <w:lang w:val="en-US"/>
        </w:rPr>
      </w:pPr>
      <w:r w:rsidRPr="000803DA">
        <w:rPr>
          <w:rFonts w:ascii="Bookman Old Style" w:hAnsi="Bookman Old Style"/>
          <w:sz w:val="24"/>
          <w:szCs w:val="24"/>
          <w:lang w:val="en-US"/>
        </w:rPr>
        <w:t>REPUBLIK INDONESIA</w:t>
      </w:r>
    </w:p>
    <w:p w14:paraId="11672624" w14:textId="77777777" w:rsidR="00721551" w:rsidRPr="000803DA" w:rsidRDefault="00721551" w:rsidP="0091502E">
      <w:pPr>
        <w:spacing w:after="0" w:line="360" w:lineRule="auto"/>
        <w:jc w:val="center"/>
        <w:rPr>
          <w:rFonts w:ascii="Bookman Old Style" w:hAnsi="Bookman Old Style"/>
          <w:sz w:val="24"/>
          <w:szCs w:val="24"/>
          <w:lang w:val="en-ID"/>
        </w:rPr>
      </w:pPr>
      <w:r w:rsidRPr="000803DA">
        <w:rPr>
          <w:rFonts w:ascii="Bookman Old Style" w:hAnsi="Bookman Old Style"/>
          <w:sz w:val="24"/>
          <w:szCs w:val="24"/>
        </w:rPr>
        <w:t xml:space="preserve">NOMOR  </w:t>
      </w:r>
      <w:r w:rsidR="00395489">
        <w:rPr>
          <w:rFonts w:ascii="Bookman Old Style" w:hAnsi="Bookman Old Style"/>
          <w:sz w:val="24"/>
          <w:szCs w:val="24"/>
          <w:lang w:val="en-ID"/>
        </w:rPr>
        <w:t>…</w:t>
      </w:r>
      <w:r w:rsidRPr="000803DA">
        <w:rPr>
          <w:rFonts w:ascii="Bookman Old Style" w:hAnsi="Bookman Old Style"/>
          <w:sz w:val="24"/>
          <w:szCs w:val="24"/>
        </w:rPr>
        <w:t>/SEOJK.04/</w:t>
      </w:r>
      <w:r w:rsidR="00395489">
        <w:rPr>
          <w:rFonts w:ascii="Bookman Old Style" w:hAnsi="Bookman Old Style"/>
          <w:sz w:val="24"/>
          <w:szCs w:val="24"/>
          <w:lang w:val="en-ID"/>
        </w:rPr>
        <w:t>…</w:t>
      </w:r>
    </w:p>
    <w:p w14:paraId="3D2EFD08" w14:textId="77777777" w:rsidR="00721551" w:rsidRPr="000803DA" w:rsidRDefault="00721551" w:rsidP="0091502E">
      <w:pPr>
        <w:spacing w:after="0" w:line="360" w:lineRule="auto"/>
        <w:jc w:val="center"/>
        <w:rPr>
          <w:rFonts w:ascii="Bookman Old Style" w:hAnsi="Bookman Old Style"/>
          <w:sz w:val="24"/>
          <w:szCs w:val="24"/>
        </w:rPr>
      </w:pPr>
      <w:r w:rsidRPr="000803DA">
        <w:rPr>
          <w:rFonts w:ascii="Bookman Old Style" w:hAnsi="Bookman Old Style"/>
          <w:sz w:val="24"/>
          <w:szCs w:val="24"/>
        </w:rPr>
        <w:t>TENTANG</w:t>
      </w:r>
    </w:p>
    <w:p w14:paraId="4EAE0076" w14:textId="77777777" w:rsidR="00721551" w:rsidRPr="000803DA" w:rsidRDefault="005E5B8B" w:rsidP="0091502E">
      <w:pPr>
        <w:spacing w:after="0" w:line="360" w:lineRule="auto"/>
        <w:jc w:val="center"/>
        <w:rPr>
          <w:rFonts w:ascii="Bookman Old Style" w:hAnsi="Bookman Old Style"/>
          <w:sz w:val="24"/>
          <w:szCs w:val="24"/>
        </w:rPr>
      </w:pPr>
      <w:r>
        <w:rPr>
          <w:rFonts w:ascii="Bookman Old Style" w:hAnsi="Bookman Old Style"/>
          <w:sz w:val="24"/>
          <w:szCs w:val="24"/>
          <w:lang w:val="en-ID"/>
        </w:rPr>
        <w:t>PEDOMAN PELAKSANAAN PENAWARAN YANG BUKAN MERUPAKAN PENAWARAN UMUM</w:t>
      </w:r>
    </w:p>
    <w:p w14:paraId="04547F92" w14:textId="77777777" w:rsidR="00721551" w:rsidRPr="002E464A" w:rsidRDefault="00721551" w:rsidP="0091502E">
      <w:pPr>
        <w:spacing w:after="0" w:line="360" w:lineRule="auto"/>
        <w:rPr>
          <w:rFonts w:ascii="Bookman Old Style" w:hAnsi="Bookman Old Style"/>
          <w:sz w:val="18"/>
          <w:szCs w:val="18"/>
        </w:rPr>
      </w:pPr>
    </w:p>
    <w:p w14:paraId="38AEA934" w14:textId="77777777" w:rsidR="00B44FB0" w:rsidRPr="00D927B1" w:rsidRDefault="002C2B0E" w:rsidP="00D927B1">
      <w:pPr>
        <w:spacing w:after="0" w:line="360" w:lineRule="auto"/>
        <w:ind w:firstLine="567"/>
        <w:jc w:val="both"/>
        <w:rPr>
          <w:rFonts w:ascii="Bookman Old Style" w:hAnsi="Bookman Old Style"/>
          <w:color w:val="5B9BD5" w:themeColor="accent1"/>
          <w:sz w:val="24"/>
          <w:szCs w:val="24"/>
        </w:rPr>
      </w:pPr>
      <w:r w:rsidRPr="00070A6F">
        <w:rPr>
          <w:rFonts w:ascii="Bookman Old Style" w:hAnsi="Bookman Old Style"/>
          <w:sz w:val="24"/>
          <w:szCs w:val="24"/>
        </w:rPr>
        <w:t xml:space="preserve">Sehubungan </w:t>
      </w:r>
      <w:r w:rsidRPr="002C2B0E">
        <w:rPr>
          <w:rFonts w:ascii="Bookman Old Style" w:hAnsi="Bookman Old Style"/>
          <w:sz w:val="24"/>
          <w:szCs w:val="24"/>
        </w:rPr>
        <w:t xml:space="preserve">dengan Pasal </w:t>
      </w:r>
      <w:r w:rsidR="00074232">
        <w:rPr>
          <w:rFonts w:ascii="Bookman Old Style" w:hAnsi="Bookman Old Style"/>
          <w:sz w:val="24"/>
          <w:szCs w:val="24"/>
          <w:lang w:val="en-US"/>
        </w:rPr>
        <w:t>3</w:t>
      </w:r>
      <w:r w:rsidRPr="002C2B0E">
        <w:rPr>
          <w:rFonts w:ascii="Bookman Old Style" w:hAnsi="Bookman Old Style"/>
          <w:sz w:val="24"/>
          <w:szCs w:val="24"/>
        </w:rPr>
        <w:t xml:space="preserve"> </w:t>
      </w:r>
      <w:r w:rsidR="0041763F">
        <w:rPr>
          <w:rFonts w:ascii="Bookman Old Style" w:hAnsi="Bookman Old Style"/>
          <w:sz w:val="24"/>
          <w:szCs w:val="24"/>
          <w:lang w:val="en-US"/>
        </w:rPr>
        <w:t xml:space="preserve">ayat (2) </w:t>
      </w:r>
      <w:r w:rsidRPr="00070A6F">
        <w:rPr>
          <w:rFonts w:ascii="Bookman Old Style" w:hAnsi="Bookman Old Style"/>
          <w:sz w:val="24"/>
          <w:szCs w:val="24"/>
        </w:rPr>
        <w:t xml:space="preserve">Peraturan Otoritas Jasa Keuangan Nomor </w:t>
      </w:r>
      <w:r w:rsidR="00074232">
        <w:rPr>
          <w:rFonts w:ascii="Bookman Old Style" w:hAnsi="Bookman Old Style"/>
          <w:sz w:val="24"/>
          <w:szCs w:val="24"/>
        </w:rPr>
        <w:t>29</w:t>
      </w:r>
      <w:r w:rsidRPr="00070A6F">
        <w:rPr>
          <w:rFonts w:ascii="Bookman Old Style" w:hAnsi="Bookman Old Style"/>
          <w:sz w:val="24"/>
          <w:szCs w:val="24"/>
        </w:rPr>
        <w:t>/POJK.04/</w:t>
      </w:r>
      <w:r w:rsidR="00074232">
        <w:rPr>
          <w:rFonts w:ascii="Bookman Old Style" w:hAnsi="Bookman Old Style"/>
          <w:sz w:val="24"/>
          <w:szCs w:val="24"/>
        </w:rPr>
        <w:t>2021</w:t>
      </w:r>
      <w:r w:rsidRPr="00070A6F">
        <w:rPr>
          <w:rFonts w:ascii="Bookman Old Style" w:hAnsi="Bookman Old Style"/>
          <w:sz w:val="24"/>
          <w:szCs w:val="24"/>
        </w:rPr>
        <w:t xml:space="preserve"> tentang </w:t>
      </w:r>
      <w:r w:rsidR="00074232">
        <w:rPr>
          <w:rFonts w:ascii="Bookman Old Style" w:hAnsi="Bookman Old Style"/>
          <w:sz w:val="24"/>
          <w:szCs w:val="24"/>
          <w:lang w:val="en-US"/>
        </w:rPr>
        <w:t>Penawaran Yang Bukan Merupakan Penawaran Umum</w:t>
      </w:r>
      <w:r w:rsidRPr="002C2B0E">
        <w:rPr>
          <w:rFonts w:ascii="Bookman Old Style" w:hAnsi="Bookman Old Style"/>
          <w:sz w:val="24"/>
          <w:szCs w:val="24"/>
        </w:rPr>
        <w:t xml:space="preserve"> </w:t>
      </w:r>
      <w:r w:rsidRPr="00070A6F">
        <w:rPr>
          <w:rFonts w:ascii="Bookman Old Style" w:hAnsi="Bookman Old Style"/>
          <w:sz w:val="24"/>
          <w:szCs w:val="24"/>
        </w:rPr>
        <w:t xml:space="preserve">(Lembaran Negara Republik Indonesia Tahun </w:t>
      </w:r>
      <w:r w:rsidR="00865F8D">
        <w:rPr>
          <w:rFonts w:ascii="Bookman Old Style" w:hAnsi="Bookman Old Style"/>
          <w:sz w:val="24"/>
          <w:szCs w:val="24"/>
        </w:rPr>
        <w:t>2021</w:t>
      </w:r>
      <w:r w:rsidRPr="00070A6F">
        <w:rPr>
          <w:rFonts w:ascii="Bookman Old Style" w:hAnsi="Bookman Old Style"/>
          <w:sz w:val="24"/>
          <w:szCs w:val="24"/>
        </w:rPr>
        <w:t xml:space="preserve"> Nomor </w:t>
      </w:r>
      <w:r w:rsidR="00865F8D">
        <w:rPr>
          <w:rFonts w:ascii="Bookman Old Style" w:hAnsi="Bookman Old Style"/>
          <w:sz w:val="24"/>
          <w:szCs w:val="24"/>
        </w:rPr>
        <w:t>291</w:t>
      </w:r>
      <w:r w:rsidRPr="00070A6F">
        <w:rPr>
          <w:rFonts w:ascii="Bookman Old Style" w:hAnsi="Bookman Old Style"/>
          <w:sz w:val="24"/>
          <w:szCs w:val="24"/>
        </w:rPr>
        <w:t xml:space="preserve">, Tambahan Lembaran Negara Republik Indonesia Nomor </w:t>
      </w:r>
      <w:r w:rsidRPr="002C2B0E">
        <w:rPr>
          <w:rFonts w:ascii="Bookman Old Style" w:hAnsi="Bookman Old Style"/>
          <w:sz w:val="24"/>
          <w:szCs w:val="24"/>
        </w:rPr>
        <w:t>6</w:t>
      </w:r>
      <w:r w:rsidR="00865F8D">
        <w:rPr>
          <w:rFonts w:ascii="Bookman Old Style" w:hAnsi="Bookman Old Style"/>
          <w:sz w:val="24"/>
          <w:szCs w:val="24"/>
          <w:lang w:val="en-US"/>
        </w:rPr>
        <w:t>750</w:t>
      </w:r>
      <w:r w:rsidRPr="00070A6F">
        <w:rPr>
          <w:rFonts w:ascii="Bookman Old Style" w:hAnsi="Bookman Old Style"/>
          <w:sz w:val="24"/>
          <w:szCs w:val="24"/>
        </w:rPr>
        <w:t>)</w:t>
      </w:r>
      <w:r w:rsidRPr="002C2B0E">
        <w:rPr>
          <w:rFonts w:ascii="Bookman Old Style" w:hAnsi="Bookman Old Style"/>
          <w:sz w:val="24"/>
          <w:szCs w:val="24"/>
        </w:rPr>
        <w:t xml:space="preserve">, </w:t>
      </w:r>
      <w:r w:rsidRPr="00070A6F">
        <w:rPr>
          <w:rFonts w:ascii="Bookman Old Style" w:hAnsi="Bookman Old Style"/>
          <w:sz w:val="24"/>
          <w:szCs w:val="24"/>
        </w:rPr>
        <w:t xml:space="preserve">perlu mengatur mengenai </w:t>
      </w:r>
      <w:r w:rsidR="0041763F">
        <w:rPr>
          <w:rFonts w:ascii="Bookman Old Style" w:hAnsi="Bookman Old Style"/>
          <w:sz w:val="24"/>
          <w:szCs w:val="24"/>
          <w:lang w:val="en-US"/>
        </w:rPr>
        <w:t xml:space="preserve">pedoman pelaksanaan </w:t>
      </w:r>
      <w:r w:rsidR="004E7ABE" w:rsidRPr="00FF6A86">
        <w:rPr>
          <w:rFonts w:ascii="Bookman Old Style" w:hAnsi="Bookman Old Style"/>
          <w:sz w:val="24"/>
          <w:szCs w:val="24"/>
          <w:lang w:val="en-US"/>
        </w:rPr>
        <w:t>P</w:t>
      </w:r>
      <w:r w:rsidR="0041763F" w:rsidRPr="00FF6A86">
        <w:rPr>
          <w:rFonts w:ascii="Bookman Old Style" w:hAnsi="Bookman Old Style"/>
          <w:sz w:val="24"/>
          <w:szCs w:val="24"/>
          <w:lang w:val="en-US"/>
        </w:rPr>
        <w:t xml:space="preserve">enawaran </w:t>
      </w:r>
      <w:r w:rsidR="004E7ABE" w:rsidRPr="00FF6A86">
        <w:rPr>
          <w:rFonts w:ascii="Bookman Old Style" w:hAnsi="Bookman Old Style"/>
          <w:sz w:val="24"/>
          <w:szCs w:val="24"/>
          <w:lang w:val="en-US"/>
        </w:rPr>
        <w:t>Efek diatas</w:t>
      </w:r>
      <w:r w:rsidR="0041763F" w:rsidRPr="00FF6A86">
        <w:rPr>
          <w:rFonts w:ascii="Bookman Old Style" w:hAnsi="Bookman Old Style"/>
          <w:sz w:val="24"/>
          <w:szCs w:val="24"/>
          <w:lang w:val="en-US"/>
        </w:rPr>
        <w:t xml:space="preserve"> nilai Rp5.000.000.000,00 (lima</w:t>
      </w:r>
      <w:r w:rsidR="0013307D" w:rsidRPr="00FF6A86">
        <w:rPr>
          <w:rFonts w:ascii="Bookman Old Style" w:hAnsi="Bookman Old Style"/>
          <w:sz w:val="24"/>
          <w:szCs w:val="24"/>
          <w:lang w:val="en-US"/>
        </w:rPr>
        <w:t xml:space="preserve">  miliar Rupiah)</w:t>
      </w:r>
      <w:r w:rsidR="00D927B1" w:rsidRPr="00FF6A86">
        <w:rPr>
          <w:rFonts w:ascii="Bookman Old Style" w:hAnsi="Bookman Old Style"/>
          <w:sz w:val="24"/>
          <w:szCs w:val="24"/>
        </w:rPr>
        <w:t xml:space="preserve"> yang dilakukan dalam wilayah Republik Indonesia atau kepada warga negara Indonesia dengan menggunakan media massa atau ditawarkan kepada lebih dari 100 (seratus) Pihak atau telah dijual kepada lebih dari 50 (lima puluh) Pihak </w:t>
      </w:r>
      <w:r w:rsidR="00CC77AA" w:rsidRPr="00FF6A86">
        <w:rPr>
          <w:rFonts w:ascii="Bookman Old Style" w:hAnsi="Bookman Old Style"/>
          <w:sz w:val="24"/>
          <w:szCs w:val="24"/>
          <w:lang w:val="en-US"/>
        </w:rPr>
        <w:t xml:space="preserve">yang </w:t>
      </w:r>
      <w:r w:rsidR="00D240FD" w:rsidRPr="00A07A98">
        <w:rPr>
          <w:rFonts w:ascii="Bookman Old Style" w:hAnsi="Bookman Old Style"/>
          <w:sz w:val="24"/>
          <w:szCs w:val="24"/>
          <w:lang w:val="en-US"/>
        </w:rPr>
        <w:t>bukan merupakan Penawaran Umum</w:t>
      </w:r>
      <w:r w:rsidR="00CC77AA" w:rsidRPr="00CC77AA">
        <w:rPr>
          <w:rFonts w:ascii="Bookman Old Style" w:hAnsi="Bookman Old Style"/>
          <w:sz w:val="24"/>
          <w:szCs w:val="24"/>
          <w:lang w:val="en-US"/>
        </w:rPr>
        <w:t xml:space="preserve"> </w:t>
      </w:r>
      <w:r w:rsidRPr="00070A6F">
        <w:rPr>
          <w:rFonts w:ascii="Bookman Old Style" w:hAnsi="Bookman Old Style"/>
          <w:sz w:val="24"/>
          <w:szCs w:val="24"/>
        </w:rPr>
        <w:t>dalam Surat Edaran Otoritas Jasa Keuangan sebagai berikut</w:t>
      </w:r>
      <w:r w:rsidR="00B748C8" w:rsidRPr="000803DA">
        <w:rPr>
          <w:rFonts w:ascii="Bookman Old Style" w:hAnsi="Bookman Old Style"/>
          <w:sz w:val="24"/>
          <w:szCs w:val="24"/>
        </w:rPr>
        <w:t>:</w:t>
      </w:r>
    </w:p>
    <w:p w14:paraId="1F9E0D54" w14:textId="77777777" w:rsidR="004372C5" w:rsidRDefault="004372C5" w:rsidP="004372C5">
      <w:pPr>
        <w:spacing w:after="0" w:line="360" w:lineRule="auto"/>
        <w:ind w:firstLine="567"/>
        <w:jc w:val="both"/>
        <w:rPr>
          <w:rFonts w:ascii="Bookman Old Style" w:hAnsi="Bookman Old Style"/>
          <w:sz w:val="24"/>
          <w:szCs w:val="24"/>
        </w:rPr>
      </w:pPr>
    </w:p>
    <w:p w14:paraId="0D721667" w14:textId="18797386" w:rsidR="003F137A" w:rsidRDefault="003F137A" w:rsidP="004372C5">
      <w:pPr>
        <w:spacing w:after="0" w:line="360" w:lineRule="auto"/>
        <w:ind w:firstLine="567"/>
        <w:jc w:val="both"/>
        <w:rPr>
          <w:rFonts w:ascii="Bookman Old Style" w:hAnsi="Bookman Old Style"/>
          <w:sz w:val="18"/>
          <w:szCs w:val="18"/>
        </w:rPr>
      </w:pPr>
    </w:p>
    <w:p w14:paraId="0651A869" w14:textId="77777777" w:rsidR="0025795F" w:rsidRPr="002E464A" w:rsidRDefault="0025795F" w:rsidP="004372C5">
      <w:pPr>
        <w:spacing w:after="0" w:line="360" w:lineRule="auto"/>
        <w:ind w:firstLine="567"/>
        <w:jc w:val="both"/>
        <w:rPr>
          <w:rFonts w:ascii="Bookman Old Style" w:hAnsi="Bookman Old Style"/>
          <w:sz w:val="18"/>
          <w:szCs w:val="18"/>
        </w:rPr>
      </w:pPr>
    </w:p>
    <w:p w14:paraId="6CD21A73" w14:textId="77777777" w:rsidR="007A69A0" w:rsidRPr="004372C5" w:rsidRDefault="00721551" w:rsidP="004372C5">
      <w:pPr>
        <w:pStyle w:val="ColorfulList-Accent11"/>
        <w:numPr>
          <w:ilvl w:val="0"/>
          <w:numId w:val="1"/>
        </w:numPr>
        <w:spacing w:after="0" w:line="360" w:lineRule="auto"/>
        <w:ind w:left="567" w:hanging="567"/>
        <w:contextualSpacing w:val="0"/>
        <w:jc w:val="both"/>
        <w:rPr>
          <w:rFonts w:ascii="Bookman Old Style" w:hAnsi="Bookman Old Style"/>
          <w:sz w:val="24"/>
          <w:szCs w:val="24"/>
        </w:rPr>
      </w:pPr>
      <w:r w:rsidRPr="000803DA">
        <w:rPr>
          <w:rFonts w:ascii="Bookman Old Style" w:hAnsi="Bookman Old Style"/>
          <w:sz w:val="24"/>
          <w:szCs w:val="24"/>
        </w:rPr>
        <w:lastRenderedPageBreak/>
        <w:t>KETENTUAN UMUM</w:t>
      </w:r>
    </w:p>
    <w:p w14:paraId="534D8DFC" w14:textId="77777777" w:rsidR="00343C01" w:rsidRPr="000803DA" w:rsidRDefault="00B748C8" w:rsidP="00CD6315">
      <w:pPr>
        <w:pStyle w:val="ColorfulList-Accent11"/>
        <w:numPr>
          <w:ilvl w:val="0"/>
          <w:numId w:val="4"/>
        </w:numPr>
        <w:spacing w:after="0" w:line="360" w:lineRule="auto"/>
        <w:ind w:left="1134" w:hanging="567"/>
        <w:contextualSpacing w:val="0"/>
        <w:jc w:val="both"/>
        <w:rPr>
          <w:rFonts w:ascii="Bookman Old Style" w:hAnsi="Bookman Old Style"/>
          <w:sz w:val="24"/>
          <w:szCs w:val="24"/>
        </w:rPr>
      </w:pPr>
      <w:r w:rsidRPr="000803DA">
        <w:rPr>
          <w:rFonts w:ascii="Bookman Old Style" w:hAnsi="Bookman Old Style"/>
          <w:sz w:val="24"/>
          <w:szCs w:val="24"/>
        </w:rPr>
        <w:t>Dalam Surat Edaran Otoritas Jasa Keuangan ini yang dimaksud dengan:</w:t>
      </w:r>
    </w:p>
    <w:p w14:paraId="614CDF13" w14:textId="76C6A465" w:rsidR="004F06D9" w:rsidRDefault="0080206B" w:rsidP="00754383">
      <w:pPr>
        <w:pStyle w:val="ColorfulList-Accent11"/>
        <w:numPr>
          <w:ilvl w:val="1"/>
          <w:numId w:val="11"/>
        </w:numPr>
        <w:spacing w:after="0" w:line="360" w:lineRule="auto"/>
        <w:ind w:left="1701" w:hanging="567"/>
        <w:jc w:val="both"/>
        <w:rPr>
          <w:rFonts w:ascii="Bookman Old Style" w:hAnsi="Bookman Old Style"/>
          <w:sz w:val="24"/>
          <w:szCs w:val="24"/>
          <w:lang w:val="en-ID"/>
        </w:rPr>
      </w:pPr>
      <w:r>
        <w:rPr>
          <w:rFonts w:ascii="Bookman Old Style" w:hAnsi="Bookman Old Style"/>
          <w:sz w:val="24"/>
          <w:szCs w:val="24"/>
          <w:lang w:val="en-ID"/>
        </w:rPr>
        <w:t xml:space="preserve">Penawaran </w:t>
      </w:r>
      <w:r w:rsidR="004F06D9">
        <w:rPr>
          <w:rFonts w:ascii="Bookman Old Style" w:hAnsi="Bookman Old Style"/>
          <w:sz w:val="24"/>
          <w:szCs w:val="24"/>
          <w:lang w:val="en-ID"/>
        </w:rPr>
        <w:t>adalah ajakan baik secara langsung maupun tidak langsung, tersurat, atau tersirat untu</w:t>
      </w:r>
      <w:r w:rsidR="00487BDC">
        <w:rPr>
          <w:rFonts w:ascii="Bookman Old Style" w:hAnsi="Bookman Old Style"/>
          <w:sz w:val="24"/>
          <w:szCs w:val="24"/>
          <w:lang w:val="en-ID"/>
        </w:rPr>
        <w:t>k</w:t>
      </w:r>
      <w:r w:rsidR="004F06D9">
        <w:rPr>
          <w:rFonts w:ascii="Bookman Old Style" w:hAnsi="Bookman Old Style"/>
          <w:sz w:val="24"/>
          <w:szCs w:val="24"/>
          <w:lang w:val="en-ID"/>
        </w:rPr>
        <w:t xml:space="preserve"> melakukan suatu transaksi tertentu.</w:t>
      </w:r>
    </w:p>
    <w:p w14:paraId="5D16D6A2" w14:textId="77777777" w:rsidR="0080206B" w:rsidRPr="00754383" w:rsidRDefault="004F06D9" w:rsidP="004F06D9">
      <w:pPr>
        <w:pStyle w:val="ColorfulList-Accent11"/>
        <w:numPr>
          <w:ilvl w:val="1"/>
          <w:numId w:val="11"/>
        </w:numPr>
        <w:tabs>
          <w:tab w:val="left" w:pos="1710"/>
        </w:tabs>
        <w:spacing w:after="0" w:line="360" w:lineRule="auto"/>
        <w:ind w:left="1701" w:hanging="567"/>
        <w:jc w:val="both"/>
        <w:rPr>
          <w:rFonts w:ascii="Bookman Old Style" w:hAnsi="Bookman Old Style"/>
          <w:sz w:val="24"/>
          <w:szCs w:val="24"/>
          <w:lang w:val="en-ID"/>
        </w:rPr>
      </w:pPr>
      <w:r>
        <w:rPr>
          <w:rFonts w:ascii="Bookman Old Style" w:hAnsi="Bookman Old Style"/>
          <w:sz w:val="24"/>
          <w:szCs w:val="24"/>
          <w:lang w:val="en-ID"/>
        </w:rPr>
        <w:t xml:space="preserve">Penawaran </w:t>
      </w:r>
      <w:r w:rsidR="0080206B">
        <w:rPr>
          <w:rFonts w:ascii="Bookman Old Style" w:hAnsi="Bookman Old Style"/>
          <w:sz w:val="24"/>
          <w:szCs w:val="24"/>
          <w:lang w:val="en-ID"/>
        </w:rPr>
        <w:t xml:space="preserve">Umum </w:t>
      </w:r>
      <w:r w:rsidR="00754383">
        <w:rPr>
          <w:rFonts w:ascii="Bookman Old Style" w:hAnsi="Bookman Old Style"/>
          <w:sz w:val="24"/>
          <w:szCs w:val="24"/>
          <w:lang w:val="en-ID"/>
        </w:rPr>
        <w:t>adalah kegiatan penawaran E</w:t>
      </w:r>
      <w:r w:rsidR="0080206B">
        <w:rPr>
          <w:rFonts w:ascii="Bookman Old Style" w:hAnsi="Bookman Old Style"/>
          <w:sz w:val="24"/>
          <w:szCs w:val="24"/>
          <w:lang w:val="en-ID"/>
        </w:rPr>
        <w:t xml:space="preserve">fek yang dilakukan oleh </w:t>
      </w:r>
      <w:r w:rsidR="00754383">
        <w:rPr>
          <w:rFonts w:ascii="Bookman Old Style" w:hAnsi="Bookman Old Style"/>
          <w:sz w:val="24"/>
          <w:szCs w:val="24"/>
          <w:lang w:val="en-ID"/>
        </w:rPr>
        <w:t>e</w:t>
      </w:r>
      <w:r w:rsidR="0080206B">
        <w:rPr>
          <w:rFonts w:ascii="Bookman Old Style" w:hAnsi="Bookman Old Style"/>
          <w:sz w:val="24"/>
          <w:szCs w:val="24"/>
          <w:lang w:val="en-ID"/>
        </w:rPr>
        <w:t>miten untuk menjual Efek kepada masyarakat berdasarkan tata cara yang diatur dalam Undang-Undang mengenai pasar modal dan peraturan perlaksanaannya.</w:t>
      </w:r>
    </w:p>
    <w:p w14:paraId="5034F2EC" w14:textId="77777777" w:rsidR="00754383" w:rsidRDefault="00754383" w:rsidP="00754383">
      <w:pPr>
        <w:numPr>
          <w:ilvl w:val="1"/>
          <w:numId w:val="11"/>
        </w:numPr>
        <w:tabs>
          <w:tab w:val="left" w:pos="1710"/>
        </w:tabs>
        <w:spacing w:after="0" w:line="360" w:lineRule="auto"/>
        <w:ind w:left="1710" w:hanging="540"/>
        <w:contextualSpacing/>
        <w:jc w:val="both"/>
        <w:rPr>
          <w:rFonts w:ascii="Bookman Old Style" w:hAnsi="Bookman Old Style"/>
          <w:sz w:val="24"/>
          <w:szCs w:val="24"/>
          <w:lang w:val="en-ID"/>
        </w:rPr>
      </w:pPr>
      <w:r w:rsidRPr="00754383">
        <w:rPr>
          <w:rFonts w:ascii="Bookman Old Style" w:hAnsi="Bookman Old Style"/>
          <w:sz w:val="24"/>
          <w:szCs w:val="24"/>
          <w:lang w:val="en-ID"/>
        </w:rPr>
        <w:t>Efek adalah surat berharga, yaitu surat pengakuan utang, surat berharga komersial, saham, obligasi, tanda bukti utang, unit penyertaan kontrak investasi kolektif, kontrak berjangka atas Efek, dan setiap derivatif dari Efek</w:t>
      </w:r>
      <w:r>
        <w:rPr>
          <w:rFonts w:ascii="Bookman Old Style" w:hAnsi="Bookman Old Style"/>
          <w:sz w:val="24"/>
          <w:szCs w:val="24"/>
          <w:lang w:val="en-ID"/>
        </w:rPr>
        <w:t>.</w:t>
      </w:r>
    </w:p>
    <w:p w14:paraId="1A581B0F" w14:textId="77777777" w:rsidR="00063231" w:rsidRDefault="00063231" w:rsidP="00754383">
      <w:pPr>
        <w:numPr>
          <w:ilvl w:val="1"/>
          <w:numId w:val="11"/>
        </w:numPr>
        <w:tabs>
          <w:tab w:val="left" w:pos="1710"/>
        </w:tabs>
        <w:spacing w:after="0" w:line="360" w:lineRule="auto"/>
        <w:ind w:left="1710" w:hanging="540"/>
        <w:contextualSpacing/>
        <w:jc w:val="both"/>
        <w:rPr>
          <w:rFonts w:ascii="Bookman Old Style" w:hAnsi="Bookman Old Style"/>
          <w:sz w:val="24"/>
          <w:szCs w:val="24"/>
          <w:lang w:val="en-ID"/>
        </w:rPr>
      </w:pPr>
      <w:r>
        <w:rPr>
          <w:rFonts w:ascii="Bookman Old Style" w:hAnsi="Bookman Old Style"/>
          <w:sz w:val="24"/>
          <w:szCs w:val="24"/>
          <w:lang w:val="en-ID"/>
        </w:rPr>
        <w:t>Sukuk adalah Efek syariah berupa sertifikat atau bukti kepemilikan yang bernilai sama dan mewakili bagian yang tidak terpisahkan atau tidak terbagi (</w:t>
      </w:r>
      <w:r>
        <w:rPr>
          <w:rFonts w:ascii="Bookman Old Style" w:hAnsi="Bookman Old Style"/>
          <w:i/>
          <w:sz w:val="24"/>
          <w:szCs w:val="24"/>
          <w:lang w:val="en-ID"/>
        </w:rPr>
        <w:t>syuyu’/undivided share</w:t>
      </w:r>
      <w:r>
        <w:rPr>
          <w:rFonts w:ascii="Bookman Old Style" w:hAnsi="Bookman Old Style"/>
          <w:sz w:val="24"/>
          <w:szCs w:val="24"/>
          <w:lang w:val="en-ID"/>
        </w:rPr>
        <w:t>), atas aset yang mendasarinya.</w:t>
      </w:r>
    </w:p>
    <w:p w14:paraId="4112C153" w14:textId="77777777" w:rsidR="00FC13B9" w:rsidRDefault="00FC13B9" w:rsidP="00754383">
      <w:pPr>
        <w:numPr>
          <w:ilvl w:val="1"/>
          <w:numId w:val="11"/>
        </w:numPr>
        <w:tabs>
          <w:tab w:val="left" w:pos="1710"/>
        </w:tabs>
        <w:spacing w:after="0" w:line="360" w:lineRule="auto"/>
        <w:ind w:left="1710" w:hanging="540"/>
        <w:contextualSpacing/>
        <w:jc w:val="both"/>
        <w:rPr>
          <w:rFonts w:ascii="Bookman Old Style" w:hAnsi="Bookman Old Style"/>
          <w:sz w:val="24"/>
          <w:szCs w:val="24"/>
          <w:lang w:val="en-ID"/>
        </w:rPr>
      </w:pPr>
      <w:r>
        <w:rPr>
          <w:rFonts w:ascii="Bookman Old Style" w:hAnsi="Bookman Old Style"/>
          <w:sz w:val="24"/>
          <w:szCs w:val="24"/>
          <w:lang w:val="en-ID"/>
        </w:rPr>
        <w:t>Emiten adalah Pihak yang melakukan Penawaran Umum.</w:t>
      </w:r>
    </w:p>
    <w:p w14:paraId="078F73CF" w14:textId="77777777" w:rsidR="00E66CA8" w:rsidRDefault="00E66CA8" w:rsidP="00754383">
      <w:pPr>
        <w:numPr>
          <w:ilvl w:val="1"/>
          <w:numId w:val="11"/>
        </w:numPr>
        <w:tabs>
          <w:tab w:val="left" w:pos="1710"/>
        </w:tabs>
        <w:spacing w:after="0" w:line="360" w:lineRule="auto"/>
        <w:ind w:left="1710" w:hanging="540"/>
        <w:contextualSpacing/>
        <w:jc w:val="both"/>
        <w:rPr>
          <w:rFonts w:ascii="Bookman Old Style" w:hAnsi="Bookman Old Style"/>
          <w:sz w:val="24"/>
          <w:szCs w:val="24"/>
          <w:lang w:val="en-ID"/>
        </w:rPr>
      </w:pPr>
      <w:r>
        <w:rPr>
          <w:rFonts w:ascii="Bookman Old Style" w:hAnsi="Bookman Old Style"/>
          <w:sz w:val="24"/>
          <w:szCs w:val="24"/>
          <w:lang w:val="en-ID"/>
        </w:rPr>
        <w:t>Perusahaan Publik adalah Perseroan yang sahamnya telah dimiliki sekurang-kurangnya oleh 300 (tiga ratus) pemegang saham dan memiliki modal disetor paling sedikit Rp3.000.000.000,00 (tiga miliar Rupiah) atau suatu jumlah pemegang saham dan modal disetor yang ditetapkan oleh Peraturan Pemerintah.</w:t>
      </w:r>
    </w:p>
    <w:p w14:paraId="255A79D5" w14:textId="77777777" w:rsidR="003D0805" w:rsidRDefault="0082699F" w:rsidP="00963D8F">
      <w:pPr>
        <w:numPr>
          <w:ilvl w:val="1"/>
          <w:numId w:val="11"/>
        </w:numPr>
        <w:tabs>
          <w:tab w:val="left" w:pos="1710"/>
        </w:tabs>
        <w:spacing w:after="0" w:line="360" w:lineRule="auto"/>
        <w:ind w:left="1710" w:hanging="540"/>
        <w:contextualSpacing/>
        <w:jc w:val="both"/>
        <w:rPr>
          <w:rFonts w:ascii="Bookman Old Style" w:hAnsi="Bookman Old Style"/>
          <w:sz w:val="24"/>
          <w:szCs w:val="24"/>
          <w:lang w:val="en-ID"/>
        </w:rPr>
      </w:pPr>
      <w:r>
        <w:rPr>
          <w:rFonts w:ascii="Bookman Old Style" w:hAnsi="Bookman Old Style"/>
          <w:sz w:val="24"/>
          <w:szCs w:val="24"/>
          <w:lang w:val="en-ID"/>
        </w:rPr>
        <w:t>Pihak adalah orang perseorangan, perusahaan, usaha bersama, asosiasi, atau kelompok yang terorganisasi.</w:t>
      </w:r>
    </w:p>
    <w:p w14:paraId="1B00AB9C" w14:textId="77777777" w:rsidR="00004F70" w:rsidRDefault="00E70CC4" w:rsidP="00963D8F">
      <w:pPr>
        <w:numPr>
          <w:ilvl w:val="1"/>
          <w:numId w:val="11"/>
        </w:numPr>
        <w:tabs>
          <w:tab w:val="left" w:pos="1710"/>
        </w:tabs>
        <w:spacing w:after="0" w:line="360" w:lineRule="auto"/>
        <w:ind w:left="1710" w:hanging="540"/>
        <w:contextualSpacing/>
        <w:jc w:val="both"/>
        <w:rPr>
          <w:rFonts w:ascii="Bookman Old Style" w:hAnsi="Bookman Old Style"/>
          <w:sz w:val="24"/>
          <w:szCs w:val="24"/>
          <w:lang w:val="en-ID"/>
        </w:rPr>
      </w:pPr>
      <w:r>
        <w:rPr>
          <w:rFonts w:ascii="Bookman Old Style" w:hAnsi="Bookman Old Style"/>
          <w:sz w:val="24"/>
          <w:szCs w:val="24"/>
          <w:lang w:val="en-ID"/>
        </w:rPr>
        <w:t>Lembaga</w:t>
      </w:r>
      <w:r w:rsidR="00004F70">
        <w:rPr>
          <w:rFonts w:ascii="Bookman Old Style" w:hAnsi="Bookman Old Style"/>
          <w:sz w:val="24"/>
          <w:szCs w:val="24"/>
          <w:lang w:val="en-ID"/>
        </w:rPr>
        <w:t xml:space="preserve"> Supranasional</w:t>
      </w:r>
      <w:r>
        <w:rPr>
          <w:rFonts w:ascii="Bookman Old Style" w:hAnsi="Bookman Old Style"/>
          <w:sz w:val="24"/>
          <w:szCs w:val="24"/>
          <w:lang w:val="en-ID"/>
        </w:rPr>
        <w:t xml:space="preserve"> </w:t>
      </w:r>
      <w:r w:rsidR="000022B7">
        <w:rPr>
          <w:rFonts w:ascii="Bookman Old Style" w:hAnsi="Bookman Old Style"/>
          <w:sz w:val="24"/>
          <w:szCs w:val="24"/>
          <w:lang w:val="en-ID"/>
        </w:rPr>
        <w:t xml:space="preserve">adalah lembaga </w:t>
      </w:r>
      <w:r w:rsidR="000022B7" w:rsidRPr="002B22AD">
        <w:rPr>
          <w:rFonts w:ascii="Bookman Old Style" w:hAnsi="Bookman Old Style"/>
          <w:strike/>
          <w:sz w:val="24"/>
          <w:szCs w:val="24"/>
          <w:lang w:val="en-ID"/>
        </w:rPr>
        <w:t>keuangan</w:t>
      </w:r>
      <w:r w:rsidR="000022B7">
        <w:rPr>
          <w:rFonts w:ascii="Bookman Old Style" w:hAnsi="Bookman Old Style"/>
          <w:sz w:val="24"/>
          <w:szCs w:val="24"/>
          <w:lang w:val="en-ID"/>
        </w:rPr>
        <w:t xml:space="preserve"> multilateral yang dibentuk oleh 2 (dua) atau lebih </w:t>
      </w:r>
      <w:r w:rsidR="0006693C">
        <w:rPr>
          <w:rFonts w:ascii="Bookman Old Style" w:hAnsi="Bookman Old Style"/>
          <w:sz w:val="24"/>
          <w:szCs w:val="24"/>
          <w:lang w:val="en-ID"/>
        </w:rPr>
        <w:t>Negara</w:t>
      </w:r>
      <w:r w:rsidR="0006693C" w:rsidRPr="0025795F">
        <w:rPr>
          <w:rFonts w:ascii="Bookman Old Style" w:hAnsi="Bookman Old Style"/>
          <w:sz w:val="24"/>
          <w:szCs w:val="24"/>
        </w:rPr>
        <w:t>/yurisdiksi</w:t>
      </w:r>
      <w:r w:rsidR="000022B7" w:rsidRPr="0025795F">
        <w:rPr>
          <w:rFonts w:ascii="Bookman Old Style" w:hAnsi="Bookman Old Style"/>
          <w:sz w:val="24"/>
          <w:szCs w:val="24"/>
          <w:lang w:val="en-ID"/>
        </w:rPr>
        <w:t xml:space="preserve"> dan dalam kegiatannya menyediakan pembiayaan, hibah, </w:t>
      </w:r>
      <w:r w:rsidR="000022B7">
        <w:rPr>
          <w:rFonts w:ascii="Bookman Old Style" w:hAnsi="Bookman Old Style"/>
          <w:sz w:val="24"/>
          <w:szCs w:val="24"/>
          <w:lang w:val="en-ID"/>
        </w:rPr>
        <w:t>dan/atau bantuan teknis dalam rangka mendorong pembangunan ekonomi negara anggotanya.</w:t>
      </w:r>
    </w:p>
    <w:p w14:paraId="1B07722A" w14:textId="77777777" w:rsidR="00E70CC4" w:rsidRDefault="00004F70" w:rsidP="007E6DFF">
      <w:pPr>
        <w:numPr>
          <w:ilvl w:val="1"/>
          <w:numId w:val="11"/>
        </w:numPr>
        <w:tabs>
          <w:tab w:val="left" w:pos="1710"/>
        </w:tabs>
        <w:spacing w:after="0" w:line="360" w:lineRule="auto"/>
        <w:ind w:left="1710" w:hanging="540"/>
        <w:contextualSpacing/>
        <w:jc w:val="both"/>
        <w:rPr>
          <w:rFonts w:ascii="Bookman Old Style" w:hAnsi="Bookman Old Style"/>
          <w:sz w:val="24"/>
          <w:szCs w:val="24"/>
          <w:lang w:val="en-ID"/>
        </w:rPr>
      </w:pPr>
      <w:r w:rsidRPr="006C06CE">
        <w:rPr>
          <w:rFonts w:ascii="Bookman Old Style" w:hAnsi="Bookman Old Style"/>
          <w:sz w:val="24"/>
          <w:szCs w:val="24"/>
          <w:lang w:val="en-ID"/>
        </w:rPr>
        <w:t>Program Kepemilikan Saham</w:t>
      </w:r>
      <w:r w:rsidRPr="00F866F4">
        <w:rPr>
          <w:rFonts w:ascii="Bookman Old Style" w:hAnsi="Bookman Old Style"/>
          <w:sz w:val="24"/>
          <w:szCs w:val="24"/>
          <w:lang w:val="en-ID"/>
        </w:rPr>
        <w:t xml:space="preserve"> </w:t>
      </w:r>
      <w:r w:rsidR="007E6DFF" w:rsidRPr="000B755E">
        <w:rPr>
          <w:rFonts w:ascii="Bookman Old Style" w:hAnsi="Bookman Old Style"/>
          <w:sz w:val="24"/>
          <w:szCs w:val="24"/>
          <w:lang w:val="en-ID"/>
        </w:rPr>
        <w:t xml:space="preserve">adalah </w:t>
      </w:r>
      <w:r w:rsidR="00BB0EE0">
        <w:rPr>
          <w:rFonts w:ascii="Bookman Old Style" w:hAnsi="Bookman Old Style"/>
          <w:sz w:val="24"/>
          <w:szCs w:val="24"/>
          <w:lang w:val="en-ID"/>
        </w:rPr>
        <w:t>program P</w:t>
      </w:r>
      <w:r w:rsidR="00E34265" w:rsidRPr="000B755E">
        <w:rPr>
          <w:rFonts w:ascii="Bookman Old Style" w:hAnsi="Bookman Old Style"/>
          <w:sz w:val="24"/>
          <w:szCs w:val="24"/>
          <w:lang w:val="en-ID"/>
        </w:rPr>
        <w:t xml:space="preserve">enawaran </w:t>
      </w:r>
      <w:r w:rsidR="00BB0EE0">
        <w:rPr>
          <w:rFonts w:ascii="Bookman Old Style" w:hAnsi="Bookman Old Style"/>
          <w:sz w:val="24"/>
          <w:szCs w:val="24"/>
          <w:lang w:val="en-ID"/>
        </w:rPr>
        <w:t xml:space="preserve">Efek bersifat Ekuitas </w:t>
      </w:r>
      <w:r w:rsidR="00E34265" w:rsidRPr="000B755E">
        <w:rPr>
          <w:rFonts w:ascii="Bookman Old Style" w:hAnsi="Bookman Old Style"/>
          <w:sz w:val="24"/>
          <w:szCs w:val="24"/>
          <w:lang w:val="en-ID"/>
        </w:rPr>
        <w:t xml:space="preserve">kepada karyawan, Direksi dan/atau Dewan Komisaris dari Perusahaan dan/atau Perusahaan Terkendali yang memenuhi syarat untuk ikut serta dalam </w:t>
      </w:r>
      <w:r w:rsidR="006C06CE" w:rsidRPr="000B755E">
        <w:rPr>
          <w:rFonts w:ascii="Bookman Old Style" w:hAnsi="Bookman Old Style"/>
          <w:sz w:val="24"/>
          <w:szCs w:val="24"/>
          <w:lang w:val="en-ID"/>
        </w:rPr>
        <w:t>p</w:t>
      </w:r>
      <w:r w:rsidR="00E34265" w:rsidRPr="000B755E">
        <w:rPr>
          <w:rFonts w:ascii="Bookman Old Style" w:hAnsi="Bookman Old Style"/>
          <w:sz w:val="24"/>
          <w:szCs w:val="24"/>
          <w:lang w:val="en-ID"/>
        </w:rPr>
        <w:t xml:space="preserve">rogram </w:t>
      </w:r>
      <w:r w:rsidR="00487BDC" w:rsidRPr="000B755E">
        <w:rPr>
          <w:rFonts w:ascii="Bookman Old Style" w:hAnsi="Bookman Old Style"/>
          <w:sz w:val="24"/>
          <w:szCs w:val="24"/>
          <w:lang w:val="en-ID"/>
        </w:rPr>
        <w:t>tersebut.</w:t>
      </w:r>
    </w:p>
    <w:p w14:paraId="09F48419" w14:textId="305D9837" w:rsidR="00860F7E" w:rsidRPr="0025795F" w:rsidRDefault="00741306" w:rsidP="0025795F">
      <w:pPr>
        <w:numPr>
          <w:ilvl w:val="0"/>
          <w:numId w:val="4"/>
        </w:numPr>
        <w:spacing w:after="0" w:line="360" w:lineRule="auto"/>
        <w:ind w:left="1134" w:hanging="567"/>
        <w:jc w:val="both"/>
        <w:rPr>
          <w:rFonts w:ascii="Bookman Old Style" w:hAnsi="Bookman Old Style"/>
          <w:sz w:val="24"/>
          <w:szCs w:val="24"/>
          <w:lang w:val="en-US"/>
        </w:rPr>
      </w:pPr>
      <w:r w:rsidRPr="0025795F">
        <w:rPr>
          <w:rFonts w:ascii="Bookman Old Style" w:hAnsi="Bookman Old Style"/>
          <w:sz w:val="24"/>
          <w:szCs w:val="24"/>
          <w:lang w:val="en-US"/>
        </w:rPr>
        <w:lastRenderedPageBreak/>
        <w:t>Surat E</w:t>
      </w:r>
      <w:r w:rsidR="006B427C" w:rsidRPr="0025795F">
        <w:rPr>
          <w:rFonts w:ascii="Bookman Old Style" w:hAnsi="Bookman Old Style"/>
          <w:sz w:val="24"/>
          <w:szCs w:val="24"/>
          <w:lang w:val="en-US"/>
        </w:rPr>
        <w:t xml:space="preserve">daran Otoritas Jasa Keuangan ini berlaku untuk Penawaran Efek diatas nilai Rp. 5.000.000.000,00 (lima miliar Rupiah) </w:t>
      </w:r>
      <w:r w:rsidR="00860F7E" w:rsidRPr="0025795F">
        <w:rPr>
          <w:rFonts w:ascii="Bookman Old Style" w:hAnsi="Bookman Old Style"/>
          <w:sz w:val="24"/>
          <w:szCs w:val="24"/>
          <w:lang w:val="en-US"/>
        </w:rPr>
        <w:t>yang dilakukan dalam wilayah Republik Indonesia atau kepada warga negara Indonesia dengan menggunakan media massa atau ditawarkan kepada lebih dari 100 (seratus) Pihak atau telah dijual kepada lebih dari 50 (lima puluh) Pihak</w:t>
      </w:r>
      <w:r w:rsidR="00860F7E" w:rsidRPr="0025795F">
        <w:rPr>
          <w:rFonts w:ascii="Bookman Old Style" w:hAnsi="Bookman Old Style"/>
          <w:sz w:val="24"/>
          <w:szCs w:val="24"/>
        </w:rPr>
        <w:t xml:space="preserve"> </w:t>
      </w:r>
      <w:r w:rsidR="00473FEB" w:rsidRPr="0025795F">
        <w:rPr>
          <w:rFonts w:ascii="Bookman Old Style" w:hAnsi="Bookman Old Style"/>
          <w:sz w:val="24"/>
          <w:szCs w:val="24"/>
        </w:rPr>
        <w:t xml:space="preserve">yang </w:t>
      </w:r>
      <w:r w:rsidR="00473FEB" w:rsidRPr="0025795F">
        <w:rPr>
          <w:rFonts w:ascii="Bookman Old Style" w:hAnsi="Bookman Old Style"/>
          <w:sz w:val="24"/>
          <w:szCs w:val="24"/>
          <w:lang w:val="en-US"/>
        </w:rPr>
        <w:t>b</w:t>
      </w:r>
      <w:r w:rsidR="00473FEB" w:rsidRPr="0025795F">
        <w:rPr>
          <w:rFonts w:ascii="Bookman Old Style" w:hAnsi="Bookman Old Style"/>
          <w:sz w:val="24"/>
          <w:szCs w:val="24"/>
        </w:rPr>
        <w:t>ukan m</w:t>
      </w:r>
      <w:r w:rsidR="006B427C" w:rsidRPr="0025795F">
        <w:rPr>
          <w:rFonts w:ascii="Bookman Old Style" w:hAnsi="Bookman Old Style"/>
          <w:sz w:val="24"/>
          <w:szCs w:val="24"/>
        </w:rPr>
        <w:t>erupakan Penawaran Umum.</w:t>
      </w:r>
    </w:p>
    <w:p w14:paraId="047C5999" w14:textId="760126D6" w:rsidR="003E5B77" w:rsidRPr="00B32246" w:rsidRDefault="005D2F39" w:rsidP="00105305">
      <w:pPr>
        <w:numPr>
          <w:ilvl w:val="0"/>
          <w:numId w:val="4"/>
        </w:numPr>
        <w:spacing w:after="0" w:line="360" w:lineRule="auto"/>
        <w:ind w:left="1134" w:hanging="567"/>
        <w:jc w:val="both"/>
        <w:rPr>
          <w:rFonts w:ascii="Bookman Old Style" w:hAnsi="Bookman Old Style"/>
          <w:sz w:val="24"/>
          <w:szCs w:val="24"/>
          <w:lang w:val="en-US"/>
        </w:rPr>
      </w:pPr>
      <w:r w:rsidRPr="00C94952">
        <w:rPr>
          <w:rFonts w:ascii="Bookman Old Style" w:hAnsi="Bookman Old Style"/>
          <w:sz w:val="24"/>
          <w:szCs w:val="24"/>
          <w:lang w:val="en-US"/>
        </w:rPr>
        <w:t xml:space="preserve">Pihak </w:t>
      </w:r>
      <w:r w:rsidR="001D09A0">
        <w:rPr>
          <w:rFonts w:ascii="Bookman Old Style" w:hAnsi="Bookman Old Style"/>
          <w:sz w:val="24"/>
          <w:szCs w:val="24"/>
          <w:lang w:val="en-US"/>
        </w:rPr>
        <w:t xml:space="preserve">yang dapat melakukan </w:t>
      </w:r>
      <w:r w:rsidR="00B660AF" w:rsidRPr="0025795F">
        <w:rPr>
          <w:rFonts w:ascii="Bookman Old Style" w:hAnsi="Bookman Old Style"/>
          <w:sz w:val="24"/>
          <w:szCs w:val="24"/>
          <w:lang w:val="en-US"/>
        </w:rPr>
        <w:t>Penawaran</w:t>
      </w:r>
      <w:r w:rsidR="00860F7E" w:rsidRPr="0025795F">
        <w:rPr>
          <w:rFonts w:ascii="Bookman Old Style" w:hAnsi="Bookman Old Style"/>
          <w:sz w:val="24"/>
          <w:szCs w:val="24"/>
        </w:rPr>
        <w:t xml:space="preserve"> Efek sebagaimana dimaksud pada angka 2 merupakan:</w:t>
      </w:r>
    </w:p>
    <w:p w14:paraId="318603FF" w14:textId="1CB1DAF7" w:rsidR="00516171" w:rsidRPr="00B32246" w:rsidRDefault="001E5C41" w:rsidP="003269E4">
      <w:pPr>
        <w:numPr>
          <w:ilvl w:val="2"/>
          <w:numId w:val="1"/>
        </w:numPr>
        <w:tabs>
          <w:tab w:val="left" w:pos="1710"/>
        </w:tabs>
        <w:spacing w:after="0" w:line="360" w:lineRule="auto"/>
        <w:ind w:left="1710" w:hanging="540"/>
        <w:jc w:val="both"/>
        <w:rPr>
          <w:rFonts w:ascii="Bookman Old Style" w:hAnsi="Bookman Old Style"/>
          <w:sz w:val="24"/>
          <w:szCs w:val="24"/>
          <w:lang w:val="en-US"/>
        </w:rPr>
      </w:pPr>
      <w:r w:rsidRPr="008C7E0D">
        <w:rPr>
          <w:rFonts w:ascii="Bookman Old Style" w:hAnsi="Bookman Old Style"/>
          <w:sz w:val="24"/>
          <w:szCs w:val="24"/>
        </w:rPr>
        <w:t xml:space="preserve">Perusahaan Terbuka </w:t>
      </w:r>
      <w:r w:rsidR="00473FEB" w:rsidRPr="008C7E0D">
        <w:rPr>
          <w:rFonts w:ascii="Bookman Old Style" w:hAnsi="Bookman Old Style"/>
          <w:sz w:val="24"/>
          <w:szCs w:val="24"/>
          <w:lang w:val="en-US"/>
        </w:rPr>
        <w:t xml:space="preserve">dalam rangka pelaksanaan Program Kepemilikan </w:t>
      </w:r>
      <w:r w:rsidR="00473FEB">
        <w:rPr>
          <w:rFonts w:ascii="Bookman Old Style" w:hAnsi="Bookman Old Style"/>
          <w:color w:val="000000"/>
          <w:sz w:val="24"/>
          <w:szCs w:val="24"/>
          <w:lang w:val="en-US"/>
        </w:rPr>
        <w:t>S</w:t>
      </w:r>
      <w:r w:rsidR="00971B20" w:rsidRPr="00B32246">
        <w:rPr>
          <w:rFonts w:ascii="Bookman Old Style" w:hAnsi="Bookman Old Style"/>
          <w:color w:val="000000"/>
          <w:sz w:val="24"/>
          <w:szCs w:val="24"/>
          <w:lang w:val="en-US"/>
        </w:rPr>
        <w:t>aham</w:t>
      </w:r>
      <w:r w:rsidR="00AB60DC" w:rsidRPr="00B32246">
        <w:rPr>
          <w:rFonts w:ascii="Bookman Old Style" w:hAnsi="Bookman Old Style"/>
          <w:color w:val="000000"/>
          <w:sz w:val="24"/>
          <w:szCs w:val="24"/>
          <w:lang w:val="en-US"/>
        </w:rPr>
        <w:t>;</w:t>
      </w:r>
    </w:p>
    <w:p w14:paraId="7D541710" w14:textId="220C15DB" w:rsidR="00090801" w:rsidRPr="001A1F2A" w:rsidRDefault="00090801" w:rsidP="003269E4">
      <w:pPr>
        <w:numPr>
          <w:ilvl w:val="2"/>
          <w:numId w:val="1"/>
        </w:numPr>
        <w:tabs>
          <w:tab w:val="left" w:pos="1710"/>
        </w:tabs>
        <w:spacing w:after="0" w:line="360" w:lineRule="auto"/>
        <w:ind w:left="1710" w:hanging="540"/>
        <w:jc w:val="both"/>
        <w:rPr>
          <w:rFonts w:ascii="Bookman Old Style" w:hAnsi="Bookman Old Style"/>
          <w:sz w:val="24"/>
          <w:szCs w:val="24"/>
          <w:lang w:val="en-US"/>
        </w:rPr>
      </w:pPr>
      <w:r w:rsidRPr="00B32246">
        <w:rPr>
          <w:rFonts w:ascii="Bookman Old Style" w:hAnsi="Bookman Old Style"/>
          <w:color w:val="000000"/>
          <w:sz w:val="24"/>
          <w:szCs w:val="24"/>
          <w:lang w:val="en-US"/>
        </w:rPr>
        <w:t>Lembaga Supranasional</w:t>
      </w:r>
      <w:r w:rsidR="00616089">
        <w:rPr>
          <w:rFonts w:ascii="Bookman Old Style" w:hAnsi="Bookman Old Style"/>
          <w:color w:val="000000"/>
          <w:sz w:val="24"/>
          <w:szCs w:val="24"/>
          <w:lang w:val="en-US"/>
        </w:rPr>
        <w:t xml:space="preserve"> dalam rangka P</w:t>
      </w:r>
      <w:r w:rsidR="00AB60DC" w:rsidRPr="00B32246">
        <w:rPr>
          <w:rFonts w:ascii="Bookman Old Style" w:hAnsi="Bookman Old Style"/>
          <w:color w:val="000000"/>
          <w:sz w:val="24"/>
          <w:szCs w:val="24"/>
          <w:lang w:val="en-US"/>
        </w:rPr>
        <w:t xml:space="preserve">enawaran Efek </w:t>
      </w:r>
      <w:r w:rsidR="00AB60DC" w:rsidRPr="001A1F2A">
        <w:rPr>
          <w:rFonts w:ascii="Bookman Old Style" w:hAnsi="Bookman Old Style"/>
          <w:color w:val="000000"/>
          <w:sz w:val="24"/>
          <w:szCs w:val="24"/>
          <w:lang w:val="en-US"/>
        </w:rPr>
        <w:t>bersifat Utang dan/atau Sukuk</w:t>
      </w:r>
      <w:r w:rsidR="00A242D6" w:rsidRPr="001A1F2A">
        <w:rPr>
          <w:rFonts w:ascii="Bookman Old Style" w:hAnsi="Bookman Old Style"/>
          <w:color w:val="000000"/>
          <w:sz w:val="24"/>
          <w:szCs w:val="24"/>
          <w:lang w:val="en-US"/>
        </w:rPr>
        <w:t>;</w:t>
      </w:r>
    </w:p>
    <w:p w14:paraId="1E05C151" w14:textId="7DEDF9C9" w:rsidR="008674A0" w:rsidRPr="00B32246" w:rsidRDefault="00090801" w:rsidP="00B11668">
      <w:pPr>
        <w:numPr>
          <w:ilvl w:val="2"/>
          <w:numId w:val="1"/>
        </w:numPr>
        <w:tabs>
          <w:tab w:val="left" w:pos="1710"/>
        </w:tabs>
        <w:spacing w:after="0" w:line="360" w:lineRule="auto"/>
        <w:ind w:left="1710" w:hanging="540"/>
        <w:jc w:val="both"/>
        <w:rPr>
          <w:rFonts w:ascii="Bookman Old Style" w:hAnsi="Bookman Old Style"/>
          <w:sz w:val="24"/>
          <w:szCs w:val="24"/>
          <w:lang w:val="en-US"/>
        </w:rPr>
      </w:pPr>
      <w:r w:rsidRPr="00B32246">
        <w:rPr>
          <w:rFonts w:ascii="Bookman Old Style" w:hAnsi="Bookman Old Style"/>
          <w:color w:val="000000"/>
          <w:sz w:val="24"/>
          <w:szCs w:val="24"/>
          <w:lang w:val="en-US"/>
        </w:rPr>
        <w:t>Perusahaan asing yang telah tercatat di bursa efek</w:t>
      </w:r>
      <w:r w:rsidR="001A1F2A">
        <w:rPr>
          <w:rFonts w:ascii="Bookman Old Style" w:hAnsi="Bookman Old Style"/>
          <w:color w:val="000000"/>
          <w:sz w:val="24"/>
          <w:szCs w:val="24"/>
          <w:lang w:val="en-US"/>
        </w:rPr>
        <w:t xml:space="preserve"> dalam rangka pelaksanaan Program Kepemilikan S</w:t>
      </w:r>
      <w:r w:rsidR="00AB60DC" w:rsidRPr="00B32246">
        <w:rPr>
          <w:rFonts w:ascii="Bookman Old Style" w:hAnsi="Bookman Old Style"/>
          <w:color w:val="000000"/>
          <w:sz w:val="24"/>
          <w:szCs w:val="24"/>
          <w:lang w:val="en-US"/>
        </w:rPr>
        <w:t>aham</w:t>
      </w:r>
      <w:r w:rsidR="00A242D6" w:rsidRPr="00B32246">
        <w:rPr>
          <w:rFonts w:ascii="Bookman Old Style" w:hAnsi="Bookman Old Style"/>
          <w:color w:val="000000"/>
          <w:sz w:val="24"/>
          <w:szCs w:val="24"/>
          <w:lang w:val="en-US"/>
        </w:rPr>
        <w:t>;</w:t>
      </w:r>
    </w:p>
    <w:p w14:paraId="13FF2CB8" w14:textId="5D3710E5" w:rsidR="009B3D7A" w:rsidRDefault="004E2F7B" w:rsidP="008C7E0D">
      <w:pPr>
        <w:numPr>
          <w:ilvl w:val="2"/>
          <w:numId w:val="1"/>
        </w:numPr>
        <w:tabs>
          <w:tab w:val="left" w:pos="1710"/>
        </w:tabs>
        <w:spacing w:after="0" w:line="360" w:lineRule="auto"/>
        <w:ind w:left="1710" w:hanging="540"/>
        <w:jc w:val="both"/>
        <w:rPr>
          <w:rFonts w:ascii="Bookman Old Style" w:hAnsi="Bookman Old Style"/>
          <w:sz w:val="24"/>
          <w:szCs w:val="24"/>
          <w:lang w:val="en-US"/>
        </w:rPr>
      </w:pPr>
      <w:r w:rsidRPr="00B32246">
        <w:rPr>
          <w:rFonts w:ascii="Bookman Old Style" w:hAnsi="Bookman Old Style"/>
          <w:sz w:val="24"/>
          <w:szCs w:val="24"/>
          <w:lang w:val="en-US"/>
        </w:rPr>
        <w:t>Pihak dalam r</w:t>
      </w:r>
      <w:r w:rsidR="00BC0DBC" w:rsidRPr="00B32246">
        <w:rPr>
          <w:rFonts w:ascii="Bookman Old Style" w:hAnsi="Bookman Old Style"/>
          <w:sz w:val="24"/>
          <w:szCs w:val="24"/>
          <w:lang w:val="en-US"/>
        </w:rPr>
        <w:t>angka pendalaman pasar</w:t>
      </w:r>
      <w:r w:rsidR="00B76B5C">
        <w:rPr>
          <w:rFonts w:ascii="Bookman Old Style" w:hAnsi="Bookman Old Style"/>
          <w:sz w:val="24"/>
          <w:szCs w:val="24"/>
          <w:lang w:val="en-US"/>
        </w:rPr>
        <w:t xml:space="preserve"> atau mendukung kebijakan Pemerintah</w:t>
      </w:r>
      <w:r w:rsidR="00BC0DBC" w:rsidRPr="00B32246">
        <w:rPr>
          <w:rFonts w:ascii="Bookman Old Style" w:hAnsi="Bookman Old Style"/>
          <w:sz w:val="24"/>
          <w:szCs w:val="24"/>
          <w:lang w:val="en-US"/>
        </w:rPr>
        <w:t xml:space="preserve"> </w:t>
      </w:r>
      <w:r w:rsidR="00FE7F41">
        <w:rPr>
          <w:rFonts w:ascii="Bookman Old Style" w:hAnsi="Bookman Old Style"/>
          <w:sz w:val="24"/>
          <w:szCs w:val="24"/>
          <w:lang w:val="en-US"/>
        </w:rPr>
        <w:t xml:space="preserve">sepanjang Penawaran Efek yang dilakukan merupakan Penawaran Efek yang diatur secara khusus dalam peraturan </w:t>
      </w:r>
      <w:r w:rsidR="003308E7">
        <w:rPr>
          <w:rFonts w:ascii="Bookman Old Style" w:hAnsi="Bookman Old Style"/>
          <w:sz w:val="24"/>
          <w:szCs w:val="24"/>
          <w:lang w:val="en-US"/>
        </w:rPr>
        <w:t>Otoritas Jasa Keuangan</w:t>
      </w:r>
      <w:r w:rsidR="00D809D5">
        <w:rPr>
          <w:rFonts w:ascii="Bookman Old Style" w:hAnsi="Bookman Old Style"/>
          <w:sz w:val="24"/>
          <w:szCs w:val="24"/>
          <w:lang w:val="en-US"/>
        </w:rPr>
        <w:t xml:space="preserve"> sebagai penawaran yang bukan m</w:t>
      </w:r>
      <w:r w:rsidR="00FE7F41">
        <w:rPr>
          <w:rFonts w:ascii="Bookman Old Style" w:hAnsi="Bookman Old Style"/>
          <w:sz w:val="24"/>
          <w:szCs w:val="24"/>
          <w:lang w:val="en-US"/>
        </w:rPr>
        <w:t>erupakan Penawaran Umum.</w:t>
      </w:r>
    </w:p>
    <w:p w14:paraId="248FFA0F" w14:textId="77777777" w:rsidR="008C7E0D" w:rsidRPr="008C7E0D" w:rsidRDefault="008C7E0D" w:rsidP="008C7E0D">
      <w:pPr>
        <w:tabs>
          <w:tab w:val="left" w:pos="1710"/>
        </w:tabs>
        <w:spacing w:after="0" w:line="360" w:lineRule="auto"/>
        <w:ind w:left="1710"/>
        <w:jc w:val="both"/>
        <w:rPr>
          <w:rFonts w:ascii="Bookman Old Style" w:hAnsi="Bookman Old Style"/>
          <w:sz w:val="24"/>
          <w:szCs w:val="24"/>
          <w:lang w:val="en-US"/>
        </w:rPr>
      </w:pPr>
    </w:p>
    <w:p w14:paraId="3F635893" w14:textId="77777777" w:rsidR="00815E93" w:rsidRPr="00815E93" w:rsidRDefault="00815E93" w:rsidP="00105305">
      <w:pPr>
        <w:numPr>
          <w:ilvl w:val="0"/>
          <w:numId w:val="1"/>
        </w:numPr>
        <w:spacing w:after="0" w:line="360" w:lineRule="auto"/>
        <w:ind w:left="567" w:hanging="567"/>
        <w:jc w:val="both"/>
        <w:rPr>
          <w:rFonts w:ascii="Bookman Old Style" w:hAnsi="Bookman Old Style"/>
          <w:sz w:val="24"/>
          <w:szCs w:val="24"/>
        </w:rPr>
      </w:pPr>
      <w:r w:rsidRPr="00815E93">
        <w:rPr>
          <w:rFonts w:ascii="Bookman Old Style" w:hAnsi="Bookman Old Style"/>
          <w:sz w:val="24"/>
          <w:szCs w:val="24"/>
          <w:lang w:val="en-US"/>
        </w:rPr>
        <w:t xml:space="preserve">DOKUMEN </w:t>
      </w:r>
      <w:r>
        <w:rPr>
          <w:rFonts w:ascii="Bookman Old Style" w:hAnsi="Bookman Old Style"/>
          <w:sz w:val="24"/>
          <w:szCs w:val="24"/>
          <w:lang w:val="en-US"/>
        </w:rPr>
        <w:t xml:space="preserve">PENAWARAN </w:t>
      </w:r>
      <w:r w:rsidRPr="00815E93">
        <w:rPr>
          <w:rFonts w:ascii="Bookman Old Style" w:hAnsi="Bookman Old Style"/>
          <w:sz w:val="24"/>
          <w:szCs w:val="24"/>
          <w:lang w:val="en-US"/>
        </w:rPr>
        <w:t xml:space="preserve">DAN MEMORANDUM INFORMASI </w:t>
      </w:r>
    </w:p>
    <w:p w14:paraId="6149CF0D" w14:textId="13F67AF0" w:rsidR="00815E93" w:rsidRDefault="00872B30" w:rsidP="00815E93">
      <w:pPr>
        <w:numPr>
          <w:ilvl w:val="0"/>
          <w:numId w:val="28"/>
        </w:numPr>
        <w:spacing w:after="0" w:line="360" w:lineRule="auto"/>
        <w:ind w:left="1170" w:hanging="630"/>
        <w:jc w:val="both"/>
        <w:rPr>
          <w:rFonts w:ascii="Bookman Old Style" w:hAnsi="Bookman Old Style"/>
          <w:sz w:val="24"/>
          <w:szCs w:val="24"/>
          <w:lang w:val="en-US"/>
        </w:rPr>
      </w:pPr>
      <w:r>
        <w:rPr>
          <w:rFonts w:ascii="Bookman Old Style" w:hAnsi="Bookman Old Style"/>
          <w:sz w:val="24"/>
          <w:szCs w:val="24"/>
          <w:lang w:val="en-US"/>
        </w:rPr>
        <w:t xml:space="preserve">Pihak yang akan melakukan </w:t>
      </w:r>
      <w:r w:rsidR="00B660AF" w:rsidRPr="00B660AF">
        <w:rPr>
          <w:rFonts w:ascii="Bookman Old Style" w:hAnsi="Bookman Old Style"/>
          <w:sz w:val="24"/>
          <w:szCs w:val="24"/>
          <w:lang w:val="en-US"/>
        </w:rPr>
        <w:t xml:space="preserve">Penawaran </w:t>
      </w:r>
      <w:r w:rsidR="00171AD5" w:rsidRPr="008C7E0D">
        <w:rPr>
          <w:rFonts w:ascii="Bookman Old Style" w:hAnsi="Bookman Old Style"/>
          <w:sz w:val="24"/>
          <w:szCs w:val="24"/>
          <w:lang w:val="en-US"/>
        </w:rPr>
        <w:t>Efek sebagaimana dimaksud pada angka I angka 2</w:t>
      </w:r>
      <w:r w:rsidR="00171AD5" w:rsidRPr="00171AD5">
        <w:rPr>
          <w:rFonts w:ascii="Bookman Old Style" w:hAnsi="Bookman Old Style"/>
          <w:color w:val="C45911" w:themeColor="accent2" w:themeShade="BF"/>
          <w:sz w:val="24"/>
          <w:szCs w:val="24"/>
          <w:lang w:val="en-US"/>
        </w:rPr>
        <w:t xml:space="preserve"> </w:t>
      </w:r>
      <w:r w:rsidR="00815E93">
        <w:rPr>
          <w:rFonts w:ascii="Bookman Old Style" w:hAnsi="Bookman Old Style"/>
          <w:sz w:val="24"/>
          <w:szCs w:val="24"/>
          <w:lang w:val="en-US"/>
        </w:rPr>
        <w:t>wajib menyampaikan dokumen penawaran kepada Otoritas Jasa Keuangan yang memuat paling sedikit:</w:t>
      </w:r>
    </w:p>
    <w:p w14:paraId="679902C8" w14:textId="3E382D71" w:rsidR="001B25D2" w:rsidRPr="001B25D2" w:rsidRDefault="00313CB5" w:rsidP="001B25D2">
      <w:pPr>
        <w:numPr>
          <w:ilvl w:val="2"/>
          <w:numId w:val="1"/>
        </w:numPr>
        <w:tabs>
          <w:tab w:val="left" w:pos="1800"/>
        </w:tabs>
        <w:spacing w:after="0" w:line="360" w:lineRule="auto"/>
        <w:ind w:left="1800" w:hanging="630"/>
        <w:jc w:val="both"/>
        <w:rPr>
          <w:rFonts w:ascii="Bookman Old Style" w:hAnsi="Bookman Old Style"/>
          <w:sz w:val="24"/>
          <w:szCs w:val="24"/>
          <w:lang w:val="en-US"/>
        </w:rPr>
      </w:pPr>
      <w:r w:rsidRPr="008C7E0D">
        <w:rPr>
          <w:rFonts w:ascii="Bookman Old Style" w:hAnsi="Bookman Old Style"/>
          <w:sz w:val="24"/>
          <w:szCs w:val="24"/>
          <w:lang w:val="en-US"/>
        </w:rPr>
        <w:t xml:space="preserve">Surat </w:t>
      </w:r>
      <w:r w:rsidR="00EC5909" w:rsidRPr="008C7E0D">
        <w:rPr>
          <w:rFonts w:ascii="Bookman Old Style" w:hAnsi="Bookman Old Style"/>
          <w:sz w:val="24"/>
          <w:szCs w:val="24"/>
          <w:lang w:val="en-US"/>
        </w:rPr>
        <w:t xml:space="preserve">permohonan penetapan </w:t>
      </w:r>
      <w:r w:rsidR="001B25D2" w:rsidRPr="008C7E0D">
        <w:rPr>
          <w:rFonts w:ascii="Bookman Old Style" w:hAnsi="Bookman Old Style"/>
          <w:sz w:val="24"/>
          <w:szCs w:val="24"/>
        </w:rPr>
        <w:t xml:space="preserve">sesuai dengan format Surat </w:t>
      </w:r>
      <w:r w:rsidR="001B25D2" w:rsidRPr="008C7E0D">
        <w:rPr>
          <w:rFonts w:ascii="Bookman Old Style" w:hAnsi="Bookman Old Style"/>
          <w:sz w:val="24"/>
          <w:szCs w:val="24"/>
          <w:lang w:val="en-US"/>
        </w:rPr>
        <w:t>Permohonan Penetapan Sebagai Penawaran Yang Bukan Merupakan Penawaran Umum</w:t>
      </w:r>
      <w:r w:rsidR="001B25D2" w:rsidRPr="008C7E0D">
        <w:rPr>
          <w:rFonts w:ascii="Bookman Old Style" w:hAnsi="Bookman Old Style"/>
          <w:sz w:val="24"/>
          <w:szCs w:val="24"/>
        </w:rPr>
        <w:t xml:space="preserve"> </w:t>
      </w:r>
      <w:r w:rsidR="001B25D2" w:rsidRPr="008C7E0D">
        <w:rPr>
          <w:rFonts w:ascii="Bookman Old Style" w:hAnsi="Bookman Old Style"/>
          <w:sz w:val="24"/>
          <w:szCs w:val="24"/>
          <w:lang w:val="en-US"/>
        </w:rPr>
        <w:t xml:space="preserve">sebagaimana tercantum dalam Lampiran </w:t>
      </w:r>
      <w:r w:rsidR="001B25D2" w:rsidRPr="001B25D2">
        <w:rPr>
          <w:rFonts w:ascii="Bookman Old Style" w:hAnsi="Bookman Old Style"/>
          <w:sz w:val="24"/>
          <w:szCs w:val="24"/>
          <w:lang w:val="en-US"/>
        </w:rPr>
        <w:t>yang merupakan bagian tidak terpisahkan dari Surat Edaran Otoritas Jasa Keuangan ini; dan</w:t>
      </w:r>
    </w:p>
    <w:p w14:paraId="23E64E3D" w14:textId="77777777" w:rsidR="00815E93" w:rsidRDefault="00815E93" w:rsidP="00815E93">
      <w:pPr>
        <w:numPr>
          <w:ilvl w:val="2"/>
          <w:numId w:val="1"/>
        </w:numPr>
        <w:tabs>
          <w:tab w:val="left" w:pos="1800"/>
        </w:tabs>
        <w:spacing w:after="0" w:line="360" w:lineRule="auto"/>
        <w:ind w:left="1800" w:hanging="630"/>
        <w:jc w:val="both"/>
        <w:rPr>
          <w:rFonts w:ascii="Bookman Old Style" w:hAnsi="Bookman Old Style"/>
          <w:sz w:val="24"/>
          <w:szCs w:val="24"/>
          <w:lang w:val="en-US"/>
        </w:rPr>
      </w:pPr>
      <w:r>
        <w:rPr>
          <w:rFonts w:ascii="Bookman Old Style" w:hAnsi="Bookman Old Style"/>
          <w:sz w:val="24"/>
          <w:szCs w:val="24"/>
          <w:lang w:val="en-US"/>
        </w:rPr>
        <w:t>Memorandum informasi.</w:t>
      </w:r>
    </w:p>
    <w:p w14:paraId="55543221" w14:textId="7D5C4764" w:rsidR="00815E93" w:rsidRDefault="00815E93" w:rsidP="00815E93">
      <w:pPr>
        <w:numPr>
          <w:ilvl w:val="0"/>
          <w:numId w:val="28"/>
        </w:numPr>
        <w:spacing w:after="0" w:line="360" w:lineRule="auto"/>
        <w:ind w:left="1170" w:hanging="630"/>
        <w:jc w:val="both"/>
        <w:rPr>
          <w:rFonts w:ascii="Bookman Old Style" w:hAnsi="Bookman Old Style"/>
          <w:sz w:val="24"/>
          <w:szCs w:val="24"/>
          <w:lang w:val="en-US"/>
        </w:rPr>
      </w:pPr>
      <w:r w:rsidRPr="008C7E0D">
        <w:rPr>
          <w:rFonts w:ascii="Bookman Old Style" w:hAnsi="Bookman Old Style"/>
          <w:sz w:val="24"/>
          <w:szCs w:val="24"/>
          <w:lang w:val="en-US"/>
        </w:rPr>
        <w:t xml:space="preserve">Memorandum informasi sebagaimana dimaksud pada angka 1 huruf b </w:t>
      </w:r>
      <w:r w:rsidR="00F178C6" w:rsidRPr="008C7E0D">
        <w:rPr>
          <w:rFonts w:ascii="Bookman Old Style" w:hAnsi="Bookman Old Style"/>
          <w:sz w:val="24"/>
          <w:szCs w:val="24"/>
        </w:rPr>
        <w:t xml:space="preserve">harus </w:t>
      </w:r>
      <w:r w:rsidRPr="008C7E0D">
        <w:rPr>
          <w:rFonts w:ascii="Bookman Old Style" w:hAnsi="Bookman Old Style"/>
          <w:sz w:val="24"/>
          <w:szCs w:val="24"/>
          <w:lang w:val="en-US"/>
        </w:rPr>
        <w:t>memuat rincian informa</w:t>
      </w:r>
      <w:r w:rsidR="00CD7403" w:rsidRPr="008C7E0D">
        <w:rPr>
          <w:rFonts w:ascii="Bookman Old Style" w:hAnsi="Bookman Old Style"/>
          <w:sz w:val="24"/>
          <w:szCs w:val="24"/>
          <w:lang w:val="en-US"/>
        </w:rPr>
        <w:t>si atau fakta material mengenai P</w:t>
      </w:r>
      <w:r w:rsidR="00B660AF" w:rsidRPr="008C7E0D">
        <w:rPr>
          <w:rFonts w:ascii="Bookman Old Style" w:hAnsi="Bookman Old Style"/>
          <w:sz w:val="24"/>
          <w:szCs w:val="24"/>
          <w:lang w:val="en-US"/>
        </w:rPr>
        <w:t xml:space="preserve">enawaran </w:t>
      </w:r>
      <w:r w:rsidR="00CD7403" w:rsidRPr="008C7E0D">
        <w:rPr>
          <w:rFonts w:ascii="Bookman Old Style" w:hAnsi="Bookman Old Style"/>
          <w:sz w:val="24"/>
          <w:szCs w:val="24"/>
          <w:lang w:val="en-US"/>
        </w:rPr>
        <w:t xml:space="preserve">Efek </w:t>
      </w:r>
      <w:r w:rsidRPr="008C7E0D">
        <w:rPr>
          <w:rFonts w:ascii="Bookman Old Style" w:hAnsi="Bookman Old Style"/>
          <w:sz w:val="24"/>
          <w:szCs w:val="24"/>
          <w:lang w:val="en-US"/>
        </w:rPr>
        <w:t xml:space="preserve">dan </w:t>
      </w:r>
      <w:r w:rsidR="00552484" w:rsidRPr="008C7E0D">
        <w:rPr>
          <w:rFonts w:ascii="Bookman Old Style" w:hAnsi="Bookman Old Style"/>
          <w:sz w:val="24"/>
          <w:szCs w:val="24"/>
        </w:rPr>
        <w:t xml:space="preserve">harus </w:t>
      </w:r>
      <w:r>
        <w:rPr>
          <w:rFonts w:ascii="Bookman Old Style" w:hAnsi="Bookman Old Style"/>
          <w:sz w:val="24"/>
          <w:szCs w:val="24"/>
          <w:lang w:val="en-US"/>
        </w:rPr>
        <w:t>dibuat sedemikian rupa sehingga jelas, komunikatif dan tidak menyesatkan.</w:t>
      </w:r>
    </w:p>
    <w:p w14:paraId="1A141021" w14:textId="3D023719" w:rsidR="00815E93" w:rsidRPr="008A00E1" w:rsidRDefault="00815E93" w:rsidP="00815E93">
      <w:pPr>
        <w:numPr>
          <w:ilvl w:val="0"/>
          <w:numId w:val="28"/>
        </w:numPr>
        <w:spacing w:after="0" w:line="360" w:lineRule="auto"/>
        <w:ind w:left="1170" w:hanging="630"/>
        <w:jc w:val="both"/>
        <w:rPr>
          <w:rFonts w:ascii="Bookman Old Style" w:hAnsi="Bookman Old Style"/>
          <w:sz w:val="24"/>
          <w:szCs w:val="24"/>
          <w:lang w:val="en-US"/>
        </w:rPr>
      </w:pPr>
      <w:r>
        <w:rPr>
          <w:rFonts w:ascii="Bookman Old Style" w:hAnsi="Bookman Old Style"/>
          <w:sz w:val="24"/>
          <w:szCs w:val="24"/>
          <w:lang w:val="en-US"/>
        </w:rPr>
        <w:t xml:space="preserve">Rincian informasi atau </w:t>
      </w:r>
      <w:r w:rsidRPr="008A00E1">
        <w:rPr>
          <w:rFonts w:ascii="Bookman Old Style" w:hAnsi="Bookman Old Style"/>
          <w:sz w:val="24"/>
          <w:szCs w:val="24"/>
          <w:lang w:val="en-US"/>
        </w:rPr>
        <w:t xml:space="preserve">fakta material yang termuat dalam Memorandum Informasi pada angka 2 </w:t>
      </w:r>
      <w:r w:rsidR="00EC5909" w:rsidRPr="008C7E0D">
        <w:rPr>
          <w:rFonts w:ascii="Bookman Old Style" w:hAnsi="Bookman Old Style"/>
          <w:sz w:val="24"/>
          <w:szCs w:val="24"/>
        </w:rPr>
        <w:t>harus</w:t>
      </w:r>
      <w:r w:rsidRPr="008C7E0D">
        <w:rPr>
          <w:rFonts w:ascii="Bookman Old Style" w:hAnsi="Bookman Old Style"/>
          <w:sz w:val="24"/>
          <w:szCs w:val="24"/>
          <w:lang w:val="en-US"/>
        </w:rPr>
        <w:t xml:space="preserve"> </w:t>
      </w:r>
      <w:r w:rsidRPr="008A00E1">
        <w:rPr>
          <w:rFonts w:ascii="Bookman Old Style" w:hAnsi="Bookman Old Style"/>
          <w:sz w:val="24"/>
          <w:szCs w:val="24"/>
          <w:lang w:val="en-US"/>
        </w:rPr>
        <w:t>memuat paling sedikit:</w:t>
      </w:r>
    </w:p>
    <w:p w14:paraId="0EBB8A4C" w14:textId="77777777" w:rsidR="00815E93" w:rsidRPr="008A00E1" w:rsidRDefault="00815E93" w:rsidP="00815E93">
      <w:pPr>
        <w:numPr>
          <w:ilvl w:val="2"/>
          <w:numId w:val="2"/>
        </w:numPr>
        <w:tabs>
          <w:tab w:val="left" w:pos="1800"/>
        </w:tabs>
        <w:spacing w:after="0" w:line="360" w:lineRule="auto"/>
        <w:ind w:left="1800" w:hanging="630"/>
        <w:jc w:val="both"/>
        <w:rPr>
          <w:rFonts w:ascii="Bookman Old Style" w:hAnsi="Bookman Old Style"/>
          <w:sz w:val="24"/>
          <w:szCs w:val="24"/>
          <w:lang w:val="en-US"/>
        </w:rPr>
      </w:pPr>
      <w:r w:rsidRPr="008A00E1">
        <w:rPr>
          <w:rFonts w:ascii="Bookman Old Style" w:hAnsi="Bookman Old Style"/>
          <w:sz w:val="24"/>
          <w:szCs w:val="24"/>
          <w:lang w:val="en-US"/>
        </w:rPr>
        <w:t xml:space="preserve">tanggal </w:t>
      </w:r>
      <w:r w:rsidR="003E7AE1" w:rsidRPr="008A00E1">
        <w:rPr>
          <w:rFonts w:ascii="Bookman Old Style" w:hAnsi="Bookman Old Style"/>
          <w:sz w:val="24"/>
          <w:szCs w:val="24"/>
          <w:lang w:val="en-US"/>
        </w:rPr>
        <w:t xml:space="preserve">penawaran </w:t>
      </w:r>
      <w:r w:rsidRPr="008A00E1">
        <w:rPr>
          <w:rFonts w:ascii="Bookman Old Style" w:hAnsi="Bookman Old Style"/>
          <w:sz w:val="24"/>
          <w:szCs w:val="24"/>
          <w:lang w:val="en-US"/>
        </w:rPr>
        <w:t>atau tanggal distribusi;</w:t>
      </w:r>
    </w:p>
    <w:p w14:paraId="4BB543F3" w14:textId="1B78E5DE" w:rsidR="00815E93" w:rsidRPr="008A00E1" w:rsidRDefault="00815E93" w:rsidP="00815E93">
      <w:pPr>
        <w:numPr>
          <w:ilvl w:val="2"/>
          <w:numId w:val="2"/>
        </w:numPr>
        <w:tabs>
          <w:tab w:val="left" w:pos="1800"/>
        </w:tabs>
        <w:spacing w:after="0" w:line="360" w:lineRule="auto"/>
        <w:ind w:left="1800" w:hanging="630"/>
        <w:jc w:val="both"/>
        <w:rPr>
          <w:rFonts w:ascii="Bookman Old Style" w:hAnsi="Bookman Old Style"/>
          <w:sz w:val="24"/>
          <w:szCs w:val="24"/>
          <w:lang w:val="en-US"/>
        </w:rPr>
      </w:pPr>
      <w:r w:rsidRPr="008A00E1">
        <w:rPr>
          <w:rFonts w:ascii="Bookman Old Style" w:hAnsi="Bookman Old Style"/>
          <w:sz w:val="24"/>
          <w:szCs w:val="24"/>
          <w:lang w:val="en-US"/>
        </w:rPr>
        <w:lastRenderedPageBreak/>
        <w:t>pernyataan dal</w:t>
      </w:r>
      <w:r w:rsidR="00CD7403">
        <w:rPr>
          <w:rFonts w:ascii="Bookman Old Style" w:hAnsi="Bookman Old Style"/>
          <w:sz w:val="24"/>
          <w:szCs w:val="24"/>
          <w:lang w:val="en-US"/>
        </w:rPr>
        <w:t>am rangka penawaran yang bukan</w:t>
      </w:r>
      <w:r w:rsidRPr="008A00E1">
        <w:rPr>
          <w:rFonts w:ascii="Bookman Old Style" w:hAnsi="Bookman Old Style"/>
          <w:sz w:val="24"/>
          <w:szCs w:val="24"/>
          <w:lang w:val="en-US"/>
        </w:rPr>
        <w:t xml:space="preserve"> Penawaran Umum dengan ketentuan:</w:t>
      </w:r>
    </w:p>
    <w:p w14:paraId="03FC9FEA" w14:textId="77777777" w:rsidR="00815E93" w:rsidRDefault="00815E93" w:rsidP="00815E93">
      <w:pPr>
        <w:numPr>
          <w:ilvl w:val="3"/>
          <w:numId w:val="1"/>
        </w:numPr>
        <w:tabs>
          <w:tab w:val="left" w:pos="2340"/>
        </w:tabs>
        <w:spacing w:after="0" w:line="360" w:lineRule="auto"/>
        <w:ind w:left="2340" w:hanging="540"/>
        <w:jc w:val="both"/>
        <w:rPr>
          <w:rFonts w:ascii="Bookman Old Style" w:hAnsi="Bookman Old Style"/>
          <w:sz w:val="24"/>
          <w:szCs w:val="24"/>
          <w:lang w:val="en-US"/>
        </w:rPr>
      </w:pPr>
      <w:r w:rsidRPr="008A00E1">
        <w:rPr>
          <w:rFonts w:ascii="Bookman Old Style" w:hAnsi="Bookman Old Style"/>
          <w:sz w:val="24"/>
          <w:szCs w:val="24"/>
          <w:lang w:val="en-US"/>
        </w:rPr>
        <w:t>ditempatkan pada bagian</w:t>
      </w:r>
      <w:r>
        <w:rPr>
          <w:rFonts w:ascii="Bookman Old Style" w:hAnsi="Bookman Old Style"/>
          <w:sz w:val="24"/>
          <w:szCs w:val="24"/>
          <w:lang w:val="en-US"/>
        </w:rPr>
        <w:t xml:space="preserve"> awal Memorandum Informasi;</w:t>
      </w:r>
    </w:p>
    <w:p w14:paraId="0D8F974C" w14:textId="77777777" w:rsidR="00815E93" w:rsidRDefault="00815E93" w:rsidP="00815E93">
      <w:pPr>
        <w:numPr>
          <w:ilvl w:val="3"/>
          <w:numId w:val="1"/>
        </w:numPr>
        <w:tabs>
          <w:tab w:val="left" w:pos="2340"/>
        </w:tabs>
        <w:spacing w:after="0" w:line="360" w:lineRule="auto"/>
        <w:ind w:left="2340" w:hanging="540"/>
        <w:jc w:val="both"/>
        <w:rPr>
          <w:rFonts w:ascii="Bookman Old Style" w:hAnsi="Bookman Old Style"/>
          <w:sz w:val="24"/>
          <w:szCs w:val="24"/>
          <w:lang w:val="en-US"/>
        </w:rPr>
      </w:pPr>
      <w:r>
        <w:rPr>
          <w:rFonts w:ascii="Bookman Old Style" w:hAnsi="Bookman Old Style"/>
          <w:sz w:val="24"/>
          <w:szCs w:val="24"/>
          <w:lang w:val="en-US"/>
        </w:rPr>
        <w:t>dicetak dalam huruf capital yang langsung dapat menarik perhatian pembaca sebagai berikut:</w:t>
      </w:r>
    </w:p>
    <w:p w14:paraId="58ABF66E" w14:textId="77777777" w:rsidR="00815E93" w:rsidRDefault="00815E93" w:rsidP="00815E93">
      <w:pPr>
        <w:numPr>
          <w:ilvl w:val="3"/>
          <w:numId w:val="11"/>
        </w:numPr>
        <w:tabs>
          <w:tab w:val="left" w:pos="1800"/>
        </w:tabs>
        <w:spacing w:after="0" w:line="360" w:lineRule="auto"/>
        <w:ind w:left="2700"/>
        <w:jc w:val="both"/>
        <w:rPr>
          <w:rFonts w:ascii="Bookman Old Style" w:hAnsi="Bookman Old Style"/>
          <w:sz w:val="24"/>
          <w:szCs w:val="24"/>
          <w:lang w:val="en-US"/>
        </w:rPr>
      </w:pPr>
      <w:r w:rsidRPr="008A241E">
        <w:rPr>
          <w:rFonts w:ascii="Bookman Old Style" w:hAnsi="Bookman Old Style"/>
          <w:sz w:val="24"/>
          <w:szCs w:val="24"/>
          <w:lang w:val="en-US"/>
        </w:rPr>
        <w:t>“OTORITAS JASA KEUANGAN TIDAK MEMBERIKAN PERNYATAAN MENYETUJUI ATAU TIDAK MENYETUJUI EFEK INI, TIDAK JUGA MENYATAKAN KEBENARAN ATAU KECUKUPAN ISI MEMORANDUM INFORMASI INI. SETIAP PERNYATAAN YANG BERTENTANGAN DENGAN HAL TERSEBUT ADALAH PERBUATAN MELANGGAR HUKUM.”;</w:t>
      </w:r>
    </w:p>
    <w:p w14:paraId="5819C029" w14:textId="77777777" w:rsidR="00815E93" w:rsidRDefault="00815E93" w:rsidP="00815E93">
      <w:pPr>
        <w:numPr>
          <w:ilvl w:val="3"/>
          <w:numId w:val="11"/>
        </w:numPr>
        <w:tabs>
          <w:tab w:val="left" w:pos="1800"/>
        </w:tabs>
        <w:spacing w:after="0" w:line="360" w:lineRule="auto"/>
        <w:ind w:left="2700"/>
        <w:jc w:val="both"/>
        <w:rPr>
          <w:rFonts w:ascii="Bookman Old Style" w:hAnsi="Bookman Old Style"/>
          <w:sz w:val="24"/>
          <w:szCs w:val="24"/>
          <w:lang w:val="en-US"/>
        </w:rPr>
      </w:pPr>
      <w:r w:rsidRPr="008A241E">
        <w:rPr>
          <w:rFonts w:ascii="Bookman Old Style" w:hAnsi="Bookman Old Style"/>
          <w:sz w:val="24"/>
          <w:szCs w:val="24"/>
          <w:lang w:val="en-US"/>
        </w:rPr>
        <w:t>“</w:t>
      </w:r>
      <w:r>
        <w:rPr>
          <w:rFonts w:ascii="Bookman Old Style" w:hAnsi="Bookman Old Style"/>
          <w:sz w:val="24"/>
          <w:szCs w:val="24"/>
          <w:lang w:val="en-US"/>
        </w:rPr>
        <w:t xml:space="preserve">PIHAK YANG MELAKUKAN </w:t>
      </w:r>
      <w:r w:rsidR="00B660AF" w:rsidRPr="00B660AF">
        <w:rPr>
          <w:rFonts w:ascii="Bookman Old Style" w:hAnsi="Bookman Old Style"/>
          <w:sz w:val="24"/>
          <w:szCs w:val="24"/>
          <w:lang w:val="en-US"/>
        </w:rPr>
        <w:t xml:space="preserve">PENAWARAN YANG BUKAN MERUPAKAN PENAWARAN UMUM </w:t>
      </w:r>
      <w:r w:rsidRPr="008A241E">
        <w:rPr>
          <w:rFonts w:ascii="Bookman Old Style" w:hAnsi="Bookman Old Style"/>
          <w:sz w:val="24"/>
          <w:szCs w:val="24"/>
          <w:lang w:val="en-US"/>
        </w:rPr>
        <w:t>BERTANGGUNG JAWAB SEPENUHNYA ATAS KEBENARAN SEMUA INFORMASI, FAKTA, DATA, ATAU LAPORAN DAN KEJUJURAN PENDAPAT YANG TERCANTUM DALAM MEMORANDUM INFORMASI INI.”;</w:t>
      </w:r>
      <w:r>
        <w:rPr>
          <w:rFonts w:ascii="Bookman Old Style" w:hAnsi="Bookman Old Style"/>
          <w:sz w:val="24"/>
          <w:szCs w:val="24"/>
          <w:lang w:val="en-US"/>
        </w:rPr>
        <w:t xml:space="preserve"> dan</w:t>
      </w:r>
    </w:p>
    <w:p w14:paraId="6EEDDBCE" w14:textId="77777777" w:rsidR="00815E93" w:rsidRPr="0091119D" w:rsidRDefault="00815E93" w:rsidP="00815E93">
      <w:pPr>
        <w:numPr>
          <w:ilvl w:val="3"/>
          <w:numId w:val="11"/>
        </w:numPr>
        <w:tabs>
          <w:tab w:val="left" w:pos="1800"/>
        </w:tabs>
        <w:spacing w:after="0" w:line="360" w:lineRule="auto"/>
        <w:ind w:left="2700"/>
        <w:jc w:val="both"/>
        <w:rPr>
          <w:rFonts w:ascii="Bookman Old Style" w:hAnsi="Bookman Old Style"/>
          <w:sz w:val="24"/>
          <w:szCs w:val="24"/>
          <w:lang w:val="en-US"/>
        </w:rPr>
      </w:pPr>
      <w:r>
        <w:rPr>
          <w:rFonts w:ascii="Bookman Old Style" w:hAnsi="Bookman Old Style"/>
          <w:sz w:val="24"/>
          <w:szCs w:val="24"/>
          <w:lang w:val="en-US"/>
        </w:rPr>
        <w:t>“PENAWARAN EFEK INI BUKAN MERUPAKAN PENAWARAN UMUM SEBAGAIMANA DIMAKSUD DALAM UNDANG-UNDANG PASAR MODAL”.</w:t>
      </w:r>
    </w:p>
    <w:p w14:paraId="361651CB" w14:textId="6B948527" w:rsidR="00815E93" w:rsidRDefault="00815E93" w:rsidP="00815E93">
      <w:pPr>
        <w:numPr>
          <w:ilvl w:val="2"/>
          <w:numId w:val="2"/>
        </w:numPr>
        <w:tabs>
          <w:tab w:val="left" w:pos="1800"/>
        </w:tabs>
        <w:spacing w:after="0" w:line="360" w:lineRule="auto"/>
        <w:ind w:left="1800" w:hanging="630"/>
        <w:jc w:val="both"/>
        <w:rPr>
          <w:rFonts w:ascii="Bookman Old Style" w:hAnsi="Bookman Old Style"/>
          <w:sz w:val="24"/>
          <w:szCs w:val="24"/>
          <w:lang w:val="en-US"/>
        </w:rPr>
      </w:pPr>
      <w:r>
        <w:rPr>
          <w:rFonts w:ascii="Bookman Old Style" w:hAnsi="Bookman Old Style"/>
          <w:sz w:val="24"/>
          <w:szCs w:val="24"/>
          <w:lang w:val="en-US"/>
        </w:rPr>
        <w:t xml:space="preserve">informasi mengenai Pihak </w:t>
      </w:r>
      <w:r w:rsidR="00597A8A">
        <w:rPr>
          <w:rFonts w:ascii="Bookman Old Style" w:hAnsi="Bookman Old Style"/>
          <w:sz w:val="24"/>
          <w:szCs w:val="24"/>
          <w:lang w:val="en-US"/>
        </w:rPr>
        <w:t>yang melakukan penawaran yang bukan m</w:t>
      </w:r>
      <w:r>
        <w:rPr>
          <w:rFonts w:ascii="Bookman Old Style" w:hAnsi="Bookman Old Style"/>
          <w:sz w:val="24"/>
          <w:szCs w:val="24"/>
          <w:lang w:val="en-US"/>
        </w:rPr>
        <w:t>erupakan Penawaran Umum paling sedikit memuat informasi sebagai berikut:</w:t>
      </w:r>
    </w:p>
    <w:p w14:paraId="114C9837" w14:textId="77777777" w:rsidR="00815E93" w:rsidRDefault="00815E93" w:rsidP="00815E93">
      <w:pPr>
        <w:numPr>
          <w:ilvl w:val="2"/>
          <w:numId w:val="4"/>
        </w:numPr>
        <w:tabs>
          <w:tab w:val="left" w:pos="1800"/>
          <w:tab w:val="left" w:pos="2340"/>
        </w:tabs>
        <w:spacing w:after="0" w:line="360" w:lineRule="auto"/>
        <w:ind w:left="2340" w:hanging="540"/>
        <w:jc w:val="both"/>
        <w:rPr>
          <w:rFonts w:ascii="Bookman Old Style" w:hAnsi="Bookman Old Style"/>
          <w:sz w:val="24"/>
          <w:szCs w:val="24"/>
          <w:lang w:val="en-US"/>
        </w:rPr>
      </w:pPr>
      <w:r w:rsidRPr="00387885">
        <w:rPr>
          <w:rFonts w:ascii="Bookman Old Style" w:hAnsi="Bookman Old Style"/>
          <w:sz w:val="24"/>
          <w:szCs w:val="24"/>
          <w:lang w:val="en-US"/>
        </w:rPr>
        <w:t>informasi nama, alamat, telepon, alamat surat elektronik, dan/atau faksimili</w:t>
      </w:r>
      <w:r>
        <w:rPr>
          <w:rFonts w:ascii="Bookman Old Style" w:hAnsi="Bookman Old Style"/>
          <w:sz w:val="24"/>
          <w:szCs w:val="24"/>
          <w:lang w:val="en-US"/>
        </w:rPr>
        <w:t>;</w:t>
      </w:r>
    </w:p>
    <w:p w14:paraId="427823B0" w14:textId="77777777" w:rsidR="00815E93" w:rsidRDefault="00815E93" w:rsidP="00815E93">
      <w:pPr>
        <w:numPr>
          <w:ilvl w:val="2"/>
          <w:numId w:val="4"/>
        </w:numPr>
        <w:tabs>
          <w:tab w:val="left" w:pos="1800"/>
          <w:tab w:val="left" w:pos="2340"/>
        </w:tabs>
        <w:spacing w:after="0" w:line="360" w:lineRule="auto"/>
        <w:ind w:left="2340" w:hanging="540"/>
        <w:jc w:val="both"/>
        <w:rPr>
          <w:rFonts w:ascii="Bookman Old Style" w:hAnsi="Bookman Old Style"/>
          <w:sz w:val="24"/>
          <w:szCs w:val="24"/>
          <w:lang w:val="en-US"/>
        </w:rPr>
      </w:pPr>
      <w:r w:rsidRPr="00A33584">
        <w:rPr>
          <w:rFonts w:ascii="Bookman Old Style" w:hAnsi="Bookman Old Style"/>
          <w:sz w:val="24"/>
          <w:szCs w:val="24"/>
          <w:lang w:val="en-US"/>
        </w:rPr>
        <w:t>tanggal pendirian dan pengesahan pendirian</w:t>
      </w:r>
      <w:r>
        <w:rPr>
          <w:rFonts w:ascii="Bookman Old Style" w:hAnsi="Bookman Old Style"/>
          <w:sz w:val="24"/>
          <w:szCs w:val="24"/>
          <w:lang w:val="en-US"/>
        </w:rPr>
        <w:t>;</w:t>
      </w:r>
    </w:p>
    <w:p w14:paraId="15FDE923" w14:textId="77777777" w:rsidR="00815E93" w:rsidRDefault="00815E93" w:rsidP="00815E93">
      <w:pPr>
        <w:numPr>
          <w:ilvl w:val="2"/>
          <w:numId w:val="4"/>
        </w:numPr>
        <w:tabs>
          <w:tab w:val="left" w:pos="1800"/>
          <w:tab w:val="left" w:pos="2340"/>
        </w:tabs>
        <w:spacing w:after="0" w:line="360" w:lineRule="auto"/>
        <w:ind w:left="2340" w:hanging="540"/>
        <w:jc w:val="both"/>
        <w:rPr>
          <w:rFonts w:ascii="Bookman Old Style" w:hAnsi="Bookman Old Style"/>
          <w:sz w:val="24"/>
          <w:szCs w:val="24"/>
          <w:lang w:val="en-US"/>
        </w:rPr>
      </w:pPr>
      <w:r w:rsidRPr="00A33584">
        <w:rPr>
          <w:rFonts w:ascii="Bookman Old Style" w:hAnsi="Bookman Old Style"/>
          <w:sz w:val="24"/>
          <w:szCs w:val="24"/>
          <w:lang w:val="en-US"/>
        </w:rPr>
        <w:t>kegiatan usaha utama yang dijalankan saat ini termasuk di dalamnya uraian terkait produk dan/atau jasa yang dihasilkan, serta prospek usaha</w:t>
      </w:r>
      <w:r>
        <w:rPr>
          <w:rFonts w:ascii="Bookman Old Style" w:hAnsi="Bookman Old Style"/>
          <w:sz w:val="24"/>
          <w:szCs w:val="24"/>
          <w:lang w:val="en-US"/>
        </w:rPr>
        <w:t>;</w:t>
      </w:r>
    </w:p>
    <w:p w14:paraId="48E5A128" w14:textId="77777777" w:rsidR="00815E93" w:rsidRDefault="00815E93" w:rsidP="00815E93">
      <w:pPr>
        <w:numPr>
          <w:ilvl w:val="2"/>
          <w:numId w:val="4"/>
        </w:numPr>
        <w:tabs>
          <w:tab w:val="left" w:pos="1800"/>
          <w:tab w:val="left" w:pos="2340"/>
        </w:tabs>
        <w:spacing w:after="0" w:line="360" w:lineRule="auto"/>
        <w:ind w:left="2340" w:hanging="540"/>
        <w:jc w:val="both"/>
        <w:rPr>
          <w:rFonts w:ascii="Bookman Old Style" w:hAnsi="Bookman Old Style"/>
          <w:sz w:val="24"/>
          <w:szCs w:val="24"/>
          <w:lang w:val="en-US"/>
        </w:rPr>
      </w:pPr>
      <w:r>
        <w:rPr>
          <w:rFonts w:ascii="Bookman Old Style" w:hAnsi="Bookman Old Style"/>
          <w:sz w:val="24"/>
          <w:szCs w:val="24"/>
          <w:lang w:val="en-US"/>
        </w:rPr>
        <w:t>struktur permodalan dan struktur kepemilikan atau yang setara dalam hal Pihak yang melakukan Penawaran bukan merupakan Perseroan Terbatas;</w:t>
      </w:r>
    </w:p>
    <w:p w14:paraId="2C645346" w14:textId="77777777" w:rsidR="00815E93" w:rsidRDefault="00815E93" w:rsidP="00815E93">
      <w:pPr>
        <w:numPr>
          <w:ilvl w:val="2"/>
          <w:numId w:val="4"/>
        </w:numPr>
        <w:tabs>
          <w:tab w:val="left" w:pos="1800"/>
          <w:tab w:val="left" w:pos="2340"/>
        </w:tabs>
        <w:spacing w:after="0" w:line="360" w:lineRule="auto"/>
        <w:ind w:left="2340" w:hanging="540"/>
        <w:jc w:val="both"/>
        <w:rPr>
          <w:rFonts w:ascii="Bookman Old Style" w:hAnsi="Bookman Old Style"/>
          <w:sz w:val="24"/>
          <w:szCs w:val="24"/>
          <w:lang w:val="en-US"/>
        </w:rPr>
      </w:pPr>
      <w:r>
        <w:rPr>
          <w:rFonts w:ascii="Bookman Old Style" w:hAnsi="Bookman Old Style"/>
          <w:sz w:val="24"/>
          <w:szCs w:val="24"/>
          <w:lang w:val="en-US"/>
        </w:rPr>
        <w:t>Ikhtisar data keuangan penting;</w:t>
      </w:r>
    </w:p>
    <w:p w14:paraId="1FDB72CF" w14:textId="77777777" w:rsidR="00815E93" w:rsidRDefault="00815E93" w:rsidP="00815E93">
      <w:pPr>
        <w:numPr>
          <w:ilvl w:val="2"/>
          <w:numId w:val="4"/>
        </w:numPr>
        <w:tabs>
          <w:tab w:val="left" w:pos="1800"/>
          <w:tab w:val="left" w:pos="2340"/>
        </w:tabs>
        <w:spacing w:after="0" w:line="360" w:lineRule="auto"/>
        <w:ind w:left="2340" w:hanging="540"/>
        <w:jc w:val="both"/>
        <w:rPr>
          <w:rFonts w:ascii="Bookman Old Style" w:hAnsi="Bookman Old Style"/>
          <w:sz w:val="24"/>
          <w:szCs w:val="24"/>
          <w:lang w:val="en-US"/>
        </w:rPr>
      </w:pPr>
      <w:r>
        <w:rPr>
          <w:rFonts w:ascii="Bookman Old Style" w:hAnsi="Bookman Old Style"/>
          <w:sz w:val="24"/>
          <w:szCs w:val="24"/>
          <w:lang w:val="en-US"/>
        </w:rPr>
        <w:t>Pernyataan Utang;</w:t>
      </w:r>
    </w:p>
    <w:p w14:paraId="40D02286" w14:textId="77777777" w:rsidR="00815E93" w:rsidRDefault="00815E93" w:rsidP="00815E93">
      <w:pPr>
        <w:numPr>
          <w:ilvl w:val="2"/>
          <w:numId w:val="4"/>
        </w:numPr>
        <w:tabs>
          <w:tab w:val="left" w:pos="1800"/>
          <w:tab w:val="left" w:pos="2340"/>
        </w:tabs>
        <w:spacing w:after="0" w:line="360" w:lineRule="auto"/>
        <w:ind w:left="2340" w:hanging="540"/>
        <w:jc w:val="both"/>
        <w:rPr>
          <w:rFonts w:ascii="Bookman Old Style" w:hAnsi="Bookman Old Style"/>
          <w:sz w:val="24"/>
          <w:szCs w:val="24"/>
          <w:lang w:val="en-US"/>
        </w:rPr>
      </w:pPr>
      <w:r>
        <w:rPr>
          <w:rFonts w:ascii="Bookman Old Style" w:hAnsi="Bookman Old Style"/>
          <w:sz w:val="24"/>
          <w:szCs w:val="24"/>
          <w:lang w:val="en-US"/>
        </w:rPr>
        <w:t>Faktor risiko;</w:t>
      </w:r>
    </w:p>
    <w:p w14:paraId="0BC958C8" w14:textId="77777777" w:rsidR="00815E93" w:rsidRDefault="00815E93" w:rsidP="00815E93">
      <w:pPr>
        <w:numPr>
          <w:ilvl w:val="2"/>
          <w:numId w:val="4"/>
        </w:numPr>
        <w:tabs>
          <w:tab w:val="left" w:pos="1800"/>
          <w:tab w:val="left" w:pos="2340"/>
        </w:tabs>
        <w:spacing w:after="0" w:line="360" w:lineRule="auto"/>
        <w:ind w:left="2340" w:hanging="540"/>
        <w:jc w:val="both"/>
        <w:rPr>
          <w:rFonts w:ascii="Bookman Old Style" w:hAnsi="Bookman Old Style"/>
          <w:sz w:val="24"/>
          <w:szCs w:val="24"/>
          <w:lang w:val="en-US"/>
        </w:rPr>
      </w:pPr>
      <w:r>
        <w:rPr>
          <w:rFonts w:ascii="Bookman Old Style" w:hAnsi="Bookman Old Style"/>
          <w:sz w:val="24"/>
          <w:szCs w:val="24"/>
          <w:lang w:val="en-US"/>
        </w:rPr>
        <w:t>Kejadian penting setelah tanggal laporan Akuntan Publik;</w:t>
      </w:r>
    </w:p>
    <w:p w14:paraId="465FABED" w14:textId="77777777" w:rsidR="00815E93" w:rsidRDefault="00815E93" w:rsidP="00815E93">
      <w:pPr>
        <w:numPr>
          <w:ilvl w:val="2"/>
          <w:numId w:val="4"/>
        </w:numPr>
        <w:tabs>
          <w:tab w:val="left" w:pos="1800"/>
          <w:tab w:val="left" w:pos="2340"/>
        </w:tabs>
        <w:spacing w:after="0" w:line="360" w:lineRule="auto"/>
        <w:ind w:left="2340" w:hanging="540"/>
        <w:jc w:val="both"/>
        <w:rPr>
          <w:rFonts w:ascii="Bookman Old Style" w:hAnsi="Bookman Old Style"/>
          <w:sz w:val="24"/>
          <w:szCs w:val="24"/>
          <w:lang w:val="en-US"/>
        </w:rPr>
      </w:pPr>
      <w:r>
        <w:rPr>
          <w:rFonts w:ascii="Bookman Old Style" w:hAnsi="Bookman Old Style"/>
          <w:sz w:val="24"/>
          <w:szCs w:val="24"/>
          <w:lang w:val="en-US"/>
        </w:rPr>
        <w:lastRenderedPageBreak/>
        <w:t>Kebijakan Dividen dalam hal Penawaran Efek bersifat Ekuitas;</w:t>
      </w:r>
    </w:p>
    <w:p w14:paraId="5F537092" w14:textId="77777777" w:rsidR="00815E93" w:rsidRDefault="00815E93" w:rsidP="00815E93">
      <w:pPr>
        <w:numPr>
          <w:ilvl w:val="2"/>
          <w:numId w:val="4"/>
        </w:numPr>
        <w:tabs>
          <w:tab w:val="left" w:pos="1800"/>
          <w:tab w:val="left" w:pos="2340"/>
        </w:tabs>
        <w:spacing w:after="0" w:line="360" w:lineRule="auto"/>
        <w:ind w:left="2340" w:hanging="540"/>
        <w:jc w:val="both"/>
        <w:rPr>
          <w:rFonts w:ascii="Bookman Old Style" w:hAnsi="Bookman Old Style"/>
          <w:sz w:val="24"/>
          <w:szCs w:val="24"/>
          <w:lang w:val="en-US"/>
        </w:rPr>
      </w:pPr>
      <w:r w:rsidRPr="009F0A94">
        <w:rPr>
          <w:rFonts w:ascii="Bookman Old Style" w:hAnsi="Bookman Old Style"/>
          <w:sz w:val="24"/>
          <w:szCs w:val="24"/>
          <w:lang w:val="en-US"/>
        </w:rPr>
        <w:t>informasi kelompok usaha (jika ada);</w:t>
      </w:r>
    </w:p>
    <w:p w14:paraId="1F128A33" w14:textId="77777777" w:rsidR="00815E93" w:rsidRPr="009F0A94" w:rsidRDefault="00815E93" w:rsidP="00815E93">
      <w:pPr>
        <w:numPr>
          <w:ilvl w:val="2"/>
          <w:numId w:val="4"/>
        </w:numPr>
        <w:tabs>
          <w:tab w:val="left" w:pos="1800"/>
          <w:tab w:val="left" w:pos="2340"/>
        </w:tabs>
        <w:spacing w:after="0" w:line="360" w:lineRule="auto"/>
        <w:ind w:left="2340" w:hanging="540"/>
        <w:jc w:val="both"/>
        <w:rPr>
          <w:rFonts w:ascii="Bookman Old Style" w:hAnsi="Bookman Old Style"/>
          <w:sz w:val="24"/>
          <w:szCs w:val="24"/>
          <w:lang w:val="en-US"/>
        </w:rPr>
      </w:pPr>
      <w:r w:rsidRPr="009F0A94">
        <w:rPr>
          <w:rFonts w:ascii="Bookman Old Style" w:hAnsi="Bookman Old Style"/>
          <w:sz w:val="24"/>
          <w:szCs w:val="24"/>
          <w:lang w:val="en-US"/>
        </w:rPr>
        <w:t>susuna</w:t>
      </w:r>
      <w:r>
        <w:rPr>
          <w:rFonts w:ascii="Bookman Old Style" w:hAnsi="Bookman Old Style"/>
          <w:sz w:val="24"/>
          <w:szCs w:val="24"/>
          <w:lang w:val="en-US"/>
        </w:rPr>
        <w:t>n pengurusan dan pengawasan; dan</w:t>
      </w:r>
    </w:p>
    <w:p w14:paraId="254C955B" w14:textId="77777777" w:rsidR="00815E93" w:rsidRPr="00F826A5" w:rsidRDefault="00815E93" w:rsidP="00815E93">
      <w:pPr>
        <w:numPr>
          <w:ilvl w:val="2"/>
          <w:numId w:val="4"/>
        </w:numPr>
        <w:tabs>
          <w:tab w:val="left" w:pos="1800"/>
          <w:tab w:val="left" w:pos="2340"/>
        </w:tabs>
        <w:spacing w:after="0" w:line="360" w:lineRule="auto"/>
        <w:ind w:left="2340" w:hanging="540"/>
        <w:jc w:val="both"/>
        <w:rPr>
          <w:rFonts w:ascii="Bookman Old Style" w:hAnsi="Bookman Old Style"/>
          <w:sz w:val="24"/>
          <w:szCs w:val="24"/>
          <w:lang w:val="en-US"/>
        </w:rPr>
      </w:pPr>
      <w:r>
        <w:rPr>
          <w:rFonts w:ascii="Bookman Old Style" w:hAnsi="Bookman Old Style"/>
          <w:sz w:val="24"/>
          <w:szCs w:val="24"/>
          <w:lang w:val="en-US"/>
        </w:rPr>
        <w:t>keterlibatan perkara dan/atau sengketa.</w:t>
      </w:r>
    </w:p>
    <w:p w14:paraId="060A7AD6" w14:textId="1B5C8982" w:rsidR="00815E93" w:rsidRDefault="00815E93" w:rsidP="00815E93">
      <w:pPr>
        <w:numPr>
          <w:ilvl w:val="2"/>
          <w:numId w:val="2"/>
        </w:numPr>
        <w:tabs>
          <w:tab w:val="left" w:pos="1800"/>
        </w:tabs>
        <w:spacing w:after="0" w:line="360" w:lineRule="auto"/>
        <w:ind w:left="1800" w:hanging="630"/>
        <w:jc w:val="both"/>
        <w:rPr>
          <w:rFonts w:ascii="Bookman Old Style" w:hAnsi="Bookman Old Style"/>
          <w:sz w:val="24"/>
          <w:szCs w:val="24"/>
          <w:lang w:val="en-US"/>
        </w:rPr>
      </w:pPr>
      <w:r>
        <w:rPr>
          <w:rFonts w:ascii="Bookman Old Style" w:hAnsi="Bookman Old Style"/>
          <w:sz w:val="24"/>
          <w:szCs w:val="24"/>
          <w:lang w:val="en-US"/>
        </w:rPr>
        <w:t>Informasi menge</w:t>
      </w:r>
      <w:r w:rsidR="00597A8A">
        <w:rPr>
          <w:rFonts w:ascii="Bookman Old Style" w:hAnsi="Bookman Old Style"/>
          <w:sz w:val="24"/>
          <w:szCs w:val="24"/>
          <w:lang w:val="en-US"/>
        </w:rPr>
        <w:t>nai Efek yang ditawarkan dalam penawaran yang bukan m</w:t>
      </w:r>
      <w:r>
        <w:rPr>
          <w:rFonts w:ascii="Bookman Old Style" w:hAnsi="Bookman Old Style"/>
          <w:sz w:val="24"/>
          <w:szCs w:val="24"/>
          <w:lang w:val="en-US"/>
        </w:rPr>
        <w:t>erupakan Penawaran Umum paling sedikit meliputi:</w:t>
      </w:r>
    </w:p>
    <w:p w14:paraId="5B170EC0" w14:textId="77777777" w:rsidR="00815E93" w:rsidRPr="00B144E7" w:rsidRDefault="00815E93" w:rsidP="00815E93">
      <w:pPr>
        <w:numPr>
          <w:ilvl w:val="4"/>
          <w:numId w:val="4"/>
        </w:numPr>
        <w:tabs>
          <w:tab w:val="left" w:pos="1800"/>
          <w:tab w:val="left" w:pos="2340"/>
        </w:tabs>
        <w:spacing w:after="0" w:line="360" w:lineRule="auto"/>
        <w:ind w:left="2340" w:hanging="540"/>
        <w:jc w:val="both"/>
        <w:rPr>
          <w:rFonts w:ascii="Bookman Old Style" w:hAnsi="Bookman Old Style"/>
          <w:sz w:val="24"/>
          <w:szCs w:val="24"/>
          <w:lang w:val="en-US"/>
        </w:rPr>
      </w:pPr>
      <w:r>
        <w:rPr>
          <w:rFonts w:ascii="Bookman Old Style" w:hAnsi="Bookman Old Style"/>
          <w:sz w:val="24"/>
          <w:szCs w:val="24"/>
          <w:lang w:val="en-US"/>
        </w:rPr>
        <w:t>jenis dan jumlah Efek yang ditawarkan;</w:t>
      </w:r>
    </w:p>
    <w:p w14:paraId="1E9DBFA2" w14:textId="77777777" w:rsidR="00815E93" w:rsidRDefault="00815E93" w:rsidP="00815E93">
      <w:pPr>
        <w:numPr>
          <w:ilvl w:val="4"/>
          <w:numId w:val="4"/>
        </w:numPr>
        <w:tabs>
          <w:tab w:val="left" w:pos="1800"/>
          <w:tab w:val="left" w:pos="2340"/>
        </w:tabs>
        <w:spacing w:after="0" w:line="360" w:lineRule="auto"/>
        <w:ind w:left="2340" w:hanging="540"/>
        <w:jc w:val="both"/>
        <w:rPr>
          <w:rFonts w:ascii="Bookman Old Style" w:hAnsi="Bookman Old Style"/>
          <w:sz w:val="24"/>
          <w:szCs w:val="24"/>
          <w:lang w:val="en-US"/>
        </w:rPr>
      </w:pPr>
      <w:r>
        <w:rPr>
          <w:rFonts w:ascii="Bookman Old Style" w:hAnsi="Bookman Old Style"/>
          <w:sz w:val="24"/>
          <w:szCs w:val="24"/>
          <w:lang w:val="en-US"/>
        </w:rPr>
        <w:t>h</w:t>
      </w:r>
      <w:r w:rsidRPr="000870B5">
        <w:rPr>
          <w:rFonts w:ascii="Bookman Old Style" w:hAnsi="Bookman Old Style"/>
          <w:sz w:val="24"/>
          <w:szCs w:val="24"/>
          <w:lang w:val="en-US"/>
        </w:rPr>
        <w:t xml:space="preserve">arga penawaran; </w:t>
      </w:r>
    </w:p>
    <w:p w14:paraId="24CD6233" w14:textId="77777777" w:rsidR="00815E93" w:rsidRDefault="00815E93" w:rsidP="00815E93">
      <w:pPr>
        <w:numPr>
          <w:ilvl w:val="4"/>
          <w:numId w:val="4"/>
        </w:numPr>
        <w:tabs>
          <w:tab w:val="left" w:pos="1800"/>
          <w:tab w:val="left" w:pos="2340"/>
        </w:tabs>
        <w:spacing w:after="0" w:line="360" w:lineRule="auto"/>
        <w:ind w:left="2340" w:hanging="540"/>
        <w:jc w:val="both"/>
        <w:rPr>
          <w:rFonts w:ascii="Bookman Old Style" w:hAnsi="Bookman Old Style"/>
          <w:sz w:val="24"/>
          <w:szCs w:val="24"/>
          <w:lang w:val="en-US"/>
        </w:rPr>
      </w:pPr>
      <w:r w:rsidRPr="00DF57FB">
        <w:rPr>
          <w:rFonts w:ascii="Bookman Old Style" w:hAnsi="Bookman Old Style"/>
          <w:sz w:val="24"/>
          <w:szCs w:val="24"/>
          <w:lang w:val="en-US"/>
        </w:rPr>
        <w:t>total nilai penawaran;</w:t>
      </w:r>
    </w:p>
    <w:p w14:paraId="763D08C7" w14:textId="77777777" w:rsidR="00815E93" w:rsidRDefault="00815E93" w:rsidP="00815E93">
      <w:pPr>
        <w:numPr>
          <w:ilvl w:val="4"/>
          <w:numId w:val="4"/>
        </w:numPr>
        <w:tabs>
          <w:tab w:val="left" w:pos="1800"/>
          <w:tab w:val="left" w:pos="2340"/>
        </w:tabs>
        <w:spacing w:after="0" w:line="360" w:lineRule="auto"/>
        <w:ind w:left="2340" w:hanging="540"/>
        <w:jc w:val="both"/>
        <w:rPr>
          <w:rFonts w:ascii="Bookman Old Style" w:hAnsi="Bookman Old Style"/>
          <w:sz w:val="24"/>
          <w:szCs w:val="24"/>
          <w:lang w:val="en-US"/>
        </w:rPr>
      </w:pPr>
      <w:r>
        <w:rPr>
          <w:rFonts w:ascii="Bookman Old Style" w:hAnsi="Bookman Old Style"/>
          <w:sz w:val="24"/>
          <w:szCs w:val="24"/>
          <w:lang w:val="en-US"/>
        </w:rPr>
        <w:t>hak pemegang Efek;</w:t>
      </w:r>
    </w:p>
    <w:p w14:paraId="1E86BAB9" w14:textId="77777777" w:rsidR="00815E93" w:rsidRPr="00DF57FB" w:rsidRDefault="00815E93" w:rsidP="00815E93">
      <w:pPr>
        <w:numPr>
          <w:ilvl w:val="4"/>
          <w:numId w:val="4"/>
        </w:numPr>
        <w:tabs>
          <w:tab w:val="left" w:pos="1800"/>
          <w:tab w:val="left" w:pos="2340"/>
        </w:tabs>
        <w:spacing w:after="0" w:line="360" w:lineRule="auto"/>
        <w:ind w:left="2340" w:hanging="540"/>
        <w:jc w:val="both"/>
        <w:rPr>
          <w:rFonts w:ascii="Bookman Old Style" w:hAnsi="Bookman Old Style"/>
          <w:sz w:val="24"/>
          <w:szCs w:val="24"/>
          <w:lang w:val="en-US"/>
        </w:rPr>
      </w:pPr>
      <w:r w:rsidRPr="00DF57FB">
        <w:rPr>
          <w:rFonts w:ascii="Bookman Old Style" w:hAnsi="Bookman Old Style"/>
          <w:sz w:val="24"/>
          <w:szCs w:val="24"/>
          <w:lang w:val="en-US"/>
        </w:rPr>
        <w:t>rencana jadwal tata cara pembayaran bunga dan/atau denda dalam hal Efek yang ditawarkan bersifat U</w:t>
      </w:r>
      <w:r>
        <w:rPr>
          <w:rFonts w:ascii="Bookman Old Style" w:hAnsi="Bookman Old Style"/>
          <w:sz w:val="24"/>
          <w:szCs w:val="24"/>
          <w:lang w:val="en-US"/>
        </w:rPr>
        <w:t>tang.</w:t>
      </w:r>
    </w:p>
    <w:p w14:paraId="31B60B92" w14:textId="0F30B96A" w:rsidR="00815E93" w:rsidRDefault="00815E93" w:rsidP="00815E93">
      <w:pPr>
        <w:numPr>
          <w:ilvl w:val="4"/>
          <w:numId w:val="4"/>
        </w:numPr>
        <w:tabs>
          <w:tab w:val="left" w:pos="1800"/>
          <w:tab w:val="left" w:pos="2340"/>
        </w:tabs>
        <w:spacing w:after="0" w:line="360" w:lineRule="auto"/>
        <w:ind w:left="2340" w:hanging="540"/>
        <w:jc w:val="both"/>
        <w:rPr>
          <w:rFonts w:ascii="Bookman Old Style" w:hAnsi="Bookman Old Style"/>
          <w:sz w:val="24"/>
          <w:szCs w:val="24"/>
          <w:lang w:val="en-US"/>
        </w:rPr>
      </w:pPr>
      <w:r>
        <w:rPr>
          <w:rFonts w:ascii="Bookman Old Style" w:hAnsi="Bookman Old Style"/>
          <w:sz w:val="24"/>
          <w:szCs w:val="24"/>
          <w:lang w:val="en-US"/>
        </w:rPr>
        <w:t xml:space="preserve">Dalam hal Efek ditawarkan berupa Sukuk, </w:t>
      </w:r>
      <w:r w:rsidR="00B60C51" w:rsidRPr="00A77185">
        <w:rPr>
          <w:rFonts w:ascii="Bookman Old Style" w:hAnsi="Bookman Old Style"/>
          <w:sz w:val="24"/>
          <w:szCs w:val="24"/>
        </w:rPr>
        <w:t xml:space="preserve">harus </w:t>
      </w:r>
      <w:r>
        <w:rPr>
          <w:rFonts w:ascii="Bookman Old Style" w:hAnsi="Bookman Old Style"/>
          <w:sz w:val="24"/>
          <w:szCs w:val="24"/>
          <w:lang w:val="en-US"/>
        </w:rPr>
        <w:t>memuat informasi paling sedikit:</w:t>
      </w:r>
    </w:p>
    <w:p w14:paraId="2FE6BB01" w14:textId="77777777" w:rsidR="00815E93" w:rsidRDefault="00815E93" w:rsidP="00815E93">
      <w:pPr>
        <w:numPr>
          <w:ilvl w:val="5"/>
          <w:numId w:val="4"/>
        </w:numPr>
        <w:tabs>
          <w:tab w:val="left" w:pos="1800"/>
          <w:tab w:val="left" w:pos="2340"/>
        </w:tabs>
        <w:spacing w:after="0" w:line="360" w:lineRule="auto"/>
        <w:ind w:left="2880" w:hanging="540"/>
        <w:jc w:val="both"/>
        <w:rPr>
          <w:rFonts w:ascii="Bookman Old Style" w:hAnsi="Bookman Old Style"/>
          <w:sz w:val="24"/>
          <w:szCs w:val="24"/>
          <w:lang w:val="en-US"/>
        </w:rPr>
      </w:pPr>
      <w:r>
        <w:rPr>
          <w:rFonts w:ascii="Bookman Old Style" w:hAnsi="Bookman Old Style"/>
          <w:sz w:val="24"/>
          <w:szCs w:val="24"/>
          <w:lang w:val="en-US"/>
        </w:rPr>
        <w:t>rencana jadwal dan tata cara pembagian dan/atau pembayaran bagi hasil, marjin atau imbal jasa sesuai karakteristik akad syariah;</w:t>
      </w:r>
    </w:p>
    <w:p w14:paraId="41A0DC78" w14:textId="77777777" w:rsidR="00815E93" w:rsidRDefault="00815E93" w:rsidP="00815E93">
      <w:pPr>
        <w:numPr>
          <w:ilvl w:val="5"/>
          <w:numId w:val="4"/>
        </w:numPr>
        <w:tabs>
          <w:tab w:val="left" w:pos="1800"/>
          <w:tab w:val="left" w:pos="2340"/>
        </w:tabs>
        <w:spacing w:after="0" w:line="360" w:lineRule="auto"/>
        <w:ind w:left="2880" w:hanging="540"/>
        <w:jc w:val="both"/>
        <w:rPr>
          <w:rFonts w:ascii="Bookman Old Style" w:hAnsi="Bookman Old Style"/>
          <w:sz w:val="24"/>
          <w:szCs w:val="24"/>
          <w:lang w:val="en-US"/>
        </w:rPr>
      </w:pPr>
      <w:r>
        <w:rPr>
          <w:rFonts w:ascii="Bookman Old Style" w:hAnsi="Bookman Old Style"/>
          <w:sz w:val="24"/>
          <w:szCs w:val="24"/>
          <w:lang w:val="en-US"/>
        </w:rPr>
        <w:t>aset yang menjadi dasar Sukuk tidak bertentangan dengan prinsip syariah dan Pihak yang melakukan Penawaran menjamin selama periode Sukuk aset yang menjadi dasar Sukuk tidak bertentangan dengan prinsip syariah;</w:t>
      </w:r>
    </w:p>
    <w:p w14:paraId="5336CFE5" w14:textId="77777777" w:rsidR="00815E93" w:rsidRDefault="00815E93" w:rsidP="00815E93">
      <w:pPr>
        <w:numPr>
          <w:ilvl w:val="5"/>
          <w:numId w:val="4"/>
        </w:numPr>
        <w:tabs>
          <w:tab w:val="left" w:pos="1800"/>
          <w:tab w:val="left" w:pos="2340"/>
        </w:tabs>
        <w:spacing w:after="0" w:line="360" w:lineRule="auto"/>
        <w:ind w:left="2880" w:hanging="540"/>
        <w:jc w:val="both"/>
        <w:rPr>
          <w:rFonts w:ascii="Bookman Old Style" w:hAnsi="Bookman Old Style"/>
          <w:sz w:val="24"/>
          <w:szCs w:val="24"/>
          <w:lang w:val="en-US"/>
        </w:rPr>
      </w:pPr>
      <w:r>
        <w:rPr>
          <w:rFonts w:ascii="Bookman Old Style" w:hAnsi="Bookman Old Style"/>
          <w:sz w:val="24"/>
          <w:szCs w:val="24"/>
          <w:lang w:val="en-US"/>
        </w:rPr>
        <w:t>jenis akad syariah dan skema trans</w:t>
      </w:r>
      <w:r w:rsidR="009B3D7A">
        <w:rPr>
          <w:rFonts w:ascii="Bookman Old Style" w:hAnsi="Bookman Old Style"/>
          <w:sz w:val="24"/>
          <w:szCs w:val="24"/>
        </w:rPr>
        <w:t>a</w:t>
      </w:r>
      <w:r w:rsidR="009B3D7A">
        <w:rPr>
          <w:rFonts w:ascii="Bookman Old Style" w:hAnsi="Bookman Old Style"/>
          <w:sz w:val="24"/>
          <w:szCs w:val="24"/>
          <w:lang w:val="en-US"/>
        </w:rPr>
        <w:t>k</w:t>
      </w:r>
      <w:r>
        <w:rPr>
          <w:rFonts w:ascii="Bookman Old Style" w:hAnsi="Bookman Old Style"/>
          <w:sz w:val="24"/>
          <w:szCs w:val="24"/>
          <w:lang w:val="en-US"/>
        </w:rPr>
        <w:t>si syariah serta skema yang digunakan dalam penerbitan Sukuk;</w:t>
      </w:r>
    </w:p>
    <w:p w14:paraId="78D25808" w14:textId="77777777" w:rsidR="00815E93" w:rsidRDefault="00815E93" w:rsidP="00815E93">
      <w:pPr>
        <w:numPr>
          <w:ilvl w:val="5"/>
          <w:numId w:val="4"/>
        </w:numPr>
        <w:tabs>
          <w:tab w:val="left" w:pos="1800"/>
          <w:tab w:val="left" w:pos="2340"/>
        </w:tabs>
        <w:spacing w:after="0" w:line="360" w:lineRule="auto"/>
        <w:ind w:left="2880" w:hanging="540"/>
        <w:jc w:val="both"/>
        <w:rPr>
          <w:rFonts w:ascii="Bookman Old Style" w:hAnsi="Bookman Old Style"/>
          <w:sz w:val="24"/>
          <w:szCs w:val="24"/>
          <w:lang w:val="en-US"/>
        </w:rPr>
      </w:pPr>
      <w:r>
        <w:rPr>
          <w:rFonts w:ascii="Bookman Old Style" w:hAnsi="Bookman Old Style"/>
          <w:sz w:val="24"/>
          <w:szCs w:val="24"/>
          <w:lang w:val="en-US"/>
        </w:rPr>
        <w:t>ringkasan akad syariah;</w:t>
      </w:r>
    </w:p>
    <w:p w14:paraId="388834ED" w14:textId="77777777" w:rsidR="00815E93" w:rsidRDefault="00815E93" w:rsidP="00815E93">
      <w:pPr>
        <w:numPr>
          <w:ilvl w:val="5"/>
          <w:numId w:val="4"/>
        </w:numPr>
        <w:tabs>
          <w:tab w:val="left" w:pos="1800"/>
          <w:tab w:val="left" w:pos="2340"/>
        </w:tabs>
        <w:spacing w:after="0" w:line="360" w:lineRule="auto"/>
        <w:ind w:left="2880" w:hanging="540"/>
        <w:jc w:val="both"/>
        <w:rPr>
          <w:rFonts w:ascii="Bookman Old Style" w:hAnsi="Bookman Old Style"/>
          <w:sz w:val="24"/>
          <w:szCs w:val="24"/>
          <w:lang w:val="en-US"/>
        </w:rPr>
      </w:pPr>
      <w:r>
        <w:rPr>
          <w:rFonts w:ascii="Bookman Old Style" w:hAnsi="Bookman Old Style"/>
          <w:sz w:val="24"/>
          <w:szCs w:val="24"/>
          <w:lang w:val="en-US"/>
        </w:rPr>
        <w:t>sumber pendapatan yang menjadi dasar perhitungan dan sumber dana yang digunakan untuk pembayaran bagi hasil, marjin atau imbal jasa sesuai karateristik akad syariah;</w:t>
      </w:r>
    </w:p>
    <w:p w14:paraId="5C63320D" w14:textId="77777777" w:rsidR="00815E93" w:rsidRDefault="00815E93" w:rsidP="00815E93">
      <w:pPr>
        <w:numPr>
          <w:ilvl w:val="5"/>
          <w:numId w:val="4"/>
        </w:numPr>
        <w:tabs>
          <w:tab w:val="left" w:pos="1800"/>
          <w:tab w:val="left" w:pos="2340"/>
        </w:tabs>
        <w:spacing w:after="0" w:line="360" w:lineRule="auto"/>
        <w:ind w:left="2880" w:hanging="540"/>
        <w:jc w:val="both"/>
        <w:rPr>
          <w:rFonts w:ascii="Bookman Old Style" w:hAnsi="Bookman Old Style"/>
          <w:sz w:val="24"/>
          <w:szCs w:val="24"/>
          <w:lang w:val="en-US"/>
        </w:rPr>
      </w:pPr>
      <w:r>
        <w:rPr>
          <w:rFonts w:ascii="Bookman Old Style" w:hAnsi="Bookman Old Style"/>
          <w:sz w:val="24"/>
          <w:szCs w:val="24"/>
          <w:lang w:val="en-US"/>
        </w:rPr>
        <w:t>besaran nisbah pembayaran bagi hasil, marjin atau imbal jasa sesuai dengan karakteristik akad syariah;</w:t>
      </w:r>
    </w:p>
    <w:p w14:paraId="64840146" w14:textId="77777777" w:rsidR="00815E93" w:rsidRDefault="00815E93" w:rsidP="00815E93">
      <w:pPr>
        <w:numPr>
          <w:ilvl w:val="5"/>
          <w:numId w:val="4"/>
        </w:numPr>
        <w:tabs>
          <w:tab w:val="left" w:pos="1800"/>
          <w:tab w:val="left" w:pos="2340"/>
        </w:tabs>
        <w:spacing w:after="0" w:line="360" w:lineRule="auto"/>
        <w:ind w:left="2880" w:hanging="540"/>
        <w:jc w:val="both"/>
        <w:rPr>
          <w:rFonts w:ascii="Bookman Old Style" w:hAnsi="Bookman Old Style"/>
          <w:sz w:val="24"/>
          <w:szCs w:val="24"/>
          <w:lang w:val="en-US"/>
        </w:rPr>
      </w:pPr>
      <w:r>
        <w:rPr>
          <w:rFonts w:ascii="Bookman Old Style" w:hAnsi="Bookman Old Style"/>
          <w:sz w:val="24"/>
          <w:szCs w:val="24"/>
          <w:lang w:val="en-US"/>
        </w:rPr>
        <w:t>penggantian aset yang menjadi dasar Sukuk jika terjadi hal yang menyebabkan nilainya tidak lagi sesuai dengan nilai Sukuk yang diterbitkan;</w:t>
      </w:r>
    </w:p>
    <w:p w14:paraId="3731D17E" w14:textId="77777777" w:rsidR="00815E93" w:rsidRDefault="00815E93" w:rsidP="00815E93">
      <w:pPr>
        <w:numPr>
          <w:ilvl w:val="5"/>
          <w:numId w:val="4"/>
        </w:numPr>
        <w:tabs>
          <w:tab w:val="left" w:pos="1800"/>
          <w:tab w:val="left" w:pos="2340"/>
        </w:tabs>
        <w:spacing w:after="0" w:line="360" w:lineRule="auto"/>
        <w:ind w:left="2880" w:hanging="540"/>
        <w:jc w:val="both"/>
        <w:rPr>
          <w:rFonts w:ascii="Bookman Old Style" w:hAnsi="Bookman Old Style"/>
          <w:sz w:val="24"/>
          <w:szCs w:val="24"/>
          <w:lang w:val="en-US"/>
        </w:rPr>
      </w:pPr>
      <w:r>
        <w:rPr>
          <w:rFonts w:ascii="Bookman Old Style" w:hAnsi="Bookman Old Style"/>
          <w:sz w:val="24"/>
          <w:szCs w:val="24"/>
          <w:lang w:val="en-US"/>
        </w:rPr>
        <w:lastRenderedPageBreak/>
        <w:t>syarat dan ketentuan dalam hal Penerbit akan mengubah jenis akad, isi akad dan/atau aset yang menjadi dasar Sukuk;</w:t>
      </w:r>
    </w:p>
    <w:p w14:paraId="0D3E9A4E" w14:textId="77777777" w:rsidR="00815E93" w:rsidRDefault="00815E93" w:rsidP="00815E93">
      <w:pPr>
        <w:numPr>
          <w:ilvl w:val="5"/>
          <w:numId w:val="4"/>
        </w:numPr>
        <w:tabs>
          <w:tab w:val="left" w:pos="1800"/>
          <w:tab w:val="left" w:pos="2340"/>
        </w:tabs>
        <w:spacing w:after="0" w:line="360" w:lineRule="auto"/>
        <w:ind w:left="2880" w:hanging="540"/>
        <w:jc w:val="both"/>
        <w:rPr>
          <w:rFonts w:ascii="Bookman Old Style" w:hAnsi="Bookman Old Style"/>
          <w:sz w:val="24"/>
          <w:szCs w:val="24"/>
          <w:lang w:val="en-US"/>
        </w:rPr>
      </w:pPr>
      <w:r>
        <w:rPr>
          <w:rFonts w:ascii="Bookman Old Style" w:hAnsi="Bookman Old Style"/>
          <w:sz w:val="24"/>
          <w:szCs w:val="24"/>
          <w:lang w:val="en-US"/>
        </w:rPr>
        <w:t>pernyataan kesesuaian syariah atas Sukuk dari Dewan Pengawas Syariah atau Tim Ahli Syariah; dan</w:t>
      </w:r>
    </w:p>
    <w:p w14:paraId="35B25969" w14:textId="77777777" w:rsidR="00815E93" w:rsidRDefault="00815E93" w:rsidP="00815E93">
      <w:pPr>
        <w:numPr>
          <w:ilvl w:val="5"/>
          <w:numId w:val="4"/>
        </w:numPr>
        <w:tabs>
          <w:tab w:val="left" w:pos="1800"/>
          <w:tab w:val="left" w:pos="2340"/>
        </w:tabs>
        <w:spacing w:after="0" w:line="360" w:lineRule="auto"/>
        <w:ind w:left="2880" w:hanging="540"/>
        <w:jc w:val="both"/>
        <w:rPr>
          <w:rFonts w:ascii="Bookman Old Style" w:hAnsi="Bookman Old Style"/>
          <w:sz w:val="24"/>
          <w:szCs w:val="24"/>
          <w:lang w:val="en-US"/>
        </w:rPr>
      </w:pPr>
      <w:r>
        <w:rPr>
          <w:rFonts w:ascii="Bookman Old Style" w:hAnsi="Bookman Old Style"/>
          <w:sz w:val="24"/>
          <w:szCs w:val="24"/>
          <w:lang w:val="en-US"/>
        </w:rPr>
        <w:t>ada/tidaknya pemotongan zakat atas bagi hasil, marjin atau imbal jasa Sukuk.</w:t>
      </w:r>
    </w:p>
    <w:p w14:paraId="161CD808" w14:textId="16C60059" w:rsidR="00815E93" w:rsidRDefault="00815E93" w:rsidP="00815E93">
      <w:pPr>
        <w:numPr>
          <w:ilvl w:val="2"/>
          <w:numId w:val="2"/>
        </w:numPr>
        <w:tabs>
          <w:tab w:val="left" w:pos="1800"/>
        </w:tabs>
        <w:spacing w:after="0" w:line="360" w:lineRule="auto"/>
        <w:ind w:left="1800" w:hanging="630"/>
        <w:jc w:val="both"/>
        <w:rPr>
          <w:rFonts w:ascii="Bookman Old Style" w:hAnsi="Bookman Old Style"/>
          <w:sz w:val="24"/>
          <w:szCs w:val="24"/>
          <w:lang w:val="en-US"/>
        </w:rPr>
      </w:pPr>
      <w:r>
        <w:rPr>
          <w:rFonts w:ascii="Bookman Old Style" w:hAnsi="Bookman Old Style"/>
          <w:sz w:val="24"/>
          <w:szCs w:val="24"/>
          <w:lang w:val="en-US"/>
        </w:rPr>
        <w:t xml:space="preserve">Penggunaan </w:t>
      </w:r>
      <w:r w:rsidR="00597A8A">
        <w:rPr>
          <w:rFonts w:ascii="Bookman Old Style" w:hAnsi="Bookman Old Style"/>
          <w:sz w:val="24"/>
          <w:szCs w:val="24"/>
          <w:lang w:val="en-US"/>
        </w:rPr>
        <w:t>dana yang diperoleh dari hasil penawaran yang bukan m</w:t>
      </w:r>
      <w:r>
        <w:rPr>
          <w:rFonts w:ascii="Bookman Old Style" w:hAnsi="Bookman Old Style"/>
          <w:sz w:val="24"/>
          <w:szCs w:val="24"/>
          <w:lang w:val="en-US"/>
        </w:rPr>
        <w:t>erupakan Penawaran Umum;</w:t>
      </w:r>
    </w:p>
    <w:p w14:paraId="6B9857F0" w14:textId="77777777" w:rsidR="00815E93" w:rsidRDefault="00815E93" w:rsidP="00815E93">
      <w:pPr>
        <w:numPr>
          <w:ilvl w:val="2"/>
          <w:numId w:val="2"/>
        </w:numPr>
        <w:tabs>
          <w:tab w:val="left" w:pos="1800"/>
        </w:tabs>
        <w:spacing w:after="0" w:line="360" w:lineRule="auto"/>
        <w:ind w:left="1800" w:hanging="630"/>
        <w:jc w:val="both"/>
        <w:rPr>
          <w:rFonts w:ascii="Bookman Old Style" w:hAnsi="Bookman Old Style"/>
          <w:sz w:val="24"/>
          <w:szCs w:val="24"/>
          <w:lang w:val="en-US"/>
        </w:rPr>
      </w:pPr>
      <w:r>
        <w:rPr>
          <w:rFonts w:ascii="Bookman Old Style" w:hAnsi="Bookman Old Style"/>
          <w:sz w:val="24"/>
          <w:szCs w:val="24"/>
          <w:lang w:val="en-US"/>
        </w:rPr>
        <w:t>Informasi tentang persetujuan dan persyaratan yang diharuskan oleh instansi berwenang terkait dengan Penawaran (jika ada);</w:t>
      </w:r>
    </w:p>
    <w:p w14:paraId="4E727265" w14:textId="77777777" w:rsidR="00815E93" w:rsidRDefault="00815E93" w:rsidP="00815E93">
      <w:pPr>
        <w:numPr>
          <w:ilvl w:val="2"/>
          <w:numId w:val="2"/>
        </w:numPr>
        <w:tabs>
          <w:tab w:val="left" w:pos="1800"/>
        </w:tabs>
        <w:spacing w:after="0" w:line="360" w:lineRule="auto"/>
        <w:ind w:left="1800" w:hanging="630"/>
        <w:jc w:val="both"/>
        <w:rPr>
          <w:rFonts w:ascii="Bookman Old Style" w:hAnsi="Bookman Old Style"/>
          <w:sz w:val="24"/>
          <w:szCs w:val="24"/>
          <w:lang w:val="en-US"/>
        </w:rPr>
      </w:pPr>
      <w:r>
        <w:rPr>
          <w:rFonts w:ascii="Bookman Old Style" w:hAnsi="Bookman Old Style"/>
          <w:sz w:val="24"/>
          <w:szCs w:val="24"/>
          <w:lang w:val="en-US"/>
        </w:rPr>
        <w:t>Informasi mengenai risiko dan rencana manajemen dalam hal Efek yang ditawarkan tidak terjual sesuai rencana;</w:t>
      </w:r>
    </w:p>
    <w:p w14:paraId="179B6F3A" w14:textId="77777777" w:rsidR="00815E93" w:rsidRPr="008D2CEC" w:rsidRDefault="00815E93" w:rsidP="00815E93">
      <w:pPr>
        <w:numPr>
          <w:ilvl w:val="2"/>
          <w:numId w:val="2"/>
        </w:numPr>
        <w:tabs>
          <w:tab w:val="left" w:pos="1800"/>
        </w:tabs>
        <w:spacing w:after="0" w:line="360" w:lineRule="auto"/>
        <w:ind w:left="1800" w:hanging="630"/>
        <w:jc w:val="both"/>
        <w:rPr>
          <w:rFonts w:ascii="Bookman Old Style" w:hAnsi="Bookman Old Style"/>
          <w:sz w:val="24"/>
          <w:szCs w:val="24"/>
          <w:lang w:val="en-US"/>
        </w:rPr>
      </w:pPr>
      <w:r>
        <w:rPr>
          <w:rFonts w:ascii="Bookman Old Style" w:hAnsi="Bookman Old Style"/>
          <w:sz w:val="24"/>
          <w:szCs w:val="24"/>
          <w:lang w:val="en-US"/>
        </w:rPr>
        <w:t>Perkiraan biaya yang dikeluarkan dalam rangka Penawaran dalam bentuk p</w:t>
      </w:r>
      <w:r w:rsidR="00DF695F">
        <w:rPr>
          <w:rFonts w:ascii="Bookman Old Style" w:hAnsi="Bookman Old Style"/>
          <w:sz w:val="24"/>
          <w:szCs w:val="24"/>
          <w:lang w:val="en-US"/>
        </w:rPr>
        <w:t>e</w:t>
      </w:r>
      <w:r w:rsidR="009B3D7A">
        <w:rPr>
          <w:rFonts w:ascii="Bookman Old Style" w:hAnsi="Bookman Old Style"/>
          <w:sz w:val="24"/>
          <w:szCs w:val="24"/>
          <w:lang w:val="en-US"/>
        </w:rPr>
        <w:t>rsentase</w:t>
      </w:r>
      <w:r>
        <w:rPr>
          <w:rFonts w:ascii="Bookman Old Style" w:hAnsi="Bookman Old Style"/>
          <w:sz w:val="24"/>
          <w:szCs w:val="24"/>
          <w:lang w:val="en-US"/>
        </w:rPr>
        <w:t xml:space="preserve"> tertentu atau nilai absolut dalam den</w:t>
      </w:r>
      <w:r w:rsidR="00B660AF">
        <w:rPr>
          <w:rFonts w:ascii="Bookman Old Style" w:hAnsi="Bookman Old Style"/>
          <w:sz w:val="24"/>
          <w:szCs w:val="24"/>
          <w:lang w:val="en-US"/>
        </w:rPr>
        <w:t>o</w:t>
      </w:r>
      <w:r>
        <w:rPr>
          <w:rFonts w:ascii="Bookman Old Style" w:hAnsi="Bookman Old Style"/>
          <w:sz w:val="24"/>
          <w:szCs w:val="24"/>
          <w:lang w:val="en-US"/>
        </w:rPr>
        <w:t>minasi mata uang;</w:t>
      </w:r>
    </w:p>
    <w:p w14:paraId="4106B214" w14:textId="72659AE8" w:rsidR="00815E93" w:rsidRDefault="00815E93" w:rsidP="00815E93">
      <w:pPr>
        <w:numPr>
          <w:ilvl w:val="2"/>
          <w:numId w:val="2"/>
        </w:numPr>
        <w:tabs>
          <w:tab w:val="left" w:pos="1800"/>
        </w:tabs>
        <w:spacing w:after="0" w:line="360" w:lineRule="auto"/>
        <w:ind w:left="1800" w:hanging="630"/>
        <w:jc w:val="both"/>
        <w:rPr>
          <w:rFonts w:ascii="Bookman Old Style" w:hAnsi="Bookman Old Style"/>
          <w:sz w:val="24"/>
          <w:szCs w:val="24"/>
          <w:lang w:val="en-US"/>
        </w:rPr>
      </w:pPr>
      <w:r>
        <w:rPr>
          <w:rFonts w:ascii="Bookman Old Style" w:hAnsi="Bookman Old Style"/>
          <w:sz w:val="24"/>
          <w:szCs w:val="24"/>
          <w:lang w:val="en-US"/>
        </w:rPr>
        <w:t xml:space="preserve">Tata cara pemesanan Efek </w:t>
      </w:r>
      <w:r w:rsidR="00B276CA" w:rsidRPr="008C7E0D">
        <w:rPr>
          <w:rFonts w:ascii="Bookman Old Style" w:hAnsi="Bookman Old Style"/>
          <w:sz w:val="24"/>
          <w:szCs w:val="24"/>
        </w:rPr>
        <w:t xml:space="preserve">harus </w:t>
      </w:r>
      <w:r>
        <w:rPr>
          <w:rFonts w:ascii="Bookman Old Style" w:hAnsi="Bookman Old Style"/>
          <w:sz w:val="24"/>
          <w:szCs w:val="24"/>
          <w:lang w:val="en-US"/>
        </w:rPr>
        <w:t>memuat atau mengungkapkan informasi paling sedikit sebagai berikut:</w:t>
      </w:r>
    </w:p>
    <w:p w14:paraId="38EA70F9" w14:textId="77777777" w:rsidR="00815E93" w:rsidRDefault="00815E93" w:rsidP="00815E93">
      <w:pPr>
        <w:numPr>
          <w:ilvl w:val="3"/>
          <w:numId w:val="2"/>
        </w:numPr>
        <w:tabs>
          <w:tab w:val="left" w:pos="1800"/>
          <w:tab w:val="left" w:pos="2340"/>
        </w:tabs>
        <w:spacing w:after="0" w:line="360" w:lineRule="auto"/>
        <w:ind w:left="2340" w:hanging="540"/>
        <w:jc w:val="both"/>
        <w:rPr>
          <w:rFonts w:ascii="Bookman Old Style" w:hAnsi="Bookman Old Style"/>
          <w:sz w:val="24"/>
          <w:szCs w:val="24"/>
          <w:lang w:val="en-US"/>
        </w:rPr>
      </w:pPr>
      <w:r>
        <w:rPr>
          <w:rFonts w:ascii="Bookman Old Style" w:hAnsi="Bookman Old Style"/>
          <w:sz w:val="24"/>
          <w:szCs w:val="24"/>
          <w:lang w:val="en-US"/>
        </w:rPr>
        <w:t>masa pembelian Efek;</w:t>
      </w:r>
    </w:p>
    <w:p w14:paraId="14FCD3C8" w14:textId="77777777" w:rsidR="00815E93" w:rsidRDefault="00815E93" w:rsidP="00815E93">
      <w:pPr>
        <w:numPr>
          <w:ilvl w:val="3"/>
          <w:numId w:val="2"/>
        </w:numPr>
        <w:tabs>
          <w:tab w:val="left" w:pos="1800"/>
          <w:tab w:val="left" w:pos="2340"/>
        </w:tabs>
        <w:spacing w:after="0" w:line="360" w:lineRule="auto"/>
        <w:ind w:left="2340" w:hanging="540"/>
        <w:jc w:val="both"/>
        <w:rPr>
          <w:rFonts w:ascii="Bookman Old Style" w:hAnsi="Bookman Old Style"/>
          <w:sz w:val="24"/>
          <w:szCs w:val="24"/>
          <w:lang w:val="en-US"/>
        </w:rPr>
      </w:pPr>
      <w:r>
        <w:rPr>
          <w:rFonts w:ascii="Bookman Old Style" w:hAnsi="Bookman Old Style"/>
          <w:sz w:val="24"/>
          <w:szCs w:val="24"/>
          <w:lang w:val="en-US"/>
        </w:rPr>
        <w:t>tata cara pengajuan pemesanan pembelian Efek;</w:t>
      </w:r>
    </w:p>
    <w:p w14:paraId="42555288" w14:textId="77777777" w:rsidR="00815E93" w:rsidRDefault="00815E93" w:rsidP="00815E93">
      <w:pPr>
        <w:numPr>
          <w:ilvl w:val="3"/>
          <w:numId w:val="2"/>
        </w:numPr>
        <w:tabs>
          <w:tab w:val="left" w:pos="1800"/>
          <w:tab w:val="left" w:pos="2340"/>
        </w:tabs>
        <w:spacing w:after="0" w:line="360" w:lineRule="auto"/>
        <w:ind w:left="2340" w:hanging="540"/>
        <w:jc w:val="both"/>
        <w:rPr>
          <w:rFonts w:ascii="Bookman Old Style" w:hAnsi="Bookman Old Style"/>
          <w:sz w:val="24"/>
          <w:szCs w:val="24"/>
          <w:lang w:val="en-US"/>
        </w:rPr>
      </w:pPr>
      <w:r>
        <w:rPr>
          <w:rFonts w:ascii="Bookman Old Style" w:hAnsi="Bookman Old Style"/>
          <w:sz w:val="24"/>
          <w:szCs w:val="24"/>
          <w:lang w:val="en-US"/>
        </w:rPr>
        <w:t>jumlah minimum yang dapat dipesan untuk setiap pemesanan;</w:t>
      </w:r>
    </w:p>
    <w:p w14:paraId="5E4C120E" w14:textId="77777777" w:rsidR="00815E93" w:rsidRDefault="00815E93" w:rsidP="00815E93">
      <w:pPr>
        <w:numPr>
          <w:ilvl w:val="3"/>
          <w:numId w:val="2"/>
        </w:numPr>
        <w:tabs>
          <w:tab w:val="left" w:pos="1800"/>
          <w:tab w:val="left" w:pos="2340"/>
        </w:tabs>
        <w:spacing w:after="0" w:line="360" w:lineRule="auto"/>
        <w:ind w:left="2340" w:hanging="540"/>
        <w:jc w:val="both"/>
        <w:rPr>
          <w:rFonts w:ascii="Bookman Old Style" w:hAnsi="Bookman Old Style"/>
          <w:sz w:val="24"/>
          <w:szCs w:val="24"/>
          <w:lang w:val="en-US"/>
        </w:rPr>
      </w:pPr>
      <w:r>
        <w:rPr>
          <w:rFonts w:ascii="Bookman Old Style" w:hAnsi="Bookman Old Style"/>
          <w:sz w:val="24"/>
          <w:szCs w:val="24"/>
          <w:lang w:val="en-US"/>
        </w:rPr>
        <w:t>persyaratan pembayaran termasuk konfirmasi pembelian dan batas waktu pembayaran;</w:t>
      </w:r>
    </w:p>
    <w:p w14:paraId="275D9D72" w14:textId="77777777" w:rsidR="00815E93" w:rsidRDefault="00815E93" w:rsidP="00815E93">
      <w:pPr>
        <w:numPr>
          <w:ilvl w:val="3"/>
          <w:numId w:val="2"/>
        </w:numPr>
        <w:tabs>
          <w:tab w:val="left" w:pos="1800"/>
          <w:tab w:val="left" w:pos="2340"/>
        </w:tabs>
        <w:spacing w:after="0" w:line="360" w:lineRule="auto"/>
        <w:ind w:left="2340" w:hanging="540"/>
        <w:jc w:val="both"/>
        <w:rPr>
          <w:rFonts w:ascii="Bookman Old Style" w:hAnsi="Bookman Old Style"/>
          <w:sz w:val="24"/>
          <w:szCs w:val="24"/>
          <w:lang w:val="en-US"/>
        </w:rPr>
      </w:pPr>
      <w:r>
        <w:rPr>
          <w:rFonts w:ascii="Bookman Old Style" w:hAnsi="Bookman Old Style"/>
          <w:sz w:val="24"/>
          <w:szCs w:val="24"/>
          <w:lang w:val="en-US"/>
        </w:rPr>
        <w:t>distribusi Efek; dan</w:t>
      </w:r>
    </w:p>
    <w:p w14:paraId="4D6DE9A4" w14:textId="77777777" w:rsidR="00815E93" w:rsidRPr="00F815F0" w:rsidRDefault="00815E93" w:rsidP="00815E93">
      <w:pPr>
        <w:numPr>
          <w:ilvl w:val="3"/>
          <w:numId w:val="2"/>
        </w:numPr>
        <w:tabs>
          <w:tab w:val="left" w:pos="1800"/>
          <w:tab w:val="left" w:pos="2340"/>
        </w:tabs>
        <w:spacing w:after="0" w:line="360" w:lineRule="auto"/>
        <w:ind w:left="2340" w:hanging="540"/>
        <w:jc w:val="both"/>
        <w:rPr>
          <w:rFonts w:ascii="Bookman Old Style" w:hAnsi="Bookman Old Style"/>
          <w:sz w:val="24"/>
          <w:szCs w:val="24"/>
          <w:lang w:val="en-US"/>
        </w:rPr>
      </w:pPr>
      <w:r>
        <w:rPr>
          <w:rFonts w:ascii="Bookman Old Style" w:hAnsi="Bookman Old Style"/>
          <w:sz w:val="24"/>
          <w:szCs w:val="24"/>
          <w:lang w:val="en-US"/>
        </w:rPr>
        <w:t>pendaftaran Efek dalam penitipan kolektif.</w:t>
      </w:r>
    </w:p>
    <w:p w14:paraId="0CA92082" w14:textId="77777777" w:rsidR="00815E93" w:rsidRDefault="00815E93" w:rsidP="00815E93">
      <w:pPr>
        <w:numPr>
          <w:ilvl w:val="2"/>
          <w:numId w:val="2"/>
        </w:numPr>
        <w:tabs>
          <w:tab w:val="left" w:pos="1800"/>
        </w:tabs>
        <w:spacing w:after="0" w:line="360" w:lineRule="auto"/>
        <w:ind w:left="1800" w:hanging="630"/>
        <w:jc w:val="both"/>
        <w:rPr>
          <w:rFonts w:ascii="Bookman Old Style" w:hAnsi="Bookman Old Style"/>
          <w:sz w:val="24"/>
          <w:szCs w:val="24"/>
          <w:lang w:val="en-US"/>
        </w:rPr>
      </w:pPr>
      <w:r>
        <w:rPr>
          <w:rFonts w:ascii="Bookman Old Style" w:hAnsi="Bookman Old Style"/>
          <w:sz w:val="24"/>
          <w:szCs w:val="24"/>
          <w:lang w:val="en-US"/>
        </w:rPr>
        <w:t>Penyebarluasan informasi dan formulir pemesanan pembelian Efek;</w:t>
      </w:r>
    </w:p>
    <w:p w14:paraId="4F50CC3B" w14:textId="77777777" w:rsidR="00CD4ADA" w:rsidRPr="00A27185" w:rsidRDefault="00CD4ADA" w:rsidP="00815E93">
      <w:pPr>
        <w:numPr>
          <w:ilvl w:val="2"/>
          <w:numId w:val="2"/>
        </w:numPr>
        <w:tabs>
          <w:tab w:val="left" w:pos="1800"/>
        </w:tabs>
        <w:spacing w:after="0" w:line="360" w:lineRule="auto"/>
        <w:ind w:left="1800" w:hanging="630"/>
        <w:jc w:val="both"/>
        <w:rPr>
          <w:rFonts w:ascii="Bookman Old Style" w:hAnsi="Bookman Old Style"/>
          <w:sz w:val="24"/>
          <w:szCs w:val="24"/>
          <w:lang w:val="en-US"/>
        </w:rPr>
      </w:pPr>
      <w:r>
        <w:rPr>
          <w:rFonts w:ascii="Bookman Old Style" w:hAnsi="Bookman Old Style"/>
          <w:sz w:val="24"/>
          <w:szCs w:val="24"/>
          <w:lang w:val="en-US"/>
        </w:rPr>
        <w:t xml:space="preserve">Keterangan tentang Wali Amanat (jika Efek bersifat Utang </w:t>
      </w:r>
      <w:r w:rsidRPr="00A27185">
        <w:rPr>
          <w:rFonts w:ascii="Bookman Old Style" w:hAnsi="Bookman Old Style"/>
          <w:sz w:val="24"/>
          <w:szCs w:val="24"/>
          <w:lang w:val="en-US"/>
        </w:rPr>
        <w:t>dan/atau Sukuk)</w:t>
      </w:r>
    </w:p>
    <w:p w14:paraId="69B7C554" w14:textId="77777777" w:rsidR="00C11EAB" w:rsidRPr="00A27185" w:rsidRDefault="00CD3332" w:rsidP="00CD3332">
      <w:pPr>
        <w:numPr>
          <w:ilvl w:val="2"/>
          <w:numId w:val="2"/>
        </w:numPr>
        <w:tabs>
          <w:tab w:val="left" w:pos="1800"/>
        </w:tabs>
        <w:spacing w:after="0" w:line="360" w:lineRule="auto"/>
        <w:ind w:left="1800" w:hanging="630"/>
        <w:jc w:val="both"/>
        <w:rPr>
          <w:rFonts w:ascii="Bookman Old Style" w:hAnsi="Bookman Old Style"/>
          <w:sz w:val="24"/>
          <w:szCs w:val="24"/>
          <w:lang w:val="en-US"/>
        </w:rPr>
      </w:pPr>
      <w:r w:rsidRPr="00A27185">
        <w:rPr>
          <w:rFonts w:ascii="Bookman Old Style" w:hAnsi="Bookman Old Style"/>
          <w:sz w:val="24"/>
          <w:szCs w:val="24"/>
          <w:lang w:val="en-US"/>
        </w:rPr>
        <w:t xml:space="preserve">Hasil pemeringkatan Efek </w:t>
      </w:r>
      <w:r w:rsidR="00C11EAB" w:rsidRPr="00A27185">
        <w:rPr>
          <w:rFonts w:ascii="Bookman Old Style" w:hAnsi="Bookman Old Style"/>
          <w:sz w:val="24"/>
          <w:szCs w:val="24"/>
          <w:lang w:val="en-US"/>
        </w:rPr>
        <w:t>jika diterbitkan oleh pihak selain Emiten atau Perusahaan Publik dan tidak dijamin/ditanggung</w:t>
      </w:r>
      <w:r w:rsidR="001B0226" w:rsidRPr="00A27185">
        <w:rPr>
          <w:rFonts w:ascii="Bookman Old Style" w:hAnsi="Bookman Old Style"/>
          <w:sz w:val="24"/>
          <w:szCs w:val="24"/>
          <w:lang w:val="en-US"/>
        </w:rPr>
        <w:t xml:space="preserve"> dengan jaminan/penanggungan sen</w:t>
      </w:r>
      <w:r w:rsidR="00C11EAB" w:rsidRPr="00A27185">
        <w:rPr>
          <w:rFonts w:ascii="Bookman Old Style" w:hAnsi="Bookman Old Style"/>
          <w:sz w:val="24"/>
          <w:szCs w:val="24"/>
          <w:lang w:val="en-US"/>
        </w:rPr>
        <w:t>ilai paling sedikit 100% (seratus persen) dari nilai penawaran</w:t>
      </w:r>
      <w:r w:rsidR="005F74FC" w:rsidRPr="00A27185">
        <w:rPr>
          <w:rFonts w:ascii="Bookman Old Style" w:hAnsi="Bookman Old Style"/>
          <w:sz w:val="24"/>
          <w:szCs w:val="24"/>
          <w:lang w:val="en-US"/>
        </w:rPr>
        <w:t>.</w:t>
      </w:r>
    </w:p>
    <w:p w14:paraId="4A1A15CF" w14:textId="75F5772E" w:rsidR="003F188F" w:rsidRDefault="00DF4E34" w:rsidP="003F188F">
      <w:pPr>
        <w:numPr>
          <w:ilvl w:val="0"/>
          <w:numId w:val="28"/>
        </w:numPr>
        <w:spacing w:after="0" w:line="360" w:lineRule="auto"/>
        <w:ind w:left="1170" w:hanging="630"/>
        <w:jc w:val="both"/>
        <w:rPr>
          <w:rFonts w:ascii="Bookman Old Style" w:hAnsi="Bookman Old Style"/>
          <w:sz w:val="24"/>
          <w:szCs w:val="24"/>
          <w:lang w:val="en-US"/>
        </w:rPr>
      </w:pPr>
      <w:r>
        <w:rPr>
          <w:rFonts w:ascii="Bookman Old Style" w:hAnsi="Bookman Old Style"/>
          <w:sz w:val="24"/>
          <w:szCs w:val="24"/>
          <w:lang w:val="en-US"/>
        </w:rPr>
        <w:t xml:space="preserve">Dalam hal </w:t>
      </w:r>
      <w:r w:rsidR="003F188F" w:rsidRPr="00AC55F4">
        <w:rPr>
          <w:rFonts w:ascii="Bookman Old Style" w:hAnsi="Bookman Old Style"/>
          <w:sz w:val="24"/>
          <w:szCs w:val="24"/>
          <w:lang w:val="en-US"/>
        </w:rPr>
        <w:t xml:space="preserve">Penawaran Efek </w:t>
      </w:r>
      <w:r w:rsidR="00B16477">
        <w:rPr>
          <w:rFonts w:ascii="Bookman Old Style" w:hAnsi="Bookman Old Style"/>
          <w:sz w:val="24"/>
          <w:szCs w:val="24"/>
          <w:lang w:val="en-US"/>
        </w:rPr>
        <w:t xml:space="preserve">bersifat Ekuitas </w:t>
      </w:r>
      <w:r w:rsidR="003F188F" w:rsidRPr="00AC55F4">
        <w:rPr>
          <w:rFonts w:ascii="Bookman Old Style" w:hAnsi="Bookman Old Style"/>
          <w:sz w:val="24"/>
          <w:szCs w:val="24"/>
          <w:lang w:val="en-US"/>
        </w:rPr>
        <w:t xml:space="preserve">yang dilakukan oleh perusahaan asing yang tercatat di bursa efek </w:t>
      </w:r>
      <w:r w:rsidR="00E82F4B">
        <w:rPr>
          <w:rFonts w:ascii="Bookman Old Style" w:hAnsi="Bookman Old Style"/>
          <w:sz w:val="24"/>
          <w:szCs w:val="24"/>
          <w:lang w:val="en-US"/>
        </w:rPr>
        <w:t xml:space="preserve">yang </w:t>
      </w:r>
      <w:r w:rsidR="003F188F" w:rsidRPr="00AC55F4">
        <w:rPr>
          <w:rFonts w:ascii="Bookman Old Style" w:hAnsi="Bookman Old Style"/>
          <w:sz w:val="24"/>
          <w:szCs w:val="24"/>
          <w:lang w:val="en-US"/>
        </w:rPr>
        <w:t xml:space="preserve">ditujukan kepada </w:t>
      </w:r>
      <w:r w:rsidR="003F188F" w:rsidRPr="00AC55F4">
        <w:rPr>
          <w:rFonts w:ascii="Bookman Old Style" w:hAnsi="Bookman Old Style"/>
          <w:sz w:val="24"/>
          <w:szCs w:val="24"/>
          <w:lang w:val="en-US"/>
        </w:rPr>
        <w:lastRenderedPageBreak/>
        <w:t>karyawan, anggota direksi dan/atau anggota dewan ko</w:t>
      </w:r>
      <w:r w:rsidR="003F188F">
        <w:rPr>
          <w:rFonts w:ascii="Bookman Old Style" w:hAnsi="Bookman Old Style"/>
          <w:sz w:val="24"/>
          <w:szCs w:val="24"/>
          <w:lang w:val="en-US"/>
        </w:rPr>
        <w:t>m</w:t>
      </w:r>
      <w:r w:rsidR="003F188F" w:rsidRPr="00AC55F4">
        <w:rPr>
          <w:rFonts w:ascii="Bookman Old Style" w:hAnsi="Bookman Old Style"/>
          <w:sz w:val="24"/>
          <w:szCs w:val="24"/>
          <w:lang w:val="en-US"/>
        </w:rPr>
        <w:t>isaris perusahaan</w:t>
      </w:r>
      <w:r w:rsidR="003F188F">
        <w:rPr>
          <w:rFonts w:ascii="Bookman Old Style" w:hAnsi="Bookman Old Style"/>
          <w:sz w:val="24"/>
          <w:szCs w:val="24"/>
          <w:lang w:val="en-US"/>
        </w:rPr>
        <w:t xml:space="preserve"> dan/atau perusahaan terkendali</w:t>
      </w:r>
      <w:r w:rsidR="00B25C63">
        <w:rPr>
          <w:rFonts w:ascii="Bookman Old Style" w:hAnsi="Bookman Old Style"/>
          <w:sz w:val="24"/>
          <w:szCs w:val="24"/>
          <w:lang w:val="en-US"/>
        </w:rPr>
        <w:t xml:space="preserve"> </w:t>
      </w:r>
      <w:r w:rsidR="005434A8" w:rsidRPr="008C7E0D">
        <w:rPr>
          <w:rFonts w:ascii="Bookman Old Style" w:hAnsi="Bookman Old Style"/>
          <w:sz w:val="24"/>
          <w:szCs w:val="24"/>
        </w:rPr>
        <w:t>harus:</w:t>
      </w:r>
    </w:p>
    <w:p w14:paraId="65C38E6C" w14:textId="77777777" w:rsidR="008A3DEB" w:rsidRDefault="00061DD8" w:rsidP="008A3DEB">
      <w:pPr>
        <w:numPr>
          <w:ilvl w:val="2"/>
          <w:numId w:val="31"/>
        </w:numPr>
        <w:tabs>
          <w:tab w:val="left" w:pos="1800"/>
        </w:tabs>
        <w:spacing w:after="0" w:line="360" w:lineRule="auto"/>
        <w:ind w:left="1800" w:hanging="630"/>
        <w:jc w:val="both"/>
        <w:rPr>
          <w:rFonts w:ascii="Bookman Old Style" w:hAnsi="Bookman Old Style"/>
          <w:sz w:val="24"/>
          <w:szCs w:val="24"/>
          <w:lang w:val="en-US"/>
        </w:rPr>
      </w:pPr>
      <w:r>
        <w:rPr>
          <w:rFonts w:ascii="Bookman Old Style" w:hAnsi="Bookman Old Style"/>
          <w:sz w:val="24"/>
          <w:szCs w:val="24"/>
          <w:lang w:val="en-US"/>
        </w:rPr>
        <w:t>Menambahkan informasi lain dalam Memorandum Informasi paling sedikit yaitu:</w:t>
      </w:r>
    </w:p>
    <w:p w14:paraId="1A3BB87A" w14:textId="77777777" w:rsidR="00C6588F" w:rsidRDefault="00C6588F" w:rsidP="00994D69">
      <w:pPr>
        <w:numPr>
          <w:ilvl w:val="3"/>
          <w:numId w:val="31"/>
        </w:numPr>
        <w:tabs>
          <w:tab w:val="left" w:pos="1800"/>
          <w:tab w:val="left" w:pos="2430"/>
        </w:tabs>
        <w:spacing w:after="0" w:line="360" w:lineRule="auto"/>
        <w:ind w:left="2340" w:hanging="540"/>
        <w:jc w:val="both"/>
        <w:rPr>
          <w:rFonts w:ascii="Bookman Old Style" w:hAnsi="Bookman Old Style"/>
          <w:sz w:val="24"/>
          <w:szCs w:val="24"/>
          <w:lang w:val="en-US"/>
        </w:rPr>
      </w:pPr>
      <w:r>
        <w:rPr>
          <w:rFonts w:ascii="Bookman Old Style" w:hAnsi="Bookman Old Style"/>
          <w:sz w:val="24"/>
          <w:szCs w:val="24"/>
          <w:lang w:val="en-US"/>
        </w:rPr>
        <w:t xml:space="preserve">Jumlah Efek </w:t>
      </w:r>
      <w:r w:rsidRPr="00733984">
        <w:rPr>
          <w:rFonts w:ascii="Bookman Old Style" w:hAnsi="Bookman Old Style"/>
          <w:sz w:val="24"/>
          <w:szCs w:val="24"/>
          <w:lang w:val="en-US"/>
        </w:rPr>
        <w:t>dan mekanisme pelaksanaan program</w:t>
      </w:r>
      <w:r>
        <w:rPr>
          <w:rFonts w:ascii="Bookman Old Style" w:hAnsi="Bookman Old Style"/>
          <w:sz w:val="24"/>
          <w:szCs w:val="24"/>
          <w:lang w:val="en-US"/>
        </w:rPr>
        <w:t>;</w:t>
      </w:r>
    </w:p>
    <w:p w14:paraId="0020E1BD" w14:textId="77777777" w:rsidR="003F188F" w:rsidRDefault="003F188F" w:rsidP="00994D69">
      <w:pPr>
        <w:numPr>
          <w:ilvl w:val="3"/>
          <w:numId w:val="31"/>
        </w:numPr>
        <w:tabs>
          <w:tab w:val="left" w:pos="1800"/>
          <w:tab w:val="left" w:pos="2430"/>
        </w:tabs>
        <w:spacing w:after="0" w:line="360" w:lineRule="auto"/>
        <w:ind w:left="2340" w:hanging="540"/>
        <w:jc w:val="both"/>
        <w:rPr>
          <w:rFonts w:ascii="Bookman Old Style" w:hAnsi="Bookman Old Style"/>
          <w:sz w:val="24"/>
          <w:szCs w:val="24"/>
          <w:lang w:val="en-US"/>
        </w:rPr>
      </w:pPr>
      <w:r>
        <w:rPr>
          <w:rFonts w:ascii="Bookman Old Style" w:hAnsi="Bookman Old Style"/>
          <w:sz w:val="24"/>
          <w:szCs w:val="24"/>
          <w:lang w:val="en-US"/>
        </w:rPr>
        <w:t>Ringkasan persya</w:t>
      </w:r>
      <w:r w:rsidR="00C6588F">
        <w:rPr>
          <w:rFonts w:ascii="Bookman Old Style" w:hAnsi="Bookman Old Style"/>
          <w:sz w:val="24"/>
          <w:szCs w:val="24"/>
          <w:lang w:val="en-US"/>
        </w:rPr>
        <w:t>ratan program;</w:t>
      </w:r>
    </w:p>
    <w:p w14:paraId="0880B2BB" w14:textId="77777777" w:rsidR="003F188F" w:rsidRDefault="003F188F" w:rsidP="00994D69">
      <w:pPr>
        <w:numPr>
          <w:ilvl w:val="3"/>
          <w:numId w:val="31"/>
        </w:numPr>
        <w:tabs>
          <w:tab w:val="left" w:pos="1800"/>
          <w:tab w:val="left" w:pos="2430"/>
        </w:tabs>
        <w:spacing w:after="0" w:line="360" w:lineRule="auto"/>
        <w:ind w:left="2430" w:hanging="630"/>
        <w:jc w:val="both"/>
        <w:rPr>
          <w:rFonts w:ascii="Bookman Old Style" w:hAnsi="Bookman Old Style"/>
          <w:sz w:val="24"/>
          <w:szCs w:val="24"/>
          <w:lang w:val="en-US"/>
        </w:rPr>
      </w:pPr>
      <w:r>
        <w:rPr>
          <w:rFonts w:ascii="Bookman Old Style" w:hAnsi="Bookman Old Style"/>
          <w:sz w:val="24"/>
          <w:szCs w:val="24"/>
          <w:lang w:val="en-US"/>
        </w:rPr>
        <w:t>Kriteria karyawan,</w:t>
      </w:r>
      <w:r w:rsidR="00994D69">
        <w:rPr>
          <w:rFonts w:ascii="Bookman Old Style" w:hAnsi="Bookman Old Style"/>
          <w:sz w:val="24"/>
          <w:szCs w:val="24"/>
          <w:lang w:val="en-US"/>
        </w:rPr>
        <w:t xml:space="preserve"> anggota direksi dan/atau dewan </w:t>
      </w:r>
      <w:r>
        <w:rPr>
          <w:rFonts w:ascii="Bookman Old Style" w:hAnsi="Bookman Old Style"/>
          <w:sz w:val="24"/>
          <w:szCs w:val="24"/>
          <w:lang w:val="en-US"/>
        </w:rPr>
        <w:t>komisaris yang dapat memenuhi syarat dalam Program Kepemilikan Efek bersifat Ekuitas;</w:t>
      </w:r>
    </w:p>
    <w:p w14:paraId="4C5563B6" w14:textId="77777777" w:rsidR="003F188F" w:rsidRDefault="003F188F" w:rsidP="00994D69">
      <w:pPr>
        <w:numPr>
          <w:ilvl w:val="3"/>
          <w:numId w:val="31"/>
        </w:numPr>
        <w:tabs>
          <w:tab w:val="left" w:pos="1800"/>
          <w:tab w:val="left" w:pos="2430"/>
        </w:tabs>
        <w:spacing w:after="0" w:line="360" w:lineRule="auto"/>
        <w:ind w:left="2430" w:hanging="630"/>
        <w:jc w:val="both"/>
        <w:rPr>
          <w:rFonts w:ascii="Bookman Old Style" w:hAnsi="Bookman Old Style"/>
          <w:sz w:val="24"/>
          <w:szCs w:val="24"/>
          <w:lang w:val="en-US"/>
        </w:rPr>
      </w:pPr>
      <w:r>
        <w:rPr>
          <w:rFonts w:ascii="Bookman Old Style" w:hAnsi="Bookman Old Style"/>
          <w:sz w:val="24"/>
          <w:szCs w:val="24"/>
          <w:lang w:val="en-US"/>
        </w:rPr>
        <w:t>Periode Penawaran dan Pembelian Efek bersifat Ekuitas;</w:t>
      </w:r>
    </w:p>
    <w:p w14:paraId="02DF12AE" w14:textId="77777777" w:rsidR="00BA4CC4" w:rsidRDefault="00BA4CC4" w:rsidP="00994D69">
      <w:pPr>
        <w:numPr>
          <w:ilvl w:val="3"/>
          <w:numId w:val="31"/>
        </w:numPr>
        <w:tabs>
          <w:tab w:val="left" w:pos="1800"/>
          <w:tab w:val="left" w:pos="2430"/>
        </w:tabs>
        <w:spacing w:after="0" w:line="360" w:lineRule="auto"/>
        <w:ind w:left="2430" w:hanging="630"/>
        <w:jc w:val="both"/>
        <w:rPr>
          <w:rFonts w:ascii="Bookman Old Style" w:hAnsi="Bookman Old Style"/>
          <w:sz w:val="24"/>
          <w:szCs w:val="24"/>
          <w:lang w:val="en-US"/>
        </w:rPr>
      </w:pPr>
      <w:r>
        <w:rPr>
          <w:rFonts w:ascii="Bookman Old Style" w:hAnsi="Bookman Old Style"/>
          <w:sz w:val="24"/>
          <w:szCs w:val="24"/>
          <w:lang w:val="en-US"/>
        </w:rPr>
        <w:t>Harga Pemesanan</w:t>
      </w:r>
      <w:r w:rsidR="00597052">
        <w:rPr>
          <w:rFonts w:ascii="Bookman Old Style" w:hAnsi="Bookman Old Style"/>
          <w:sz w:val="24"/>
          <w:szCs w:val="24"/>
          <w:lang w:val="en-US"/>
        </w:rPr>
        <w:t>;</w:t>
      </w:r>
    </w:p>
    <w:p w14:paraId="42DC5209" w14:textId="77777777" w:rsidR="003F188F" w:rsidRDefault="003F188F" w:rsidP="00994D69">
      <w:pPr>
        <w:numPr>
          <w:ilvl w:val="3"/>
          <w:numId w:val="31"/>
        </w:numPr>
        <w:tabs>
          <w:tab w:val="left" w:pos="1800"/>
          <w:tab w:val="left" w:pos="2430"/>
        </w:tabs>
        <w:spacing w:after="0" w:line="360" w:lineRule="auto"/>
        <w:ind w:left="2430" w:hanging="630"/>
        <w:jc w:val="both"/>
        <w:rPr>
          <w:rFonts w:ascii="Bookman Old Style" w:hAnsi="Bookman Old Style"/>
          <w:sz w:val="24"/>
          <w:szCs w:val="24"/>
          <w:lang w:val="en-US"/>
        </w:rPr>
      </w:pPr>
      <w:r>
        <w:rPr>
          <w:rFonts w:ascii="Bookman Old Style" w:hAnsi="Bookman Old Style"/>
          <w:sz w:val="24"/>
          <w:szCs w:val="24"/>
          <w:lang w:val="en-US"/>
        </w:rPr>
        <w:t>Mata Uang Pembayaran;</w:t>
      </w:r>
    </w:p>
    <w:p w14:paraId="1943FF49" w14:textId="77777777" w:rsidR="003F188F" w:rsidRDefault="003F188F" w:rsidP="00994D69">
      <w:pPr>
        <w:numPr>
          <w:ilvl w:val="3"/>
          <w:numId w:val="31"/>
        </w:numPr>
        <w:tabs>
          <w:tab w:val="left" w:pos="1800"/>
          <w:tab w:val="left" w:pos="2430"/>
        </w:tabs>
        <w:spacing w:after="0" w:line="360" w:lineRule="auto"/>
        <w:ind w:left="2430" w:hanging="630"/>
        <w:jc w:val="both"/>
        <w:rPr>
          <w:rFonts w:ascii="Bookman Old Style" w:hAnsi="Bookman Old Style"/>
          <w:sz w:val="24"/>
          <w:szCs w:val="24"/>
          <w:lang w:val="en-US"/>
        </w:rPr>
      </w:pPr>
      <w:r>
        <w:rPr>
          <w:rFonts w:ascii="Bookman Old Style" w:hAnsi="Bookman Old Style"/>
          <w:sz w:val="24"/>
          <w:szCs w:val="24"/>
          <w:lang w:val="en-US"/>
        </w:rPr>
        <w:t>Batasan investasi tahunan (jika ada);</w:t>
      </w:r>
    </w:p>
    <w:p w14:paraId="60A56018" w14:textId="77777777" w:rsidR="003F188F" w:rsidRDefault="003F188F" w:rsidP="00994D69">
      <w:pPr>
        <w:numPr>
          <w:ilvl w:val="3"/>
          <w:numId w:val="31"/>
        </w:numPr>
        <w:tabs>
          <w:tab w:val="left" w:pos="1800"/>
          <w:tab w:val="left" w:pos="2430"/>
        </w:tabs>
        <w:spacing w:after="0" w:line="360" w:lineRule="auto"/>
        <w:ind w:left="2430" w:hanging="630"/>
        <w:jc w:val="both"/>
        <w:rPr>
          <w:rFonts w:ascii="Bookman Old Style" w:hAnsi="Bookman Old Style"/>
          <w:sz w:val="24"/>
          <w:szCs w:val="24"/>
          <w:lang w:val="en-US"/>
        </w:rPr>
      </w:pPr>
      <w:r>
        <w:rPr>
          <w:rFonts w:ascii="Bookman Old Style" w:hAnsi="Bookman Old Style"/>
          <w:sz w:val="24"/>
          <w:szCs w:val="24"/>
          <w:lang w:val="en-US"/>
        </w:rPr>
        <w:t>Metode pembayaran;</w:t>
      </w:r>
    </w:p>
    <w:p w14:paraId="43646AFC" w14:textId="77777777" w:rsidR="003F188F" w:rsidRDefault="003F188F" w:rsidP="00994D69">
      <w:pPr>
        <w:numPr>
          <w:ilvl w:val="3"/>
          <w:numId w:val="31"/>
        </w:numPr>
        <w:tabs>
          <w:tab w:val="left" w:pos="1800"/>
          <w:tab w:val="left" w:pos="2430"/>
        </w:tabs>
        <w:spacing w:after="0" w:line="360" w:lineRule="auto"/>
        <w:ind w:left="2430" w:hanging="630"/>
        <w:jc w:val="both"/>
        <w:rPr>
          <w:rFonts w:ascii="Bookman Old Style" w:hAnsi="Bookman Old Style"/>
          <w:sz w:val="24"/>
          <w:szCs w:val="24"/>
          <w:lang w:val="en-US"/>
        </w:rPr>
      </w:pPr>
      <w:r>
        <w:rPr>
          <w:rFonts w:ascii="Bookman Old Style" w:hAnsi="Bookman Old Style"/>
          <w:sz w:val="24"/>
          <w:szCs w:val="24"/>
          <w:lang w:val="en-US"/>
        </w:rPr>
        <w:t>Penyimpanan Efek bersifat Ekuitas;</w:t>
      </w:r>
    </w:p>
    <w:p w14:paraId="7E691F75" w14:textId="77777777" w:rsidR="003F188F" w:rsidRPr="008345C8" w:rsidRDefault="003F188F" w:rsidP="00994D69">
      <w:pPr>
        <w:numPr>
          <w:ilvl w:val="3"/>
          <w:numId w:val="31"/>
        </w:numPr>
        <w:tabs>
          <w:tab w:val="left" w:pos="1800"/>
          <w:tab w:val="left" w:pos="2430"/>
        </w:tabs>
        <w:spacing w:after="0" w:line="360" w:lineRule="auto"/>
        <w:ind w:left="2430" w:hanging="630"/>
        <w:jc w:val="both"/>
        <w:rPr>
          <w:rFonts w:ascii="Bookman Old Style" w:hAnsi="Bookman Old Style"/>
          <w:sz w:val="24"/>
          <w:szCs w:val="24"/>
          <w:lang w:val="en-US"/>
        </w:rPr>
      </w:pPr>
      <w:r w:rsidRPr="008345C8">
        <w:rPr>
          <w:rFonts w:ascii="Bookman Old Style" w:hAnsi="Bookman Old Style"/>
          <w:sz w:val="24"/>
          <w:szCs w:val="24"/>
          <w:lang w:val="en-US"/>
        </w:rPr>
        <w:t>Ketentuan mengenai hak suara, dividen, pengalihan opsi (</w:t>
      </w:r>
      <w:r w:rsidRPr="008345C8">
        <w:rPr>
          <w:rFonts w:ascii="Bookman Old Style" w:hAnsi="Bookman Old Style"/>
          <w:i/>
          <w:sz w:val="24"/>
          <w:szCs w:val="24"/>
          <w:lang w:val="en-US"/>
        </w:rPr>
        <w:t>transferable</w:t>
      </w:r>
      <w:r w:rsidRPr="008345C8">
        <w:rPr>
          <w:rFonts w:ascii="Bookman Old Style" w:hAnsi="Bookman Old Style"/>
          <w:sz w:val="24"/>
          <w:szCs w:val="24"/>
          <w:lang w:val="en-US"/>
        </w:rPr>
        <w:t>), dan hak lainnya yang melekat pada Efek, termasuk hak pada saat likuidasi</w:t>
      </w:r>
      <w:r>
        <w:rPr>
          <w:rFonts w:ascii="Bookman Old Style" w:hAnsi="Bookman Old Style"/>
          <w:sz w:val="24"/>
          <w:szCs w:val="24"/>
          <w:lang w:val="en-US"/>
        </w:rPr>
        <w:t xml:space="preserve">; </w:t>
      </w:r>
    </w:p>
    <w:p w14:paraId="21E8CA82" w14:textId="77777777" w:rsidR="003F188F" w:rsidRDefault="003F188F" w:rsidP="00994D69">
      <w:pPr>
        <w:numPr>
          <w:ilvl w:val="3"/>
          <w:numId w:val="31"/>
        </w:numPr>
        <w:tabs>
          <w:tab w:val="left" w:pos="1800"/>
          <w:tab w:val="left" w:pos="2430"/>
        </w:tabs>
        <w:spacing w:after="0" w:line="360" w:lineRule="auto"/>
        <w:ind w:left="2430" w:hanging="630"/>
        <w:jc w:val="both"/>
        <w:rPr>
          <w:rFonts w:ascii="Bookman Old Style" w:hAnsi="Bookman Old Style"/>
          <w:sz w:val="24"/>
          <w:szCs w:val="24"/>
          <w:lang w:val="en-US"/>
        </w:rPr>
      </w:pPr>
      <w:r>
        <w:rPr>
          <w:rFonts w:ascii="Bookman Old Style" w:hAnsi="Bookman Old Style"/>
          <w:sz w:val="24"/>
          <w:szCs w:val="24"/>
          <w:lang w:val="en-US"/>
        </w:rPr>
        <w:t>Periode masa tunggu (</w:t>
      </w:r>
      <w:r>
        <w:rPr>
          <w:rFonts w:ascii="Bookman Old Style" w:hAnsi="Bookman Old Style"/>
          <w:i/>
          <w:sz w:val="24"/>
          <w:szCs w:val="24"/>
          <w:lang w:val="en-US"/>
        </w:rPr>
        <w:t>lock up period</w:t>
      </w:r>
      <w:r w:rsidR="00597052">
        <w:rPr>
          <w:rFonts w:ascii="Bookman Old Style" w:hAnsi="Bookman Old Style"/>
          <w:sz w:val="24"/>
          <w:szCs w:val="24"/>
          <w:lang w:val="en-US"/>
        </w:rPr>
        <w:t>) (jika ada); dan</w:t>
      </w:r>
    </w:p>
    <w:p w14:paraId="7AADB291" w14:textId="77777777" w:rsidR="00A54DF5" w:rsidRPr="009F3C1C" w:rsidRDefault="00A54DF5" w:rsidP="00994D69">
      <w:pPr>
        <w:numPr>
          <w:ilvl w:val="3"/>
          <w:numId w:val="31"/>
        </w:numPr>
        <w:tabs>
          <w:tab w:val="left" w:pos="1800"/>
          <w:tab w:val="left" w:pos="2430"/>
        </w:tabs>
        <w:spacing w:after="0" w:line="360" w:lineRule="auto"/>
        <w:ind w:left="2430" w:hanging="630"/>
        <w:jc w:val="both"/>
        <w:rPr>
          <w:rFonts w:ascii="Bookman Old Style" w:hAnsi="Bookman Old Style"/>
          <w:sz w:val="24"/>
          <w:szCs w:val="24"/>
          <w:lang w:val="en-US"/>
        </w:rPr>
      </w:pPr>
      <w:r>
        <w:rPr>
          <w:rFonts w:ascii="Bookman Old Style" w:hAnsi="Bookman Old Style"/>
          <w:sz w:val="24"/>
          <w:szCs w:val="24"/>
          <w:lang w:val="en-US"/>
        </w:rPr>
        <w:t>Manfaat pelaksanaan program bagi karyawan</w:t>
      </w:r>
      <w:r w:rsidR="008C51FD">
        <w:rPr>
          <w:rFonts w:ascii="Bookman Old Style" w:hAnsi="Bookman Old Style"/>
          <w:sz w:val="24"/>
          <w:szCs w:val="24"/>
          <w:lang w:val="en-US"/>
        </w:rPr>
        <w:t>.</w:t>
      </w:r>
    </w:p>
    <w:p w14:paraId="74A8609B" w14:textId="77777777" w:rsidR="00BD359F" w:rsidRPr="008C7E0D" w:rsidRDefault="004713C2" w:rsidP="00994D69">
      <w:pPr>
        <w:numPr>
          <w:ilvl w:val="2"/>
          <w:numId w:val="31"/>
        </w:numPr>
        <w:tabs>
          <w:tab w:val="left" w:pos="1800"/>
        </w:tabs>
        <w:spacing w:after="0" w:line="360" w:lineRule="auto"/>
        <w:ind w:left="1800" w:hanging="630"/>
        <w:jc w:val="both"/>
        <w:rPr>
          <w:rFonts w:ascii="Bookman Old Style" w:hAnsi="Bookman Old Style"/>
          <w:sz w:val="24"/>
          <w:szCs w:val="24"/>
          <w:lang w:val="en-US"/>
        </w:rPr>
      </w:pPr>
      <w:r w:rsidRPr="008C7E0D">
        <w:rPr>
          <w:rFonts w:ascii="Bookman Old Style" w:hAnsi="Bookman Old Style"/>
          <w:sz w:val="24"/>
          <w:szCs w:val="24"/>
        </w:rPr>
        <w:t xml:space="preserve">Memorandum Informasi harus </w:t>
      </w:r>
      <w:r w:rsidR="0019370C" w:rsidRPr="008C7E0D">
        <w:rPr>
          <w:rFonts w:ascii="Bookman Old Style" w:hAnsi="Bookman Old Style"/>
          <w:sz w:val="24"/>
          <w:szCs w:val="24"/>
        </w:rPr>
        <w:t>berbahasa</w:t>
      </w:r>
      <w:r w:rsidRPr="008C7E0D">
        <w:rPr>
          <w:rFonts w:ascii="Bookman Old Style" w:hAnsi="Bookman Old Style"/>
          <w:sz w:val="24"/>
          <w:szCs w:val="24"/>
        </w:rPr>
        <w:t xml:space="preserve"> Indonesia, jika menggunakan Bahasa Asing harus ada terjemahannya dalam Bahasa Indonesia.</w:t>
      </w:r>
    </w:p>
    <w:p w14:paraId="5BBD0A95" w14:textId="12BCCCA1" w:rsidR="00B23DA1" w:rsidRDefault="003F188F" w:rsidP="00EC49CA">
      <w:pPr>
        <w:numPr>
          <w:ilvl w:val="2"/>
          <w:numId w:val="31"/>
        </w:numPr>
        <w:tabs>
          <w:tab w:val="left" w:pos="1800"/>
        </w:tabs>
        <w:spacing w:after="0" w:line="360" w:lineRule="auto"/>
        <w:ind w:left="1800" w:hanging="630"/>
        <w:jc w:val="both"/>
        <w:rPr>
          <w:rFonts w:ascii="Bookman Old Style" w:hAnsi="Bookman Old Style"/>
          <w:sz w:val="24"/>
          <w:szCs w:val="24"/>
          <w:lang w:val="en-US"/>
        </w:rPr>
      </w:pPr>
      <w:r>
        <w:rPr>
          <w:rFonts w:ascii="Bookman Old Style" w:hAnsi="Bookman Old Style"/>
          <w:sz w:val="24"/>
          <w:szCs w:val="24"/>
          <w:lang w:val="en-US"/>
        </w:rPr>
        <w:t xml:space="preserve">Dalam hal terdapat perbedaan informasi yang termuat dalam Memorandum Informasi sebagaimana dimaksud pada </w:t>
      </w:r>
      <w:r w:rsidR="008921E7">
        <w:rPr>
          <w:rFonts w:ascii="Bookman Old Style" w:hAnsi="Bookman Old Style"/>
          <w:sz w:val="24"/>
          <w:szCs w:val="24"/>
          <w:lang w:val="en-US"/>
        </w:rPr>
        <w:t>huruf b</w:t>
      </w:r>
      <w:r>
        <w:rPr>
          <w:rFonts w:ascii="Bookman Old Style" w:hAnsi="Bookman Old Style"/>
          <w:sz w:val="24"/>
          <w:szCs w:val="24"/>
          <w:lang w:val="en-US"/>
        </w:rPr>
        <w:t xml:space="preserve">, maka </w:t>
      </w:r>
      <w:r w:rsidR="0019370C">
        <w:rPr>
          <w:rFonts w:ascii="Bookman Old Style" w:hAnsi="Bookman Old Style"/>
          <w:sz w:val="24"/>
          <w:szCs w:val="24"/>
          <w:lang w:val="en-US"/>
        </w:rPr>
        <w:t>i</w:t>
      </w:r>
      <w:r>
        <w:rPr>
          <w:rFonts w:ascii="Bookman Old Style" w:hAnsi="Bookman Old Style"/>
          <w:sz w:val="24"/>
          <w:szCs w:val="24"/>
          <w:lang w:val="en-US"/>
        </w:rPr>
        <w:t xml:space="preserve">nformasi yang berlaku adalah </w:t>
      </w:r>
      <w:r w:rsidR="003A5F00">
        <w:rPr>
          <w:rFonts w:ascii="Bookman Old Style" w:hAnsi="Bookman Old Style"/>
          <w:sz w:val="24"/>
          <w:szCs w:val="24"/>
          <w:lang w:val="en-US"/>
        </w:rPr>
        <w:t>i</w:t>
      </w:r>
      <w:r>
        <w:rPr>
          <w:rFonts w:ascii="Bookman Old Style" w:hAnsi="Bookman Old Style"/>
          <w:sz w:val="24"/>
          <w:szCs w:val="24"/>
          <w:lang w:val="en-US"/>
        </w:rPr>
        <w:t>nformasi yang menggunakan Bahasa Indonesia.</w:t>
      </w:r>
    </w:p>
    <w:p w14:paraId="7E4BD429" w14:textId="320A6DCE" w:rsidR="00433B30" w:rsidRPr="00733984" w:rsidRDefault="00FA2867" w:rsidP="001E62D9">
      <w:pPr>
        <w:numPr>
          <w:ilvl w:val="0"/>
          <w:numId w:val="28"/>
        </w:numPr>
        <w:spacing w:after="0" w:line="360" w:lineRule="auto"/>
        <w:ind w:left="1170" w:hanging="630"/>
        <w:jc w:val="both"/>
        <w:rPr>
          <w:rFonts w:ascii="Bookman Old Style" w:hAnsi="Bookman Old Style"/>
          <w:sz w:val="24"/>
          <w:szCs w:val="24"/>
          <w:lang w:val="en-US"/>
        </w:rPr>
      </w:pPr>
      <w:r w:rsidRPr="00AF3593">
        <w:rPr>
          <w:rFonts w:ascii="Bookman Old Style" w:hAnsi="Bookman Old Style"/>
          <w:sz w:val="24"/>
          <w:szCs w:val="24"/>
          <w:lang w:val="en-US"/>
        </w:rPr>
        <w:t xml:space="preserve">Penawaran Efek </w:t>
      </w:r>
      <w:r w:rsidR="00AF3593" w:rsidRPr="00AF3593">
        <w:rPr>
          <w:rFonts w:ascii="Bookman Old Style" w:hAnsi="Bookman Old Style"/>
          <w:sz w:val="24"/>
          <w:szCs w:val="24"/>
          <w:lang w:val="en-US"/>
        </w:rPr>
        <w:t xml:space="preserve">bersifat Ekuitas </w:t>
      </w:r>
      <w:r w:rsidRPr="00AF3593">
        <w:rPr>
          <w:rFonts w:ascii="Bookman Old Style" w:hAnsi="Bookman Old Style"/>
          <w:sz w:val="24"/>
          <w:szCs w:val="24"/>
          <w:lang w:val="en-US"/>
        </w:rPr>
        <w:t xml:space="preserve">yang dilakukan oleh Perusahaan Terbuka yang ditujukan kepada karyawan, anggota direksi dan/atau anggota </w:t>
      </w:r>
      <w:r w:rsidRPr="008C7E0D">
        <w:rPr>
          <w:rFonts w:ascii="Bookman Old Style" w:hAnsi="Bookman Old Style"/>
          <w:sz w:val="24"/>
          <w:szCs w:val="24"/>
          <w:lang w:val="en-US"/>
        </w:rPr>
        <w:t>dewan komisaris perusahaan dan/atau perusahaan terkendali</w:t>
      </w:r>
      <w:r w:rsidR="00BC219C" w:rsidRPr="008C7E0D">
        <w:rPr>
          <w:rFonts w:ascii="Bookman Old Style" w:hAnsi="Bookman Old Style"/>
          <w:sz w:val="24"/>
          <w:szCs w:val="24"/>
          <w:lang w:val="en-US"/>
        </w:rPr>
        <w:t xml:space="preserve"> </w:t>
      </w:r>
      <w:r w:rsidR="0019370C" w:rsidRPr="008C7E0D">
        <w:rPr>
          <w:rFonts w:ascii="Bookman Old Style" w:hAnsi="Bookman Old Style"/>
          <w:sz w:val="24"/>
          <w:szCs w:val="24"/>
        </w:rPr>
        <w:t>harus</w:t>
      </w:r>
      <w:r w:rsidR="0019370C">
        <w:rPr>
          <w:rFonts w:ascii="Bookman Old Style" w:hAnsi="Bookman Old Style"/>
          <w:sz w:val="24"/>
          <w:szCs w:val="24"/>
        </w:rPr>
        <w:t xml:space="preserve"> </w:t>
      </w:r>
      <w:r w:rsidR="00790D5B" w:rsidRPr="00733984">
        <w:rPr>
          <w:rFonts w:ascii="Bookman Old Style" w:hAnsi="Bookman Old Style"/>
          <w:sz w:val="24"/>
          <w:szCs w:val="24"/>
          <w:lang w:val="en-US"/>
        </w:rPr>
        <w:t>m</w:t>
      </w:r>
      <w:r w:rsidR="00BC219C" w:rsidRPr="00733984">
        <w:rPr>
          <w:rFonts w:ascii="Bookman Old Style" w:hAnsi="Bookman Old Style"/>
          <w:sz w:val="24"/>
          <w:szCs w:val="24"/>
          <w:lang w:val="en-US"/>
        </w:rPr>
        <w:t>enambahkan informasi lain dalam Memorandum Informasi paling sedikit yaitu:</w:t>
      </w:r>
    </w:p>
    <w:p w14:paraId="3E172786" w14:textId="77777777" w:rsidR="0050671B" w:rsidRPr="00733984" w:rsidRDefault="0050671B" w:rsidP="008A5C82">
      <w:pPr>
        <w:numPr>
          <w:ilvl w:val="0"/>
          <w:numId w:val="35"/>
        </w:numPr>
        <w:tabs>
          <w:tab w:val="left" w:pos="1800"/>
        </w:tabs>
        <w:spacing w:after="0" w:line="360" w:lineRule="auto"/>
        <w:ind w:left="1800" w:hanging="630"/>
        <w:jc w:val="both"/>
        <w:rPr>
          <w:rFonts w:ascii="Bookman Old Style" w:hAnsi="Bookman Old Style"/>
          <w:sz w:val="24"/>
          <w:szCs w:val="24"/>
          <w:lang w:val="en-US"/>
        </w:rPr>
      </w:pPr>
      <w:r w:rsidRPr="00733984">
        <w:rPr>
          <w:rFonts w:ascii="Bookman Old Style" w:hAnsi="Bookman Old Style"/>
          <w:sz w:val="24"/>
          <w:szCs w:val="24"/>
          <w:lang w:val="en-US"/>
        </w:rPr>
        <w:t>Jumlah Efek da</w:t>
      </w:r>
      <w:r w:rsidR="00B76E29">
        <w:rPr>
          <w:rFonts w:ascii="Bookman Old Style" w:hAnsi="Bookman Old Style"/>
          <w:sz w:val="24"/>
          <w:szCs w:val="24"/>
          <w:lang w:val="en-US"/>
        </w:rPr>
        <w:t>n mekanisme pelaksanaan program;</w:t>
      </w:r>
    </w:p>
    <w:p w14:paraId="1954189F" w14:textId="77777777" w:rsidR="00B76E29" w:rsidRDefault="00B76E29" w:rsidP="008A5C82">
      <w:pPr>
        <w:numPr>
          <w:ilvl w:val="0"/>
          <w:numId w:val="35"/>
        </w:numPr>
        <w:tabs>
          <w:tab w:val="left" w:pos="1800"/>
        </w:tabs>
        <w:spacing w:after="0" w:line="360" w:lineRule="auto"/>
        <w:ind w:left="1800" w:hanging="630"/>
        <w:jc w:val="both"/>
        <w:rPr>
          <w:rFonts w:ascii="Bookman Old Style" w:hAnsi="Bookman Old Style"/>
          <w:sz w:val="24"/>
          <w:szCs w:val="24"/>
          <w:lang w:val="en-US"/>
        </w:rPr>
      </w:pPr>
      <w:r>
        <w:rPr>
          <w:rFonts w:ascii="Bookman Old Style" w:hAnsi="Bookman Old Style"/>
          <w:sz w:val="24"/>
          <w:szCs w:val="24"/>
          <w:lang w:val="en-US"/>
        </w:rPr>
        <w:t>Ringkasan persyaratan program;</w:t>
      </w:r>
    </w:p>
    <w:p w14:paraId="4A41568A" w14:textId="77777777" w:rsidR="0050671B" w:rsidRPr="00733984" w:rsidRDefault="0050671B" w:rsidP="008A5C82">
      <w:pPr>
        <w:numPr>
          <w:ilvl w:val="0"/>
          <w:numId w:val="35"/>
        </w:numPr>
        <w:tabs>
          <w:tab w:val="left" w:pos="1800"/>
        </w:tabs>
        <w:spacing w:after="0" w:line="360" w:lineRule="auto"/>
        <w:ind w:left="1800" w:hanging="630"/>
        <w:jc w:val="both"/>
        <w:rPr>
          <w:rFonts w:ascii="Bookman Old Style" w:hAnsi="Bookman Old Style"/>
          <w:sz w:val="24"/>
          <w:szCs w:val="24"/>
          <w:lang w:val="en-US"/>
        </w:rPr>
      </w:pPr>
      <w:r w:rsidRPr="00733984">
        <w:rPr>
          <w:rFonts w:ascii="Bookman Old Style" w:hAnsi="Bookman Old Style"/>
          <w:sz w:val="24"/>
          <w:szCs w:val="24"/>
          <w:lang w:val="en-US"/>
        </w:rPr>
        <w:t>Kriteria karyawan, anggota direksi dan/atau dewan komisaris yang dapat memenuhi syarat dalam Program Kep</w:t>
      </w:r>
      <w:r w:rsidR="004F0DA4">
        <w:rPr>
          <w:rFonts w:ascii="Bookman Old Style" w:hAnsi="Bookman Old Style"/>
          <w:sz w:val="24"/>
          <w:szCs w:val="24"/>
          <w:lang w:val="en-US"/>
        </w:rPr>
        <w:t>emilikan Efek bersifat Ekuitas;</w:t>
      </w:r>
    </w:p>
    <w:p w14:paraId="47A1D09D" w14:textId="77777777" w:rsidR="0050671B" w:rsidRPr="00733984" w:rsidRDefault="0050671B" w:rsidP="008A5C82">
      <w:pPr>
        <w:numPr>
          <w:ilvl w:val="0"/>
          <w:numId w:val="35"/>
        </w:numPr>
        <w:tabs>
          <w:tab w:val="left" w:pos="1800"/>
        </w:tabs>
        <w:spacing w:after="0" w:line="360" w:lineRule="auto"/>
        <w:ind w:left="1800" w:hanging="630"/>
        <w:jc w:val="both"/>
        <w:rPr>
          <w:rFonts w:ascii="Bookman Old Style" w:hAnsi="Bookman Old Style"/>
          <w:sz w:val="24"/>
          <w:szCs w:val="24"/>
          <w:lang w:val="en-US"/>
        </w:rPr>
      </w:pPr>
      <w:r w:rsidRPr="00733984">
        <w:rPr>
          <w:rFonts w:ascii="Bookman Old Style" w:hAnsi="Bookman Old Style"/>
          <w:sz w:val="24"/>
          <w:szCs w:val="24"/>
          <w:lang w:val="en-US"/>
        </w:rPr>
        <w:lastRenderedPageBreak/>
        <w:t xml:space="preserve">Periode Penawaran dan </w:t>
      </w:r>
      <w:r w:rsidR="007610A8">
        <w:rPr>
          <w:rFonts w:ascii="Bookman Old Style" w:hAnsi="Bookman Old Style"/>
          <w:sz w:val="24"/>
          <w:szCs w:val="24"/>
          <w:lang w:val="en-US"/>
        </w:rPr>
        <w:t>Pembelian Efek bersifat Ekuitas;</w:t>
      </w:r>
    </w:p>
    <w:p w14:paraId="25CCE0C4" w14:textId="77777777" w:rsidR="0050671B" w:rsidRPr="00733984" w:rsidRDefault="0050671B" w:rsidP="008A5C82">
      <w:pPr>
        <w:numPr>
          <w:ilvl w:val="0"/>
          <w:numId w:val="35"/>
        </w:numPr>
        <w:tabs>
          <w:tab w:val="left" w:pos="1800"/>
        </w:tabs>
        <w:spacing w:after="0" w:line="360" w:lineRule="auto"/>
        <w:ind w:left="1800" w:hanging="630"/>
        <w:jc w:val="both"/>
        <w:rPr>
          <w:rFonts w:ascii="Bookman Old Style" w:hAnsi="Bookman Old Style"/>
          <w:sz w:val="24"/>
          <w:szCs w:val="24"/>
          <w:lang w:val="en-US"/>
        </w:rPr>
      </w:pPr>
      <w:r w:rsidRPr="00733984">
        <w:rPr>
          <w:rFonts w:ascii="Bookman Old Style" w:hAnsi="Bookman Old Style"/>
          <w:sz w:val="24"/>
          <w:szCs w:val="24"/>
          <w:lang w:val="en-US"/>
        </w:rPr>
        <w:t>Dasar perhitungan penerbitan Efek d</w:t>
      </w:r>
      <w:r w:rsidR="00503E8E">
        <w:rPr>
          <w:rFonts w:ascii="Bookman Old Style" w:hAnsi="Bookman Old Style"/>
          <w:sz w:val="24"/>
          <w:szCs w:val="24"/>
          <w:lang w:val="en-US"/>
        </w:rPr>
        <w:t>alam rangka pelaksanaan program;</w:t>
      </w:r>
    </w:p>
    <w:p w14:paraId="3FD78EDA" w14:textId="77777777" w:rsidR="0050671B" w:rsidRPr="00733984" w:rsidRDefault="00DB1EDF" w:rsidP="008A5C82">
      <w:pPr>
        <w:numPr>
          <w:ilvl w:val="0"/>
          <w:numId w:val="35"/>
        </w:numPr>
        <w:tabs>
          <w:tab w:val="left" w:pos="1800"/>
        </w:tabs>
        <w:spacing w:after="0" w:line="360" w:lineRule="auto"/>
        <w:ind w:left="1800" w:hanging="630"/>
        <w:jc w:val="both"/>
        <w:rPr>
          <w:rFonts w:ascii="Bookman Old Style" w:hAnsi="Bookman Old Style"/>
          <w:sz w:val="24"/>
          <w:szCs w:val="24"/>
          <w:lang w:val="en-US"/>
        </w:rPr>
      </w:pPr>
      <w:r>
        <w:rPr>
          <w:rFonts w:ascii="Bookman Old Style" w:hAnsi="Bookman Old Style"/>
          <w:sz w:val="24"/>
          <w:szCs w:val="24"/>
          <w:lang w:val="en-US"/>
        </w:rPr>
        <w:t>Harga pemesanan;</w:t>
      </w:r>
    </w:p>
    <w:p w14:paraId="4B901E42" w14:textId="77777777" w:rsidR="0067031B" w:rsidRDefault="0067031B" w:rsidP="008A5C82">
      <w:pPr>
        <w:numPr>
          <w:ilvl w:val="0"/>
          <w:numId w:val="35"/>
        </w:numPr>
        <w:tabs>
          <w:tab w:val="left" w:pos="1800"/>
        </w:tabs>
        <w:spacing w:after="0" w:line="360" w:lineRule="auto"/>
        <w:ind w:left="1800" w:hanging="630"/>
        <w:jc w:val="both"/>
        <w:rPr>
          <w:rFonts w:ascii="Bookman Old Style" w:hAnsi="Bookman Old Style"/>
          <w:sz w:val="24"/>
          <w:szCs w:val="24"/>
          <w:lang w:val="en-US"/>
        </w:rPr>
      </w:pPr>
      <w:r w:rsidRPr="008345C8">
        <w:rPr>
          <w:rFonts w:ascii="Bookman Old Style" w:hAnsi="Bookman Old Style"/>
          <w:sz w:val="24"/>
          <w:szCs w:val="24"/>
          <w:lang w:val="en-US"/>
        </w:rPr>
        <w:t>Ketentuan mengenai hak suara, dividen, pengalihan opsi (</w:t>
      </w:r>
      <w:r w:rsidRPr="008345C8">
        <w:rPr>
          <w:rFonts w:ascii="Bookman Old Style" w:hAnsi="Bookman Old Style"/>
          <w:i/>
          <w:sz w:val="24"/>
          <w:szCs w:val="24"/>
          <w:lang w:val="en-US"/>
        </w:rPr>
        <w:t>transferable</w:t>
      </w:r>
      <w:r w:rsidRPr="008345C8">
        <w:rPr>
          <w:rFonts w:ascii="Bookman Old Style" w:hAnsi="Bookman Old Style"/>
          <w:sz w:val="24"/>
          <w:szCs w:val="24"/>
          <w:lang w:val="en-US"/>
        </w:rPr>
        <w:t>), dan hak lainnya yang melekat pada Efek, termasuk hak pada saat likuidasi</w:t>
      </w:r>
      <w:r>
        <w:rPr>
          <w:rFonts w:ascii="Bookman Old Style" w:hAnsi="Bookman Old Style"/>
          <w:sz w:val="24"/>
          <w:szCs w:val="24"/>
          <w:lang w:val="en-US"/>
        </w:rPr>
        <w:t>;</w:t>
      </w:r>
    </w:p>
    <w:p w14:paraId="72E59461" w14:textId="77777777" w:rsidR="00E5647F" w:rsidRPr="00E5647F" w:rsidRDefault="00E5647F" w:rsidP="00E5647F">
      <w:pPr>
        <w:numPr>
          <w:ilvl w:val="0"/>
          <w:numId w:val="35"/>
        </w:numPr>
        <w:tabs>
          <w:tab w:val="left" w:pos="1800"/>
        </w:tabs>
        <w:spacing w:after="0" w:line="360" w:lineRule="auto"/>
        <w:ind w:left="1800" w:hanging="630"/>
        <w:jc w:val="both"/>
        <w:rPr>
          <w:rFonts w:ascii="Bookman Old Style" w:hAnsi="Bookman Old Style"/>
          <w:sz w:val="24"/>
          <w:szCs w:val="24"/>
          <w:lang w:val="en-US"/>
        </w:rPr>
      </w:pPr>
      <w:r>
        <w:rPr>
          <w:rFonts w:ascii="Bookman Old Style" w:hAnsi="Bookman Old Style"/>
          <w:sz w:val="24"/>
          <w:szCs w:val="24"/>
          <w:lang w:val="en-US"/>
        </w:rPr>
        <w:t>Periode masa tunggu (</w:t>
      </w:r>
      <w:r>
        <w:rPr>
          <w:rFonts w:ascii="Bookman Old Style" w:hAnsi="Bookman Old Style"/>
          <w:i/>
          <w:sz w:val="24"/>
          <w:szCs w:val="24"/>
          <w:lang w:val="en-US"/>
        </w:rPr>
        <w:t>lock up period</w:t>
      </w:r>
      <w:r>
        <w:rPr>
          <w:rFonts w:ascii="Bookman Old Style" w:hAnsi="Bookman Old Style"/>
          <w:sz w:val="24"/>
          <w:szCs w:val="24"/>
          <w:lang w:val="en-US"/>
        </w:rPr>
        <w:t>) (jika ada);</w:t>
      </w:r>
    </w:p>
    <w:p w14:paraId="6C7A353D" w14:textId="77777777" w:rsidR="0050671B" w:rsidRPr="00733984" w:rsidRDefault="0050671B" w:rsidP="008A5C82">
      <w:pPr>
        <w:numPr>
          <w:ilvl w:val="0"/>
          <w:numId w:val="35"/>
        </w:numPr>
        <w:tabs>
          <w:tab w:val="left" w:pos="1800"/>
        </w:tabs>
        <w:spacing w:after="0" w:line="360" w:lineRule="auto"/>
        <w:ind w:left="1800" w:hanging="630"/>
        <w:jc w:val="both"/>
        <w:rPr>
          <w:rFonts w:ascii="Bookman Old Style" w:hAnsi="Bookman Old Style"/>
          <w:sz w:val="24"/>
          <w:szCs w:val="24"/>
          <w:lang w:val="en-US"/>
        </w:rPr>
      </w:pPr>
      <w:r w:rsidRPr="00733984">
        <w:rPr>
          <w:rFonts w:ascii="Bookman Old Style" w:hAnsi="Bookman Old Style"/>
          <w:sz w:val="24"/>
          <w:szCs w:val="24"/>
          <w:lang w:val="en-US"/>
        </w:rPr>
        <w:t>Mekanisme pembatalan serta pendistribusia</w:t>
      </w:r>
      <w:r w:rsidR="006F78A0">
        <w:rPr>
          <w:rFonts w:ascii="Bookman Old Style" w:hAnsi="Bookman Old Style"/>
          <w:sz w:val="24"/>
          <w:szCs w:val="24"/>
          <w:lang w:val="en-US"/>
        </w:rPr>
        <w:t>n kembali Saham yang dibatalkan;</w:t>
      </w:r>
    </w:p>
    <w:p w14:paraId="2759437F" w14:textId="77777777" w:rsidR="00B22434" w:rsidRPr="00733984" w:rsidRDefault="00B22434" w:rsidP="008A5C82">
      <w:pPr>
        <w:numPr>
          <w:ilvl w:val="0"/>
          <w:numId w:val="35"/>
        </w:numPr>
        <w:tabs>
          <w:tab w:val="left" w:pos="1800"/>
        </w:tabs>
        <w:spacing w:after="0" w:line="360" w:lineRule="auto"/>
        <w:ind w:left="1800" w:hanging="630"/>
        <w:jc w:val="both"/>
        <w:rPr>
          <w:rFonts w:ascii="Bookman Old Style" w:hAnsi="Bookman Old Style"/>
          <w:sz w:val="24"/>
          <w:szCs w:val="24"/>
          <w:lang w:val="en-US"/>
        </w:rPr>
      </w:pPr>
      <w:r w:rsidRPr="00733984">
        <w:rPr>
          <w:rFonts w:ascii="Bookman Old Style" w:hAnsi="Bookman Old Style"/>
          <w:sz w:val="24"/>
          <w:szCs w:val="24"/>
          <w:lang w:val="en-US"/>
        </w:rPr>
        <w:t>Status Efek yang t</w:t>
      </w:r>
      <w:r w:rsidR="00591C4A">
        <w:rPr>
          <w:rFonts w:ascii="Bookman Old Style" w:hAnsi="Bookman Old Style"/>
          <w:sz w:val="24"/>
          <w:szCs w:val="24"/>
          <w:lang w:val="en-US"/>
        </w:rPr>
        <w:t>elah dilaksanakan dalam program;</w:t>
      </w:r>
    </w:p>
    <w:p w14:paraId="267F2CFD" w14:textId="77777777" w:rsidR="0050671B" w:rsidRPr="00733984" w:rsidRDefault="0050671B" w:rsidP="008A5C82">
      <w:pPr>
        <w:numPr>
          <w:ilvl w:val="0"/>
          <w:numId w:val="35"/>
        </w:numPr>
        <w:tabs>
          <w:tab w:val="left" w:pos="1800"/>
        </w:tabs>
        <w:spacing w:after="0" w:line="360" w:lineRule="auto"/>
        <w:ind w:left="1800" w:hanging="630"/>
        <w:jc w:val="both"/>
        <w:rPr>
          <w:rFonts w:ascii="Bookman Old Style" w:hAnsi="Bookman Old Style"/>
          <w:sz w:val="24"/>
          <w:szCs w:val="24"/>
          <w:lang w:val="en-US"/>
        </w:rPr>
      </w:pPr>
      <w:r w:rsidRPr="00733984">
        <w:rPr>
          <w:rFonts w:ascii="Bookman Old Style" w:hAnsi="Bookman Old Style"/>
          <w:sz w:val="24"/>
          <w:szCs w:val="24"/>
          <w:lang w:val="en-US"/>
        </w:rPr>
        <w:t>Latar belakang, alasan dan manfaat pelaksanaan program</w:t>
      </w:r>
      <w:r w:rsidR="00591C4A">
        <w:rPr>
          <w:rFonts w:ascii="Bookman Old Style" w:hAnsi="Bookman Old Style"/>
          <w:sz w:val="24"/>
          <w:szCs w:val="24"/>
          <w:lang w:val="en-US"/>
        </w:rPr>
        <w:t>;</w:t>
      </w:r>
    </w:p>
    <w:p w14:paraId="77EDB52E" w14:textId="77777777" w:rsidR="0050671B" w:rsidRPr="00733984" w:rsidRDefault="00B22434" w:rsidP="008A5C82">
      <w:pPr>
        <w:numPr>
          <w:ilvl w:val="0"/>
          <w:numId w:val="35"/>
        </w:numPr>
        <w:tabs>
          <w:tab w:val="left" w:pos="1800"/>
        </w:tabs>
        <w:spacing w:after="0" w:line="360" w:lineRule="auto"/>
        <w:ind w:left="1800" w:hanging="630"/>
        <w:jc w:val="both"/>
        <w:rPr>
          <w:rFonts w:ascii="Bookman Old Style" w:hAnsi="Bookman Old Style"/>
          <w:sz w:val="24"/>
          <w:szCs w:val="24"/>
          <w:lang w:val="en-US"/>
        </w:rPr>
      </w:pPr>
      <w:r w:rsidRPr="00733984">
        <w:rPr>
          <w:rFonts w:ascii="Bookman Old Style" w:hAnsi="Bookman Old Style"/>
          <w:sz w:val="24"/>
          <w:szCs w:val="24"/>
          <w:lang w:val="en-US"/>
        </w:rPr>
        <w:t>Proforma struktur permodalan sebelum dan setelah pelaksanaan progr</w:t>
      </w:r>
      <w:r w:rsidR="00591C4A">
        <w:rPr>
          <w:rFonts w:ascii="Bookman Old Style" w:hAnsi="Bookman Old Style"/>
          <w:sz w:val="24"/>
          <w:szCs w:val="24"/>
          <w:lang w:val="en-US"/>
        </w:rPr>
        <w:t>am;</w:t>
      </w:r>
    </w:p>
    <w:p w14:paraId="754CACA7" w14:textId="77777777" w:rsidR="00B22434" w:rsidRPr="00733984" w:rsidRDefault="00306906" w:rsidP="008A5C82">
      <w:pPr>
        <w:numPr>
          <w:ilvl w:val="0"/>
          <w:numId w:val="35"/>
        </w:numPr>
        <w:tabs>
          <w:tab w:val="left" w:pos="1800"/>
        </w:tabs>
        <w:spacing w:after="0" w:line="360" w:lineRule="auto"/>
        <w:ind w:left="1800" w:hanging="630"/>
        <w:jc w:val="both"/>
        <w:rPr>
          <w:rFonts w:ascii="Bookman Old Style" w:hAnsi="Bookman Old Style"/>
          <w:sz w:val="24"/>
          <w:szCs w:val="24"/>
          <w:lang w:val="en-US"/>
        </w:rPr>
      </w:pPr>
      <w:r w:rsidRPr="00733984">
        <w:rPr>
          <w:rFonts w:ascii="Bookman Old Style" w:hAnsi="Bookman Old Style"/>
          <w:sz w:val="24"/>
          <w:szCs w:val="24"/>
          <w:lang w:val="en-US"/>
        </w:rPr>
        <w:t>Analisis dan Pembahasan Manajemen men</w:t>
      </w:r>
      <w:r w:rsidR="00591C4A">
        <w:rPr>
          <w:rFonts w:ascii="Bookman Old Style" w:hAnsi="Bookman Old Style"/>
          <w:sz w:val="24"/>
          <w:szCs w:val="24"/>
          <w:lang w:val="en-US"/>
        </w:rPr>
        <w:t>genai program kepemilikan saham; dan</w:t>
      </w:r>
    </w:p>
    <w:p w14:paraId="1988881E" w14:textId="77777777" w:rsidR="00306906" w:rsidRPr="00733984" w:rsidRDefault="00306906" w:rsidP="008A5C82">
      <w:pPr>
        <w:numPr>
          <w:ilvl w:val="0"/>
          <w:numId w:val="35"/>
        </w:numPr>
        <w:tabs>
          <w:tab w:val="left" w:pos="1800"/>
        </w:tabs>
        <w:spacing w:after="0" w:line="360" w:lineRule="auto"/>
        <w:ind w:left="1800" w:hanging="630"/>
        <w:jc w:val="both"/>
        <w:rPr>
          <w:rFonts w:ascii="Bookman Old Style" w:hAnsi="Bookman Old Style"/>
          <w:sz w:val="24"/>
          <w:szCs w:val="24"/>
          <w:lang w:val="en-US"/>
        </w:rPr>
      </w:pPr>
      <w:r w:rsidRPr="00733984">
        <w:rPr>
          <w:rFonts w:ascii="Bookman Old Style" w:hAnsi="Bookman Old Style"/>
          <w:sz w:val="24"/>
          <w:szCs w:val="24"/>
          <w:lang w:val="en-US"/>
        </w:rPr>
        <w:t>Dampak pelaksanaan program kepemilikan saham ter</w:t>
      </w:r>
      <w:r w:rsidR="00E32486" w:rsidRPr="00733984">
        <w:rPr>
          <w:rFonts w:ascii="Bookman Old Style" w:hAnsi="Bookman Old Style"/>
          <w:sz w:val="24"/>
          <w:szCs w:val="24"/>
          <w:lang w:val="en-US"/>
        </w:rPr>
        <w:t>had</w:t>
      </w:r>
      <w:r w:rsidRPr="00733984">
        <w:rPr>
          <w:rFonts w:ascii="Bookman Old Style" w:hAnsi="Bookman Old Style"/>
          <w:sz w:val="24"/>
          <w:szCs w:val="24"/>
          <w:lang w:val="en-US"/>
        </w:rPr>
        <w:t>ap Laporan Keuangan Perusahaan Terbuka.</w:t>
      </w:r>
    </w:p>
    <w:p w14:paraId="25DAADB5" w14:textId="77777777" w:rsidR="007A429D" w:rsidRPr="00EC49CA" w:rsidRDefault="007A429D" w:rsidP="007A429D">
      <w:pPr>
        <w:spacing w:after="0" w:line="360" w:lineRule="auto"/>
        <w:ind w:left="1170"/>
        <w:jc w:val="both"/>
        <w:rPr>
          <w:rFonts w:ascii="Bookman Old Style" w:hAnsi="Bookman Old Style"/>
          <w:sz w:val="24"/>
          <w:szCs w:val="24"/>
          <w:lang w:val="en-US"/>
        </w:rPr>
      </w:pPr>
    </w:p>
    <w:p w14:paraId="5146C52E" w14:textId="77777777" w:rsidR="00A50AB1" w:rsidRPr="004132DE" w:rsidRDefault="00FC5CCA" w:rsidP="00E20E31">
      <w:pPr>
        <w:numPr>
          <w:ilvl w:val="0"/>
          <w:numId w:val="1"/>
        </w:numPr>
        <w:spacing w:after="0" w:line="360" w:lineRule="auto"/>
        <w:ind w:left="567" w:hanging="567"/>
        <w:jc w:val="both"/>
        <w:rPr>
          <w:rFonts w:ascii="Bookman Old Style" w:hAnsi="Bookman Old Style"/>
          <w:sz w:val="24"/>
          <w:szCs w:val="24"/>
        </w:rPr>
      </w:pPr>
      <w:r>
        <w:rPr>
          <w:rFonts w:ascii="Bookman Old Style" w:hAnsi="Bookman Old Style"/>
          <w:sz w:val="24"/>
          <w:szCs w:val="24"/>
          <w:lang w:val="en-US"/>
        </w:rPr>
        <w:t xml:space="preserve">TATA CARA </w:t>
      </w:r>
      <w:r w:rsidR="00543FFA">
        <w:rPr>
          <w:rFonts w:ascii="Bookman Old Style" w:hAnsi="Bookman Old Style"/>
          <w:sz w:val="24"/>
          <w:szCs w:val="24"/>
          <w:lang w:val="en-US"/>
        </w:rPr>
        <w:t xml:space="preserve">PENYAMPAIAN DOKUMEN </w:t>
      </w:r>
      <w:r>
        <w:rPr>
          <w:rFonts w:ascii="Bookman Old Style" w:hAnsi="Bookman Old Style"/>
          <w:sz w:val="24"/>
          <w:szCs w:val="24"/>
          <w:lang w:val="en-US"/>
        </w:rPr>
        <w:t xml:space="preserve">PENAWARAN YANG BUKAN </w:t>
      </w:r>
      <w:r w:rsidRPr="004132DE">
        <w:rPr>
          <w:rFonts w:ascii="Bookman Old Style" w:hAnsi="Bookman Old Style"/>
          <w:sz w:val="24"/>
          <w:szCs w:val="24"/>
          <w:lang w:val="en-US"/>
        </w:rPr>
        <w:t>MERUPAKAN PENAWARAN UMUM</w:t>
      </w:r>
      <w:r w:rsidR="00A50AB1" w:rsidRPr="004132DE">
        <w:rPr>
          <w:rFonts w:ascii="Bookman Old Style" w:hAnsi="Bookman Old Style"/>
          <w:sz w:val="24"/>
          <w:szCs w:val="24"/>
          <w:lang w:val="en-US"/>
        </w:rPr>
        <w:t xml:space="preserve"> </w:t>
      </w:r>
    </w:p>
    <w:p w14:paraId="23075A0B" w14:textId="5F828E5B" w:rsidR="00346109" w:rsidRPr="004132DE" w:rsidRDefault="004132DE" w:rsidP="00815E93">
      <w:pPr>
        <w:numPr>
          <w:ilvl w:val="0"/>
          <w:numId w:val="30"/>
        </w:numPr>
        <w:spacing w:after="0" w:line="360" w:lineRule="auto"/>
        <w:ind w:left="1170" w:hanging="630"/>
        <w:jc w:val="both"/>
        <w:rPr>
          <w:rFonts w:ascii="Bookman Old Style" w:hAnsi="Bookman Old Style"/>
          <w:sz w:val="24"/>
          <w:szCs w:val="24"/>
          <w:lang w:val="en-US"/>
        </w:rPr>
      </w:pPr>
      <w:r w:rsidRPr="004132DE">
        <w:rPr>
          <w:rFonts w:ascii="Bookman Old Style" w:hAnsi="Bookman Old Style"/>
          <w:sz w:val="24"/>
          <w:szCs w:val="24"/>
          <w:lang w:val="en-US"/>
        </w:rPr>
        <w:t>Dokumen P</w:t>
      </w:r>
      <w:r w:rsidR="00815E93" w:rsidRPr="004132DE">
        <w:rPr>
          <w:rFonts w:ascii="Bookman Old Style" w:hAnsi="Bookman Old Style"/>
          <w:sz w:val="24"/>
          <w:szCs w:val="24"/>
          <w:lang w:val="en-US"/>
        </w:rPr>
        <w:t xml:space="preserve">enawaran </w:t>
      </w:r>
      <w:r w:rsidRPr="004132DE">
        <w:rPr>
          <w:rFonts w:ascii="Bookman Old Style" w:hAnsi="Bookman Old Style"/>
          <w:sz w:val="24"/>
          <w:szCs w:val="24"/>
          <w:lang w:val="en-US"/>
        </w:rPr>
        <w:t xml:space="preserve">Efek </w:t>
      </w:r>
      <w:r w:rsidR="00EF2C47" w:rsidRPr="008C7E0D">
        <w:rPr>
          <w:rFonts w:ascii="Bookman Old Style" w:hAnsi="Bookman Old Style"/>
          <w:sz w:val="24"/>
          <w:szCs w:val="24"/>
        </w:rPr>
        <w:t xml:space="preserve">harus </w:t>
      </w:r>
      <w:r w:rsidR="00815E93" w:rsidRPr="008C7E0D">
        <w:rPr>
          <w:rFonts w:ascii="Bookman Old Style" w:hAnsi="Bookman Old Style"/>
          <w:sz w:val="24"/>
          <w:szCs w:val="24"/>
          <w:lang w:val="en-US"/>
        </w:rPr>
        <w:t xml:space="preserve">disampaikan dalam bentuk </w:t>
      </w:r>
      <w:r w:rsidRPr="008C7E0D">
        <w:rPr>
          <w:rFonts w:ascii="Bookman Old Style" w:hAnsi="Bookman Old Style"/>
          <w:sz w:val="24"/>
          <w:szCs w:val="24"/>
          <w:lang w:val="en-US"/>
        </w:rPr>
        <w:t>cetak dan salinan elektronik</w:t>
      </w:r>
      <w:r w:rsidR="000D1508" w:rsidRPr="008C7E0D">
        <w:rPr>
          <w:rFonts w:ascii="Bookman Old Style" w:hAnsi="Bookman Old Style"/>
          <w:sz w:val="24"/>
          <w:szCs w:val="24"/>
          <w:lang w:val="en-US"/>
        </w:rPr>
        <w:t xml:space="preserve"> kepada </w:t>
      </w:r>
      <w:r w:rsidR="000D1508">
        <w:rPr>
          <w:rFonts w:ascii="Bookman Old Style" w:hAnsi="Bookman Old Style"/>
          <w:sz w:val="24"/>
          <w:szCs w:val="24"/>
          <w:lang w:val="en-US"/>
        </w:rPr>
        <w:t>Otoritas Jasa Keuangan</w:t>
      </w:r>
      <w:r w:rsidR="00815E93" w:rsidRPr="004132DE">
        <w:rPr>
          <w:rFonts w:ascii="Bookman Old Style" w:hAnsi="Bookman Old Style"/>
          <w:sz w:val="24"/>
          <w:szCs w:val="24"/>
          <w:lang w:val="en-US"/>
        </w:rPr>
        <w:t>.</w:t>
      </w:r>
    </w:p>
    <w:p w14:paraId="6C1613C9" w14:textId="167C2E29" w:rsidR="004132DE" w:rsidRDefault="004132DE" w:rsidP="004132DE">
      <w:pPr>
        <w:numPr>
          <w:ilvl w:val="0"/>
          <w:numId w:val="30"/>
        </w:numPr>
        <w:spacing w:after="0" w:line="360" w:lineRule="auto"/>
        <w:ind w:left="1170" w:hanging="630"/>
        <w:jc w:val="both"/>
        <w:rPr>
          <w:rFonts w:ascii="Bookman Old Style" w:hAnsi="Bookman Old Style"/>
          <w:sz w:val="24"/>
          <w:szCs w:val="24"/>
          <w:lang w:val="en-US"/>
        </w:rPr>
      </w:pPr>
      <w:r w:rsidRPr="004132DE">
        <w:rPr>
          <w:rFonts w:ascii="Bookman Old Style" w:hAnsi="Bookman Old Style"/>
          <w:sz w:val="24"/>
          <w:szCs w:val="24"/>
          <w:lang w:val="en-US"/>
        </w:rPr>
        <w:t xml:space="preserve">Dokumen </w:t>
      </w:r>
      <w:r w:rsidRPr="008C7E0D">
        <w:rPr>
          <w:rFonts w:ascii="Bookman Old Style" w:hAnsi="Bookman Old Style"/>
          <w:sz w:val="24"/>
          <w:szCs w:val="24"/>
          <w:lang w:val="en-US"/>
        </w:rPr>
        <w:t xml:space="preserve">Penawaran Efek yang disampaikan dalam bentuk salinan elektronik </w:t>
      </w:r>
      <w:r w:rsidR="00EF2C47" w:rsidRPr="008C7E0D">
        <w:rPr>
          <w:rFonts w:ascii="Bookman Old Style" w:hAnsi="Bookman Old Style"/>
          <w:sz w:val="24"/>
          <w:szCs w:val="24"/>
        </w:rPr>
        <w:t xml:space="preserve">harus </w:t>
      </w:r>
      <w:r w:rsidRPr="004132DE">
        <w:rPr>
          <w:rFonts w:ascii="Bookman Old Style" w:hAnsi="Bookman Old Style"/>
          <w:sz w:val="24"/>
          <w:szCs w:val="24"/>
          <w:lang w:val="en-US"/>
        </w:rPr>
        <w:t xml:space="preserve">memuat informasi yang sama dengan informasi dalam dokumen </w:t>
      </w:r>
      <w:r>
        <w:rPr>
          <w:rFonts w:ascii="Bookman Old Style" w:hAnsi="Bookman Old Style"/>
          <w:sz w:val="24"/>
          <w:szCs w:val="24"/>
          <w:lang w:val="en-US"/>
        </w:rPr>
        <w:t>penawaran</w:t>
      </w:r>
      <w:r w:rsidRPr="004132DE">
        <w:rPr>
          <w:rFonts w:ascii="Bookman Old Style" w:hAnsi="Bookman Old Style"/>
          <w:sz w:val="24"/>
          <w:szCs w:val="24"/>
          <w:lang w:val="en-US"/>
        </w:rPr>
        <w:t xml:space="preserve"> yang disampaikan dalam bentuk cetak. </w:t>
      </w:r>
    </w:p>
    <w:p w14:paraId="26020447" w14:textId="4A4AAE94" w:rsidR="004132DE" w:rsidRPr="008C7E0D" w:rsidRDefault="004132DE" w:rsidP="004132DE">
      <w:pPr>
        <w:numPr>
          <w:ilvl w:val="0"/>
          <w:numId w:val="30"/>
        </w:numPr>
        <w:spacing w:after="0" w:line="360" w:lineRule="auto"/>
        <w:ind w:left="1170" w:hanging="630"/>
        <w:jc w:val="both"/>
        <w:rPr>
          <w:rFonts w:ascii="Bookman Old Style" w:hAnsi="Bookman Old Style"/>
          <w:sz w:val="24"/>
          <w:szCs w:val="24"/>
          <w:lang w:val="en-US"/>
        </w:rPr>
      </w:pPr>
      <w:r w:rsidRPr="004132DE">
        <w:rPr>
          <w:rFonts w:ascii="Bookman Old Style" w:hAnsi="Bookman Old Style"/>
          <w:sz w:val="24"/>
          <w:szCs w:val="24"/>
          <w:lang w:val="en-US"/>
        </w:rPr>
        <w:t xml:space="preserve">Dalam hal Otoritas Jasa Keuangan telah menyediakan sistem elektronik penyampaian dokumen </w:t>
      </w:r>
      <w:r>
        <w:rPr>
          <w:rFonts w:ascii="Bookman Old Style" w:hAnsi="Bookman Old Style"/>
          <w:sz w:val="24"/>
          <w:szCs w:val="24"/>
          <w:lang w:val="en-US"/>
        </w:rPr>
        <w:t>P</w:t>
      </w:r>
      <w:r w:rsidRPr="004132DE">
        <w:rPr>
          <w:rFonts w:ascii="Bookman Old Style" w:hAnsi="Bookman Old Style"/>
          <w:sz w:val="24"/>
          <w:szCs w:val="24"/>
          <w:lang w:val="en-US"/>
        </w:rPr>
        <w:t xml:space="preserve">enawaran </w:t>
      </w:r>
      <w:r w:rsidRPr="008C7E0D">
        <w:rPr>
          <w:rFonts w:ascii="Bookman Old Style" w:hAnsi="Bookman Old Style"/>
          <w:sz w:val="24"/>
          <w:szCs w:val="24"/>
          <w:lang w:val="en-US"/>
        </w:rPr>
        <w:t xml:space="preserve">Efek, penyampaian dokumen Penawaran Efek dimaksud </w:t>
      </w:r>
      <w:r w:rsidR="008A6532" w:rsidRPr="008C7E0D">
        <w:rPr>
          <w:rFonts w:ascii="Bookman Old Style" w:hAnsi="Bookman Old Style"/>
          <w:sz w:val="24"/>
          <w:szCs w:val="24"/>
        </w:rPr>
        <w:t xml:space="preserve">harus </w:t>
      </w:r>
      <w:r w:rsidRPr="008C7E0D">
        <w:rPr>
          <w:rFonts w:ascii="Bookman Old Style" w:hAnsi="Bookman Old Style"/>
          <w:sz w:val="24"/>
          <w:szCs w:val="24"/>
          <w:lang w:val="en-US"/>
        </w:rPr>
        <w:t>dilakukan melalui sistem elektronik.</w:t>
      </w:r>
    </w:p>
    <w:p w14:paraId="3A66A358" w14:textId="1C08F360" w:rsidR="00346109" w:rsidRPr="00E32488" w:rsidRDefault="00346109" w:rsidP="00815E93">
      <w:pPr>
        <w:numPr>
          <w:ilvl w:val="0"/>
          <w:numId w:val="30"/>
        </w:numPr>
        <w:spacing w:after="0" w:line="360" w:lineRule="auto"/>
        <w:ind w:left="1170" w:hanging="630"/>
        <w:jc w:val="both"/>
        <w:rPr>
          <w:rFonts w:ascii="Bookman Old Style" w:hAnsi="Bookman Old Style"/>
          <w:strike/>
          <w:sz w:val="24"/>
          <w:szCs w:val="24"/>
          <w:lang w:val="en-US"/>
        </w:rPr>
      </w:pPr>
      <w:r w:rsidRPr="00E32488">
        <w:rPr>
          <w:rFonts w:ascii="Bookman Old Style" w:hAnsi="Bookman Old Style"/>
          <w:sz w:val="24"/>
          <w:szCs w:val="24"/>
          <w:lang w:val="en-US"/>
        </w:rPr>
        <w:t>Otoritas Jasa Keuangan dapat meminta perubahan dan/atau tambahan informasi serta kelengkapan dokumen lainnya dalam mendukung proses penelaahan</w:t>
      </w:r>
      <w:r w:rsidR="00785771">
        <w:rPr>
          <w:rFonts w:ascii="Bookman Old Style" w:hAnsi="Bookman Old Style"/>
          <w:sz w:val="24"/>
          <w:szCs w:val="24"/>
        </w:rPr>
        <w:t>.</w:t>
      </w:r>
    </w:p>
    <w:p w14:paraId="0E952756" w14:textId="341EAECF" w:rsidR="00CB0627" w:rsidRPr="00E32488" w:rsidRDefault="00CB0627" w:rsidP="0057377E">
      <w:pPr>
        <w:numPr>
          <w:ilvl w:val="0"/>
          <w:numId w:val="30"/>
        </w:numPr>
        <w:spacing w:after="0" w:line="360" w:lineRule="auto"/>
        <w:ind w:left="1170" w:hanging="630"/>
        <w:jc w:val="both"/>
        <w:rPr>
          <w:rFonts w:ascii="Bookman Old Style" w:hAnsi="Bookman Old Style"/>
          <w:strike/>
          <w:color w:val="FF0000"/>
          <w:sz w:val="24"/>
          <w:szCs w:val="24"/>
          <w:lang w:val="en-US"/>
        </w:rPr>
      </w:pPr>
      <w:r w:rsidRPr="002F4C11">
        <w:rPr>
          <w:rFonts w:ascii="Bookman Old Style" w:hAnsi="Bookman Old Style"/>
          <w:sz w:val="24"/>
          <w:szCs w:val="24"/>
          <w:lang w:val="en-US"/>
        </w:rPr>
        <w:t xml:space="preserve">Pihak yang </w:t>
      </w:r>
      <w:r w:rsidR="00785771">
        <w:rPr>
          <w:rFonts w:ascii="Bookman Old Style" w:hAnsi="Bookman Old Style"/>
          <w:sz w:val="24"/>
          <w:szCs w:val="24"/>
        </w:rPr>
        <w:t xml:space="preserve">akan </w:t>
      </w:r>
      <w:r w:rsidRPr="002F4C11">
        <w:rPr>
          <w:rFonts w:ascii="Bookman Old Style" w:hAnsi="Bookman Old Style"/>
          <w:sz w:val="24"/>
          <w:szCs w:val="24"/>
          <w:lang w:val="en-US"/>
        </w:rPr>
        <w:t xml:space="preserve">melakukan Penawaran </w:t>
      </w:r>
      <w:r w:rsidR="0057377E" w:rsidRPr="002F4C11">
        <w:rPr>
          <w:rFonts w:ascii="Bookman Old Style" w:hAnsi="Bookman Old Style"/>
          <w:sz w:val="24"/>
          <w:szCs w:val="24"/>
          <w:lang w:val="en-US"/>
        </w:rPr>
        <w:t xml:space="preserve">Efek </w:t>
      </w:r>
      <w:r w:rsidR="00E32488">
        <w:rPr>
          <w:rFonts w:ascii="Bookman Old Style" w:hAnsi="Bookman Old Style"/>
          <w:sz w:val="24"/>
          <w:szCs w:val="24"/>
        </w:rPr>
        <w:t xml:space="preserve">harus </w:t>
      </w:r>
      <w:r w:rsidR="00E32488">
        <w:rPr>
          <w:rFonts w:ascii="Bookman Old Style" w:hAnsi="Bookman Old Style"/>
          <w:sz w:val="24"/>
          <w:szCs w:val="24"/>
          <w:lang w:val="en-US"/>
        </w:rPr>
        <w:t>meny</w:t>
      </w:r>
      <w:r w:rsidRPr="002F4C11">
        <w:rPr>
          <w:rFonts w:ascii="Bookman Old Style" w:hAnsi="Bookman Old Style"/>
          <w:sz w:val="24"/>
          <w:szCs w:val="24"/>
          <w:lang w:val="en-US"/>
        </w:rPr>
        <w:t xml:space="preserve">ampaikan </w:t>
      </w:r>
      <w:r w:rsidR="00E32488" w:rsidRPr="00E32488">
        <w:rPr>
          <w:rFonts w:ascii="Bookman Old Style" w:hAnsi="Bookman Old Style"/>
          <w:sz w:val="24"/>
          <w:szCs w:val="24"/>
          <w:lang w:val="en-US"/>
        </w:rPr>
        <w:t>perubahan dan/atau tambahan informasi se</w:t>
      </w:r>
      <w:r w:rsidR="00E32488">
        <w:rPr>
          <w:rFonts w:ascii="Bookman Old Style" w:hAnsi="Bookman Old Style"/>
          <w:sz w:val="24"/>
          <w:szCs w:val="24"/>
          <w:lang w:val="en-US"/>
        </w:rPr>
        <w:t xml:space="preserve">rta kelengkapan dokumen lainnya </w:t>
      </w:r>
      <w:r w:rsidRPr="002F4C11">
        <w:rPr>
          <w:rFonts w:ascii="Bookman Old Style" w:hAnsi="Bookman Old Style"/>
          <w:sz w:val="24"/>
          <w:szCs w:val="24"/>
          <w:lang w:val="en-US"/>
        </w:rPr>
        <w:t xml:space="preserve">kepada Otoritas Jasa </w:t>
      </w:r>
      <w:r w:rsidRPr="008C7E0D">
        <w:rPr>
          <w:rFonts w:ascii="Bookman Old Style" w:hAnsi="Bookman Old Style"/>
          <w:sz w:val="24"/>
          <w:szCs w:val="24"/>
          <w:lang w:val="en-US"/>
        </w:rPr>
        <w:t xml:space="preserve">Keuangan paling </w:t>
      </w:r>
      <w:r w:rsidR="007A429D" w:rsidRPr="008C7E0D">
        <w:rPr>
          <w:rFonts w:ascii="Bookman Old Style" w:hAnsi="Bookman Old Style"/>
          <w:sz w:val="24"/>
          <w:szCs w:val="24"/>
          <w:lang w:val="en-US"/>
        </w:rPr>
        <w:t xml:space="preserve">lambat 20 </w:t>
      </w:r>
      <w:r w:rsidR="007A429D" w:rsidRPr="008C7E0D">
        <w:rPr>
          <w:rFonts w:ascii="Bookman Old Style" w:hAnsi="Bookman Old Style"/>
          <w:sz w:val="24"/>
          <w:szCs w:val="24"/>
          <w:lang w:val="en-US"/>
        </w:rPr>
        <w:lastRenderedPageBreak/>
        <w:t xml:space="preserve">(dua puluh) hari </w:t>
      </w:r>
      <w:r w:rsidR="00D21044" w:rsidRPr="008C7E0D">
        <w:rPr>
          <w:rFonts w:ascii="Bookman Old Style" w:hAnsi="Bookman Old Style"/>
          <w:sz w:val="24"/>
          <w:szCs w:val="24"/>
          <w:lang w:val="en-US"/>
        </w:rPr>
        <w:t xml:space="preserve">kerja </w:t>
      </w:r>
      <w:r w:rsidR="007A429D" w:rsidRPr="008C7E0D">
        <w:rPr>
          <w:rFonts w:ascii="Bookman Old Style" w:hAnsi="Bookman Old Style"/>
          <w:sz w:val="24"/>
          <w:szCs w:val="24"/>
          <w:lang w:val="en-US"/>
        </w:rPr>
        <w:t>setelah</w:t>
      </w:r>
      <w:r w:rsidRPr="008C7E0D">
        <w:rPr>
          <w:rFonts w:ascii="Bookman Old Style" w:hAnsi="Bookman Old Style"/>
          <w:sz w:val="24"/>
          <w:szCs w:val="24"/>
          <w:lang w:val="en-US"/>
        </w:rPr>
        <w:t xml:space="preserve"> diterimanya</w:t>
      </w:r>
      <w:r w:rsidR="00E32488" w:rsidRPr="008C7E0D">
        <w:rPr>
          <w:rFonts w:ascii="Bookman Old Style" w:hAnsi="Bookman Old Style"/>
          <w:sz w:val="24"/>
          <w:szCs w:val="24"/>
        </w:rPr>
        <w:t xml:space="preserve"> permintaan</w:t>
      </w:r>
      <w:r w:rsidRPr="002F4C11">
        <w:rPr>
          <w:rFonts w:ascii="Bookman Old Style" w:hAnsi="Bookman Old Style"/>
          <w:sz w:val="24"/>
          <w:szCs w:val="24"/>
          <w:lang w:val="en-US"/>
        </w:rPr>
        <w:t xml:space="preserve"> dari Otoritas Jasa Keuangan </w:t>
      </w:r>
      <w:r w:rsidRPr="00E32488">
        <w:rPr>
          <w:rFonts w:ascii="Bookman Old Style" w:hAnsi="Bookman Old Style"/>
          <w:sz w:val="24"/>
          <w:szCs w:val="24"/>
          <w:lang w:val="en-US"/>
        </w:rPr>
        <w:t>s</w:t>
      </w:r>
      <w:r w:rsidR="008C7E0D">
        <w:rPr>
          <w:rFonts w:ascii="Bookman Old Style" w:hAnsi="Bookman Old Style"/>
          <w:sz w:val="24"/>
          <w:szCs w:val="24"/>
          <w:lang w:val="en-US"/>
        </w:rPr>
        <w:t>ebagaimana dimaksud pada angka 4</w:t>
      </w:r>
      <w:r w:rsidRPr="00E32488">
        <w:rPr>
          <w:rFonts w:ascii="Bookman Old Style" w:hAnsi="Bookman Old Style"/>
          <w:sz w:val="24"/>
          <w:szCs w:val="24"/>
          <w:lang w:val="en-US"/>
        </w:rPr>
        <w:t>.</w:t>
      </w:r>
    </w:p>
    <w:p w14:paraId="69C99F93" w14:textId="77777777" w:rsidR="00485AE2" w:rsidRPr="002F4C11" w:rsidRDefault="00746B3F" w:rsidP="00485AE2">
      <w:pPr>
        <w:numPr>
          <w:ilvl w:val="0"/>
          <w:numId w:val="30"/>
        </w:numPr>
        <w:spacing w:after="0" w:line="360" w:lineRule="auto"/>
        <w:ind w:left="1170" w:hanging="630"/>
        <w:jc w:val="both"/>
        <w:rPr>
          <w:rFonts w:ascii="Bookman Old Style" w:hAnsi="Bookman Old Style"/>
          <w:sz w:val="24"/>
          <w:szCs w:val="24"/>
        </w:rPr>
      </w:pPr>
      <w:r w:rsidRPr="002F4C11">
        <w:rPr>
          <w:rFonts w:ascii="Bookman Old Style" w:hAnsi="Bookman Old Style"/>
          <w:sz w:val="24"/>
          <w:szCs w:val="24"/>
          <w:lang w:val="en-US"/>
        </w:rPr>
        <w:t>Pihak yang</w:t>
      </w:r>
      <w:r w:rsidR="00A5446D" w:rsidRPr="002F4C11">
        <w:rPr>
          <w:rFonts w:ascii="Bookman Old Style" w:hAnsi="Bookman Old Style"/>
          <w:sz w:val="24"/>
          <w:szCs w:val="24"/>
        </w:rPr>
        <w:t xml:space="preserve"> tidak </w:t>
      </w:r>
      <w:r w:rsidR="00A5446D" w:rsidRPr="002F4C11">
        <w:rPr>
          <w:rFonts w:ascii="Bookman Old Style" w:hAnsi="Bookman Old Style"/>
          <w:sz w:val="24"/>
          <w:szCs w:val="24"/>
          <w:lang w:val="en-US"/>
        </w:rPr>
        <w:t xml:space="preserve">menanggapi permintaan tambahan informasi dan/atau dokumen </w:t>
      </w:r>
      <w:r w:rsidR="00524D07" w:rsidRPr="002F4C11">
        <w:rPr>
          <w:rFonts w:ascii="Bookman Old Style" w:hAnsi="Bookman Old Style"/>
          <w:sz w:val="24"/>
          <w:szCs w:val="24"/>
          <w:lang w:val="en-US"/>
        </w:rPr>
        <w:t xml:space="preserve">lain yang dibutuhkan </w:t>
      </w:r>
      <w:r w:rsidR="00A5446D" w:rsidRPr="002F4C11">
        <w:rPr>
          <w:rFonts w:ascii="Bookman Old Style" w:hAnsi="Bookman Old Style"/>
          <w:sz w:val="24"/>
          <w:szCs w:val="24"/>
        </w:rPr>
        <w:t xml:space="preserve">dalam </w:t>
      </w:r>
      <w:r w:rsidR="007C12C8" w:rsidRPr="002F4C11">
        <w:rPr>
          <w:rFonts w:ascii="Bookman Old Style" w:hAnsi="Bookman Old Style"/>
          <w:sz w:val="24"/>
          <w:szCs w:val="24"/>
        </w:rPr>
        <w:t>jangka waktu yang telah ditetapkan</w:t>
      </w:r>
      <w:r w:rsidR="00C1014D" w:rsidRPr="002F4C11">
        <w:rPr>
          <w:rFonts w:ascii="Bookman Old Style" w:hAnsi="Bookman Old Style"/>
          <w:sz w:val="24"/>
          <w:szCs w:val="24"/>
          <w:lang w:val="en-US"/>
        </w:rPr>
        <w:t xml:space="preserve"> sebagaimana diatur dalam Surat Edaran Otoritas Jasa Keuangan ini</w:t>
      </w:r>
      <w:r w:rsidR="00A5446D" w:rsidRPr="002F4C11">
        <w:rPr>
          <w:rFonts w:ascii="Bookman Old Style" w:hAnsi="Bookman Old Style"/>
          <w:sz w:val="24"/>
          <w:szCs w:val="24"/>
        </w:rPr>
        <w:t xml:space="preserve">, dianggap membatalkan </w:t>
      </w:r>
      <w:r w:rsidR="001D5FE6" w:rsidRPr="002F4C11">
        <w:rPr>
          <w:rFonts w:ascii="Bookman Old Style" w:hAnsi="Bookman Old Style"/>
          <w:sz w:val="24"/>
          <w:szCs w:val="24"/>
          <w:lang w:val="en-US"/>
        </w:rPr>
        <w:t>P</w:t>
      </w:r>
      <w:r w:rsidR="006408C4" w:rsidRPr="002F4C11">
        <w:rPr>
          <w:rFonts w:ascii="Bookman Old Style" w:hAnsi="Bookman Old Style"/>
          <w:sz w:val="24"/>
          <w:szCs w:val="24"/>
          <w:lang w:val="en-US"/>
        </w:rPr>
        <w:t>enawaran</w:t>
      </w:r>
      <w:r w:rsidR="00A5446D" w:rsidRPr="002F4C11">
        <w:rPr>
          <w:rFonts w:ascii="Bookman Old Style" w:hAnsi="Bookman Old Style"/>
          <w:sz w:val="24"/>
          <w:szCs w:val="24"/>
          <w:lang w:val="en-US"/>
        </w:rPr>
        <w:t xml:space="preserve"> </w:t>
      </w:r>
      <w:r w:rsidR="001D5FE6" w:rsidRPr="002F4C11">
        <w:rPr>
          <w:rFonts w:ascii="Bookman Old Style" w:hAnsi="Bookman Old Style"/>
          <w:sz w:val="24"/>
          <w:szCs w:val="24"/>
          <w:lang w:val="en-US"/>
        </w:rPr>
        <w:t xml:space="preserve">Efek </w:t>
      </w:r>
      <w:r w:rsidR="00A5446D" w:rsidRPr="002F4C11">
        <w:rPr>
          <w:rFonts w:ascii="Bookman Old Style" w:hAnsi="Bookman Old Style"/>
          <w:sz w:val="24"/>
          <w:szCs w:val="24"/>
        </w:rPr>
        <w:t xml:space="preserve">yang </w:t>
      </w:r>
      <w:r w:rsidR="00606F8C" w:rsidRPr="002F4C11">
        <w:rPr>
          <w:rFonts w:ascii="Bookman Old Style" w:hAnsi="Bookman Old Style"/>
          <w:sz w:val="24"/>
          <w:szCs w:val="24"/>
          <w:lang w:val="en-US"/>
        </w:rPr>
        <w:t>telah</w:t>
      </w:r>
      <w:r w:rsidR="00A5446D" w:rsidRPr="002F4C11">
        <w:rPr>
          <w:rFonts w:ascii="Bookman Old Style" w:hAnsi="Bookman Old Style"/>
          <w:sz w:val="24"/>
          <w:szCs w:val="24"/>
        </w:rPr>
        <w:t xml:space="preserve"> diajukan kepada Otoritas Jasa Keuangan</w:t>
      </w:r>
      <w:r w:rsidR="00A50AB1" w:rsidRPr="002F4C11">
        <w:rPr>
          <w:rFonts w:ascii="Bookman Old Style" w:hAnsi="Bookman Old Style"/>
          <w:sz w:val="24"/>
          <w:szCs w:val="24"/>
        </w:rPr>
        <w:t>.</w:t>
      </w:r>
    </w:p>
    <w:p w14:paraId="76FBB2B3" w14:textId="2BB1DBCA" w:rsidR="0001732D" w:rsidRPr="008C7E0D" w:rsidRDefault="0001732D" w:rsidP="00485AE2">
      <w:pPr>
        <w:numPr>
          <w:ilvl w:val="0"/>
          <w:numId w:val="30"/>
        </w:numPr>
        <w:spacing w:after="0" w:line="360" w:lineRule="auto"/>
        <w:ind w:left="1170" w:hanging="630"/>
        <w:jc w:val="both"/>
        <w:rPr>
          <w:rFonts w:ascii="Bookman Old Style" w:hAnsi="Bookman Old Style"/>
          <w:sz w:val="24"/>
          <w:szCs w:val="24"/>
        </w:rPr>
      </w:pPr>
      <w:r w:rsidRPr="008C7E0D">
        <w:rPr>
          <w:rFonts w:ascii="Bookman Old Style" w:hAnsi="Bookman Old Style"/>
          <w:sz w:val="24"/>
          <w:szCs w:val="24"/>
        </w:rPr>
        <w:t>Otoritas Jas</w:t>
      </w:r>
      <w:r w:rsidR="00E245BA" w:rsidRPr="008C7E0D">
        <w:rPr>
          <w:rFonts w:ascii="Bookman Old Style" w:hAnsi="Bookman Old Style"/>
          <w:sz w:val="24"/>
          <w:szCs w:val="24"/>
        </w:rPr>
        <w:t xml:space="preserve">a Keuangan </w:t>
      </w:r>
      <w:r w:rsidR="00F50A4B" w:rsidRPr="008C7E0D">
        <w:rPr>
          <w:rFonts w:ascii="Bookman Old Style" w:hAnsi="Bookman Old Style"/>
          <w:sz w:val="24"/>
          <w:szCs w:val="24"/>
        </w:rPr>
        <w:t xml:space="preserve">dapat </w:t>
      </w:r>
      <w:r w:rsidR="00E245BA" w:rsidRPr="008C7E0D">
        <w:rPr>
          <w:rFonts w:ascii="Bookman Old Style" w:hAnsi="Bookman Old Style"/>
          <w:sz w:val="24"/>
          <w:szCs w:val="24"/>
        </w:rPr>
        <w:t>memberikan penetapan</w:t>
      </w:r>
      <w:r w:rsidRPr="008C7E0D">
        <w:rPr>
          <w:rFonts w:ascii="Bookman Old Style" w:hAnsi="Bookman Old Style"/>
          <w:sz w:val="24"/>
          <w:szCs w:val="24"/>
        </w:rPr>
        <w:t xml:space="preserve"> atas permohonan </w:t>
      </w:r>
      <w:r w:rsidR="00E245BA" w:rsidRPr="008C7E0D">
        <w:rPr>
          <w:rFonts w:ascii="Bookman Old Style" w:hAnsi="Bookman Old Style"/>
          <w:sz w:val="24"/>
          <w:szCs w:val="24"/>
        </w:rPr>
        <w:t>penetapan sebagai Penawaran Efek</w:t>
      </w:r>
      <w:r w:rsidR="00597A8A" w:rsidRPr="008C7E0D">
        <w:rPr>
          <w:rFonts w:ascii="Bookman Old Style" w:hAnsi="Bookman Old Style"/>
          <w:sz w:val="24"/>
          <w:szCs w:val="24"/>
        </w:rPr>
        <w:t xml:space="preserve"> yang bukan m</w:t>
      </w:r>
      <w:r w:rsidR="00E245BA" w:rsidRPr="008C7E0D">
        <w:rPr>
          <w:rFonts w:ascii="Bookman Old Style" w:hAnsi="Bookman Old Style"/>
          <w:sz w:val="24"/>
          <w:szCs w:val="24"/>
        </w:rPr>
        <w:t xml:space="preserve">erupakan Penawaran Umum setelah dokumen permohonan dimaksud </w:t>
      </w:r>
      <w:r w:rsidRPr="008C7E0D">
        <w:rPr>
          <w:rFonts w:ascii="Bookman Old Style" w:hAnsi="Bookman Old Style"/>
          <w:sz w:val="24"/>
          <w:szCs w:val="24"/>
        </w:rPr>
        <w:t xml:space="preserve">diterima lengkap.  </w:t>
      </w:r>
    </w:p>
    <w:p w14:paraId="3103773D" w14:textId="7F99884A" w:rsidR="00E245BA" w:rsidRPr="008C7E0D" w:rsidRDefault="00E245BA" w:rsidP="00E245BA">
      <w:pPr>
        <w:numPr>
          <w:ilvl w:val="0"/>
          <w:numId w:val="30"/>
        </w:numPr>
        <w:spacing w:after="0" w:line="360" w:lineRule="auto"/>
        <w:ind w:left="1170" w:hanging="630"/>
        <w:jc w:val="both"/>
        <w:rPr>
          <w:rFonts w:ascii="Bookman Old Style" w:hAnsi="Bookman Old Style"/>
          <w:sz w:val="24"/>
          <w:szCs w:val="24"/>
        </w:rPr>
      </w:pPr>
      <w:r w:rsidRPr="008C7E0D">
        <w:rPr>
          <w:rFonts w:ascii="Bookman Old Style" w:hAnsi="Bookman Old Style"/>
          <w:sz w:val="24"/>
          <w:szCs w:val="24"/>
        </w:rPr>
        <w:t xml:space="preserve">Otoritas Jasa Keuangan dapat </w:t>
      </w:r>
      <w:r w:rsidR="006B1814" w:rsidRPr="008C7E0D">
        <w:rPr>
          <w:rFonts w:ascii="Bookman Old Style" w:hAnsi="Bookman Old Style"/>
          <w:sz w:val="24"/>
          <w:szCs w:val="24"/>
        </w:rPr>
        <w:t>menolak</w:t>
      </w:r>
      <w:r w:rsidRPr="008C7E0D">
        <w:rPr>
          <w:rFonts w:ascii="Bookman Old Style" w:hAnsi="Bookman Old Style"/>
          <w:sz w:val="24"/>
          <w:szCs w:val="24"/>
        </w:rPr>
        <w:t xml:space="preserve"> permohonan pe</w:t>
      </w:r>
      <w:r w:rsidR="008A6E61" w:rsidRPr="008C7E0D">
        <w:rPr>
          <w:rFonts w:ascii="Bookman Old Style" w:hAnsi="Bookman Old Style"/>
          <w:sz w:val="24"/>
          <w:szCs w:val="24"/>
        </w:rPr>
        <w:t>netapan sebagai Penawaran Efek yang bukan m</w:t>
      </w:r>
      <w:r w:rsidRPr="008C7E0D">
        <w:rPr>
          <w:rFonts w:ascii="Bookman Old Style" w:hAnsi="Bookman Old Style"/>
          <w:sz w:val="24"/>
          <w:szCs w:val="24"/>
        </w:rPr>
        <w:t>erupakan Penawaran Umum</w:t>
      </w:r>
      <w:r w:rsidR="006E1543" w:rsidRPr="008C7E0D">
        <w:rPr>
          <w:rFonts w:ascii="Bookman Old Style" w:hAnsi="Bookman Old Style"/>
          <w:sz w:val="24"/>
          <w:szCs w:val="24"/>
        </w:rPr>
        <w:t>.</w:t>
      </w:r>
    </w:p>
    <w:p w14:paraId="6D021C86" w14:textId="2EE359DE" w:rsidR="002F50E1" w:rsidRPr="002F4C11" w:rsidRDefault="002F50E1" w:rsidP="00485AE2">
      <w:pPr>
        <w:numPr>
          <w:ilvl w:val="0"/>
          <w:numId w:val="30"/>
        </w:numPr>
        <w:spacing w:after="0" w:line="360" w:lineRule="auto"/>
        <w:ind w:left="1170" w:hanging="630"/>
        <w:jc w:val="both"/>
        <w:rPr>
          <w:rFonts w:ascii="Bookman Old Style" w:hAnsi="Bookman Old Style"/>
          <w:sz w:val="24"/>
          <w:szCs w:val="24"/>
        </w:rPr>
      </w:pPr>
      <w:r w:rsidRPr="002F4C11">
        <w:rPr>
          <w:rFonts w:ascii="Bookman Old Style" w:hAnsi="Bookman Old Style"/>
          <w:sz w:val="24"/>
          <w:szCs w:val="24"/>
          <w:lang w:val="en-US"/>
        </w:rPr>
        <w:t>Penawaran Efek</w:t>
      </w:r>
      <w:r w:rsidR="002F4C11" w:rsidRPr="002F4C11">
        <w:rPr>
          <w:rFonts w:ascii="Bookman Old Style" w:hAnsi="Bookman Old Style"/>
          <w:sz w:val="24"/>
          <w:szCs w:val="24"/>
          <w:lang w:val="en-US"/>
        </w:rPr>
        <w:t xml:space="preserve"> hanya dapat</w:t>
      </w:r>
      <w:r w:rsidRPr="002F4C11">
        <w:rPr>
          <w:rFonts w:ascii="Bookman Old Style" w:hAnsi="Bookman Old Style"/>
          <w:sz w:val="24"/>
          <w:szCs w:val="24"/>
          <w:lang w:val="en-US"/>
        </w:rPr>
        <w:t xml:space="preserve"> dilaksanakan paling lambat 12 (dua) bulan setelah permohonan </w:t>
      </w:r>
      <w:r w:rsidR="00E30ECE" w:rsidRPr="008C7E0D">
        <w:rPr>
          <w:rFonts w:ascii="Bookman Old Style" w:hAnsi="Bookman Old Style"/>
          <w:sz w:val="24"/>
          <w:szCs w:val="24"/>
        </w:rPr>
        <w:t>penetapan sebagai Penawaran Efek yang bukan merupakan Penawaran Umum</w:t>
      </w:r>
      <w:r w:rsidR="008C7E0D" w:rsidRPr="008C7E0D">
        <w:rPr>
          <w:rFonts w:ascii="Bookman Old Style" w:hAnsi="Bookman Old Style"/>
          <w:sz w:val="24"/>
          <w:szCs w:val="24"/>
          <w:lang w:val="en-US"/>
        </w:rPr>
        <w:t xml:space="preserve"> </w:t>
      </w:r>
      <w:r w:rsidRPr="00E30ECE">
        <w:rPr>
          <w:rFonts w:ascii="Bookman Old Style" w:hAnsi="Bookman Old Style"/>
          <w:sz w:val="24"/>
          <w:szCs w:val="24"/>
          <w:lang w:val="en-US"/>
        </w:rPr>
        <w:t>ditetapkan</w:t>
      </w:r>
      <w:r w:rsidRPr="002F4C11">
        <w:rPr>
          <w:rFonts w:ascii="Bookman Old Style" w:hAnsi="Bookman Old Style"/>
          <w:sz w:val="24"/>
          <w:szCs w:val="24"/>
          <w:lang w:val="en-US"/>
        </w:rPr>
        <w:t xml:space="preserve"> oleh Otoritas Jasa Keuangan.</w:t>
      </w:r>
    </w:p>
    <w:p w14:paraId="050D37D2" w14:textId="7274DF5E" w:rsidR="00875231" w:rsidRPr="00875231" w:rsidRDefault="006E2259" w:rsidP="00875231">
      <w:pPr>
        <w:numPr>
          <w:ilvl w:val="0"/>
          <w:numId w:val="30"/>
        </w:numPr>
        <w:spacing w:after="0" w:line="360" w:lineRule="auto"/>
        <w:ind w:left="1170" w:hanging="630"/>
        <w:jc w:val="both"/>
        <w:rPr>
          <w:rFonts w:ascii="Bookman Old Style" w:hAnsi="Bookman Old Style"/>
          <w:sz w:val="24"/>
          <w:szCs w:val="24"/>
        </w:rPr>
      </w:pPr>
      <w:r w:rsidRPr="002F4C11">
        <w:rPr>
          <w:rFonts w:ascii="Bookman Old Style" w:hAnsi="Bookman Old Style"/>
          <w:sz w:val="24"/>
          <w:szCs w:val="24"/>
          <w:lang w:val="en-US"/>
        </w:rPr>
        <w:t xml:space="preserve">Pihak yang melakukan Penawaran </w:t>
      </w:r>
      <w:r w:rsidRPr="008C7E0D">
        <w:rPr>
          <w:rFonts w:ascii="Bookman Old Style" w:hAnsi="Bookman Old Style"/>
          <w:sz w:val="24"/>
          <w:szCs w:val="24"/>
          <w:lang w:val="en-US"/>
        </w:rPr>
        <w:t>E</w:t>
      </w:r>
      <w:r w:rsidR="002F4C11" w:rsidRPr="008C7E0D">
        <w:rPr>
          <w:rFonts w:ascii="Bookman Old Style" w:hAnsi="Bookman Old Style"/>
          <w:sz w:val="24"/>
          <w:szCs w:val="24"/>
          <w:lang w:val="en-US"/>
        </w:rPr>
        <w:t xml:space="preserve">fek </w:t>
      </w:r>
      <w:r w:rsidR="009E41F5" w:rsidRPr="008C7E0D">
        <w:rPr>
          <w:rFonts w:ascii="Bookman Old Style" w:hAnsi="Bookman Old Style"/>
          <w:sz w:val="24"/>
          <w:szCs w:val="24"/>
        </w:rPr>
        <w:t xml:space="preserve">harus </w:t>
      </w:r>
      <w:r w:rsidR="00AE127F" w:rsidRPr="008C7E0D">
        <w:rPr>
          <w:rFonts w:ascii="Bookman Old Style" w:hAnsi="Bookman Old Style"/>
          <w:sz w:val="24"/>
          <w:szCs w:val="24"/>
          <w:lang w:val="en-US"/>
        </w:rPr>
        <w:t xml:space="preserve">menginformasikan </w:t>
      </w:r>
      <w:r w:rsidR="00565099" w:rsidRPr="008C7E0D">
        <w:rPr>
          <w:rFonts w:ascii="Bookman Old Style" w:hAnsi="Bookman Old Style"/>
          <w:sz w:val="24"/>
          <w:szCs w:val="24"/>
          <w:lang w:val="en-US"/>
        </w:rPr>
        <w:t>Memorandum Informasi</w:t>
      </w:r>
      <w:r w:rsidR="00565099" w:rsidRPr="008C7E0D">
        <w:rPr>
          <w:rFonts w:ascii="Bookman Old Style" w:hAnsi="Bookman Old Style"/>
          <w:sz w:val="24"/>
          <w:szCs w:val="24"/>
        </w:rPr>
        <w:t xml:space="preserve"> </w:t>
      </w:r>
      <w:r w:rsidR="00AE127F" w:rsidRPr="008C7E0D">
        <w:rPr>
          <w:rFonts w:ascii="Bookman Old Style" w:hAnsi="Bookman Old Style"/>
          <w:sz w:val="24"/>
          <w:szCs w:val="24"/>
          <w:lang w:val="en-US"/>
        </w:rPr>
        <w:t xml:space="preserve">kepada calon penerima </w:t>
      </w:r>
      <w:r w:rsidR="00AE127F">
        <w:rPr>
          <w:rFonts w:ascii="Bookman Old Style" w:hAnsi="Bookman Old Style"/>
          <w:sz w:val="24"/>
          <w:szCs w:val="24"/>
          <w:lang w:val="en-US"/>
        </w:rPr>
        <w:t xml:space="preserve">Efek </w:t>
      </w:r>
      <w:r w:rsidR="009A54E6" w:rsidRPr="008C7E0D">
        <w:rPr>
          <w:rFonts w:ascii="Bookman Old Style" w:hAnsi="Bookman Old Style"/>
          <w:sz w:val="24"/>
          <w:szCs w:val="24"/>
        </w:rPr>
        <w:t xml:space="preserve">paling lambat 2 (dua) hari kerja sebelum melakukan Penawaran </w:t>
      </w:r>
      <w:r w:rsidR="008A6E61" w:rsidRPr="008C7E0D">
        <w:rPr>
          <w:rFonts w:ascii="Bookman Old Style" w:hAnsi="Bookman Old Style"/>
          <w:sz w:val="24"/>
          <w:szCs w:val="24"/>
          <w:lang w:val="en-US"/>
        </w:rPr>
        <w:t xml:space="preserve">Efek </w:t>
      </w:r>
      <w:r w:rsidR="007F597E" w:rsidRPr="008C7E0D">
        <w:rPr>
          <w:rFonts w:ascii="Bookman Old Style" w:hAnsi="Bookman Old Style"/>
          <w:sz w:val="24"/>
          <w:szCs w:val="24"/>
          <w:lang w:val="en-US"/>
        </w:rPr>
        <w:t>dan menyampaikan</w:t>
      </w:r>
      <w:r w:rsidR="009A54E6" w:rsidRPr="008C7E0D">
        <w:rPr>
          <w:rFonts w:ascii="Bookman Old Style" w:hAnsi="Bookman Old Style"/>
          <w:sz w:val="24"/>
          <w:szCs w:val="24"/>
        </w:rPr>
        <w:t xml:space="preserve"> bukti pemberian informasi tersebut</w:t>
      </w:r>
      <w:r w:rsidR="002F560E" w:rsidRPr="008C7E0D">
        <w:rPr>
          <w:rFonts w:ascii="Bookman Old Style" w:hAnsi="Bookman Old Style"/>
          <w:sz w:val="24"/>
          <w:szCs w:val="24"/>
          <w:lang w:val="en-US"/>
        </w:rPr>
        <w:t xml:space="preserve"> </w:t>
      </w:r>
      <w:r w:rsidR="007F597E" w:rsidRPr="002F4C11">
        <w:rPr>
          <w:rFonts w:ascii="Bookman Old Style" w:hAnsi="Bookman Old Style"/>
          <w:sz w:val="24"/>
          <w:szCs w:val="24"/>
          <w:lang w:val="en-US"/>
        </w:rPr>
        <w:t xml:space="preserve">kepada Otoritas Jasa Keuangan paling lambat 2 (dua) hari kerja </w:t>
      </w:r>
      <w:r w:rsidR="009A54E6" w:rsidRPr="008C7E0D">
        <w:rPr>
          <w:rFonts w:ascii="Bookman Old Style" w:hAnsi="Bookman Old Style"/>
          <w:sz w:val="24"/>
          <w:szCs w:val="24"/>
        </w:rPr>
        <w:t xml:space="preserve">setelah </w:t>
      </w:r>
      <w:r w:rsidR="007F597E" w:rsidRPr="002F4C11">
        <w:rPr>
          <w:rFonts w:ascii="Bookman Old Style" w:hAnsi="Bookman Old Style"/>
          <w:sz w:val="24"/>
          <w:szCs w:val="24"/>
          <w:lang w:val="en-US"/>
        </w:rPr>
        <w:t>pelaksanaan Penawaran Efek.</w:t>
      </w:r>
    </w:p>
    <w:p w14:paraId="79CD028E" w14:textId="42BACEDA" w:rsidR="00BE41C7" w:rsidRDefault="00061CA6" w:rsidP="00565099">
      <w:pPr>
        <w:numPr>
          <w:ilvl w:val="0"/>
          <w:numId w:val="30"/>
        </w:numPr>
        <w:spacing w:after="0" w:line="360" w:lineRule="auto"/>
        <w:ind w:left="1170" w:hanging="630"/>
        <w:jc w:val="both"/>
        <w:rPr>
          <w:rFonts w:ascii="Bookman Old Style" w:hAnsi="Bookman Old Style"/>
          <w:sz w:val="24"/>
          <w:szCs w:val="24"/>
        </w:rPr>
      </w:pPr>
      <w:r w:rsidRPr="008C7E0D">
        <w:rPr>
          <w:rFonts w:ascii="Bookman Old Style" w:hAnsi="Bookman Old Style"/>
          <w:sz w:val="24"/>
          <w:szCs w:val="24"/>
          <w:lang w:val="en-US"/>
        </w:rPr>
        <w:t xml:space="preserve">Dalam hal Penawaran Efek </w:t>
      </w:r>
      <w:r w:rsidR="00875231" w:rsidRPr="008C7E0D">
        <w:rPr>
          <w:rFonts w:ascii="Bookman Old Style" w:hAnsi="Bookman Old Style"/>
          <w:sz w:val="24"/>
          <w:szCs w:val="24"/>
        </w:rPr>
        <w:t xml:space="preserve">merupakan Pemberian Opsi maka kewajiban menginformasikan Memorandum Informasi kepada calon </w:t>
      </w:r>
      <w:r w:rsidR="00435F35" w:rsidRPr="008C7E0D">
        <w:rPr>
          <w:rFonts w:ascii="Bookman Old Style" w:hAnsi="Bookman Old Style"/>
          <w:sz w:val="24"/>
          <w:szCs w:val="24"/>
        </w:rPr>
        <w:t xml:space="preserve">Penerima Opsi </w:t>
      </w:r>
      <w:r w:rsidR="00BB182F" w:rsidRPr="008C7E0D">
        <w:rPr>
          <w:rFonts w:ascii="Bookman Old Style" w:hAnsi="Bookman Old Style"/>
          <w:sz w:val="24"/>
          <w:szCs w:val="24"/>
        </w:rPr>
        <w:t xml:space="preserve">dilakukan </w:t>
      </w:r>
      <w:r w:rsidR="00435F35" w:rsidRPr="008C7E0D">
        <w:rPr>
          <w:rFonts w:ascii="Bookman Old Style" w:hAnsi="Bookman Old Style"/>
          <w:sz w:val="24"/>
          <w:szCs w:val="24"/>
        </w:rPr>
        <w:t xml:space="preserve">paling lambat 2 (dua) hari </w:t>
      </w:r>
      <w:r w:rsidR="00844B0E" w:rsidRPr="008C7E0D">
        <w:rPr>
          <w:rFonts w:ascii="Bookman Old Style" w:hAnsi="Bookman Old Style"/>
          <w:sz w:val="24"/>
          <w:szCs w:val="24"/>
        </w:rPr>
        <w:t>kerja</w:t>
      </w:r>
      <w:r w:rsidR="00BB182F" w:rsidRPr="008C7E0D">
        <w:rPr>
          <w:rFonts w:ascii="Bookman Old Style" w:hAnsi="Bookman Old Style"/>
          <w:sz w:val="24"/>
          <w:szCs w:val="24"/>
        </w:rPr>
        <w:t xml:space="preserve"> sebelum Pemberian Opsi</w:t>
      </w:r>
      <w:r w:rsidR="00844B0E" w:rsidRPr="008C7E0D">
        <w:rPr>
          <w:rFonts w:ascii="Bookman Old Style" w:hAnsi="Bookman Old Style"/>
          <w:sz w:val="24"/>
          <w:szCs w:val="24"/>
        </w:rPr>
        <w:t xml:space="preserve"> </w:t>
      </w:r>
      <w:r w:rsidR="00875231" w:rsidRPr="008C7E0D">
        <w:rPr>
          <w:rFonts w:ascii="Bookman Old Style" w:hAnsi="Bookman Old Style"/>
          <w:sz w:val="24"/>
          <w:szCs w:val="24"/>
        </w:rPr>
        <w:t>dan</w:t>
      </w:r>
      <w:r w:rsidR="00E910D8" w:rsidRPr="008C7E0D">
        <w:rPr>
          <w:rFonts w:ascii="Bookman Old Style" w:hAnsi="Bookman Old Style"/>
          <w:sz w:val="24"/>
          <w:szCs w:val="24"/>
        </w:rPr>
        <w:t xml:space="preserve"> </w:t>
      </w:r>
      <w:r w:rsidR="00875231" w:rsidRPr="008C7E0D">
        <w:rPr>
          <w:rFonts w:ascii="Bookman Old Style" w:hAnsi="Bookman Old Style"/>
          <w:sz w:val="24"/>
          <w:szCs w:val="24"/>
        </w:rPr>
        <w:t>tidak diwajibkan men</w:t>
      </w:r>
      <w:r w:rsidR="003A65CE" w:rsidRPr="008C7E0D">
        <w:rPr>
          <w:rFonts w:ascii="Bookman Old Style" w:hAnsi="Bookman Old Style"/>
          <w:sz w:val="24"/>
          <w:szCs w:val="24"/>
        </w:rPr>
        <w:t>ginformasikan</w:t>
      </w:r>
      <w:r w:rsidR="00875231" w:rsidRPr="008C7E0D">
        <w:rPr>
          <w:rFonts w:ascii="Bookman Old Style" w:hAnsi="Bookman Old Style"/>
          <w:sz w:val="24"/>
          <w:szCs w:val="24"/>
        </w:rPr>
        <w:t xml:space="preserve"> kembali pada saat </w:t>
      </w:r>
      <w:r w:rsidR="00E910D8" w:rsidRPr="008C7E0D">
        <w:rPr>
          <w:rFonts w:ascii="Bookman Old Style" w:hAnsi="Bookman Old Style"/>
          <w:sz w:val="24"/>
          <w:szCs w:val="24"/>
        </w:rPr>
        <w:t xml:space="preserve">pelaksanaan opsi menjadi </w:t>
      </w:r>
      <w:r w:rsidR="00875231" w:rsidRPr="008C7E0D">
        <w:rPr>
          <w:rFonts w:ascii="Bookman Old Style" w:hAnsi="Bookman Old Style"/>
          <w:sz w:val="24"/>
          <w:szCs w:val="24"/>
        </w:rPr>
        <w:t xml:space="preserve">saham </w:t>
      </w:r>
      <w:r w:rsidR="00E910D8" w:rsidRPr="008C7E0D">
        <w:rPr>
          <w:rFonts w:ascii="Bookman Old Style" w:hAnsi="Bookman Old Style"/>
          <w:sz w:val="24"/>
          <w:szCs w:val="24"/>
        </w:rPr>
        <w:t>dilakukan</w:t>
      </w:r>
      <w:r w:rsidR="00875231" w:rsidRPr="008C7E0D">
        <w:rPr>
          <w:rFonts w:ascii="Bookman Old Style" w:hAnsi="Bookman Old Style"/>
          <w:sz w:val="24"/>
          <w:szCs w:val="24"/>
        </w:rPr>
        <w:t xml:space="preserve">. </w:t>
      </w:r>
    </w:p>
    <w:p w14:paraId="139E6C6C" w14:textId="0255A240" w:rsidR="008C7E0D" w:rsidRDefault="008C7E0D" w:rsidP="008C7E0D">
      <w:pPr>
        <w:spacing w:after="0" w:line="360" w:lineRule="auto"/>
        <w:ind w:left="1170"/>
        <w:jc w:val="both"/>
        <w:rPr>
          <w:rFonts w:ascii="Bookman Old Style" w:hAnsi="Bookman Old Style"/>
          <w:sz w:val="24"/>
          <w:szCs w:val="24"/>
        </w:rPr>
      </w:pPr>
    </w:p>
    <w:p w14:paraId="2A3E295F" w14:textId="654EC69D" w:rsidR="008C7E0D" w:rsidRDefault="008C7E0D" w:rsidP="008C7E0D">
      <w:pPr>
        <w:spacing w:after="0" w:line="360" w:lineRule="auto"/>
        <w:ind w:left="1170"/>
        <w:jc w:val="both"/>
        <w:rPr>
          <w:rFonts w:ascii="Bookman Old Style" w:hAnsi="Bookman Old Style"/>
          <w:sz w:val="24"/>
          <w:szCs w:val="24"/>
        </w:rPr>
      </w:pPr>
    </w:p>
    <w:p w14:paraId="1A2651E0" w14:textId="39590741" w:rsidR="008C7E0D" w:rsidRDefault="008C7E0D" w:rsidP="008C7E0D">
      <w:pPr>
        <w:spacing w:after="0" w:line="360" w:lineRule="auto"/>
        <w:ind w:left="1170"/>
        <w:jc w:val="both"/>
        <w:rPr>
          <w:rFonts w:ascii="Bookman Old Style" w:hAnsi="Bookman Old Style"/>
          <w:sz w:val="24"/>
          <w:szCs w:val="24"/>
        </w:rPr>
      </w:pPr>
    </w:p>
    <w:p w14:paraId="27781B1C" w14:textId="58D39E14" w:rsidR="008C7E0D" w:rsidRDefault="008C7E0D" w:rsidP="008C7E0D">
      <w:pPr>
        <w:spacing w:after="0" w:line="360" w:lineRule="auto"/>
        <w:ind w:left="1170"/>
        <w:jc w:val="both"/>
        <w:rPr>
          <w:rFonts w:ascii="Bookman Old Style" w:hAnsi="Bookman Old Style"/>
          <w:sz w:val="24"/>
          <w:szCs w:val="24"/>
        </w:rPr>
      </w:pPr>
    </w:p>
    <w:p w14:paraId="49644F24" w14:textId="4EC87F12" w:rsidR="008C7E0D" w:rsidRDefault="008C7E0D" w:rsidP="008C7E0D">
      <w:pPr>
        <w:spacing w:after="0" w:line="360" w:lineRule="auto"/>
        <w:ind w:left="1170"/>
        <w:jc w:val="both"/>
        <w:rPr>
          <w:rFonts w:ascii="Bookman Old Style" w:hAnsi="Bookman Old Style"/>
          <w:sz w:val="24"/>
          <w:szCs w:val="24"/>
        </w:rPr>
      </w:pPr>
    </w:p>
    <w:p w14:paraId="7CBFAAA7" w14:textId="3A4A3941" w:rsidR="008C7E0D" w:rsidRDefault="008C7E0D" w:rsidP="008C7E0D">
      <w:pPr>
        <w:spacing w:after="0" w:line="360" w:lineRule="auto"/>
        <w:ind w:left="1170"/>
        <w:jc w:val="both"/>
        <w:rPr>
          <w:rFonts w:ascii="Bookman Old Style" w:hAnsi="Bookman Old Style"/>
          <w:sz w:val="24"/>
          <w:szCs w:val="24"/>
        </w:rPr>
      </w:pPr>
    </w:p>
    <w:p w14:paraId="4C83397F" w14:textId="1A35DAEC" w:rsidR="008C7E0D" w:rsidRDefault="008C7E0D" w:rsidP="008C7E0D">
      <w:pPr>
        <w:spacing w:after="0" w:line="360" w:lineRule="auto"/>
        <w:ind w:left="1170"/>
        <w:jc w:val="both"/>
        <w:rPr>
          <w:rFonts w:ascii="Bookman Old Style" w:hAnsi="Bookman Old Style"/>
          <w:sz w:val="24"/>
          <w:szCs w:val="24"/>
        </w:rPr>
      </w:pPr>
    </w:p>
    <w:p w14:paraId="1F1C495B" w14:textId="63B8DA2D" w:rsidR="008C7E0D" w:rsidRDefault="008C7E0D" w:rsidP="008C7E0D">
      <w:pPr>
        <w:spacing w:after="0" w:line="360" w:lineRule="auto"/>
        <w:ind w:left="1170"/>
        <w:jc w:val="both"/>
        <w:rPr>
          <w:rFonts w:ascii="Bookman Old Style" w:hAnsi="Bookman Old Style"/>
          <w:sz w:val="24"/>
          <w:szCs w:val="24"/>
        </w:rPr>
      </w:pPr>
    </w:p>
    <w:p w14:paraId="4596CB76" w14:textId="77777777" w:rsidR="008C7E0D" w:rsidRPr="008C7E0D" w:rsidRDefault="008C7E0D" w:rsidP="008C7E0D">
      <w:pPr>
        <w:spacing w:after="0" w:line="360" w:lineRule="auto"/>
        <w:ind w:left="1170"/>
        <w:jc w:val="both"/>
        <w:rPr>
          <w:rFonts w:ascii="Bookman Old Style" w:hAnsi="Bookman Old Style"/>
          <w:sz w:val="24"/>
          <w:szCs w:val="24"/>
        </w:rPr>
      </w:pPr>
    </w:p>
    <w:p w14:paraId="48E7FEDE" w14:textId="77777777" w:rsidR="00721551" w:rsidRPr="00B44997" w:rsidRDefault="00E44229" w:rsidP="00963D8F">
      <w:pPr>
        <w:numPr>
          <w:ilvl w:val="0"/>
          <w:numId w:val="1"/>
        </w:numPr>
        <w:spacing w:after="0" w:line="360" w:lineRule="auto"/>
        <w:ind w:left="567" w:hanging="567"/>
        <w:jc w:val="both"/>
        <w:rPr>
          <w:rFonts w:ascii="Bookman Old Style" w:hAnsi="Bookman Old Style"/>
          <w:sz w:val="24"/>
          <w:szCs w:val="24"/>
        </w:rPr>
      </w:pPr>
      <w:r w:rsidRPr="00B44997">
        <w:rPr>
          <w:rFonts w:ascii="Bookman Old Style" w:hAnsi="Bookman Old Style"/>
          <w:sz w:val="24"/>
          <w:szCs w:val="24"/>
          <w:lang w:val="en-US"/>
        </w:rPr>
        <w:lastRenderedPageBreak/>
        <w:t>PENUTUP</w:t>
      </w:r>
    </w:p>
    <w:p w14:paraId="0729591A" w14:textId="77777777" w:rsidR="0014184E" w:rsidRPr="000803DA" w:rsidRDefault="0014184E" w:rsidP="0091502E">
      <w:pPr>
        <w:pStyle w:val="ColorfulList-Accent11"/>
        <w:keepNext/>
        <w:keepLines/>
        <w:spacing w:after="0" w:line="360" w:lineRule="auto"/>
        <w:ind w:left="567"/>
        <w:jc w:val="both"/>
        <w:rPr>
          <w:rFonts w:ascii="Bookman Old Style" w:hAnsi="Bookman Old Style"/>
          <w:sz w:val="24"/>
          <w:szCs w:val="24"/>
        </w:rPr>
      </w:pPr>
      <w:r w:rsidRPr="000803DA">
        <w:rPr>
          <w:rFonts w:ascii="Bookman Old Style" w:hAnsi="Bookman Old Style"/>
          <w:sz w:val="24"/>
          <w:szCs w:val="24"/>
        </w:rPr>
        <w:t>Surat Edaran Otoritas Jasa Keuangan ini mulai berlaku pada tanggal ditetapkan.</w:t>
      </w:r>
    </w:p>
    <w:p w14:paraId="584BF4BD" w14:textId="77777777" w:rsidR="007512F1" w:rsidRDefault="007512F1" w:rsidP="00963D8F">
      <w:pPr>
        <w:keepNext/>
        <w:keepLines/>
        <w:spacing w:after="0" w:line="360" w:lineRule="auto"/>
        <w:rPr>
          <w:rFonts w:ascii="Bookman Old Style" w:hAnsi="Bookman Old Style"/>
          <w:sz w:val="24"/>
        </w:rPr>
      </w:pPr>
    </w:p>
    <w:p w14:paraId="74F8DCA2" w14:textId="77777777" w:rsidR="00CA384F" w:rsidRPr="000803DA" w:rsidRDefault="00CA384F" w:rsidP="0091502E">
      <w:pPr>
        <w:keepNext/>
        <w:keepLines/>
        <w:spacing w:after="0" w:line="360" w:lineRule="auto"/>
        <w:ind w:left="5245"/>
        <w:rPr>
          <w:rFonts w:ascii="Bookman Old Style" w:hAnsi="Bookman Old Style"/>
          <w:sz w:val="24"/>
        </w:rPr>
      </w:pPr>
      <w:r w:rsidRPr="000803DA">
        <w:rPr>
          <w:rFonts w:ascii="Bookman Old Style" w:hAnsi="Bookman Old Style"/>
          <w:sz w:val="24"/>
        </w:rPr>
        <w:t xml:space="preserve">Ditetapkan di Jakarta </w:t>
      </w:r>
    </w:p>
    <w:p w14:paraId="0A353B3A" w14:textId="77777777" w:rsidR="00CA384F" w:rsidRPr="000803DA" w:rsidRDefault="00CA384F" w:rsidP="0091502E">
      <w:pPr>
        <w:spacing w:after="0" w:line="360" w:lineRule="auto"/>
        <w:ind w:left="5245"/>
        <w:rPr>
          <w:rFonts w:ascii="Bookman Old Style" w:hAnsi="Bookman Old Style"/>
          <w:sz w:val="24"/>
        </w:rPr>
      </w:pPr>
      <w:r w:rsidRPr="000803DA">
        <w:rPr>
          <w:rFonts w:ascii="Bookman Old Style" w:hAnsi="Bookman Old Style"/>
          <w:sz w:val="24"/>
        </w:rPr>
        <w:t xml:space="preserve">pada tanggal </w:t>
      </w:r>
    </w:p>
    <w:p w14:paraId="372DC3AA" w14:textId="77777777" w:rsidR="00CA384F" w:rsidRPr="000803DA" w:rsidRDefault="00CA384F" w:rsidP="0091502E">
      <w:pPr>
        <w:spacing w:after="0" w:line="360" w:lineRule="auto"/>
        <w:ind w:left="5812"/>
        <w:rPr>
          <w:rFonts w:ascii="Bookman Old Style" w:hAnsi="Bookman Old Style"/>
          <w:sz w:val="24"/>
        </w:rPr>
      </w:pPr>
    </w:p>
    <w:p w14:paraId="71B80EF2" w14:textId="77777777" w:rsidR="00C77163" w:rsidRPr="000803DA" w:rsidRDefault="00CA384F" w:rsidP="0091502E">
      <w:pPr>
        <w:spacing w:after="0" w:line="360" w:lineRule="auto"/>
        <w:ind w:left="5245"/>
        <w:rPr>
          <w:rFonts w:ascii="Bookman Old Style" w:hAnsi="Bookman Old Style"/>
          <w:sz w:val="24"/>
        </w:rPr>
      </w:pPr>
      <w:r w:rsidRPr="000803DA">
        <w:rPr>
          <w:rFonts w:ascii="Bookman Old Style" w:hAnsi="Bookman Old Style"/>
          <w:sz w:val="24"/>
        </w:rPr>
        <w:t>KEPALA EKSEKUTIF</w:t>
      </w:r>
    </w:p>
    <w:p w14:paraId="3D2250FA" w14:textId="77777777" w:rsidR="00B82DD8" w:rsidRPr="000803DA" w:rsidRDefault="00CA384F" w:rsidP="0091502E">
      <w:pPr>
        <w:spacing w:after="0" w:line="360" w:lineRule="auto"/>
        <w:ind w:left="5245"/>
        <w:rPr>
          <w:rFonts w:ascii="Bookman Old Style" w:hAnsi="Bookman Old Style"/>
          <w:sz w:val="24"/>
        </w:rPr>
      </w:pPr>
      <w:r w:rsidRPr="000803DA">
        <w:rPr>
          <w:rFonts w:ascii="Bookman Old Style" w:hAnsi="Bookman Old Style"/>
          <w:sz w:val="24"/>
        </w:rPr>
        <w:t>PENGAWAS PASAR MODAL</w:t>
      </w:r>
    </w:p>
    <w:p w14:paraId="6889526C" w14:textId="77777777" w:rsidR="00B82DD8" w:rsidRPr="000803DA" w:rsidRDefault="00B82DD8" w:rsidP="0091502E">
      <w:pPr>
        <w:spacing w:after="0" w:line="360" w:lineRule="auto"/>
        <w:ind w:left="5245"/>
        <w:rPr>
          <w:rFonts w:ascii="Bookman Old Style" w:hAnsi="Bookman Old Style"/>
          <w:sz w:val="24"/>
          <w:lang w:val="en-US"/>
        </w:rPr>
      </w:pPr>
      <w:r w:rsidRPr="000803DA">
        <w:rPr>
          <w:rFonts w:ascii="Bookman Old Style" w:hAnsi="Bookman Old Style"/>
          <w:sz w:val="24"/>
          <w:lang w:val="en-US"/>
        </w:rPr>
        <w:t>OTORITAS JASA KEUANGAN</w:t>
      </w:r>
    </w:p>
    <w:p w14:paraId="772BDDA3" w14:textId="77777777" w:rsidR="00CA384F" w:rsidRPr="000803DA" w:rsidRDefault="00B82DD8" w:rsidP="0091502E">
      <w:pPr>
        <w:spacing w:after="0" w:line="360" w:lineRule="auto"/>
        <w:ind w:left="5245"/>
        <w:rPr>
          <w:rFonts w:ascii="Bookman Old Style" w:hAnsi="Bookman Old Style"/>
          <w:sz w:val="24"/>
        </w:rPr>
      </w:pPr>
      <w:r w:rsidRPr="000803DA">
        <w:rPr>
          <w:rFonts w:ascii="Bookman Old Style" w:hAnsi="Bookman Old Style"/>
          <w:sz w:val="24"/>
          <w:lang w:val="en-US"/>
        </w:rPr>
        <w:t>REPUBLIK INDONESIA</w:t>
      </w:r>
      <w:r w:rsidR="00CA384F" w:rsidRPr="000803DA">
        <w:rPr>
          <w:rFonts w:ascii="Bookman Old Style" w:hAnsi="Bookman Old Style"/>
          <w:sz w:val="24"/>
        </w:rPr>
        <w:t>,</w:t>
      </w:r>
    </w:p>
    <w:p w14:paraId="68E29F56" w14:textId="77777777" w:rsidR="00CA384F" w:rsidRPr="000803DA" w:rsidRDefault="00CA384F" w:rsidP="0091502E">
      <w:pPr>
        <w:spacing w:after="0" w:line="360" w:lineRule="auto"/>
        <w:rPr>
          <w:rFonts w:ascii="Bookman Old Style" w:hAnsi="Bookman Old Style"/>
          <w:sz w:val="24"/>
        </w:rPr>
      </w:pPr>
    </w:p>
    <w:p w14:paraId="5907A073" w14:textId="08CA55BF" w:rsidR="00CA384F" w:rsidRDefault="00CA384F" w:rsidP="0091502E">
      <w:pPr>
        <w:spacing w:after="0" w:line="360" w:lineRule="auto"/>
        <w:rPr>
          <w:rFonts w:ascii="Bookman Old Style" w:hAnsi="Bookman Old Style"/>
          <w:sz w:val="24"/>
        </w:rPr>
      </w:pPr>
    </w:p>
    <w:p w14:paraId="55483DFA" w14:textId="77777777" w:rsidR="008C7E0D" w:rsidRPr="000803DA" w:rsidRDefault="008C7E0D" w:rsidP="0091502E">
      <w:pPr>
        <w:spacing w:after="0" w:line="360" w:lineRule="auto"/>
        <w:rPr>
          <w:rFonts w:ascii="Bookman Old Style" w:hAnsi="Bookman Old Style"/>
          <w:sz w:val="24"/>
        </w:rPr>
      </w:pPr>
    </w:p>
    <w:p w14:paraId="14A33F6F" w14:textId="77777777" w:rsidR="00CA384F" w:rsidRPr="000803DA" w:rsidRDefault="00CA384F" w:rsidP="0091502E">
      <w:pPr>
        <w:spacing w:after="0" w:line="360" w:lineRule="auto"/>
        <w:rPr>
          <w:rFonts w:ascii="Bookman Old Style" w:hAnsi="Bookman Old Style"/>
          <w:sz w:val="24"/>
        </w:rPr>
      </w:pPr>
    </w:p>
    <w:p w14:paraId="55C54F21" w14:textId="77777777" w:rsidR="005A4DEE" w:rsidRPr="0046770D" w:rsidRDefault="0046770D" w:rsidP="00963D8F">
      <w:pPr>
        <w:spacing w:after="0" w:line="360" w:lineRule="auto"/>
        <w:ind w:left="5245" w:right="192"/>
        <w:rPr>
          <w:rFonts w:ascii="Bookman Old Style" w:hAnsi="Bookman Old Style"/>
          <w:sz w:val="24"/>
          <w:lang w:val="en-US"/>
        </w:rPr>
      </w:pPr>
      <w:r>
        <w:rPr>
          <w:rFonts w:ascii="Bookman Old Style" w:hAnsi="Bookman Old Style"/>
          <w:sz w:val="24"/>
          <w:lang w:val="en-US"/>
        </w:rPr>
        <w:t>INARNO DJAJADI</w:t>
      </w:r>
    </w:p>
    <w:p w14:paraId="0D797B9C" w14:textId="601ECC50" w:rsidR="00A91372" w:rsidRDefault="00A019AB" w:rsidP="00A019AB">
      <w:pPr>
        <w:spacing w:after="0" w:line="360" w:lineRule="auto"/>
        <w:ind w:right="192"/>
        <w:rPr>
          <w:rFonts w:ascii="Bookman Old Style" w:hAnsi="Bookman Old Style"/>
          <w:sz w:val="24"/>
        </w:rPr>
      </w:pPr>
      <w:r>
        <w:rPr>
          <w:rFonts w:ascii="Bookman Old Style" w:hAnsi="Bookman Old Style"/>
          <w:sz w:val="24"/>
        </w:rPr>
        <w:br w:type="page"/>
      </w:r>
    </w:p>
    <w:p w14:paraId="0887C241" w14:textId="77777777" w:rsidR="00A91372" w:rsidRDefault="00A91372" w:rsidP="00A019AB">
      <w:pPr>
        <w:spacing w:after="0" w:line="360" w:lineRule="auto"/>
        <w:ind w:right="192"/>
        <w:rPr>
          <w:rFonts w:ascii="Bookman Old Style" w:hAnsi="Bookman Old Style"/>
          <w:sz w:val="24"/>
        </w:rPr>
      </w:pPr>
    </w:p>
    <w:p w14:paraId="5B33DC07" w14:textId="77777777" w:rsidR="005A4DEE" w:rsidRPr="000803DA" w:rsidRDefault="005A4DEE" w:rsidP="00A91372">
      <w:pPr>
        <w:tabs>
          <w:tab w:val="left" w:pos="3709"/>
        </w:tabs>
        <w:spacing w:after="0" w:line="360" w:lineRule="auto"/>
        <w:ind w:right="192"/>
        <w:rPr>
          <w:rFonts w:ascii="Bookman Old Style" w:hAnsi="Bookman Old Style"/>
          <w:sz w:val="24"/>
          <w:szCs w:val="24"/>
        </w:rPr>
      </w:pPr>
      <w:r w:rsidRPr="000803DA">
        <w:rPr>
          <w:rFonts w:ascii="Bookman Old Style" w:hAnsi="Bookman Old Style"/>
          <w:sz w:val="24"/>
          <w:szCs w:val="24"/>
        </w:rPr>
        <w:t>LAMPIRAN</w:t>
      </w:r>
      <w:r w:rsidR="00A91372">
        <w:rPr>
          <w:rFonts w:ascii="Bookman Old Style" w:hAnsi="Bookman Old Style"/>
          <w:sz w:val="24"/>
          <w:szCs w:val="24"/>
        </w:rPr>
        <w:tab/>
      </w:r>
    </w:p>
    <w:p w14:paraId="6F8CDD05" w14:textId="77777777" w:rsidR="005A4DEE" w:rsidRPr="000803DA" w:rsidRDefault="005A4DEE" w:rsidP="005A4DEE">
      <w:pPr>
        <w:spacing w:after="0" w:line="360" w:lineRule="auto"/>
        <w:ind w:right="192"/>
        <w:rPr>
          <w:rFonts w:ascii="Bookman Old Style" w:hAnsi="Bookman Old Style"/>
          <w:sz w:val="24"/>
          <w:szCs w:val="24"/>
        </w:rPr>
      </w:pPr>
      <w:r w:rsidRPr="000803DA">
        <w:rPr>
          <w:rFonts w:ascii="Bookman Old Style" w:hAnsi="Bookman Old Style"/>
          <w:sz w:val="24"/>
          <w:szCs w:val="24"/>
        </w:rPr>
        <w:t xml:space="preserve">SURAT EDARAN OTORITAS JASA KEUANGAN </w:t>
      </w:r>
    </w:p>
    <w:p w14:paraId="0A07F8EA" w14:textId="77777777" w:rsidR="005A4DEE" w:rsidRPr="000803DA" w:rsidRDefault="005A4DEE" w:rsidP="005A4DEE">
      <w:pPr>
        <w:spacing w:after="0" w:line="360" w:lineRule="auto"/>
        <w:ind w:right="192"/>
        <w:rPr>
          <w:rFonts w:ascii="Bookman Old Style" w:hAnsi="Bookman Old Style"/>
          <w:sz w:val="24"/>
          <w:szCs w:val="24"/>
        </w:rPr>
      </w:pPr>
      <w:r w:rsidRPr="000803DA">
        <w:rPr>
          <w:rFonts w:ascii="Bookman Old Style" w:hAnsi="Bookman Old Style"/>
          <w:sz w:val="24"/>
          <w:szCs w:val="24"/>
        </w:rPr>
        <w:t xml:space="preserve">REPUBLIK INDONESIA </w:t>
      </w:r>
    </w:p>
    <w:p w14:paraId="6EE4D24A" w14:textId="77777777" w:rsidR="003D1B3C" w:rsidRPr="000803DA" w:rsidRDefault="005A4DEE" w:rsidP="005A4DEE">
      <w:pPr>
        <w:spacing w:after="0" w:line="360" w:lineRule="auto"/>
        <w:ind w:right="192"/>
        <w:rPr>
          <w:rFonts w:ascii="Bookman Old Style" w:hAnsi="Bookman Old Style"/>
          <w:sz w:val="24"/>
          <w:szCs w:val="24"/>
        </w:rPr>
      </w:pPr>
      <w:r w:rsidRPr="000803DA">
        <w:rPr>
          <w:rFonts w:ascii="Bookman Old Style" w:hAnsi="Bookman Old Style"/>
          <w:sz w:val="24"/>
          <w:szCs w:val="24"/>
        </w:rPr>
        <w:t xml:space="preserve">NOMOR  </w:t>
      </w:r>
      <w:r w:rsidR="00395489">
        <w:rPr>
          <w:rFonts w:ascii="Bookman Old Style" w:hAnsi="Bookman Old Style"/>
          <w:sz w:val="24"/>
          <w:szCs w:val="24"/>
          <w:lang w:val="en-ID"/>
        </w:rPr>
        <w:t>…</w:t>
      </w:r>
      <w:r w:rsidRPr="000803DA">
        <w:rPr>
          <w:rFonts w:ascii="Bookman Old Style" w:hAnsi="Bookman Old Style"/>
          <w:sz w:val="24"/>
          <w:szCs w:val="24"/>
        </w:rPr>
        <w:t>/SEOJK.0</w:t>
      </w:r>
      <w:r w:rsidR="00045737" w:rsidRPr="000803DA">
        <w:rPr>
          <w:rFonts w:ascii="Bookman Old Style" w:hAnsi="Bookman Old Style"/>
          <w:sz w:val="24"/>
          <w:szCs w:val="24"/>
          <w:lang w:val="en-US"/>
        </w:rPr>
        <w:t>4</w:t>
      </w:r>
      <w:r w:rsidRPr="000803DA">
        <w:rPr>
          <w:rFonts w:ascii="Bookman Old Style" w:hAnsi="Bookman Old Style"/>
          <w:sz w:val="24"/>
          <w:szCs w:val="24"/>
        </w:rPr>
        <w:t>/</w:t>
      </w:r>
      <w:r w:rsidR="00395489">
        <w:rPr>
          <w:rFonts w:ascii="Bookman Old Style" w:hAnsi="Bookman Old Style"/>
          <w:sz w:val="24"/>
          <w:szCs w:val="24"/>
          <w:lang w:val="en-ID"/>
        </w:rPr>
        <w:t>…</w:t>
      </w:r>
      <w:r w:rsidRPr="000803DA">
        <w:rPr>
          <w:rFonts w:ascii="Bookman Old Style" w:hAnsi="Bookman Old Style"/>
          <w:sz w:val="24"/>
          <w:szCs w:val="24"/>
        </w:rPr>
        <w:t xml:space="preserve"> </w:t>
      </w:r>
    </w:p>
    <w:p w14:paraId="5B64644E" w14:textId="77777777" w:rsidR="005A4DEE" w:rsidRPr="000803DA" w:rsidRDefault="005A4DEE" w:rsidP="005A4DEE">
      <w:pPr>
        <w:spacing w:after="0" w:line="360" w:lineRule="auto"/>
        <w:ind w:right="192"/>
        <w:rPr>
          <w:rFonts w:ascii="Bookman Old Style" w:hAnsi="Bookman Old Style"/>
          <w:sz w:val="24"/>
          <w:szCs w:val="24"/>
        </w:rPr>
      </w:pPr>
      <w:r w:rsidRPr="000803DA">
        <w:rPr>
          <w:rFonts w:ascii="Bookman Old Style" w:hAnsi="Bookman Old Style"/>
          <w:sz w:val="24"/>
          <w:szCs w:val="24"/>
        </w:rPr>
        <w:t>TENTANG</w:t>
      </w:r>
    </w:p>
    <w:p w14:paraId="3568F541" w14:textId="77777777" w:rsidR="000019AD" w:rsidRPr="000803DA" w:rsidRDefault="000019AD" w:rsidP="000019AD">
      <w:pPr>
        <w:spacing w:after="0" w:line="360" w:lineRule="auto"/>
        <w:jc w:val="both"/>
        <w:rPr>
          <w:rFonts w:ascii="Bookman Old Style" w:hAnsi="Bookman Old Style"/>
          <w:sz w:val="24"/>
          <w:szCs w:val="24"/>
        </w:rPr>
      </w:pPr>
      <w:r>
        <w:rPr>
          <w:rFonts w:ascii="Bookman Old Style" w:hAnsi="Bookman Old Style"/>
          <w:sz w:val="24"/>
          <w:szCs w:val="24"/>
          <w:lang w:val="en-ID"/>
        </w:rPr>
        <w:t>PEDOMAN PELAKSANAAN PENAWARAN YANG BUKAN MERUPAKAN PENAWARAN UMUM</w:t>
      </w:r>
    </w:p>
    <w:p w14:paraId="16958E31" w14:textId="77777777" w:rsidR="003D1B3C" w:rsidRPr="000803DA" w:rsidRDefault="003D1B3C" w:rsidP="005A4DEE">
      <w:pPr>
        <w:spacing w:after="0" w:line="360" w:lineRule="auto"/>
        <w:ind w:right="192"/>
        <w:rPr>
          <w:rFonts w:ascii="Bookman Old Style" w:hAnsi="Bookman Old Style"/>
          <w:sz w:val="24"/>
          <w:szCs w:val="24"/>
          <w:lang w:val="en-ID"/>
        </w:rPr>
      </w:pPr>
    </w:p>
    <w:p w14:paraId="027C9D89" w14:textId="77777777" w:rsidR="00E663B8" w:rsidRPr="008C7E0D" w:rsidRDefault="00A019AB" w:rsidP="00A019AB">
      <w:pPr>
        <w:spacing w:after="0" w:line="360" w:lineRule="auto"/>
        <w:ind w:right="192"/>
        <w:jc w:val="center"/>
        <w:rPr>
          <w:rFonts w:ascii="Bookman Old Style" w:hAnsi="Bookman Old Style"/>
          <w:sz w:val="24"/>
          <w:szCs w:val="24"/>
        </w:rPr>
      </w:pPr>
      <w:r>
        <w:rPr>
          <w:rFonts w:ascii="Bookman Old Style" w:hAnsi="Bookman Old Style"/>
          <w:sz w:val="24"/>
          <w:szCs w:val="24"/>
          <w:lang w:val="en-ID"/>
        </w:rPr>
        <w:br w:type="page"/>
      </w:r>
      <w:r w:rsidR="00397CA0" w:rsidRPr="008C7E0D">
        <w:rPr>
          <w:rFonts w:ascii="Bookman Old Style" w:hAnsi="Bookman Old Style"/>
          <w:sz w:val="24"/>
          <w:szCs w:val="24"/>
          <w:lang w:val="en-US"/>
        </w:rPr>
        <w:lastRenderedPageBreak/>
        <w:t xml:space="preserve">PERMOHONAN </w:t>
      </w:r>
      <w:r w:rsidR="00E663B8" w:rsidRPr="008C7E0D">
        <w:rPr>
          <w:rFonts w:ascii="Bookman Old Style" w:hAnsi="Bookman Old Style"/>
          <w:sz w:val="24"/>
          <w:szCs w:val="24"/>
        </w:rPr>
        <w:t>PENETAPAN SEBAGAI PENAWARAN YANG BUKAN MERUPAKAN PENAWARAN UMUM</w:t>
      </w:r>
    </w:p>
    <w:p w14:paraId="01B438EF" w14:textId="77777777" w:rsidR="00397CA0" w:rsidRPr="007512F1" w:rsidRDefault="00397CA0" w:rsidP="00A019AB">
      <w:pPr>
        <w:spacing w:after="0" w:line="360" w:lineRule="auto"/>
        <w:ind w:right="192"/>
        <w:jc w:val="center"/>
        <w:rPr>
          <w:rFonts w:ascii="Bookman Old Style" w:hAnsi="Bookman Old Style"/>
          <w:sz w:val="24"/>
          <w:szCs w:val="24"/>
          <w:lang w:val="en-US"/>
        </w:rPr>
      </w:pPr>
    </w:p>
    <w:p w14:paraId="79F8EA16" w14:textId="77777777" w:rsidR="00397CA0" w:rsidRPr="000803DA" w:rsidRDefault="00397CA0" w:rsidP="005A4DEE">
      <w:pPr>
        <w:spacing w:after="0" w:line="360" w:lineRule="auto"/>
        <w:ind w:right="192"/>
        <w:rPr>
          <w:rFonts w:ascii="Bookman Old Style" w:hAnsi="Bookman Old Style"/>
          <w:sz w:val="24"/>
          <w:szCs w:val="24"/>
          <w:lang w:val="en-US"/>
        </w:rPr>
      </w:pPr>
    </w:p>
    <w:p w14:paraId="5D3946D8" w14:textId="77777777" w:rsidR="00F70C38" w:rsidRPr="000803DA" w:rsidRDefault="00F70C38" w:rsidP="00F70C38">
      <w:pPr>
        <w:pStyle w:val="ListParagraph"/>
        <w:widowControl w:val="0"/>
        <w:spacing w:after="0" w:line="360" w:lineRule="auto"/>
        <w:ind w:left="0"/>
        <w:contextualSpacing w:val="0"/>
        <w:jc w:val="center"/>
        <w:rPr>
          <w:rFonts w:ascii="Bookman Old Style" w:hAnsi="Bookman Old Style"/>
          <w:b/>
          <w:strike/>
          <w:sz w:val="24"/>
          <w:szCs w:val="24"/>
        </w:rPr>
      </w:pPr>
    </w:p>
    <w:tbl>
      <w:tblPr>
        <w:tblW w:w="9608" w:type="dxa"/>
        <w:tblLook w:val="04A0" w:firstRow="1" w:lastRow="0" w:firstColumn="1" w:lastColumn="0" w:noHBand="0" w:noVBand="1"/>
      </w:tblPr>
      <w:tblGrid>
        <w:gridCol w:w="1384"/>
        <w:gridCol w:w="293"/>
        <w:gridCol w:w="3393"/>
        <w:gridCol w:w="4538"/>
      </w:tblGrid>
      <w:tr w:rsidR="00F70C38" w:rsidRPr="000803DA" w14:paraId="5F15930C" w14:textId="77777777" w:rsidTr="00445AC6">
        <w:tc>
          <w:tcPr>
            <w:tcW w:w="1384" w:type="dxa"/>
            <w:shd w:val="clear" w:color="auto" w:fill="auto"/>
          </w:tcPr>
          <w:p w14:paraId="795FC493" w14:textId="77777777" w:rsidR="00F70C38" w:rsidRPr="000803DA" w:rsidRDefault="00F70C38" w:rsidP="00733441">
            <w:pPr>
              <w:pStyle w:val="ListParagraph"/>
              <w:widowControl w:val="0"/>
              <w:spacing w:after="0" w:line="360" w:lineRule="auto"/>
              <w:ind w:left="0"/>
              <w:contextualSpacing w:val="0"/>
              <w:jc w:val="both"/>
              <w:rPr>
                <w:rFonts w:ascii="Bookman Old Style" w:hAnsi="Bookman Old Style"/>
                <w:sz w:val="24"/>
                <w:szCs w:val="24"/>
              </w:rPr>
            </w:pPr>
          </w:p>
        </w:tc>
        <w:tc>
          <w:tcPr>
            <w:tcW w:w="293" w:type="dxa"/>
            <w:shd w:val="clear" w:color="auto" w:fill="auto"/>
          </w:tcPr>
          <w:p w14:paraId="6A05421F" w14:textId="77777777" w:rsidR="00F70C38" w:rsidRPr="000803DA" w:rsidRDefault="00F70C38" w:rsidP="00733441">
            <w:pPr>
              <w:pStyle w:val="ListParagraph"/>
              <w:widowControl w:val="0"/>
              <w:spacing w:after="0" w:line="360" w:lineRule="auto"/>
              <w:ind w:left="0"/>
              <w:contextualSpacing w:val="0"/>
              <w:jc w:val="both"/>
              <w:rPr>
                <w:rFonts w:ascii="Bookman Old Style" w:hAnsi="Bookman Old Style"/>
                <w:sz w:val="24"/>
                <w:szCs w:val="24"/>
              </w:rPr>
            </w:pPr>
          </w:p>
        </w:tc>
        <w:tc>
          <w:tcPr>
            <w:tcW w:w="3393" w:type="dxa"/>
            <w:shd w:val="clear" w:color="auto" w:fill="auto"/>
          </w:tcPr>
          <w:p w14:paraId="66C68FE0" w14:textId="77777777" w:rsidR="00F70C38" w:rsidRPr="000803DA" w:rsidRDefault="00F70C38" w:rsidP="00733441">
            <w:pPr>
              <w:pStyle w:val="ListParagraph"/>
              <w:widowControl w:val="0"/>
              <w:spacing w:after="0" w:line="360" w:lineRule="auto"/>
              <w:ind w:left="0"/>
              <w:contextualSpacing w:val="0"/>
              <w:jc w:val="both"/>
              <w:rPr>
                <w:rFonts w:ascii="Bookman Old Style" w:hAnsi="Bookman Old Style"/>
                <w:sz w:val="24"/>
                <w:szCs w:val="24"/>
              </w:rPr>
            </w:pPr>
          </w:p>
        </w:tc>
        <w:tc>
          <w:tcPr>
            <w:tcW w:w="4538" w:type="dxa"/>
            <w:shd w:val="clear" w:color="auto" w:fill="auto"/>
          </w:tcPr>
          <w:p w14:paraId="6A8A84CD" w14:textId="77777777" w:rsidR="00F70C38" w:rsidRPr="000803DA" w:rsidRDefault="00F70C38" w:rsidP="00733441">
            <w:pPr>
              <w:pStyle w:val="ListParagraph"/>
              <w:widowControl w:val="0"/>
              <w:spacing w:after="0" w:line="360" w:lineRule="auto"/>
              <w:ind w:left="0"/>
              <w:contextualSpacing w:val="0"/>
              <w:jc w:val="right"/>
              <w:rPr>
                <w:rFonts w:ascii="Bookman Old Style" w:hAnsi="Bookman Old Style"/>
                <w:sz w:val="24"/>
                <w:szCs w:val="24"/>
              </w:rPr>
            </w:pPr>
            <w:r w:rsidRPr="000803DA">
              <w:rPr>
                <w:rFonts w:ascii="Bookman Old Style" w:hAnsi="Bookman Old Style"/>
                <w:sz w:val="24"/>
                <w:szCs w:val="24"/>
              </w:rPr>
              <w:t>.......... , .............................</w:t>
            </w:r>
          </w:p>
        </w:tc>
      </w:tr>
      <w:tr w:rsidR="00F70C38" w:rsidRPr="000803DA" w14:paraId="61347B29" w14:textId="77777777" w:rsidTr="00445AC6">
        <w:tc>
          <w:tcPr>
            <w:tcW w:w="1384" w:type="dxa"/>
            <w:shd w:val="clear" w:color="auto" w:fill="auto"/>
          </w:tcPr>
          <w:p w14:paraId="59B726BF" w14:textId="77777777" w:rsidR="00F70C38" w:rsidRPr="000803DA" w:rsidRDefault="00F70C38" w:rsidP="00733441">
            <w:pPr>
              <w:pStyle w:val="ListParagraph"/>
              <w:widowControl w:val="0"/>
              <w:spacing w:after="0" w:line="360" w:lineRule="auto"/>
              <w:ind w:left="0"/>
              <w:contextualSpacing w:val="0"/>
              <w:jc w:val="both"/>
              <w:rPr>
                <w:rFonts w:ascii="Bookman Old Style" w:hAnsi="Bookman Old Style"/>
                <w:sz w:val="24"/>
                <w:szCs w:val="24"/>
              </w:rPr>
            </w:pPr>
            <w:r w:rsidRPr="000803DA">
              <w:rPr>
                <w:rFonts w:ascii="Bookman Old Style" w:hAnsi="Bookman Old Style"/>
                <w:sz w:val="24"/>
                <w:szCs w:val="24"/>
              </w:rPr>
              <w:t>Lampiran</w:t>
            </w:r>
          </w:p>
        </w:tc>
        <w:tc>
          <w:tcPr>
            <w:tcW w:w="293" w:type="dxa"/>
            <w:shd w:val="clear" w:color="auto" w:fill="auto"/>
          </w:tcPr>
          <w:p w14:paraId="62566319" w14:textId="77777777" w:rsidR="00F70C38" w:rsidRPr="000803DA" w:rsidRDefault="00F70C38" w:rsidP="00733441">
            <w:pPr>
              <w:pStyle w:val="ListParagraph"/>
              <w:widowControl w:val="0"/>
              <w:spacing w:after="0" w:line="360" w:lineRule="auto"/>
              <w:ind w:left="0"/>
              <w:contextualSpacing w:val="0"/>
              <w:jc w:val="both"/>
              <w:rPr>
                <w:rFonts w:ascii="Bookman Old Style" w:hAnsi="Bookman Old Style"/>
                <w:sz w:val="24"/>
                <w:szCs w:val="24"/>
              </w:rPr>
            </w:pPr>
            <w:r w:rsidRPr="000803DA">
              <w:rPr>
                <w:rFonts w:ascii="Bookman Old Style" w:hAnsi="Bookman Old Style"/>
                <w:sz w:val="24"/>
                <w:szCs w:val="24"/>
              </w:rPr>
              <w:t>:</w:t>
            </w:r>
          </w:p>
        </w:tc>
        <w:tc>
          <w:tcPr>
            <w:tcW w:w="3393" w:type="dxa"/>
            <w:shd w:val="clear" w:color="auto" w:fill="auto"/>
          </w:tcPr>
          <w:p w14:paraId="27249DA3" w14:textId="77777777" w:rsidR="00F70C38" w:rsidRPr="000803DA" w:rsidRDefault="00F70C38" w:rsidP="00733441">
            <w:pPr>
              <w:pStyle w:val="ListParagraph"/>
              <w:widowControl w:val="0"/>
              <w:spacing w:after="0" w:line="360" w:lineRule="auto"/>
              <w:ind w:left="0"/>
              <w:contextualSpacing w:val="0"/>
              <w:jc w:val="both"/>
              <w:rPr>
                <w:rFonts w:ascii="Bookman Old Style" w:hAnsi="Bookman Old Style"/>
                <w:sz w:val="24"/>
                <w:szCs w:val="24"/>
              </w:rPr>
            </w:pPr>
          </w:p>
        </w:tc>
        <w:tc>
          <w:tcPr>
            <w:tcW w:w="4538" w:type="dxa"/>
            <w:shd w:val="clear" w:color="auto" w:fill="auto"/>
          </w:tcPr>
          <w:p w14:paraId="42C02ABD" w14:textId="77777777" w:rsidR="00F70C38" w:rsidRPr="000803DA" w:rsidRDefault="00F70C38" w:rsidP="00733441">
            <w:pPr>
              <w:pStyle w:val="ListParagraph"/>
              <w:widowControl w:val="0"/>
              <w:spacing w:after="0" w:line="360" w:lineRule="auto"/>
              <w:ind w:left="0"/>
              <w:contextualSpacing w:val="0"/>
              <w:jc w:val="both"/>
              <w:rPr>
                <w:rFonts w:ascii="Bookman Old Style" w:hAnsi="Bookman Old Style"/>
                <w:sz w:val="24"/>
                <w:szCs w:val="24"/>
              </w:rPr>
            </w:pPr>
          </w:p>
        </w:tc>
      </w:tr>
      <w:tr w:rsidR="00F70C38" w:rsidRPr="000803DA" w14:paraId="428E6CB1" w14:textId="77777777" w:rsidTr="00445AC6">
        <w:tc>
          <w:tcPr>
            <w:tcW w:w="1384" w:type="dxa"/>
            <w:shd w:val="clear" w:color="auto" w:fill="auto"/>
          </w:tcPr>
          <w:p w14:paraId="3565C051" w14:textId="77777777" w:rsidR="00F70C38" w:rsidRPr="000803DA" w:rsidRDefault="00F70C38" w:rsidP="00733441">
            <w:pPr>
              <w:pStyle w:val="ListParagraph"/>
              <w:widowControl w:val="0"/>
              <w:spacing w:after="0" w:line="360" w:lineRule="auto"/>
              <w:ind w:left="0"/>
              <w:contextualSpacing w:val="0"/>
              <w:jc w:val="both"/>
              <w:rPr>
                <w:rFonts w:ascii="Bookman Old Style" w:hAnsi="Bookman Old Style"/>
                <w:sz w:val="24"/>
                <w:szCs w:val="24"/>
              </w:rPr>
            </w:pPr>
            <w:r w:rsidRPr="000803DA">
              <w:rPr>
                <w:rFonts w:ascii="Bookman Old Style" w:hAnsi="Bookman Old Style"/>
                <w:sz w:val="24"/>
                <w:szCs w:val="24"/>
              </w:rPr>
              <w:t>Perihal</w:t>
            </w:r>
          </w:p>
        </w:tc>
        <w:tc>
          <w:tcPr>
            <w:tcW w:w="293" w:type="dxa"/>
            <w:shd w:val="clear" w:color="auto" w:fill="auto"/>
          </w:tcPr>
          <w:p w14:paraId="1B8FB6E6" w14:textId="77777777" w:rsidR="00F70C38" w:rsidRPr="000803DA" w:rsidRDefault="00F70C38" w:rsidP="00733441">
            <w:pPr>
              <w:pStyle w:val="ListParagraph"/>
              <w:widowControl w:val="0"/>
              <w:spacing w:after="0" w:line="360" w:lineRule="auto"/>
              <w:ind w:left="0"/>
              <w:contextualSpacing w:val="0"/>
              <w:jc w:val="both"/>
              <w:rPr>
                <w:rFonts w:ascii="Bookman Old Style" w:hAnsi="Bookman Old Style"/>
                <w:sz w:val="24"/>
                <w:szCs w:val="24"/>
              </w:rPr>
            </w:pPr>
            <w:r w:rsidRPr="000803DA">
              <w:rPr>
                <w:rFonts w:ascii="Bookman Old Style" w:hAnsi="Bookman Old Style"/>
                <w:sz w:val="24"/>
                <w:szCs w:val="24"/>
              </w:rPr>
              <w:t>:</w:t>
            </w:r>
          </w:p>
        </w:tc>
        <w:tc>
          <w:tcPr>
            <w:tcW w:w="3393" w:type="dxa"/>
            <w:shd w:val="clear" w:color="auto" w:fill="auto"/>
          </w:tcPr>
          <w:p w14:paraId="7368565D" w14:textId="0B067004" w:rsidR="00344DD9" w:rsidRPr="00E663B8" w:rsidRDefault="00E663B8" w:rsidP="00344DD9">
            <w:pPr>
              <w:pStyle w:val="ListParagraph"/>
              <w:widowControl w:val="0"/>
              <w:spacing w:after="0" w:line="360" w:lineRule="auto"/>
              <w:ind w:left="0"/>
              <w:contextualSpacing w:val="0"/>
              <w:jc w:val="both"/>
              <w:rPr>
                <w:rFonts w:ascii="Bookman Old Style" w:hAnsi="Bookman Old Style"/>
                <w:color w:val="5B9BD5" w:themeColor="accent1"/>
                <w:sz w:val="24"/>
                <w:szCs w:val="24"/>
              </w:rPr>
            </w:pPr>
            <w:r w:rsidRPr="008C7E0D">
              <w:rPr>
                <w:rFonts w:ascii="Bookman Old Style" w:hAnsi="Bookman Old Style"/>
                <w:sz w:val="24"/>
                <w:szCs w:val="24"/>
              </w:rPr>
              <w:t>Permohonan Penetapan Sebagai Penawaran Yang Bukan Merupakan Penawaran Umum</w:t>
            </w:r>
          </w:p>
        </w:tc>
        <w:tc>
          <w:tcPr>
            <w:tcW w:w="4538" w:type="dxa"/>
            <w:shd w:val="clear" w:color="auto" w:fill="auto"/>
          </w:tcPr>
          <w:p w14:paraId="04C63290" w14:textId="77777777" w:rsidR="00F70C38" w:rsidRPr="000803DA" w:rsidRDefault="00F70C38" w:rsidP="00733441">
            <w:pPr>
              <w:pStyle w:val="ListParagraph"/>
              <w:widowControl w:val="0"/>
              <w:spacing w:after="0" w:line="360" w:lineRule="auto"/>
              <w:ind w:left="0"/>
              <w:contextualSpacing w:val="0"/>
              <w:jc w:val="both"/>
              <w:rPr>
                <w:rFonts w:ascii="Bookman Old Style" w:hAnsi="Bookman Old Style"/>
                <w:sz w:val="24"/>
                <w:szCs w:val="24"/>
              </w:rPr>
            </w:pPr>
          </w:p>
        </w:tc>
      </w:tr>
    </w:tbl>
    <w:p w14:paraId="6CECACD9" w14:textId="77777777" w:rsidR="00F70C38" w:rsidRDefault="00F70C38" w:rsidP="00F70C38">
      <w:pPr>
        <w:pStyle w:val="ListParagraph"/>
        <w:widowControl w:val="0"/>
        <w:spacing w:after="0" w:line="360" w:lineRule="auto"/>
        <w:ind w:left="0" w:firstLine="567"/>
        <w:contextualSpacing w:val="0"/>
        <w:jc w:val="both"/>
        <w:rPr>
          <w:rFonts w:ascii="Bookman Old Style" w:hAnsi="Bookman Old Style"/>
          <w:sz w:val="24"/>
          <w:szCs w:val="24"/>
        </w:rPr>
      </w:pPr>
    </w:p>
    <w:tbl>
      <w:tblPr>
        <w:tblW w:w="0" w:type="auto"/>
        <w:tblLook w:val="04A0" w:firstRow="1" w:lastRow="0" w:firstColumn="1" w:lastColumn="0" w:noHBand="0" w:noVBand="1"/>
      </w:tblPr>
      <w:tblGrid>
        <w:gridCol w:w="1278"/>
        <w:gridCol w:w="4230"/>
      </w:tblGrid>
      <w:tr w:rsidR="00344DD9" w:rsidRPr="00E72625" w14:paraId="11F12565" w14:textId="77777777" w:rsidTr="00E72625">
        <w:tc>
          <w:tcPr>
            <w:tcW w:w="1278" w:type="dxa"/>
            <w:shd w:val="clear" w:color="auto" w:fill="auto"/>
          </w:tcPr>
          <w:p w14:paraId="4EAFE5E9" w14:textId="77777777" w:rsidR="00344DD9" w:rsidRPr="00E72625" w:rsidRDefault="00344DD9" w:rsidP="00E72625">
            <w:pPr>
              <w:pStyle w:val="ListParagraph"/>
              <w:widowControl w:val="0"/>
              <w:spacing w:after="0" w:line="360" w:lineRule="auto"/>
              <w:ind w:left="0"/>
              <w:contextualSpacing w:val="0"/>
              <w:jc w:val="both"/>
              <w:rPr>
                <w:rFonts w:ascii="Bookman Old Style" w:hAnsi="Bookman Old Style"/>
                <w:sz w:val="24"/>
                <w:szCs w:val="24"/>
                <w:lang w:val="en-US"/>
              </w:rPr>
            </w:pPr>
            <w:r w:rsidRPr="00E72625">
              <w:rPr>
                <w:rFonts w:ascii="Bookman Old Style" w:hAnsi="Bookman Old Style"/>
                <w:sz w:val="24"/>
                <w:szCs w:val="24"/>
                <w:lang w:val="en-US"/>
              </w:rPr>
              <w:t>Kepada</w:t>
            </w:r>
          </w:p>
        </w:tc>
        <w:tc>
          <w:tcPr>
            <w:tcW w:w="4230" w:type="dxa"/>
            <w:shd w:val="clear" w:color="auto" w:fill="auto"/>
          </w:tcPr>
          <w:p w14:paraId="4D13F6D5" w14:textId="77777777" w:rsidR="00344DD9" w:rsidRPr="00E72625" w:rsidRDefault="00344DD9" w:rsidP="00E72625">
            <w:pPr>
              <w:pStyle w:val="ListParagraph"/>
              <w:widowControl w:val="0"/>
              <w:spacing w:after="0" w:line="360" w:lineRule="auto"/>
              <w:ind w:left="0"/>
              <w:contextualSpacing w:val="0"/>
              <w:jc w:val="both"/>
              <w:rPr>
                <w:rFonts w:ascii="Bookman Old Style" w:hAnsi="Bookman Old Style"/>
                <w:sz w:val="24"/>
                <w:szCs w:val="24"/>
              </w:rPr>
            </w:pPr>
          </w:p>
        </w:tc>
      </w:tr>
      <w:tr w:rsidR="00344DD9" w:rsidRPr="00E72625" w14:paraId="4E9BBCDC" w14:textId="77777777" w:rsidTr="00E72625">
        <w:tc>
          <w:tcPr>
            <w:tcW w:w="1278" w:type="dxa"/>
            <w:shd w:val="clear" w:color="auto" w:fill="auto"/>
          </w:tcPr>
          <w:p w14:paraId="6B344943" w14:textId="77777777" w:rsidR="00344DD9" w:rsidRPr="00E72625" w:rsidRDefault="00344DD9" w:rsidP="00E72625">
            <w:pPr>
              <w:pStyle w:val="ListParagraph"/>
              <w:widowControl w:val="0"/>
              <w:spacing w:after="0" w:line="360" w:lineRule="auto"/>
              <w:ind w:left="0"/>
              <w:contextualSpacing w:val="0"/>
              <w:jc w:val="both"/>
              <w:rPr>
                <w:rFonts w:ascii="Bookman Old Style" w:hAnsi="Bookman Old Style"/>
                <w:sz w:val="24"/>
                <w:szCs w:val="24"/>
                <w:lang w:val="en-US"/>
              </w:rPr>
            </w:pPr>
            <w:r w:rsidRPr="00E72625">
              <w:rPr>
                <w:rFonts w:ascii="Bookman Old Style" w:hAnsi="Bookman Old Style"/>
                <w:sz w:val="24"/>
                <w:szCs w:val="24"/>
                <w:lang w:val="en-US"/>
              </w:rPr>
              <w:t>Yth.</w:t>
            </w:r>
          </w:p>
        </w:tc>
        <w:tc>
          <w:tcPr>
            <w:tcW w:w="4230" w:type="dxa"/>
            <w:shd w:val="clear" w:color="auto" w:fill="auto"/>
          </w:tcPr>
          <w:p w14:paraId="4FEB8AAC" w14:textId="77777777" w:rsidR="00344DD9" w:rsidRPr="00E72625" w:rsidRDefault="00344DD9" w:rsidP="00E72625">
            <w:pPr>
              <w:pStyle w:val="ListParagraph"/>
              <w:widowControl w:val="0"/>
              <w:spacing w:after="0" w:line="360" w:lineRule="auto"/>
              <w:ind w:left="0"/>
              <w:contextualSpacing w:val="0"/>
              <w:jc w:val="both"/>
              <w:rPr>
                <w:rFonts w:ascii="Bookman Old Style" w:hAnsi="Bookman Old Style"/>
                <w:sz w:val="24"/>
                <w:szCs w:val="24"/>
              </w:rPr>
            </w:pPr>
            <w:r w:rsidRPr="00E72625">
              <w:rPr>
                <w:rFonts w:ascii="Bookman Old Style" w:hAnsi="Bookman Old Style"/>
                <w:sz w:val="24"/>
                <w:szCs w:val="24"/>
              </w:rPr>
              <w:t>Kepala Eksekutif Pengawas Pasar Modal Otoritas Jasa Keuangan</w:t>
            </w:r>
          </w:p>
          <w:p w14:paraId="1A33C1BA" w14:textId="77777777" w:rsidR="00344DD9" w:rsidRPr="00E72625" w:rsidRDefault="00344DD9" w:rsidP="00E72625">
            <w:pPr>
              <w:pStyle w:val="ListParagraph"/>
              <w:widowControl w:val="0"/>
              <w:spacing w:after="0" w:line="360" w:lineRule="auto"/>
              <w:ind w:left="0"/>
              <w:contextualSpacing w:val="0"/>
              <w:jc w:val="both"/>
              <w:rPr>
                <w:rFonts w:ascii="Bookman Old Style" w:hAnsi="Bookman Old Style"/>
                <w:sz w:val="24"/>
                <w:szCs w:val="24"/>
              </w:rPr>
            </w:pPr>
            <w:r w:rsidRPr="00E72625">
              <w:rPr>
                <w:rFonts w:ascii="Bookman Old Style" w:hAnsi="Bookman Old Style"/>
                <w:sz w:val="24"/>
                <w:szCs w:val="24"/>
              </w:rPr>
              <w:t>di Jakarta</w:t>
            </w:r>
          </w:p>
        </w:tc>
      </w:tr>
    </w:tbl>
    <w:p w14:paraId="47A917EB" w14:textId="77777777" w:rsidR="00344DD9" w:rsidRPr="000803DA" w:rsidRDefault="00344DD9" w:rsidP="00F70C38">
      <w:pPr>
        <w:pStyle w:val="ListParagraph"/>
        <w:widowControl w:val="0"/>
        <w:spacing w:after="0" w:line="360" w:lineRule="auto"/>
        <w:ind w:left="0" w:firstLine="567"/>
        <w:contextualSpacing w:val="0"/>
        <w:jc w:val="both"/>
        <w:rPr>
          <w:rFonts w:ascii="Bookman Old Style" w:hAnsi="Bookman Old Style"/>
          <w:sz w:val="24"/>
          <w:szCs w:val="24"/>
        </w:rPr>
      </w:pPr>
    </w:p>
    <w:p w14:paraId="3D075D99" w14:textId="77777777" w:rsidR="00F70C38" w:rsidRPr="000803DA" w:rsidRDefault="00F70C38" w:rsidP="00F70C38">
      <w:pPr>
        <w:pStyle w:val="ListParagraph"/>
        <w:widowControl w:val="0"/>
        <w:spacing w:after="0" w:line="360" w:lineRule="auto"/>
        <w:ind w:left="0" w:firstLine="567"/>
        <w:contextualSpacing w:val="0"/>
        <w:jc w:val="both"/>
        <w:rPr>
          <w:rFonts w:ascii="Bookman Old Style" w:hAnsi="Bookman Old Style"/>
          <w:sz w:val="24"/>
          <w:szCs w:val="24"/>
        </w:rPr>
      </w:pPr>
      <w:r w:rsidRPr="000803DA">
        <w:rPr>
          <w:rFonts w:ascii="Bookman Old Style" w:hAnsi="Bookman Old Style"/>
          <w:sz w:val="24"/>
          <w:szCs w:val="24"/>
        </w:rPr>
        <w:t xml:space="preserve">Dengan ini </w:t>
      </w:r>
      <w:r w:rsidR="00DE551B" w:rsidRPr="000803DA">
        <w:rPr>
          <w:rFonts w:ascii="Bookman Old Style" w:hAnsi="Bookman Old Style"/>
          <w:sz w:val="24"/>
          <w:szCs w:val="24"/>
          <w:lang w:val="en-US"/>
        </w:rPr>
        <w:t xml:space="preserve">kami </w:t>
      </w:r>
      <w:r w:rsidRPr="000803DA">
        <w:rPr>
          <w:rFonts w:ascii="Bookman Old Style" w:hAnsi="Bookman Old Style"/>
          <w:sz w:val="24"/>
          <w:szCs w:val="24"/>
        </w:rPr>
        <w:t xml:space="preserve">mengajukan permohonan </w:t>
      </w:r>
      <w:r w:rsidR="00344DD9">
        <w:rPr>
          <w:rFonts w:ascii="Bookman Old Style" w:hAnsi="Bookman Old Style"/>
          <w:sz w:val="24"/>
          <w:szCs w:val="24"/>
          <w:lang w:val="en-US"/>
        </w:rPr>
        <w:t>pengecualian Penawaran Umum</w:t>
      </w:r>
      <w:r w:rsidRPr="000803DA">
        <w:rPr>
          <w:rFonts w:ascii="Bookman Old Style" w:hAnsi="Bookman Old Style"/>
          <w:sz w:val="24"/>
          <w:szCs w:val="24"/>
        </w:rPr>
        <w:t xml:space="preserve">. Sebagai bahan pertimbangan, bersama ini </w:t>
      </w:r>
      <w:r w:rsidR="00A8673F" w:rsidRPr="000803DA">
        <w:rPr>
          <w:rFonts w:ascii="Bookman Old Style" w:hAnsi="Bookman Old Style"/>
          <w:sz w:val="24"/>
          <w:szCs w:val="24"/>
          <w:lang w:val="en-US"/>
        </w:rPr>
        <w:t xml:space="preserve">kami </w:t>
      </w:r>
      <w:r w:rsidRPr="000803DA">
        <w:rPr>
          <w:rFonts w:ascii="Bookman Old Style" w:hAnsi="Bookman Old Style"/>
          <w:sz w:val="24"/>
          <w:szCs w:val="24"/>
        </w:rPr>
        <w:t>sampaikan data sebagai berikut:</w:t>
      </w:r>
    </w:p>
    <w:tbl>
      <w:tblPr>
        <w:tblW w:w="0" w:type="auto"/>
        <w:tblLook w:val="04A0" w:firstRow="1" w:lastRow="0" w:firstColumn="1" w:lastColumn="0" w:noHBand="0" w:noVBand="1"/>
      </w:tblPr>
      <w:tblGrid>
        <w:gridCol w:w="442"/>
        <w:gridCol w:w="3020"/>
        <w:gridCol w:w="293"/>
        <w:gridCol w:w="5651"/>
      </w:tblGrid>
      <w:tr w:rsidR="00F70C38" w:rsidRPr="000803DA" w14:paraId="6D81D43D" w14:textId="77777777" w:rsidTr="00733441">
        <w:tc>
          <w:tcPr>
            <w:tcW w:w="442" w:type="dxa"/>
            <w:shd w:val="clear" w:color="auto" w:fill="auto"/>
          </w:tcPr>
          <w:p w14:paraId="5E9E9E82" w14:textId="77777777" w:rsidR="00F70C38" w:rsidRPr="000803DA" w:rsidRDefault="00F70C38" w:rsidP="00733441">
            <w:pPr>
              <w:pStyle w:val="ListParagraph"/>
              <w:widowControl w:val="0"/>
              <w:spacing w:after="0" w:line="360" w:lineRule="auto"/>
              <w:ind w:left="0"/>
              <w:contextualSpacing w:val="0"/>
              <w:jc w:val="both"/>
              <w:rPr>
                <w:rFonts w:ascii="Bookman Old Style" w:hAnsi="Bookman Old Style"/>
                <w:sz w:val="24"/>
                <w:szCs w:val="24"/>
              </w:rPr>
            </w:pPr>
            <w:r w:rsidRPr="000803DA">
              <w:rPr>
                <w:rFonts w:ascii="Bookman Old Style" w:hAnsi="Bookman Old Style"/>
                <w:sz w:val="24"/>
                <w:szCs w:val="24"/>
              </w:rPr>
              <w:t>1.</w:t>
            </w:r>
          </w:p>
        </w:tc>
        <w:tc>
          <w:tcPr>
            <w:tcW w:w="3210" w:type="dxa"/>
            <w:shd w:val="clear" w:color="auto" w:fill="auto"/>
          </w:tcPr>
          <w:p w14:paraId="0633B899" w14:textId="77777777" w:rsidR="00F70C38" w:rsidRPr="000803DA" w:rsidRDefault="00F70C38" w:rsidP="00733441">
            <w:pPr>
              <w:pStyle w:val="ListParagraph"/>
              <w:widowControl w:val="0"/>
              <w:spacing w:after="0" w:line="360" w:lineRule="auto"/>
              <w:ind w:left="0"/>
              <w:contextualSpacing w:val="0"/>
              <w:jc w:val="both"/>
              <w:rPr>
                <w:rFonts w:ascii="Bookman Old Style" w:hAnsi="Bookman Old Style"/>
                <w:sz w:val="24"/>
                <w:szCs w:val="24"/>
                <w:lang w:val="en-US"/>
              </w:rPr>
            </w:pPr>
            <w:r w:rsidRPr="000803DA">
              <w:rPr>
                <w:rFonts w:ascii="Bookman Old Style" w:hAnsi="Bookman Old Style"/>
                <w:sz w:val="24"/>
                <w:szCs w:val="24"/>
              </w:rPr>
              <w:t>Nama p</w:t>
            </w:r>
            <w:r w:rsidR="00C34D93" w:rsidRPr="000803DA">
              <w:rPr>
                <w:rFonts w:ascii="Bookman Old Style" w:hAnsi="Bookman Old Style"/>
                <w:sz w:val="24"/>
                <w:szCs w:val="24"/>
                <w:lang w:val="en-US"/>
              </w:rPr>
              <w:t>impinan badan hukum</w:t>
            </w:r>
          </w:p>
        </w:tc>
        <w:tc>
          <w:tcPr>
            <w:tcW w:w="293" w:type="dxa"/>
            <w:shd w:val="clear" w:color="auto" w:fill="auto"/>
          </w:tcPr>
          <w:p w14:paraId="093D711E" w14:textId="77777777" w:rsidR="00F70C38" w:rsidRPr="000803DA" w:rsidRDefault="00F70C38" w:rsidP="00733441">
            <w:pPr>
              <w:pStyle w:val="ListParagraph"/>
              <w:widowControl w:val="0"/>
              <w:spacing w:after="0" w:line="360" w:lineRule="auto"/>
              <w:ind w:left="0"/>
              <w:contextualSpacing w:val="0"/>
              <w:jc w:val="both"/>
              <w:rPr>
                <w:rFonts w:ascii="Bookman Old Style" w:hAnsi="Bookman Old Style"/>
                <w:sz w:val="24"/>
                <w:szCs w:val="24"/>
              </w:rPr>
            </w:pPr>
            <w:r w:rsidRPr="000803DA">
              <w:rPr>
                <w:rFonts w:ascii="Bookman Old Style" w:hAnsi="Bookman Old Style"/>
                <w:sz w:val="24"/>
                <w:szCs w:val="24"/>
              </w:rPr>
              <w:t>:</w:t>
            </w:r>
          </w:p>
        </w:tc>
        <w:tc>
          <w:tcPr>
            <w:tcW w:w="5661" w:type="dxa"/>
            <w:shd w:val="clear" w:color="auto" w:fill="auto"/>
          </w:tcPr>
          <w:p w14:paraId="152953D5" w14:textId="77777777" w:rsidR="00F70C38" w:rsidRPr="000803DA" w:rsidRDefault="00F70C38" w:rsidP="00733441">
            <w:pPr>
              <w:pStyle w:val="ListParagraph"/>
              <w:widowControl w:val="0"/>
              <w:spacing w:after="0" w:line="360" w:lineRule="auto"/>
              <w:ind w:left="0"/>
              <w:contextualSpacing w:val="0"/>
              <w:jc w:val="both"/>
              <w:rPr>
                <w:rFonts w:ascii="Bookman Old Style" w:hAnsi="Bookman Old Style"/>
                <w:sz w:val="24"/>
                <w:szCs w:val="24"/>
              </w:rPr>
            </w:pPr>
            <w:r w:rsidRPr="000803DA">
              <w:rPr>
                <w:rFonts w:ascii="Bookman Old Style" w:hAnsi="Bookman Old Style"/>
                <w:sz w:val="24"/>
                <w:szCs w:val="24"/>
              </w:rPr>
              <w:t>......................................................................</w:t>
            </w:r>
          </w:p>
        </w:tc>
      </w:tr>
      <w:tr w:rsidR="00F70C38" w:rsidRPr="000803DA" w14:paraId="46BA3328" w14:textId="77777777" w:rsidTr="00733441">
        <w:tc>
          <w:tcPr>
            <w:tcW w:w="442" w:type="dxa"/>
            <w:shd w:val="clear" w:color="auto" w:fill="auto"/>
          </w:tcPr>
          <w:p w14:paraId="28B81B67" w14:textId="77777777" w:rsidR="00F70C38" w:rsidRPr="000803DA" w:rsidRDefault="00F70C38" w:rsidP="00733441">
            <w:pPr>
              <w:pStyle w:val="ListParagraph"/>
              <w:widowControl w:val="0"/>
              <w:spacing w:after="0" w:line="360" w:lineRule="auto"/>
              <w:ind w:left="0"/>
              <w:contextualSpacing w:val="0"/>
              <w:jc w:val="both"/>
              <w:rPr>
                <w:rFonts w:ascii="Bookman Old Style" w:hAnsi="Bookman Old Style"/>
                <w:sz w:val="24"/>
                <w:szCs w:val="24"/>
              </w:rPr>
            </w:pPr>
            <w:r w:rsidRPr="000803DA">
              <w:rPr>
                <w:rFonts w:ascii="Bookman Old Style" w:hAnsi="Bookman Old Style"/>
                <w:sz w:val="24"/>
                <w:szCs w:val="24"/>
              </w:rPr>
              <w:t>2.</w:t>
            </w:r>
          </w:p>
          <w:p w14:paraId="39FFFFFB" w14:textId="77777777" w:rsidR="00C34D93" w:rsidRPr="000803DA" w:rsidRDefault="00C34D93" w:rsidP="00733441">
            <w:pPr>
              <w:pStyle w:val="ListParagraph"/>
              <w:widowControl w:val="0"/>
              <w:spacing w:after="0" w:line="360" w:lineRule="auto"/>
              <w:ind w:left="0"/>
              <w:contextualSpacing w:val="0"/>
              <w:jc w:val="both"/>
              <w:rPr>
                <w:rFonts w:ascii="Bookman Old Style" w:hAnsi="Bookman Old Style"/>
                <w:sz w:val="24"/>
                <w:szCs w:val="24"/>
                <w:lang w:val="en-US"/>
              </w:rPr>
            </w:pPr>
            <w:r w:rsidRPr="000803DA">
              <w:rPr>
                <w:rFonts w:ascii="Bookman Old Style" w:hAnsi="Bookman Old Style"/>
                <w:sz w:val="24"/>
                <w:szCs w:val="24"/>
                <w:lang w:val="en-US"/>
              </w:rPr>
              <w:t>3.</w:t>
            </w:r>
          </w:p>
          <w:p w14:paraId="2D0C178D" w14:textId="77777777" w:rsidR="00923F8B" w:rsidRPr="000803DA" w:rsidRDefault="00923F8B" w:rsidP="00733441">
            <w:pPr>
              <w:pStyle w:val="ListParagraph"/>
              <w:widowControl w:val="0"/>
              <w:spacing w:after="0" w:line="360" w:lineRule="auto"/>
              <w:ind w:left="0"/>
              <w:contextualSpacing w:val="0"/>
              <w:jc w:val="both"/>
              <w:rPr>
                <w:rFonts w:ascii="Bookman Old Style" w:hAnsi="Bookman Old Style"/>
                <w:sz w:val="24"/>
                <w:szCs w:val="24"/>
                <w:lang w:val="en-US"/>
              </w:rPr>
            </w:pPr>
            <w:r w:rsidRPr="000803DA">
              <w:rPr>
                <w:rFonts w:ascii="Bookman Old Style" w:hAnsi="Bookman Old Style"/>
                <w:sz w:val="24"/>
                <w:szCs w:val="24"/>
                <w:lang w:val="en-US"/>
              </w:rPr>
              <w:t>4.</w:t>
            </w:r>
          </w:p>
        </w:tc>
        <w:tc>
          <w:tcPr>
            <w:tcW w:w="3210" w:type="dxa"/>
            <w:shd w:val="clear" w:color="auto" w:fill="auto"/>
          </w:tcPr>
          <w:p w14:paraId="43F04E1F" w14:textId="77777777" w:rsidR="00C34D93" w:rsidRPr="000803DA" w:rsidRDefault="00C34D93" w:rsidP="00733441">
            <w:pPr>
              <w:pStyle w:val="ListParagraph"/>
              <w:widowControl w:val="0"/>
              <w:spacing w:after="0" w:line="360" w:lineRule="auto"/>
              <w:ind w:left="0"/>
              <w:contextualSpacing w:val="0"/>
              <w:jc w:val="both"/>
              <w:rPr>
                <w:rFonts w:ascii="Bookman Old Style" w:hAnsi="Bookman Old Style"/>
                <w:sz w:val="24"/>
                <w:szCs w:val="24"/>
                <w:lang w:val="en-US"/>
              </w:rPr>
            </w:pPr>
            <w:r w:rsidRPr="000803DA">
              <w:rPr>
                <w:rFonts w:ascii="Bookman Old Style" w:hAnsi="Bookman Old Style"/>
                <w:sz w:val="24"/>
                <w:szCs w:val="24"/>
                <w:lang w:val="en-US"/>
              </w:rPr>
              <w:t>Nama badan hukum</w:t>
            </w:r>
          </w:p>
          <w:p w14:paraId="74F1C331" w14:textId="77777777" w:rsidR="00923F8B" w:rsidRPr="000803DA" w:rsidRDefault="00923F8B" w:rsidP="00733441">
            <w:pPr>
              <w:pStyle w:val="ListParagraph"/>
              <w:widowControl w:val="0"/>
              <w:spacing w:after="0" w:line="360" w:lineRule="auto"/>
              <w:ind w:left="0"/>
              <w:contextualSpacing w:val="0"/>
              <w:jc w:val="both"/>
              <w:rPr>
                <w:rFonts w:ascii="Bookman Old Style" w:hAnsi="Bookman Old Style"/>
                <w:sz w:val="24"/>
                <w:szCs w:val="24"/>
                <w:lang w:val="en-US"/>
              </w:rPr>
            </w:pPr>
            <w:r w:rsidRPr="000803DA">
              <w:rPr>
                <w:rFonts w:ascii="Bookman Old Style" w:hAnsi="Bookman Old Style"/>
                <w:sz w:val="24"/>
                <w:szCs w:val="24"/>
                <w:lang w:val="en-US"/>
              </w:rPr>
              <w:t>Kegiatan badan hukum</w:t>
            </w:r>
          </w:p>
          <w:p w14:paraId="79DA1706" w14:textId="77777777" w:rsidR="00F70C38" w:rsidRPr="000803DA" w:rsidRDefault="00F70C38" w:rsidP="00733441">
            <w:pPr>
              <w:pStyle w:val="ListParagraph"/>
              <w:widowControl w:val="0"/>
              <w:spacing w:after="0" w:line="360" w:lineRule="auto"/>
              <w:ind w:left="0"/>
              <w:contextualSpacing w:val="0"/>
              <w:jc w:val="both"/>
              <w:rPr>
                <w:rFonts w:ascii="Bookman Old Style" w:hAnsi="Bookman Old Style"/>
                <w:sz w:val="24"/>
                <w:szCs w:val="24"/>
                <w:lang w:val="en-US"/>
              </w:rPr>
            </w:pPr>
            <w:r w:rsidRPr="000803DA">
              <w:rPr>
                <w:rFonts w:ascii="Bookman Old Style" w:hAnsi="Bookman Old Style"/>
                <w:sz w:val="24"/>
                <w:szCs w:val="24"/>
              </w:rPr>
              <w:t xml:space="preserve">Alamat </w:t>
            </w:r>
            <w:r w:rsidR="00923F8B" w:rsidRPr="000803DA">
              <w:rPr>
                <w:rFonts w:ascii="Bookman Old Style" w:hAnsi="Bookman Old Style"/>
                <w:sz w:val="24"/>
                <w:szCs w:val="24"/>
                <w:lang w:val="en-US"/>
              </w:rPr>
              <w:t>lengkap badan hukum</w:t>
            </w:r>
          </w:p>
        </w:tc>
        <w:tc>
          <w:tcPr>
            <w:tcW w:w="293" w:type="dxa"/>
            <w:shd w:val="clear" w:color="auto" w:fill="auto"/>
          </w:tcPr>
          <w:p w14:paraId="3EB2347F" w14:textId="77777777" w:rsidR="00F70C38" w:rsidRPr="000803DA" w:rsidRDefault="00F70C38" w:rsidP="00733441">
            <w:pPr>
              <w:pStyle w:val="ListParagraph"/>
              <w:widowControl w:val="0"/>
              <w:spacing w:after="0" w:line="360" w:lineRule="auto"/>
              <w:ind w:left="0"/>
              <w:contextualSpacing w:val="0"/>
              <w:jc w:val="both"/>
              <w:rPr>
                <w:rFonts w:ascii="Bookman Old Style" w:hAnsi="Bookman Old Style"/>
                <w:sz w:val="24"/>
                <w:szCs w:val="24"/>
              </w:rPr>
            </w:pPr>
            <w:r w:rsidRPr="000803DA">
              <w:rPr>
                <w:rFonts w:ascii="Bookman Old Style" w:hAnsi="Bookman Old Style"/>
                <w:sz w:val="24"/>
                <w:szCs w:val="24"/>
              </w:rPr>
              <w:t>:</w:t>
            </w:r>
          </w:p>
          <w:p w14:paraId="5594B497" w14:textId="77777777" w:rsidR="00C34D93" w:rsidRPr="000803DA" w:rsidRDefault="00C34D93" w:rsidP="00733441">
            <w:pPr>
              <w:pStyle w:val="ListParagraph"/>
              <w:widowControl w:val="0"/>
              <w:spacing w:after="0" w:line="360" w:lineRule="auto"/>
              <w:ind w:left="0"/>
              <w:contextualSpacing w:val="0"/>
              <w:jc w:val="both"/>
              <w:rPr>
                <w:rFonts w:ascii="Bookman Old Style" w:hAnsi="Bookman Old Style"/>
                <w:sz w:val="24"/>
                <w:szCs w:val="24"/>
                <w:lang w:val="en-US"/>
              </w:rPr>
            </w:pPr>
            <w:r w:rsidRPr="000803DA">
              <w:rPr>
                <w:rFonts w:ascii="Bookman Old Style" w:hAnsi="Bookman Old Style"/>
                <w:sz w:val="24"/>
                <w:szCs w:val="24"/>
                <w:lang w:val="en-US"/>
              </w:rPr>
              <w:t>:</w:t>
            </w:r>
          </w:p>
          <w:p w14:paraId="44E0F77F" w14:textId="77777777" w:rsidR="00923F8B" w:rsidRPr="000803DA" w:rsidRDefault="00923F8B" w:rsidP="00733441">
            <w:pPr>
              <w:pStyle w:val="ListParagraph"/>
              <w:widowControl w:val="0"/>
              <w:spacing w:after="0" w:line="360" w:lineRule="auto"/>
              <w:ind w:left="0"/>
              <w:contextualSpacing w:val="0"/>
              <w:jc w:val="both"/>
              <w:rPr>
                <w:rFonts w:ascii="Bookman Old Style" w:hAnsi="Bookman Old Style"/>
                <w:sz w:val="24"/>
                <w:szCs w:val="24"/>
                <w:lang w:val="en-US"/>
              </w:rPr>
            </w:pPr>
            <w:r w:rsidRPr="000803DA">
              <w:rPr>
                <w:rFonts w:ascii="Bookman Old Style" w:hAnsi="Bookman Old Style"/>
                <w:sz w:val="24"/>
                <w:szCs w:val="24"/>
                <w:lang w:val="en-US"/>
              </w:rPr>
              <w:t>:</w:t>
            </w:r>
          </w:p>
        </w:tc>
        <w:tc>
          <w:tcPr>
            <w:tcW w:w="5661" w:type="dxa"/>
            <w:shd w:val="clear" w:color="auto" w:fill="auto"/>
          </w:tcPr>
          <w:p w14:paraId="05839988" w14:textId="77777777" w:rsidR="00C34D93" w:rsidRPr="000803DA" w:rsidRDefault="00C34D93" w:rsidP="00733441">
            <w:pPr>
              <w:pStyle w:val="ListParagraph"/>
              <w:widowControl w:val="0"/>
              <w:spacing w:after="0" w:line="360" w:lineRule="auto"/>
              <w:ind w:left="0"/>
              <w:contextualSpacing w:val="0"/>
              <w:jc w:val="both"/>
              <w:rPr>
                <w:rFonts w:ascii="Bookman Old Style" w:hAnsi="Bookman Old Style"/>
                <w:sz w:val="24"/>
                <w:szCs w:val="24"/>
              </w:rPr>
            </w:pPr>
            <w:r w:rsidRPr="000803DA">
              <w:rPr>
                <w:rFonts w:ascii="Bookman Old Style" w:hAnsi="Bookman Old Style"/>
                <w:sz w:val="24"/>
                <w:szCs w:val="24"/>
              </w:rPr>
              <w:t>......................................................................</w:t>
            </w:r>
          </w:p>
          <w:p w14:paraId="24A5BA71" w14:textId="77777777" w:rsidR="00923F8B" w:rsidRPr="000803DA" w:rsidRDefault="00923F8B" w:rsidP="00733441">
            <w:pPr>
              <w:pStyle w:val="ListParagraph"/>
              <w:widowControl w:val="0"/>
              <w:spacing w:after="0" w:line="360" w:lineRule="auto"/>
              <w:ind w:left="0"/>
              <w:contextualSpacing w:val="0"/>
              <w:jc w:val="both"/>
              <w:rPr>
                <w:rFonts w:ascii="Bookman Old Style" w:hAnsi="Bookman Old Style"/>
                <w:sz w:val="24"/>
                <w:szCs w:val="24"/>
              </w:rPr>
            </w:pPr>
            <w:r w:rsidRPr="000803DA">
              <w:rPr>
                <w:rFonts w:ascii="Bookman Old Style" w:hAnsi="Bookman Old Style"/>
                <w:sz w:val="24"/>
                <w:szCs w:val="24"/>
              </w:rPr>
              <w:t>......................................................................</w:t>
            </w:r>
          </w:p>
          <w:p w14:paraId="04EE5832" w14:textId="77777777" w:rsidR="00F70C38" w:rsidRPr="000803DA" w:rsidRDefault="00F70C38" w:rsidP="00733441">
            <w:pPr>
              <w:pStyle w:val="ListParagraph"/>
              <w:widowControl w:val="0"/>
              <w:spacing w:after="0" w:line="360" w:lineRule="auto"/>
              <w:ind w:left="0"/>
              <w:contextualSpacing w:val="0"/>
              <w:jc w:val="both"/>
              <w:rPr>
                <w:rFonts w:ascii="Bookman Old Style" w:hAnsi="Bookman Old Style"/>
                <w:sz w:val="24"/>
                <w:szCs w:val="24"/>
              </w:rPr>
            </w:pPr>
            <w:r w:rsidRPr="000803DA">
              <w:rPr>
                <w:rFonts w:ascii="Bookman Old Style" w:hAnsi="Bookman Old Style"/>
                <w:sz w:val="24"/>
                <w:szCs w:val="24"/>
              </w:rPr>
              <w:t>......................................................................</w:t>
            </w:r>
          </w:p>
        </w:tc>
      </w:tr>
      <w:tr w:rsidR="00F70C38" w:rsidRPr="000803DA" w14:paraId="6CD8DCF6" w14:textId="77777777" w:rsidTr="00733441">
        <w:tc>
          <w:tcPr>
            <w:tcW w:w="442" w:type="dxa"/>
            <w:shd w:val="clear" w:color="auto" w:fill="auto"/>
          </w:tcPr>
          <w:p w14:paraId="704959D3" w14:textId="77777777" w:rsidR="00F70C38" w:rsidRPr="000803DA" w:rsidRDefault="00F70C38" w:rsidP="00733441">
            <w:pPr>
              <w:pStyle w:val="ListParagraph"/>
              <w:widowControl w:val="0"/>
              <w:spacing w:after="0" w:line="360" w:lineRule="auto"/>
              <w:ind w:left="0"/>
              <w:contextualSpacing w:val="0"/>
              <w:jc w:val="both"/>
              <w:rPr>
                <w:rFonts w:ascii="Bookman Old Style" w:hAnsi="Bookman Old Style"/>
                <w:sz w:val="24"/>
                <w:szCs w:val="24"/>
              </w:rPr>
            </w:pPr>
          </w:p>
        </w:tc>
        <w:tc>
          <w:tcPr>
            <w:tcW w:w="3210" w:type="dxa"/>
            <w:shd w:val="clear" w:color="auto" w:fill="auto"/>
          </w:tcPr>
          <w:p w14:paraId="4907DAC1" w14:textId="77777777" w:rsidR="00F70C38" w:rsidRPr="000803DA" w:rsidRDefault="00F70C38" w:rsidP="00733441">
            <w:pPr>
              <w:pStyle w:val="ListParagraph"/>
              <w:widowControl w:val="0"/>
              <w:spacing w:after="0" w:line="360" w:lineRule="auto"/>
              <w:ind w:left="0"/>
              <w:contextualSpacing w:val="0"/>
              <w:jc w:val="both"/>
              <w:rPr>
                <w:rFonts w:ascii="Bookman Old Style" w:hAnsi="Bookman Old Style"/>
                <w:sz w:val="24"/>
                <w:szCs w:val="24"/>
              </w:rPr>
            </w:pPr>
          </w:p>
        </w:tc>
        <w:tc>
          <w:tcPr>
            <w:tcW w:w="293" w:type="dxa"/>
            <w:shd w:val="clear" w:color="auto" w:fill="auto"/>
          </w:tcPr>
          <w:p w14:paraId="4D5FF58E" w14:textId="77777777" w:rsidR="00F70C38" w:rsidRPr="000803DA" w:rsidRDefault="00F70C38" w:rsidP="00733441">
            <w:pPr>
              <w:pStyle w:val="ListParagraph"/>
              <w:widowControl w:val="0"/>
              <w:spacing w:after="0" w:line="360" w:lineRule="auto"/>
              <w:ind w:left="0"/>
              <w:contextualSpacing w:val="0"/>
              <w:jc w:val="both"/>
              <w:rPr>
                <w:rFonts w:ascii="Bookman Old Style" w:hAnsi="Bookman Old Style"/>
                <w:sz w:val="24"/>
                <w:szCs w:val="24"/>
              </w:rPr>
            </w:pPr>
          </w:p>
        </w:tc>
        <w:tc>
          <w:tcPr>
            <w:tcW w:w="5661" w:type="dxa"/>
            <w:shd w:val="clear" w:color="auto" w:fill="auto"/>
          </w:tcPr>
          <w:p w14:paraId="755C2173" w14:textId="77777777" w:rsidR="00F70C38" w:rsidRPr="000803DA" w:rsidRDefault="00F70C38" w:rsidP="00733441">
            <w:pPr>
              <w:pStyle w:val="ListParagraph"/>
              <w:widowControl w:val="0"/>
              <w:spacing w:after="0" w:line="360" w:lineRule="auto"/>
              <w:ind w:left="0"/>
              <w:contextualSpacing w:val="0"/>
              <w:jc w:val="both"/>
              <w:rPr>
                <w:rFonts w:ascii="Bookman Old Style" w:hAnsi="Bookman Old Style"/>
                <w:sz w:val="24"/>
                <w:szCs w:val="24"/>
              </w:rPr>
            </w:pPr>
            <w:r w:rsidRPr="000803DA">
              <w:rPr>
                <w:rFonts w:ascii="Bookman Old Style" w:hAnsi="Bookman Old Style"/>
                <w:sz w:val="24"/>
                <w:szCs w:val="24"/>
              </w:rPr>
              <w:t>(nama jalan dan nomor)</w:t>
            </w:r>
          </w:p>
          <w:p w14:paraId="6A7C22F3" w14:textId="77777777" w:rsidR="00F70C38" w:rsidRPr="000803DA" w:rsidRDefault="00F70C38" w:rsidP="00733441">
            <w:pPr>
              <w:pStyle w:val="ListParagraph"/>
              <w:widowControl w:val="0"/>
              <w:spacing w:after="0" w:line="360" w:lineRule="auto"/>
              <w:ind w:left="0"/>
              <w:contextualSpacing w:val="0"/>
              <w:jc w:val="both"/>
              <w:rPr>
                <w:rFonts w:ascii="Bookman Old Style" w:hAnsi="Bookman Old Style"/>
                <w:sz w:val="24"/>
                <w:szCs w:val="24"/>
              </w:rPr>
            </w:pPr>
            <w:r w:rsidRPr="000803DA">
              <w:rPr>
                <w:rFonts w:ascii="Bookman Old Style" w:hAnsi="Bookman Old Style"/>
                <w:sz w:val="24"/>
                <w:szCs w:val="24"/>
              </w:rPr>
              <w:t xml:space="preserve">............................................... - </w:t>
            </w:r>
          </w:p>
          <w:p w14:paraId="3755ACF4" w14:textId="77777777" w:rsidR="00F70C38" w:rsidRPr="000803DA" w:rsidRDefault="00F70C38" w:rsidP="00733441">
            <w:pPr>
              <w:pStyle w:val="ListParagraph"/>
              <w:widowControl w:val="0"/>
              <w:spacing w:after="0" w:line="360" w:lineRule="auto"/>
              <w:ind w:left="0"/>
              <w:contextualSpacing w:val="0"/>
              <w:jc w:val="both"/>
              <w:rPr>
                <w:rFonts w:ascii="Bookman Old Style" w:hAnsi="Bookman Old Style"/>
                <w:sz w:val="24"/>
                <w:szCs w:val="24"/>
              </w:rPr>
            </w:pPr>
            <w:r w:rsidRPr="000803DA">
              <w:rPr>
                <w:rFonts w:ascii="Bookman Old Style" w:hAnsi="Bookman Old Style"/>
                <w:sz w:val="24"/>
                <w:szCs w:val="24"/>
              </w:rPr>
              <w:t>(kota dan kode pos)</w:t>
            </w:r>
          </w:p>
        </w:tc>
      </w:tr>
      <w:tr w:rsidR="00F70C38" w:rsidRPr="000803DA" w14:paraId="6696C7F6" w14:textId="77777777" w:rsidTr="00733441">
        <w:tc>
          <w:tcPr>
            <w:tcW w:w="442" w:type="dxa"/>
            <w:shd w:val="clear" w:color="auto" w:fill="auto"/>
          </w:tcPr>
          <w:p w14:paraId="56A1BEC7" w14:textId="77777777" w:rsidR="00F70C38" w:rsidRPr="000803DA" w:rsidRDefault="00923F8B" w:rsidP="00733441">
            <w:pPr>
              <w:pStyle w:val="ListParagraph"/>
              <w:widowControl w:val="0"/>
              <w:spacing w:after="0" w:line="360" w:lineRule="auto"/>
              <w:ind w:left="0"/>
              <w:contextualSpacing w:val="0"/>
              <w:jc w:val="both"/>
              <w:rPr>
                <w:rFonts w:ascii="Bookman Old Style" w:hAnsi="Bookman Old Style"/>
                <w:sz w:val="24"/>
                <w:szCs w:val="24"/>
              </w:rPr>
            </w:pPr>
            <w:r w:rsidRPr="000803DA">
              <w:rPr>
                <w:rFonts w:ascii="Bookman Old Style" w:hAnsi="Bookman Old Style"/>
                <w:sz w:val="24"/>
                <w:szCs w:val="24"/>
                <w:lang w:val="en-US"/>
              </w:rPr>
              <w:t>5</w:t>
            </w:r>
            <w:r w:rsidR="00F70C38" w:rsidRPr="000803DA">
              <w:rPr>
                <w:rFonts w:ascii="Bookman Old Style" w:hAnsi="Bookman Old Style"/>
                <w:sz w:val="24"/>
                <w:szCs w:val="24"/>
              </w:rPr>
              <w:t>.</w:t>
            </w:r>
          </w:p>
        </w:tc>
        <w:tc>
          <w:tcPr>
            <w:tcW w:w="3210" w:type="dxa"/>
            <w:shd w:val="clear" w:color="auto" w:fill="auto"/>
          </w:tcPr>
          <w:p w14:paraId="1620CA69" w14:textId="77777777" w:rsidR="00F70C38" w:rsidRPr="000803DA" w:rsidRDefault="00F70C38" w:rsidP="00733441">
            <w:pPr>
              <w:pStyle w:val="ListParagraph"/>
              <w:widowControl w:val="0"/>
              <w:spacing w:after="0" w:line="360" w:lineRule="auto"/>
              <w:ind w:left="0"/>
              <w:contextualSpacing w:val="0"/>
              <w:jc w:val="both"/>
              <w:rPr>
                <w:rFonts w:ascii="Bookman Old Style" w:hAnsi="Bookman Old Style"/>
                <w:sz w:val="24"/>
                <w:szCs w:val="24"/>
              </w:rPr>
            </w:pPr>
            <w:r w:rsidRPr="000803DA">
              <w:rPr>
                <w:rFonts w:ascii="Bookman Old Style" w:hAnsi="Bookman Old Style"/>
                <w:sz w:val="24"/>
                <w:szCs w:val="24"/>
              </w:rPr>
              <w:t xml:space="preserve">Nomor telepon </w:t>
            </w:r>
            <w:r w:rsidR="00923F8B" w:rsidRPr="000803DA">
              <w:rPr>
                <w:rFonts w:ascii="Bookman Old Style" w:hAnsi="Bookman Old Style"/>
                <w:sz w:val="24"/>
                <w:szCs w:val="24"/>
                <w:lang w:val="en-US"/>
              </w:rPr>
              <w:t>badan hukum</w:t>
            </w:r>
            <w:r w:rsidRPr="000803DA">
              <w:rPr>
                <w:rFonts w:ascii="Bookman Old Style" w:hAnsi="Bookman Old Style"/>
                <w:sz w:val="24"/>
                <w:szCs w:val="24"/>
              </w:rPr>
              <w:t>/email</w:t>
            </w:r>
          </w:p>
        </w:tc>
        <w:tc>
          <w:tcPr>
            <w:tcW w:w="293" w:type="dxa"/>
            <w:shd w:val="clear" w:color="auto" w:fill="auto"/>
          </w:tcPr>
          <w:p w14:paraId="0301EA20" w14:textId="77777777" w:rsidR="00F70C38" w:rsidRPr="000803DA" w:rsidRDefault="00F70C38" w:rsidP="00733441">
            <w:pPr>
              <w:pStyle w:val="ListParagraph"/>
              <w:widowControl w:val="0"/>
              <w:spacing w:after="0" w:line="360" w:lineRule="auto"/>
              <w:ind w:left="0"/>
              <w:contextualSpacing w:val="0"/>
              <w:jc w:val="both"/>
              <w:rPr>
                <w:rFonts w:ascii="Bookman Old Style" w:hAnsi="Bookman Old Style"/>
                <w:sz w:val="24"/>
                <w:szCs w:val="24"/>
              </w:rPr>
            </w:pPr>
            <w:r w:rsidRPr="000803DA">
              <w:rPr>
                <w:rFonts w:ascii="Bookman Old Style" w:hAnsi="Bookman Old Style"/>
                <w:sz w:val="24"/>
                <w:szCs w:val="24"/>
              </w:rPr>
              <w:t>:</w:t>
            </w:r>
          </w:p>
        </w:tc>
        <w:tc>
          <w:tcPr>
            <w:tcW w:w="5661" w:type="dxa"/>
            <w:shd w:val="clear" w:color="auto" w:fill="auto"/>
          </w:tcPr>
          <w:p w14:paraId="7B7F8824" w14:textId="77777777" w:rsidR="00F70C38" w:rsidRPr="000803DA" w:rsidRDefault="00F70C38" w:rsidP="00733441">
            <w:pPr>
              <w:pStyle w:val="ListParagraph"/>
              <w:widowControl w:val="0"/>
              <w:spacing w:after="0" w:line="360" w:lineRule="auto"/>
              <w:ind w:left="0"/>
              <w:contextualSpacing w:val="0"/>
              <w:jc w:val="both"/>
              <w:rPr>
                <w:rFonts w:ascii="Bookman Old Style" w:hAnsi="Bookman Old Style"/>
                <w:sz w:val="24"/>
                <w:szCs w:val="24"/>
              </w:rPr>
            </w:pPr>
            <w:r w:rsidRPr="000803DA">
              <w:rPr>
                <w:rFonts w:ascii="Bookman Old Style" w:hAnsi="Bookman Old Style"/>
                <w:sz w:val="24"/>
                <w:szCs w:val="24"/>
              </w:rPr>
              <w:t>......................................................................</w:t>
            </w:r>
          </w:p>
        </w:tc>
      </w:tr>
    </w:tbl>
    <w:p w14:paraId="41821517" w14:textId="77777777" w:rsidR="00923F8B" w:rsidRPr="000803DA" w:rsidRDefault="00923F8B" w:rsidP="00F70C38">
      <w:pPr>
        <w:pStyle w:val="ListParagraph"/>
        <w:widowControl w:val="0"/>
        <w:spacing w:after="0" w:line="360" w:lineRule="auto"/>
        <w:ind w:left="0" w:firstLine="567"/>
        <w:contextualSpacing w:val="0"/>
        <w:jc w:val="both"/>
        <w:rPr>
          <w:rFonts w:ascii="Bookman Old Style" w:hAnsi="Bookman Old Style"/>
          <w:sz w:val="24"/>
          <w:szCs w:val="24"/>
        </w:rPr>
      </w:pPr>
    </w:p>
    <w:p w14:paraId="366FDC56" w14:textId="77777777" w:rsidR="00BD3B6D" w:rsidRDefault="00F70C38" w:rsidP="00E44C2C">
      <w:pPr>
        <w:pStyle w:val="ListParagraph"/>
        <w:widowControl w:val="0"/>
        <w:spacing w:after="0" w:line="360" w:lineRule="auto"/>
        <w:ind w:left="0" w:firstLine="567"/>
        <w:contextualSpacing w:val="0"/>
        <w:jc w:val="both"/>
        <w:rPr>
          <w:rFonts w:ascii="Bookman Old Style" w:hAnsi="Bookman Old Style"/>
          <w:sz w:val="24"/>
          <w:szCs w:val="24"/>
        </w:rPr>
      </w:pPr>
      <w:r w:rsidRPr="000803DA">
        <w:rPr>
          <w:rFonts w:ascii="Bookman Old Style" w:hAnsi="Bookman Old Style"/>
          <w:sz w:val="24"/>
          <w:szCs w:val="24"/>
        </w:rPr>
        <w:t xml:space="preserve">Untuk melengkapi permohonan ini, bersama ini </w:t>
      </w:r>
      <w:r w:rsidR="00A8673F" w:rsidRPr="000803DA">
        <w:rPr>
          <w:rFonts w:ascii="Bookman Old Style" w:hAnsi="Bookman Old Style"/>
          <w:sz w:val="24"/>
          <w:szCs w:val="24"/>
          <w:lang w:val="en-US"/>
        </w:rPr>
        <w:t xml:space="preserve">kami </w:t>
      </w:r>
      <w:r w:rsidRPr="000803DA">
        <w:rPr>
          <w:rFonts w:ascii="Bookman Old Style" w:hAnsi="Bookman Old Style"/>
          <w:sz w:val="24"/>
          <w:szCs w:val="24"/>
        </w:rPr>
        <w:t>lampirkan dokumen sebagai berikut:</w:t>
      </w:r>
    </w:p>
    <w:p w14:paraId="7C64A5EE" w14:textId="77777777" w:rsidR="001D5347" w:rsidRDefault="001D5347" w:rsidP="001D5347">
      <w:pPr>
        <w:pStyle w:val="ListParagraph"/>
        <w:widowControl w:val="0"/>
        <w:numPr>
          <w:ilvl w:val="2"/>
          <w:numId w:val="8"/>
        </w:numPr>
        <w:spacing w:after="0" w:line="360" w:lineRule="auto"/>
        <w:ind w:left="540" w:hanging="540"/>
        <w:contextualSpacing w:val="0"/>
        <w:jc w:val="both"/>
        <w:rPr>
          <w:rFonts w:ascii="Bookman Old Style" w:hAnsi="Bookman Old Style"/>
          <w:sz w:val="24"/>
          <w:szCs w:val="24"/>
          <w:lang w:val="en-US"/>
        </w:rPr>
      </w:pPr>
      <w:r>
        <w:rPr>
          <w:rFonts w:ascii="Bookman Old Style" w:hAnsi="Bookman Old Style"/>
          <w:sz w:val="24"/>
          <w:szCs w:val="24"/>
          <w:lang w:val="en-US"/>
        </w:rPr>
        <w:t>….</w:t>
      </w:r>
    </w:p>
    <w:p w14:paraId="3C3EA1BC" w14:textId="77777777" w:rsidR="001D5347" w:rsidRDefault="001D5347" w:rsidP="001D5347">
      <w:pPr>
        <w:pStyle w:val="ListParagraph"/>
        <w:widowControl w:val="0"/>
        <w:numPr>
          <w:ilvl w:val="2"/>
          <w:numId w:val="8"/>
        </w:numPr>
        <w:spacing w:after="0" w:line="360" w:lineRule="auto"/>
        <w:ind w:left="540" w:hanging="540"/>
        <w:contextualSpacing w:val="0"/>
        <w:jc w:val="both"/>
        <w:rPr>
          <w:rFonts w:ascii="Bookman Old Style" w:hAnsi="Bookman Old Style"/>
          <w:sz w:val="24"/>
          <w:szCs w:val="24"/>
          <w:lang w:val="en-US"/>
        </w:rPr>
      </w:pPr>
      <w:r>
        <w:rPr>
          <w:rFonts w:ascii="Bookman Old Style" w:hAnsi="Bookman Old Style"/>
          <w:sz w:val="24"/>
          <w:szCs w:val="24"/>
          <w:lang w:val="en-US"/>
        </w:rPr>
        <w:t>….</w:t>
      </w:r>
    </w:p>
    <w:p w14:paraId="49CF6FF4" w14:textId="77777777" w:rsidR="001D5347" w:rsidRDefault="001D5347" w:rsidP="001D5347">
      <w:pPr>
        <w:pStyle w:val="ListParagraph"/>
        <w:widowControl w:val="0"/>
        <w:numPr>
          <w:ilvl w:val="2"/>
          <w:numId w:val="8"/>
        </w:numPr>
        <w:spacing w:after="0" w:line="360" w:lineRule="auto"/>
        <w:ind w:left="540" w:hanging="540"/>
        <w:contextualSpacing w:val="0"/>
        <w:jc w:val="both"/>
        <w:rPr>
          <w:rFonts w:ascii="Bookman Old Style" w:hAnsi="Bookman Old Style"/>
          <w:sz w:val="24"/>
          <w:szCs w:val="24"/>
          <w:lang w:val="en-US"/>
        </w:rPr>
      </w:pPr>
      <w:r>
        <w:rPr>
          <w:rFonts w:ascii="Bookman Old Style" w:hAnsi="Bookman Old Style"/>
          <w:sz w:val="24"/>
          <w:szCs w:val="24"/>
          <w:lang w:val="en-US"/>
        </w:rPr>
        <w:t>….</w:t>
      </w:r>
    </w:p>
    <w:p w14:paraId="3606C87F" w14:textId="77777777" w:rsidR="001D5347" w:rsidRDefault="001D5347" w:rsidP="001D5347">
      <w:pPr>
        <w:pStyle w:val="ListParagraph"/>
        <w:widowControl w:val="0"/>
        <w:numPr>
          <w:ilvl w:val="2"/>
          <w:numId w:val="8"/>
        </w:numPr>
        <w:spacing w:after="0" w:line="360" w:lineRule="auto"/>
        <w:ind w:left="540" w:hanging="540"/>
        <w:contextualSpacing w:val="0"/>
        <w:jc w:val="both"/>
        <w:rPr>
          <w:rFonts w:ascii="Bookman Old Style" w:hAnsi="Bookman Old Style"/>
          <w:sz w:val="24"/>
          <w:szCs w:val="24"/>
          <w:lang w:val="en-US"/>
        </w:rPr>
      </w:pPr>
      <w:r>
        <w:rPr>
          <w:rFonts w:ascii="Bookman Old Style" w:hAnsi="Bookman Old Style"/>
          <w:sz w:val="24"/>
          <w:szCs w:val="24"/>
          <w:lang w:val="en-US"/>
        </w:rPr>
        <w:lastRenderedPageBreak/>
        <w:t>….</w:t>
      </w:r>
    </w:p>
    <w:p w14:paraId="3D467658" w14:textId="77777777" w:rsidR="001D5347" w:rsidRPr="001D5347" w:rsidRDefault="001D5347" w:rsidP="001D5347">
      <w:pPr>
        <w:pStyle w:val="ListParagraph"/>
        <w:widowControl w:val="0"/>
        <w:numPr>
          <w:ilvl w:val="2"/>
          <w:numId w:val="8"/>
        </w:numPr>
        <w:spacing w:after="0" w:line="360" w:lineRule="auto"/>
        <w:ind w:left="540" w:hanging="540"/>
        <w:contextualSpacing w:val="0"/>
        <w:jc w:val="both"/>
        <w:rPr>
          <w:rFonts w:ascii="Bookman Old Style" w:hAnsi="Bookman Old Style"/>
          <w:sz w:val="24"/>
          <w:szCs w:val="24"/>
          <w:lang w:val="en-US"/>
        </w:rPr>
      </w:pPr>
      <w:r>
        <w:rPr>
          <w:rFonts w:ascii="Bookman Old Style" w:hAnsi="Bookman Old Style"/>
          <w:sz w:val="24"/>
          <w:szCs w:val="24"/>
          <w:lang w:val="en-US"/>
        </w:rPr>
        <w:t>….</w:t>
      </w:r>
    </w:p>
    <w:p w14:paraId="5336EF60" w14:textId="77777777" w:rsidR="001D5347" w:rsidRDefault="001D5347" w:rsidP="00F70C38">
      <w:pPr>
        <w:pStyle w:val="ListParagraph"/>
        <w:widowControl w:val="0"/>
        <w:spacing w:after="0" w:line="360" w:lineRule="auto"/>
        <w:ind w:left="0" w:firstLine="567"/>
        <w:contextualSpacing w:val="0"/>
        <w:jc w:val="both"/>
        <w:rPr>
          <w:rFonts w:ascii="Bookman Old Style" w:hAnsi="Bookman Old Style"/>
          <w:sz w:val="24"/>
          <w:szCs w:val="24"/>
        </w:rPr>
      </w:pPr>
    </w:p>
    <w:p w14:paraId="7D8A14CE" w14:textId="77777777" w:rsidR="001D5347" w:rsidRDefault="001D5347" w:rsidP="00F70C38">
      <w:pPr>
        <w:pStyle w:val="ListParagraph"/>
        <w:widowControl w:val="0"/>
        <w:spacing w:after="0" w:line="360" w:lineRule="auto"/>
        <w:ind w:left="0" w:firstLine="567"/>
        <w:contextualSpacing w:val="0"/>
        <w:jc w:val="both"/>
        <w:rPr>
          <w:rFonts w:ascii="Bookman Old Style" w:hAnsi="Bookman Old Style"/>
          <w:sz w:val="24"/>
          <w:szCs w:val="24"/>
        </w:rPr>
      </w:pPr>
    </w:p>
    <w:p w14:paraId="354D285C" w14:textId="77777777" w:rsidR="00F70C38" w:rsidRPr="000803DA" w:rsidRDefault="00F70C38" w:rsidP="00F70C38">
      <w:pPr>
        <w:pStyle w:val="ListParagraph"/>
        <w:widowControl w:val="0"/>
        <w:spacing w:after="0" w:line="360" w:lineRule="auto"/>
        <w:ind w:left="0" w:firstLine="567"/>
        <w:contextualSpacing w:val="0"/>
        <w:jc w:val="both"/>
        <w:rPr>
          <w:rFonts w:ascii="Bookman Old Style" w:hAnsi="Bookman Old Style"/>
          <w:sz w:val="24"/>
          <w:szCs w:val="24"/>
        </w:rPr>
      </w:pPr>
      <w:r w:rsidRPr="000803DA">
        <w:rPr>
          <w:rFonts w:ascii="Bookman Old Style" w:hAnsi="Bookman Old Style"/>
          <w:sz w:val="24"/>
          <w:szCs w:val="24"/>
        </w:rPr>
        <w:t xml:space="preserve">Demikian permohonan ini </w:t>
      </w:r>
      <w:r w:rsidR="00923F8B" w:rsidRPr="000803DA">
        <w:rPr>
          <w:rFonts w:ascii="Bookman Old Style" w:hAnsi="Bookman Old Style"/>
          <w:sz w:val="24"/>
          <w:szCs w:val="24"/>
          <w:lang w:val="en-US"/>
        </w:rPr>
        <w:t xml:space="preserve">kami </w:t>
      </w:r>
      <w:r w:rsidRPr="000803DA">
        <w:rPr>
          <w:rFonts w:ascii="Bookman Old Style" w:hAnsi="Bookman Old Style"/>
          <w:sz w:val="24"/>
          <w:szCs w:val="24"/>
        </w:rPr>
        <w:t xml:space="preserve">ajukan dan atas perhatiannya </w:t>
      </w:r>
      <w:r w:rsidR="00617F30" w:rsidRPr="000803DA">
        <w:rPr>
          <w:rFonts w:ascii="Bookman Old Style" w:hAnsi="Bookman Old Style"/>
          <w:sz w:val="24"/>
          <w:szCs w:val="24"/>
          <w:lang w:val="en-US"/>
        </w:rPr>
        <w:t xml:space="preserve">kami </w:t>
      </w:r>
      <w:r w:rsidRPr="000803DA">
        <w:rPr>
          <w:rFonts w:ascii="Bookman Old Style" w:hAnsi="Bookman Old Style"/>
          <w:sz w:val="24"/>
          <w:szCs w:val="24"/>
        </w:rPr>
        <w:t>ucapkan terima kasih.</w:t>
      </w:r>
    </w:p>
    <w:p w14:paraId="6C121F45" w14:textId="2BBB154A" w:rsidR="00F70C38" w:rsidRPr="000803DA" w:rsidRDefault="00946285" w:rsidP="00F70C38">
      <w:pPr>
        <w:pStyle w:val="ListParagraph"/>
        <w:widowControl w:val="0"/>
        <w:spacing w:after="0" w:line="360" w:lineRule="auto"/>
        <w:ind w:left="4320" w:firstLine="720"/>
        <w:contextualSpacing w:val="0"/>
        <w:jc w:val="center"/>
        <w:rPr>
          <w:rFonts w:ascii="Bookman Old Style" w:hAnsi="Bookman Old Style"/>
          <w:sz w:val="24"/>
          <w:szCs w:val="24"/>
        </w:rPr>
      </w:pPr>
      <w:r w:rsidRPr="000803DA">
        <w:rPr>
          <w:noProof/>
          <w:lang w:val="en-US"/>
        </w:rPr>
        <mc:AlternateContent>
          <mc:Choice Requires="wps">
            <w:drawing>
              <wp:anchor distT="0" distB="0" distL="114300" distR="114300" simplePos="0" relativeHeight="251657216" behindDoc="0" locked="0" layoutInCell="1" allowOverlap="1" wp14:anchorId="7C5EB8EA" wp14:editId="4A68A627">
                <wp:simplePos x="0" y="0"/>
                <wp:positionH relativeFrom="column">
                  <wp:posOffset>3939540</wp:posOffset>
                </wp:positionH>
                <wp:positionV relativeFrom="paragraph">
                  <wp:posOffset>242570</wp:posOffset>
                </wp:positionV>
                <wp:extent cx="1259840" cy="629920"/>
                <wp:effectExtent l="0" t="0" r="16510" b="17780"/>
                <wp:wrapNone/>
                <wp:docPr id="5" na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9840" cy="629920"/>
                        </a:xfrm>
                        <a:prstGeom prst="rect">
                          <a:avLst/>
                        </a:prstGeom>
                        <a:solidFill>
                          <a:srgbClr val="FFFFFF"/>
                        </a:solidFill>
                        <a:ln w="9525">
                          <a:solidFill>
                            <a:srgbClr val="000000"/>
                          </a:solidFill>
                          <a:prstDash val="dash"/>
                          <a:miter lim="800000"/>
                        </a:ln>
                      </wps:spPr>
                      <wps:txbx>
                        <w:txbxContent>
                          <w:p w14:paraId="28EE5DC1" w14:textId="77777777" w:rsidR="00B44997" w:rsidRDefault="00B44997" w:rsidP="00F70C38">
                            <w:pPr>
                              <w:spacing w:after="0"/>
                              <w:jc w:val="center"/>
                            </w:pPr>
                          </w:p>
                          <w:p w14:paraId="5B8F8EE0" w14:textId="77777777" w:rsidR="00B44997" w:rsidRDefault="00B44997" w:rsidP="00F70C38">
                            <w:pPr>
                              <w:spacing w:after="0"/>
                              <w:jc w:val="center"/>
                              <w:rPr>
                                <w:rFonts w:ascii="Bookman Old Style" w:hAnsi="Bookman Old Style"/>
                              </w:rPr>
                            </w:pPr>
                            <w:r>
                              <w:rPr>
                                <w:rFonts w:ascii="Bookman Old Style" w:hAnsi="Bookman Old Style"/>
                              </w:rPr>
                              <w:t>Meterai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EB8EA" id=" 6" o:spid="_x0000_s1026" style="position:absolute;left:0;text-align:left;margin-left:310.2pt;margin-top:19.1pt;width:99.2pt;height:4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">
                <v:stroke dashstyle="dash"/>
                <v:path arrowok="t"/>
                <v:textbox>
                  <w:txbxContent>
                    <w:p w14:paraId="28EE5DC1" w14:textId="77777777" w:rsidR="00B44997" w:rsidRDefault="00B44997" w:rsidP="00F70C38">
                      <w:pPr>
                        <w:spacing w:after="0"/>
                        <w:jc w:val="center"/>
                      </w:pPr>
                    </w:p>
                    <w:p w14:paraId="5B8F8EE0" w14:textId="77777777" w:rsidR="00B44997" w:rsidRDefault="00B44997" w:rsidP="00F70C38">
                      <w:pPr>
                        <w:spacing w:after="0"/>
                        <w:jc w:val="center"/>
                        <w:rPr>
                          <w:rFonts w:ascii="Bookman Old Style" w:hAnsi="Bookman Old Style"/>
                        </w:rPr>
                      </w:pPr>
                      <w:r>
                        <w:rPr>
                          <w:rFonts w:ascii="Bookman Old Style" w:hAnsi="Bookman Old Style"/>
                        </w:rPr>
                        <w:t>Meterai</w:t>
                      </w:r>
                    </w:p>
                  </w:txbxContent>
                </v:textbox>
              </v:rect>
            </w:pict>
          </mc:Fallback>
        </mc:AlternateContent>
      </w:r>
      <w:r w:rsidR="00F70C38" w:rsidRPr="000803DA">
        <w:rPr>
          <w:rFonts w:ascii="Bookman Old Style" w:hAnsi="Bookman Old Style"/>
          <w:sz w:val="24"/>
          <w:szCs w:val="24"/>
        </w:rPr>
        <w:t>Pemohon,</w:t>
      </w:r>
    </w:p>
    <w:p w14:paraId="0E468FB5" w14:textId="77777777" w:rsidR="00F70C38" w:rsidRPr="000803DA" w:rsidRDefault="00F70C38" w:rsidP="00F70C38">
      <w:pPr>
        <w:pStyle w:val="ListParagraph"/>
        <w:widowControl w:val="0"/>
        <w:spacing w:after="0" w:line="360" w:lineRule="auto"/>
        <w:ind w:left="4320" w:firstLine="720"/>
        <w:contextualSpacing w:val="0"/>
        <w:jc w:val="center"/>
        <w:rPr>
          <w:rFonts w:ascii="Bookman Old Style" w:hAnsi="Bookman Old Style"/>
          <w:sz w:val="24"/>
          <w:szCs w:val="24"/>
        </w:rPr>
      </w:pPr>
    </w:p>
    <w:p w14:paraId="4403CD20" w14:textId="77777777" w:rsidR="00F70C38" w:rsidRPr="000803DA" w:rsidRDefault="00F70C38" w:rsidP="00F70C38">
      <w:pPr>
        <w:pStyle w:val="ListParagraph"/>
        <w:widowControl w:val="0"/>
        <w:spacing w:after="0" w:line="360" w:lineRule="auto"/>
        <w:ind w:left="4320" w:firstLine="720"/>
        <w:contextualSpacing w:val="0"/>
        <w:jc w:val="center"/>
        <w:rPr>
          <w:rFonts w:ascii="Bookman Old Style" w:hAnsi="Bookman Old Style"/>
          <w:sz w:val="24"/>
          <w:szCs w:val="24"/>
        </w:rPr>
      </w:pPr>
    </w:p>
    <w:p w14:paraId="60E10B35" w14:textId="77777777" w:rsidR="00F70C38" w:rsidRPr="000803DA" w:rsidRDefault="00F70C38" w:rsidP="00F70C38">
      <w:pPr>
        <w:pStyle w:val="ListParagraph"/>
        <w:widowControl w:val="0"/>
        <w:spacing w:after="0" w:line="360" w:lineRule="auto"/>
        <w:ind w:left="4320" w:firstLine="720"/>
        <w:contextualSpacing w:val="0"/>
        <w:jc w:val="center"/>
        <w:rPr>
          <w:rFonts w:ascii="Bookman Old Style" w:hAnsi="Bookman Old Style"/>
          <w:sz w:val="24"/>
          <w:szCs w:val="24"/>
          <w:u w:val="single"/>
        </w:rPr>
      </w:pPr>
      <w:r w:rsidRPr="000803DA">
        <w:rPr>
          <w:rFonts w:ascii="Bookman Old Style" w:hAnsi="Bookman Old Style"/>
          <w:sz w:val="24"/>
          <w:szCs w:val="24"/>
          <w:u w:val="single"/>
        </w:rPr>
        <w:t>..............................................</w:t>
      </w:r>
    </w:p>
    <w:p w14:paraId="3477CE24" w14:textId="77777777" w:rsidR="00F70C38" w:rsidRPr="000803DA" w:rsidRDefault="00F70C38" w:rsidP="00F70C38">
      <w:pPr>
        <w:pStyle w:val="ListParagraph"/>
        <w:widowControl w:val="0"/>
        <w:spacing w:after="0" w:line="360" w:lineRule="auto"/>
        <w:ind w:left="4320" w:firstLine="720"/>
        <w:contextualSpacing w:val="0"/>
        <w:jc w:val="center"/>
        <w:rPr>
          <w:rFonts w:ascii="Bookman Old Style" w:hAnsi="Bookman Old Style"/>
          <w:sz w:val="24"/>
          <w:szCs w:val="24"/>
        </w:rPr>
      </w:pPr>
      <w:r w:rsidRPr="000803DA">
        <w:rPr>
          <w:rFonts w:ascii="Bookman Old Style" w:hAnsi="Bookman Old Style"/>
          <w:sz w:val="24"/>
          <w:szCs w:val="24"/>
        </w:rPr>
        <w:t>(nama jelas dan tanda tangan</w:t>
      </w:r>
      <w:r w:rsidR="007512F1">
        <w:rPr>
          <w:rFonts w:ascii="Bookman Old Style" w:hAnsi="Bookman Old Style"/>
          <w:sz w:val="24"/>
          <w:szCs w:val="24"/>
          <w:lang w:val="en-US"/>
        </w:rPr>
        <w:t xml:space="preserve"> </w:t>
      </w:r>
      <w:r w:rsidR="00617F30" w:rsidRPr="007512F1">
        <w:rPr>
          <w:rFonts w:ascii="Bookman Old Style" w:hAnsi="Bookman Old Style"/>
          <w:sz w:val="24"/>
          <w:szCs w:val="24"/>
        </w:rPr>
        <w:t>pimpina</w:t>
      </w:r>
      <w:r w:rsidR="009A0D29" w:rsidRPr="007512F1">
        <w:rPr>
          <w:rFonts w:ascii="Bookman Old Style" w:hAnsi="Bookman Old Style"/>
          <w:sz w:val="24"/>
          <w:szCs w:val="24"/>
        </w:rPr>
        <w:t>n</w:t>
      </w:r>
      <w:r w:rsidR="00617F30" w:rsidRPr="000803DA">
        <w:rPr>
          <w:rFonts w:ascii="Bookman Old Style" w:hAnsi="Bookman Old Style"/>
          <w:sz w:val="24"/>
          <w:szCs w:val="24"/>
          <w:lang w:val="en-US"/>
        </w:rPr>
        <w:t xml:space="preserve"> badan hukum</w:t>
      </w:r>
      <w:r w:rsidRPr="000803DA">
        <w:rPr>
          <w:rFonts w:ascii="Bookman Old Style" w:hAnsi="Bookman Old Style"/>
          <w:sz w:val="24"/>
          <w:szCs w:val="24"/>
        </w:rPr>
        <w:t>)</w:t>
      </w:r>
    </w:p>
    <w:p w14:paraId="732C0567" w14:textId="77777777" w:rsidR="009A0D29" w:rsidRPr="000803DA" w:rsidRDefault="009A0D29" w:rsidP="00F70C38">
      <w:pPr>
        <w:pStyle w:val="ListParagraph"/>
        <w:widowControl w:val="0"/>
        <w:spacing w:after="0" w:line="360" w:lineRule="auto"/>
        <w:ind w:left="4320" w:firstLine="720"/>
        <w:contextualSpacing w:val="0"/>
        <w:jc w:val="center"/>
        <w:rPr>
          <w:rFonts w:ascii="Bookman Old Style" w:hAnsi="Bookman Old Style"/>
          <w:sz w:val="24"/>
          <w:szCs w:val="24"/>
        </w:rPr>
      </w:pPr>
    </w:p>
    <w:p w14:paraId="7AD847CF" w14:textId="77777777" w:rsidR="009A0D29" w:rsidRPr="000803DA" w:rsidRDefault="009A0D29" w:rsidP="00F70C38">
      <w:pPr>
        <w:pStyle w:val="ListParagraph"/>
        <w:widowControl w:val="0"/>
        <w:spacing w:after="0" w:line="360" w:lineRule="auto"/>
        <w:ind w:left="4320" w:firstLine="720"/>
        <w:contextualSpacing w:val="0"/>
        <w:jc w:val="center"/>
        <w:rPr>
          <w:rFonts w:ascii="Bookman Old Style" w:hAnsi="Bookman Old Style"/>
          <w:sz w:val="24"/>
          <w:szCs w:val="24"/>
        </w:rPr>
      </w:pPr>
    </w:p>
    <w:p w14:paraId="5647D918" w14:textId="77777777" w:rsidR="009A0D29" w:rsidRPr="000803DA" w:rsidRDefault="009A0D29" w:rsidP="00F70C38">
      <w:pPr>
        <w:pStyle w:val="ListParagraph"/>
        <w:widowControl w:val="0"/>
        <w:spacing w:after="0" w:line="360" w:lineRule="auto"/>
        <w:ind w:left="4320" w:firstLine="720"/>
        <w:contextualSpacing w:val="0"/>
        <w:jc w:val="center"/>
        <w:rPr>
          <w:rFonts w:ascii="Bookman Old Style" w:hAnsi="Bookman Old Style"/>
          <w:sz w:val="24"/>
          <w:szCs w:val="24"/>
        </w:rPr>
      </w:pPr>
    </w:p>
    <w:p w14:paraId="1D60422A" w14:textId="77777777" w:rsidR="009A0D29" w:rsidRPr="000803DA" w:rsidRDefault="009A0D29" w:rsidP="00F70C38">
      <w:pPr>
        <w:pStyle w:val="ListParagraph"/>
        <w:widowControl w:val="0"/>
        <w:spacing w:after="0" w:line="360" w:lineRule="auto"/>
        <w:ind w:left="4320" w:firstLine="720"/>
        <w:contextualSpacing w:val="0"/>
        <w:jc w:val="center"/>
        <w:rPr>
          <w:rFonts w:ascii="Bookman Old Style" w:hAnsi="Bookman Old Style"/>
          <w:sz w:val="24"/>
          <w:szCs w:val="24"/>
        </w:rPr>
      </w:pPr>
    </w:p>
    <w:p w14:paraId="10D713F0" w14:textId="77777777" w:rsidR="008E117E" w:rsidRPr="000803DA" w:rsidRDefault="008E117E" w:rsidP="008E117E">
      <w:pPr>
        <w:spacing w:after="0" w:line="360" w:lineRule="auto"/>
        <w:rPr>
          <w:rFonts w:ascii="Bookman Old Style" w:hAnsi="Bookman Old Style"/>
          <w:sz w:val="24"/>
          <w:lang w:val="en-US"/>
        </w:rPr>
      </w:pPr>
    </w:p>
    <w:p w14:paraId="26248706" w14:textId="77777777" w:rsidR="008E117E" w:rsidRPr="000803DA" w:rsidRDefault="008E117E" w:rsidP="008E117E">
      <w:pPr>
        <w:spacing w:after="0" w:line="360" w:lineRule="auto"/>
        <w:rPr>
          <w:rFonts w:ascii="Bookman Old Style" w:hAnsi="Bookman Old Style"/>
          <w:sz w:val="24"/>
          <w:lang w:val="en-US"/>
        </w:rPr>
      </w:pPr>
    </w:p>
    <w:p w14:paraId="625CCACB" w14:textId="77777777" w:rsidR="008E117E" w:rsidRPr="000803DA" w:rsidRDefault="008E117E" w:rsidP="008E117E">
      <w:pPr>
        <w:spacing w:after="0" w:line="360" w:lineRule="auto"/>
        <w:rPr>
          <w:rFonts w:ascii="Bookman Old Style" w:hAnsi="Bookman Old Style"/>
          <w:sz w:val="24"/>
          <w:lang w:val="en-US"/>
        </w:rPr>
      </w:pPr>
    </w:p>
    <w:p w14:paraId="1CDCB0E1" w14:textId="77777777" w:rsidR="008E117E" w:rsidRPr="000803DA" w:rsidRDefault="008E117E" w:rsidP="008E117E">
      <w:pPr>
        <w:spacing w:after="0" w:line="360" w:lineRule="auto"/>
        <w:rPr>
          <w:rFonts w:ascii="Bookman Old Style" w:hAnsi="Bookman Old Style"/>
          <w:sz w:val="24"/>
          <w:lang w:val="en-US"/>
        </w:rPr>
      </w:pPr>
    </w:p>
    <w:p w14:paraId="597A6720" w14:textId="77777777" w:rsidR="008E117E" w:rsidRPr="000803DA" w:rsidRDefault="008E117E" w:rsidP="008E117E">
      <w:pPr>
        <w:spacing w:after="0" w:line="360" w:lineRule="auto"/>
        <w:rPr>
          <w:rFonts w:ascii="Bookman Old Style" w:hAnsi="Bookman Old Style"/>
          <w:sz w:val="24"/>
          <w:lang w:val="en-US"/>
        </w:rPr>
      </w:pPr>
    </w:p>
    <w:p w14:paraId="47D32A17" w14:textId="77777777" w:rsidR="00F05627" w:rsidRDefault="00F05627" w:rsidP="000B1598">
      <w:pPr>
        <w:spacing w:after="0" w:line="360" w:lineRule="auto"/>
        <w:rPr>
          <w:rFonts w:ascii="Bookman Old Style" w:hAnsi="Bookman Old Style"/>
          <w:b/>
          <w:bCs/>
          <w:sz w:val="24"/>
        </w:rPr>
      </w:pPr>
    </w:p>
    <w:p w14:paraId="0B028AAD" w14:textId="77777777" w:rsidR="008E117E" w:rsidRPr="000803DA" w:rsidRDefault="008E117E" w:rsidP="008E117E">
      <w:pPr>
        <w:spacing w:after="0" w:line="360" w:lineRule="auto"/>
        <w:ind w:left="5245"/>
        <w:jc w:val="both"/>
        <w:rPr>
          <w:rFonts w:ascii="Bookman Old Style" w:hAnsi="Bookman Old Style"/>
          <w:sz w:val="24"/>
        </w:rPr>
      </w:pPr>
    </w:p>
    <w:sectPr w:rsidR="008E117E" w:rsidRPr="000803DA" w:rsidSect="004372C5">
      <w:headerReference w:type="even" r:id="rId9"/>
      <w:headerReference w:type="default" r:id="rId10"/>
      <w:footerReference w:type="even" r:id="rId11"/>
      <w:footerReference w:type="default" r:id="rId12"/>
      <w:headerReference w:type="first" r:id="rId13"/>
      <w:footerReference w:type="first" r:id="rId14"/>
      <w:pgSz w:w="12242" w:h="18722" w:code="120"/>
      <w:pgMar w:top="1701" w:right="1418" w:bottom="1418" w:left="1418" w:header="850" w:footer="850"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14E50" w14:textId="77777777" w:rsidR="00002184" w:rsidRDefault="00002184">
      <w:pPr>
        <w:spacing w:after="0" w:line="240" w:lineRule="auto"/>
      </w:pPr>
      <w:r>
        <w:separator/>
      </w:r>
    </w:p>
  </w:endnote>
  <w:endnote w:type="continuationSeparator" w:id="0">
    <w:p w14:paraId="26B1BA39" w14:textId="77777777" w:rsidR="00002184" w:rsidRDefault="00002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F171F" w14:textId="77777777" w:rsidR="008C7E0D" w:rsidRDefault="008C7E0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C52C3" w14:textId="77777777" w:rsidR="008C7E0D" w:rsidRDefault="008C7E0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ACF33" w14:textId="77777777" w:rsidR="008C7E0D" w:rsidRDefault="008C7E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ACF03" w14:textId="77777777" w:rsidR="00002184" w:rsidRDefault="00002184">
      <w:pPr>
        <w:spacing w:after="0" w:line="240" w:lineRule="auto"/>
      </w:pPr>
      <w:r>
        <w:separator/>
      </w:r>
    </w:p>
  </w:footnote>
  <w:footnote w:type="continuationSeparator" w:id="0">
    <w:p w14:paraId="3CA15BB7" w14:textId="77777777" w:rsidR="00002184" w:rsidRDefault="00002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223A6" w14:textId="0437E306" w:rsidR="008C7E0D" w:rsidRDefault="00002184">
    <w:pPr>
      <w:pStyle w:val="Header"/>
    </w:pPr>
    <w:r>
      <w:rPr>
        <w:noProof/>
      </w:rPr>
      <w:pict w14:anchorId="50C3D7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57376" o:spid="_x0000_s2052" type="#_x0000_t136" style="position:absolute;margin-left:0;margin-top:0;width:414.45pt;height:248.6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73A9C" w14:textId="3EF3E907" w:rsidR="00B44997" w:rsidRPr="008A0E89" w:rsidRDefault="00002184" w:rsidP="008A0E89">
    <w:pPr>
      <w:pStyle w:val="Header"/>
      <w:jc w:val="center"/>
      <w:rPr>
        <w:rFonts w:ascii="Bookman Old Style" w:hAnsi="Bookman Old Style"/>
      </w:rPr>
    </w:pPr>
    <w:r>
      <w:rPr>
        <w:noProof/>
      </w:rPr>
      <w:pict w14:anchorId="06D172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57377" o:spid="_x0000_s2053" type="#_x0000_t136" style="position:absolute;left:0;text-align:left;margin-left:0;margin-top:0;width:414.45pt;height:248.6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B44997" w:rsidRPr="00B75A9D">
      <w:rPr>
        <w:rFonts w:ascii="Bookman Old Style" w:hAnsi="Bookman Old Style"/>
      </w:rPr>
      <w:fldChar w:fldCharType="begin"/>
    </w:r>
    <w:r w:rsidR="00B44997" w:rsidRPr="00B75A9D">
      <w:rPr>
        <w:rFonts w:ascii="Bookman Old Style" w:hAnsi="Bookman Old Style"/>
      </w:rPr>
      <w:instrText xml:space="preserve"> PAGE   \* MERGEFORMAT </w:instrText>
    </w:r>
    <w:r w:rsidR="00B44997" w:rsidRPr="00B75A9D">
      <w:rPr>
        <w:rFonts w:ascii="Bookman Old Style" w:hAnsi="Bookman Old Style"/>
      </w:rPr>
      <w:fldChar w:fldCharType="separate"/>
    </w:r>
    <w:r w:rsidR="00A77185">
      <w:rPr>
        <w:rFonts w:ascii="Bookman Old Style" w:hAnsi="Bookman Old Style"/>
        <w:noProof/>
      </w:rPr>
      <w:t>- 2 -</w:t>
    </w:r>
    <w:r w:rsidR="00B44997" w:rsidRPr="00B75A9D">
      <w:rPr>
        <w:rFonts w:ascii="Bookman Old Style" w:hAnsi="Bookman Old Style"/>
        <w:noProof/>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4ECD2" w14:textId="623C0103" w:rsidR="008C7E0D" w:rsidRDefault="00002184">
    <w:pPr>
      <w:pStyle w:val="Header"/>
    </w:pPr>
    <w:r>
      <w:rPr>
        <w:noProof/>
      </w:rPr>
      <w:pict w14:anchorId="0C84BE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257375" o:spid="_x0000_s2051" type="#_x0000_t136" style="position:absolute;margin-left:0;margin-top:0;width:414.45pt;height:248.6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5AA2"/>
    <w:multiLevelType w:val="hybridMultilevel"/>
    <w:tmpl w:val="91F048A8"/>
    <w:lvl w:ilvl="0" w:tplc="38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1" w15:restartNumberingAfterBreak="0">
    <w:nsid w:val="05BF296E"/>
    <w:multiLevelType w:val="hybridMultilevel"/>
    <w:tmpl w:val="26F01752"/>
    <w:lvl w:ilvl="0" w:tplc="FFFFFFFF">
      <w:start w:val="1"/>
      <w:numFmt w:val="decimal"/>
      <w:lvlText w:val="%1."/>
      <w:lvlJc w:val="left"/>
      <w:pPr>
        <w:ind w:left="1494" w:hanging="360"/>
      </w:pPr>
      <w:rPr>
        <w:rFonts w:hint="default"/>
      </w:rPr>
    </w:lvl>
    <w:lvl w:ilvl="1" w:tplc="3809000F">
      <w:start w:val="1"/>
      <w:numFmt w:val="decimal"/>
      <w:lvlText w:val="%2."/>
      <w:lvlJc w:val="left"/>
      <w:pPr>
        <w:ind w:left="2214" w:hanging="360"/>
      </w:pPr>
      <w:rPr>
        <w:rFonts w:hint="default"/>
        <w:strike w:val="0"/>
        <w:color w:val="000000"/>
      </w:rPr>
    </w:lvl>
    <w:lvl w:ilvl="2" w:tplc="FFFFFFFF">
      <w:start w:val="1"/>
      <w:numFmt w:val="lowerLetter"/>
      <w:lvlText w:val="%3."/>
      <w:lvlJc w:val="left"/>
      <w:pPr>
        <w:ind w:left="2934" w:hanging="180"/>
      </w:pPr>
      <w:rPr>
        <w:rFonts w:hint="default"/>
        <w:color w:val="000000"/>
      </w:r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2" w15:restartNumberingAfterBreak="0">
    <w:nsid w:val="061D3BF0"/>
    <w:multiLevelType w:val="hybridMultilevel"/>
    <w:tmpl w:val="56CAFEA8"/>
    <w:lvl w:ilvl="0" w:tplc="38090017">
      <w:start w:val="1"/>
      <w:numFmt w:val="lowerLetter"/>
      <w:lvlText w:val="%1)"/>
      <w:lvlJc w:val="left"/>
      <w:pPr>
        <w:ind w:left="3420" w:hanging="360"/>
      </w:pPr>
    </w:lvl>
    <w:lvl w:ilvl="1" w:tplc="38090019" w:tentative="1">
      <w:start w:val="1"/>
      <w:numFmt w:val="lowerLetter"/>
      <w:lvlText w:val="%2."/>
      <w:lvlJc w:val="left"/>
      <w:pPr>
        <w:ind w:left="4140" w:hanging="360"/>
      </w:pPr>
    </w:lvl>
    <w:lvl w:ilvl="2" w:tplc="3809001B">
      <w:start w:val="1"/>
      <w:numFmt w:val="lowerRoman"/>
      <w:lvlText w:val="%3."/>
      <w:lvlJc w:val="right"/>
      <w:pPr>
        <w:ind w:left="4860" w:hanging="180"/>
      </w:pPr>
    </w:lvl>
    <w:lvl w:ilvl="3" w:tplc="3809000F" w:tentative="1">
      <w:start w:val="1"/>
      <w:numFmt w:val="decimal"/>
      <w:lvlText w:val="%4."/>
      <w:lvlJc w:val="left"/>
      <w:pPr>
        <w:ind w:left="5580" w:hanging="360"/>
      </w:pPr>
    </w:lvl>
    <w:lvl w:ilvl="4" w:tplc="38090019" w:tentative="1">
      <w:start w:val="1"/>
      <w:numFmt w:val="lowerLetter"/>
      <w:lvlText w:val="%5."/>
      <w:lvlJc w:val="left"/>
      <w:pPr>
        <w:ind w:left="6300" w:hanging="360"/>
      </w:pPr>
    </w:lvl>
    <w:lvl w:ilvl="5" w:tplc="3809001B" w:tentative="1">
      <w:start w:val="1"/>
      <w:numFmt w:val="lowerRoman"/>
      <w:lvlText w:val="%6."/>
      <w:lvlJc w:val="right"/>
      <w:pPr>
        <w:ind w:left="7020" w:hanging="180"/>
      </w:pPr>
    </w:lvl>
    <w:lvl w:ilvl="6" w:tplc="3809000F" w:tentative="1">
      <w:start w:val="1"/>
      <w:numFmt w:val="decimal"/>
      <w:lvlText w:val="%7."/>
      <w:lvlJc w:val="left"/>
      <w:pPr>
        <w:ind w:left="7740" w:hanging="360"/>
      </w:pPr>
    </w:lvl>
    <w:lvl w:ilvl="7" w:tplc="38090019" w:tentative="1">
      <w:start w:val="1"/>
      <w:numFmt w:val="lowerLetter"/>
      <w:lvlText w:val="%8."/>
      <w:lvlJc w:val="left"/>
      <w:pPr>
        <w:ind w:left="8460" w:hanging="360"/>
      </w:pPr>
    </w:lvl>
    <w:lvl w:ilvl="8" w:tplc="3809001B" w:tentative="1">
      <w:start w:val="1"/>
      <w:numFmt w:val="lowerRoman"/>
      <w:lvlText w:val="%9."/>
      <w:lvlJc w:val="right"/>
      <w:pPr>
        <w:ind w:left="9180" w:hanging="180"/>
      </w:pPr>
    </w:lvl>
  </w:abstractNum>
  <w:abstractNum w:abstractNumId="3" w15:restartNumberingAfterBreak="0">
    <w:nsid w:val="083D34C9"/>
    <w:multiLevelType w:val="hybridMultilevel"/>
    <w:tmpl w:val="C7E8C836"/>
    <w:lvl w:ilvl="0" w:tplc="6CC2F14E">
      <w:start w:val="1"/>
      <w:numFmt w:val="decimal"/>
      <w:lvlText w:val="%1."/>
      <w:lvlJc w:val="left"/>
      <w:pPr>
        <w:ind w:left="2007" w:hanging="360"/>
      </w:pPr>
      <w:rPr>
        <w:b/>
        <w:bCs/>
      </w:rPr>
    </w:lvl>
    <w:lvl w:ilvl="1" w:tplc="38090019" w:tentative="1">
      <w:start w:val="1"/>
      <w:numFmt w:val="lowerLetter"/>
      <w:lvlText w:val="%2."/>
      <w:lvlJc w:val="left"/>
      <w:pPr>
        <w:ind w:left="2727" w:hanging="360"/>
      </w:pPr>
    </w:lvl>
    <w:lvl w:ilvl="2" w:tplc="3809001B" w:tentative="1">
      <w:start w:val="1"/>
      <w:numFmt w:val="lowerRoman"/>
      <w:lvlText w:val="%3."/>
      <w:lvlJc w:val="right"/>
      <w:pPr>
        <w:ind w:left="3447" w:hanging="180"/>
      </w:pPr>
    </w:lvl>
    <w:lvl w:ilvl="3" w:tplc="3809000F" w:tentative="1">
      <w:start w:val="1"/>
      <w:numFmt w:val="decimal"/>
      <w:lvlText w:val="%4."/>
      <w:lvlJc w:val="left"/>
      <w:pPr>
        <w:ind w:left="4167" w:hanging="360"/>
      </w:pPr>
    </w:lvl>
    <w:lvl w:ilvl="4" w:tplc="38090019" w:tentative="1">
      <w:start w:val="1"/>
      <w:numFmt w:val="lowerLetter"/>
      <w:lvlText w:val="%5."/>
      <w:lvlJc w:val="left"/>
      <w:pPr>
        <w:ind w:left="4887" w:hanging="360"/>
      </w:pPr>
    </w:lvl>
    <w:lvl w:ilvl="5" w:tplc="3809001B" w:tentative="1">
      <w:start w:val="1"/>
      <w:numFmt w:val="lowerRoman"/>
      <w:lvlText w:val="%6."/>
      <w:lvlJc w:val="right"/>
      <w:pPr>
        <w:ind w:left="5607" w:hanging="180"/>
      </w:pPr>
    </w:lvl>
    <w:lvl w:ilvl="6" w:tplc="3809000F" w:tentative="1">
      <w:start w:val="1"/>
      <w:numFmt w:val="decimal"/>
      <w:lvlText w:val="%7."/>
      <w:lvlJc w:val="left"/>
      <w:pPr>
        <w:ind w:left="6327" w:hanging="360"/>
      </w:pPr>
    </w:lvl>
    <w:lvl w:ilvl="7" w:tplc="38090019" w:tentative="1">
      <w:start w:val="1"/>
      <w:numFmt w:val="lowerLetter"/>
      <w:lvlText w:val="%8."/>
      <w:lvlJc w:val="left"/>
      <w:pPr>
        <w:ind w:left="7047" w:hanging="360"/>
      </w:pPr>
    </w:lvl>
    <w:lvl w:ilvl="8" w:tplc="3809001B" w:tentative="1">
      <w:start w:val="1"/>
      <w:numFmt w:val="lowerRoman"/>
      <w:lvlText w:val="%9."/>
      <w:lvlJc w:val="right"/>
      <w:pPr>
        <w:ind w:left="7767" w:hanging="180"/>
      </w:pPr>
    </w:lvl>
  </w:abstractNum>
  <w:abstractNum w:abstractNumId="4" w15:restartNumberingAfterBreak="0">
    <w:nsid w:val="0DDE3414"/>
    <w:multiLevelType w:val="hybridMultilevel"/>
    <w:tmpl w:val="3942FEDA"/>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0E440318"/>
    <w:multiLevelType w:val="hybridMultilevel"/>
    <w:tmpl w:val="BE100136"/>
    <w:lvl w:ilvl="0" w:tplc="B9C44D5E">
      <w:start w:val="1"/>
      <w:numFmt w:val="decimal"/>
      <w:lvlText w:val="%1."/>
      <w:lvlJc w:val="left"/>
      <w:pPr>
        <w:ind w:left="928" w:hanging="360"/>
      </w:pPr>
      <w:rPr>
        <w:rFonts w:hint="default"/>
        <w:strike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3D30AE"/>
    <w:multiLevelType w:val="hybridMultilevel"/>
    <w:tmpl w:val="9C5AD4E8"/>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79C620E"/>
    <w:multiLevelType w:val="hybridMultilevel"/>
    <w:tmpl w:val="FA72A44C"/>
    <w:lvl w:ilvl="0" w:tplc="3809000F">
      <w:start w:val="1"/>
      <w:numFmt w:val="decimal"/>
      <w:lvlText w:val="%1."/>
      <w:lvlJc w:val="left"/>
      <w:pPr>
        <w:ind w:left="1287" w:hanging="360"/>
      </w:p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8" w15:restartNumberingAfterBreak="0">
    <w:nsid w:val="19004839"/>
    <w:multiLevelType w:val="hybridMultilevel"/>
    <w:tmpl w:val="04FC9FFC"/>
    <w:lvl w:ilvl="0" w:tplc="DC58AF78">
      <w:start w:val="1"/>
      <w:numFmt w:val="lowerLetter"/>
      <w:lvlText w:val="%1."/>
      <w:lvlJc w:val="left"/>
      <w:pPr>
        <w:ind w:left="1350" w:hanging="180"/>
      </w:pPr>
      <w:rPr>
        <w:rFonts w:ascii="Bookman Old Style" w:eastAsia="SimSun" w:hAnsi="Bookman Old Style"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CD7F51"/>
    <w:multiLevelType w:val="hybridMultilevel"/>
    <w:tmpl w:val="17F6A95E"/>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F466D29"/>
    <w:multiLevelType w:val="hybridMultilevel"/>
    <w:tmpl w:val="FA5C3B38"/>
    <w:lvl w:ilvl="0" w:tplc="5FC2F0F2">
      <w:start w:val="1"/>
      <w:numFmt w:val="lowerLetter"/>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715E44"/>
    <w:multiLevelType w:val="hybridMultilevel"/>
    <w:tmpl w:val="42DED05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0396CD0"/>
    <w:multiLevelType w:val="hybridMultilevel"/>
    <w:tmpl w:val="1054A96E"/>
    <w:lvl w:ilvl="0" w:tplc="CFF0A36A">
      <w:start w:val="1"/>
      <w:numFmt w:val="decimal"/>
      <w:lvlText w:val="%1."/>
      <w:lvlJc w:val="left"/>
      <w:pPr>
        <w:ind w:left="1211" w:hanging="360"/>
      </w:pPr>
      <w:rPr>
        <w:rFonts w:hint="default"/>
      </w:rPr>
    </w:lvl>
    <w:lvl w:ilvl="1" w:tplc="04090019">
      <w:start w:val="1"/>
      <w:numFmt w:val="lowerLetter"/>
      <w:lvlText w:val="%2."/>
      <w:lvlJc w:val="left"/>
      <w:pPr>
        <w:ind w:left="1931" w:hanging="360"/>
      </w:pPr>
      <w:rPr>
        <w:rFonts w:hint="default"/>
        <w:strike w:val="0"/>
        <w:color w:val="000000"/>
      </w:rPr>
    </w:lvl>
    <w:lvl w:ilvl="2" w:tplc="04090019">
      <w:start w:val="1"/>
      <w:numFmt w:val="lowerLetter"/>
      <w:lvlText w:val="%3."/>
      <w:lvlJc w:val="left"/>
      <w:pPr>
        <w:ind w:left="2651" w:hanging="180"/>
      </w:pPr>
      <w:rPr>
        <w:rFonts w:hint="default"/>
        <w:color w:val="000000"/>
      </w:r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3" w15:restartNumberingAfterBreak="0">
    <w:nsid w:val="259B66E5"/>
    <w:multiLevelType w:val="hybridMultilevel"/>
    <w:tmpl w:val="5D9C8A94"/>
    <w:lvl w:ilvl="0" w:tplc="CFF0A36A">
      <w:start w:val="1"/>
      <w:numFmt w:val="decimal"/>
      <w:lvlText w:val="%1."/>
      <w:lvlJc w:val="left"/>
      <w:pPr>
        <w:ind w:left="1211" w:hanging="360"/>
      </w:pPr>
      <w:rPr>
        <w:rFonts w:hint="default"/>
      </w:rPr>
    </w:lvl>
    <w:lvl w:ilvl="1" w:tplc="04090011">
      <w:start w:val="1"/>
      <w:numFmt w:val="decimal"/>
      <w:lvlText w:val="%2)"/>
      <w:lvlJc w:val="left"/>
      <w:pPr>
        <w:ind w:left="1931" w:hanging="360"/>
      </w:pPr>
      <w:rPr>
        <w:strike w:val="0"/>
      </w:rPr>
    </w:lvl>
    <w:lvl w:ilvl="2" w:tplc="04090019">
      <w:start w:val="1"/>
      <w:numFmt w:val="lowerLetter"/>
      <w:lvlText w:val="%3."/>
      <w:lvlJc w:val="left"/>
      <w:pPr>
        <w:ind w:left="2651" w:hanging="180"/>
      </w:pPr>
      <w:rPr>
        <w:rFonts w:hint="default"/>
        <w:color w:val="000000"/>
      </w:r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4" w15:restartNumberingAfterBreak="0">
    <w:nsid w:val="2A4260E6"/>
    <w:multiLevelType w:val="hybridMultilevel"/>
    <w:tmpl w:val="585AEB5E"/>
    <w:lvl w:ilvl="0" w:tplc="75222528">
      <w:start w:val="1"/>
      <w:numFmt w:val="decimal"/>
      <w:lvlText w:val="%1."/>
      <w:lvlJc w:val="left"/>
      <w:pPr>
        <w:ind w:left="927" w:hanging="360"/>
      </w:pPr>
      <w:rPr>
        <w:rFonts w:hint="default"/>
        <w:strike w:val="0"/>
      </w:rPr>
    </w:lvl>
    <w:lvl w:ilvl="1" w:tplc="38090019" w:tentative="1">
      <w:start w:val="1"/>
      <w:numFmt w:val="lowerLetter"/>
      <w:lvlText w:val="%2."/>
      <w:lvlJc w:val="left"/>
      <w:pPr>
        <w:ind w:left="1156" w:hanging="360"/>
      </w:pPr>
    </w:lvl>
    <w:lvl w:ilvl="2" w:tplc="3809001B" w:tentative="1">
      <w:start w:val="1"/>
      <w:numFmt w:val="lowerRoman"/>
      <w:lvlText w:val="%3."/>
      <w:lvlJc w:val="right"/>
      <w:pPr>
        <w:ind w:left="1876" w:hanging="180"/>
      </w:pPr>
    </w:lvl>
    <w:lvl w:ilvl="3" w:tplc="3809000F" w:tentative="1">
      <w:start w:val="1"/>
      <w:numFmt w:val="decimal"/>
      <w:lvlText w:val="%4."/>
      <w:lvlJc w:val="left"/>
      <w:pPr>
        <w:ind w:left="2596" w:hanging="360"/>
      </w:pPr>
    </w:lvl>
    <w:lvl w:ilvl="4" w:tplc="38090019" w:tentative="1">
      <w:start w:val="1"/>
      <w:numFmt w:val="lowerLetter"/>
      <w:lvlText w:val="%5."/>
      <w:lvlJc w:val="left"/>
      <w:pPr>
        <w:ind w:left="3316" w:hanging="360"/>
      </w:pPr>
    </w:lvl>
    <w:lvl w:ilvl="5" w:tplc="3809001B" w:tentative="1">
      <w:start w:val="1"/>
      <w:numFmt w:val="lowerRoman"/>
      <w:lvlText w:val="%6."/>
      <w:lvlJc w:val="right"/>
      <w:pPr>
        <w:ind w:left="4036" w:hanging="180"/>
      </w:pPr>
    </w:lvl>
    <w:lvl w:ilvl="6" w:tplc="3809000F" w:tentative="1">
      <w:start w:val="1"/>
      <w:numFmt w:val="decimal"/>
      <w:lvlText w:val="%7."/>
      <w:lvlJc w:val="left"/>
      <w:pPr>
        <w:ind w:left="4756" w:hanging="360"/>
      </w:pPr>
    </w:lvl>
    <w:lvl w:ilvl="7" w:tplc="38090019" w:tentative="1">
      <w:start w:val="1"/>
      <w:numFmt w:val="lowerLetter"/>
      <w:lvlText w:val="%8."/>
      <w:lvlJc w:val="left"/>
      <w:pPr>
        <w:ind w:left="5476" w:hanging="360"/>
      </w:pPr>
    </w:lvl>
    <w:lvl w:ilvl="8" w:tplc="3809001B" w:tentative="1">
      <w:start w:val="1"/>
      <w:numFmt w:val="lowerRoman"/>
      <w:lvlText w:val="%9."/>
      <w:lvlJc w:val="right"/>
      <w:pPr>
        <w:ind w:left="6196" w:hanging="180"/>
      </w:pPr>
    </w:lvl>
  </w:abstractNum>
  <w:abstractNum w:abstractNumId="15" w15:restartNumberingAfterBreak="0">
    <w:nsid w:val="31425B81"/>
    <w:multiLevelType w:val="hybridMultilevel"/>
    <w:tmpl w:val="38207906"/>
    <w:lvl w:ilvl="0" w:tplc="38090011">
      <w:start w:val="1"/>
      <w:numFmt w:val="decimal"/>
      <w:lvlText w:val="%1)"/>
      <w:lvlJc w:val="left"/>
      <w:pPr>
        <w:ind w:left="2421" w:hanging="360"/>
      </w:pPr>
    </w:lvl>
    <w:lvl w:ilvl="1" w:tplc="38090019" w:tentative="1">
      <w:start w:val="1"/>
      <w:numFmt w:val="lowerLetter"/>
      <w:lvlText w:val="%2."/>
      <w:lvlJc w:val="left"/>
      <w:pPr>
        <w:ind w:left="3141" w:hanging="360"/>
      </w:pPr>
    </w:lvl>
    <w:lvl w:ilvl="2" w:tplc="3809001B" w:tentative="1">
      <w:start w:val="1"/>
      <w:numFmt w:val="lowerRoman"/>
      <w:lvlText w:val="%3."/>
      <w:lvlJc w:val="right"/>
      <w:pPr>
        <w:ind w:left="3861" w:hanging="180"/>
      </w:pPr>
    </w:lvl>
    <w:lvl w:ilvl="3" w:tplc="3809000F" w:tentative="1">
      <w:start w:val="1"/>
      <w:numFmt w:val="decimal"/>
      <w:lvlText w:val="%4."/>
      <w:lvlJc w:val="left"/>
      <w:pPr>
        <w:ind w:left="4581" w:hanging="360"/>
      </w:pPr>
    </w:lvl>
    <w:lvl w:ilvl="4" w:tplc="38090019" w:tentative="1">
      <w:start w:val="1"/>
      <w:numFmt w:val="lowerLetter"/>
      <w:lvlText w:val="%5."/>
      <w:lvlJc w:val="left"/>
      <w:pPr>
        <w:ind w:left="5301" w:hanging="360"/>
      </w:pPr>
    </w:lvl>
    <w:lvl w:ilvl="5" w:tplc="3809001B" w:tentative="1">
      <w:start w:val="1"/>
      <w:numFmt w:val="lowerRoman"/>
      <w:lvlText w:val="%6."/>
      <w:lvlJc w:val="right"/>
      <w:pPr>
        <w:ind w:left="6021" w:hanging="180"/>
      </w:pPr>
    </w:lvl>
    <w:lvl w:ilvl="6" w:tplc="3809000F" w:tentative="1">
      <w:start w:val="1"/>
      <w:numFmt w:val="decimal"/>
      <w:lvlText w:val="%7."/>
      <w:lvlJc w:val="left"/>
      <w:pPr>
        <w:ind w:left="6741" w:hanging="360"/>
      </w:pPr>
    </w:lvl>
    <w:lvl w:ilvl="7" w:tplc="38090019" w:tentative="1">
      <w:start w:val="1"/>
      <w:numFmt w:val="lowerLetter"/>
      <w:lvlText w:val="%8."/>
      <w:lvlJc w:val="left"/>
      <w:pPr>
        <w:ind w:left="7461" w:hanging="360"/>
      </w:pPr>
    </w:lvl>
    <w:lvl w:ilvl="8" w:tplc="3809001B" w:tentative="1">
      <w:start w:val="1"/>
      <w:numFmt w:val="lowerRoman"/>
      <w:lvlText w:val="%9."/>
      <w:lvlJc w:val="right"/>
      <w:pPr>
        <w:ind w:left="8181" w:hanging="180"/>
      </w:pPr>
    </w:lvl>
  </w:abstractNum>
  <w:abstractNum w:abstractNumId="16" w15:restartNumberingAfterBreak="0">
    <w:nsid w:val="37377BFB"/>
    <w:multiLevelType w:val="hybridMultilevel"/>
    <w:tmpl w:val="5630001E"/>
    <w:lvl w:ilvl="0" w:tplc="2AF8E0A0">
      <w:start w:val="1"/>
      <w:numFmt w:val="decimal"/>
      <w:lvlText w:val="%1."/>
      <w:lvlJc w:val="left"/>
      <w:pPr>
        <w:ind w:left="1287" w:hanging="360"/>
      </w:pPr>
      <w:rPr>
        <w:rFonts w:hint="default"/>
      </w:rPr>
    </w:lvl>
    <w:lvl w:ilvl="1" w:tplc="04090019">
      <w:start w:val="1"/>
      <w:numFmt w:val="lowerLetter"/>
      <w:lvlText w:val="%2."/>
      <w:lvlJc w:val="left"/>
      <w:pPr>
        <w:ind w:left="2007" w:hanging="360"/>
      </w:pPr>
      <w:rPr>
        <w:rFonts w:hint="default"/>
      </w:rPr>
    </w:lvl>
    <w:lvl w:ilvl="2" w:tplc="04090011">
      <w:start w:val="1"/>
      <w:numFmt w:val="decimal"/>
      <w:lvlText w:val="%3)"/>
      <w:lvlJc w:val="left"/>
      <w:pPr>
        <w:ind w:left="2907" w:hanging="360"/>
      </w:pPr>
      <w:rPr>
        <w:rFonts w:hint="default"/>
      </w:rPr>
    </w:lvl>
    <w:lvl w:ilvl="3" w:tplc="0C348A80">
      <w:start w:val="1"/>
      <w:numFmt w:val="lowerLetter"/>
      <w:lvlText w:val="%4)"/>
      <w:lvlJc w:val="left"/>
      <w:pPr>
        <w:ind w:left="3447" w:hanging="360"/>
      </w:pPr>
      <w:rPr>
        <w:rFonts w:hint="default"/>
      </w:r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7" w15:restartNumberingAfterBreak="0">
    <w:nsid w:val="37574302"/>
    <w:multiLevelType w:val="hybridMultilevel"/>
    <w:tmpl w:val="D44E694C"/>
    <w:lvl w:ilvl="0" w:tplc="04090019">
      <w:start w:val="1"/>
      <w:numFmt w:val="lowerLetter"/>
      <w:lvlText w:val="%1."/>
      <w:lvlJc w:val="left"/>
      <w:pPr>
        <w:ind w:left="3150" w:hanging="360"/>
      </w:pPr>
    </w:lvl>
    <w:lvl w:ilvl="1" w:tplc="04090019" w:tentative="1">
      <w:start w:val="1"/>
      <w:numFmt w:val="lowerLetter"/>
      <w:lvlText w:val="%2."/>
      <w:lvlJc w:val="left"/>
      <w:pPr>
        <w:ind w:left="3870" w:hanging="360"/>
      </w:pPr>
    </w:lvl>
    <w:lvl w:ilvl="2" w:tplc="0409001B">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18" w15:restartNumberingAfterBreak="0">
    <w:nsid w:val="38246A38"/>
    <w:multiLevelType w:val="hybridMultilevel"/>
    <w:tmpl w:val="680C33FE"/>
    <w:lvl w:ilvl="0" w:tplc="3809000F">
      <w:start w:val="1"/>
      <w:numFmt w:val="decimal"/>
      <w:lvlText w:val="%1."/>
      <w:lvlJc w:val="left"/>
      <w:pPr>
        <w:ind w:left="360" w:hanging="360"/>
      </w:p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19" w15:restartNumberingAfterBreak="0">
    <w:nsid w:val="41F91E19"/>
    <w:multiLevelType w:val="hybridMultilevel"/>
    <w:tmpl w:val="C4E62DD0"/>
    <w:lvl w:ilvl="0" w:tplc="FFFFFFFF">
      <w:start w:val="1"/>
      <w:numFmt w:val="decimal"/>
      <w:lvlText w:val="%1."/>
      <w:lvlJc w:val="left"/>
      <w:pPr>
        <w:ind w:left="1211" w:hanging="360"/>
      </w:pPr>
      <w:rPr>
        <w:rFonts w:hint="default"/>
      </w:rPr>
    </w:lvl>
    <w:lvl w:ilvl="1" w:tplc="3809000F">
      <w:start w:val="1"/>
      <w:numFmt w:val="decimal"/>
      <w:lvlText w:val="%2."/>
      <w:lvlJc w:val="left"/>
      <w:pPr>
        <w:ind w:left="1931" w:hanging="360"/>
      </w:pPr>
      <w:rPr>
        <w:rFonts w:hint="default"/>
        <w:strike w:val="0"/>
        <w:color w:val="000000"/>
      </w:rPr>
    </w:lvl>
    <w:lvl w:ilvl="2" w:tplc="FFFFFFFF">
      <w:start w:val="1"/>
      <w:numFmt w:val="lowerLetter"/>
      <w:lvlText w:val="%3."/>
      <w:lvlJc w:val="left"/>
      <w:pPr>
        <w:ind w:left="2651" w:hanging="180"/>
      </w:pPr>
      <w:rPr>
        <w:rFonts w:hint="default"/>
        <w:color w:val="000000"/>
      </w:r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0" w15:restartNumberingAfterBreak="0">
    <w:nsid w:val="421C678B"/>
    <w:multiLevelType w:val="hybridMultilevel"/>
    <w:tmpl w:val="F3024D2C"/>
    <w:lvl w:ilvl="0" w:tplc="2AF8E0A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91200E9"/>
    <w:multiLevelType w:val="hybridMultilevel"/>
    <w:tmpl w:val="390CE1C2"/>
    <w:lvl w:ilvl="0" w:tplc="5C0EEBF0">
      <w:start w:val="1"/>
      <w:numFmt w:val="upperRoman"/>
      <w:lvlText w:val="%1."/>
      <w:lvlJc w:val="left"/>
      <w:pPr>
        <w:ind w:left="1146" w:hanging="720"/>
      </w:pPr>
      <w:rPr>
        <w:rFonts w:hint="default"/>
        <w:strike w:val="0"/>
      </w:rPr>
    </w:lvl>
    <w:lvl w:ilvl="1" w:tplc="3809000F">
      <w:start w:val="1"/>
      <w:numFmt w:val="decimal"/>
      <w:lvlText w:val="%2."/>
      <w:lvlJc w:val="left"/>
      <w:pPr>
        <w:ind w:left="2016" w:hanging="870"/>
      </w:pPr>
      <w:rPr>
        <w:rFonts w:hint="default"/>
      </w:rPr>
    </w:lvl>
    <w:lvl w:ilvl="2" w:tplc="5A723A20">
      <w:start w:val="1"/>
      <w:numFmt w:val="lowerLetter"/>
      <w:lvlText w:val="%3."/>
      <w:lvlJc w:val="left"/>
      <w:pPr>
        <w:ind w:left="1350" w:hanging="180"/>
      </w:pPr>
      <w:rPr>
        <w:rFonts w:ascii="Bookman Old Style" w:eastAsia="SimSun" w:hAnsi="Bookman Old Style" w:cs="Times New Roman"/>
      </w:rPr>
    </w:lvl>
    <w:lvl w:ilvl="3" w:tplc="AFB687EA">
      <w:start w:val="1"/>
      <w:numFmt w:val="decimal"/>
      <w:lvlText w:val="%4)"/>
      <w:lvlJc w:val="left"/>
      <w:pPr>
        <w:ind w:left="2946" w:hanging="360"/>
      </w:pPr>
      <w:rPr>
        <w:rFonts w:hint="default"/>
      </w:r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2" w15:restartNumberingAfterBreak="0">
    <w:nsid w:val="4B985ABC"/>
    <w:multiLevelType w:val="hybridMultilevel"/>
    <w:tmpl w:val="F928081C"/>
    <w:lvl w:ilvl="0" w:tplc="FFFFFFFF">
      <w:start w:val="1"/>
      <w:numFmt w:val="decimal"/>
      <w:lvlText w:val="%1."/>
      <w:lvlJc w:val="left"/>
      <w:pPr>
        <w:ind w:left="1287" w:hanging="360"/>
      </w:pPr>
    </w:lvl>
    <w:lvl w:ilvl="1" w:tplc="3809000F">
      <w:start w:val="1"/>
      <w:numFmt w:val="decimal"/>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23" w15:restartNumberingAfterBreak="0">
    <w:nsid w:val="56C20C42"/>
    <w:multiLevelType w:val="hybridMultilevel"/>
    <w:tmpl w:val="C10EDF4C"/>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4" w15:restartNumberingAfterBreak="0">
    <w:nsid w:val="5A2C00EF"/>
    <w:multiLevelType w:val="hybridMultilevel"/>
    <w:tmpl w:val="1D7A1982"/>
    <w:lvl w:ilvl="0" w:tplc="75222528">
      <w:start w:val="1"/>
      <w:numFmt w:val="decimal"/>
      <w:lvlText w:val="%1."/>
      <w:lvlJc w:val="left"/>
      <w:pPr>
        <w:ind w:left="1211" w:hanging="360"/>
      </w:pPr>
      <w:rPr>
        <w:rFonts w:hint="default"/>
        <w:strike w:val="0"/>
      </w:rPr>
    </w:lvl>
    <w:lvl w:ilvl="1" w:tplc="04090019">
      <w:start w:val="1"/>
      <w:numFmt w:val="lowerLetter"/>
      <w:lvlText w:val="%2."/>
      <w:lvlJc w:val="left"/>
      <w:pPr>
        <w:ind w:left="1931" w:hanging="360"/>
      </w:pPr>
      <w:rPr>
        <w:strike w:val="0"/>
      </w:rPr>
    </w:lvl>
    <w:lvl w:ilvl="2" w:tplc="04090019">
      <w:start w:val="1"/>
      <w:numFmt w:val="lowerLetter"/>
      <w:lvlText w:val="%3."/>
      <w:lvlJc w:val="left"/>
      <w:pPr>
        <w:ind w:left="2651" w:hanging="180"/>
      </w:pPr>
      <w:rPr>
        <w:rFonts w:hint="default"/>
        <w:color w:val="000000"/>
      </w:r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5" w15:restartNumberingAfterBreak="0">
    <w:nsid w:val="5C196AC3"/>
    <w:multiLevelType w:val="hybridMultilevel"/>
    <w:tmpl w:val="F4560FA0"/>
    <w:lvl w:ilvl="0" w:tplc="38090019">
      <w:start w:val="1"/>
      <w:numFmt w:val="lowerLetter"/>
      <w:lvlText w:val="%1."/>
      <w:lvlJc w:val="left"/>
      <w:pPr>
        <w:ind w:left="1854" w:hanging="360"/>
      </w:pPr>
    </w:lvl>
    <w:lvl w:ilvl="1" w:tplc="38090019" w:tentative="1">
      <w:start w:val="1"/>
      <w:numFmt w:val="lowerLetter"/>
      <w:lvlText w:val="%2."/>
      <w:lvlJc w:val="left"/>
      <w:pPr>
        <w:ind w:left="2574" w:hanging="360"/>
      </w:pPr>
    </w:lvl>
    <w:lvl w:ilvl="2" w:tplc="3809001B" w:tentative="1">
      <w:start w:val="1"/>
      <w:numFmt w:val="lowerRoman"/>
      <w:lvlText w:val="%3."/>
      <w:lvlJc w:val="right"/>
      <w:pPr>
        <w:ind w:left="3294" w:hanging="180"/>
      </w:pPr>
    </w:lvl>
    <w:lvl w:ilvl="3" w:tplc="3809000F" w:tentative="1">
      <w:start w:val="1"/>
      <w:numFmt w:val="decimal"/>
      <w:lvlText w:val="%4."/>
      <w:lvlJc w:val="left"/>
      <w:pPr>
        <w:ind w:left="4014" w:hanging="360"/>
      </w:pPr>
    </w:lvl>
    <w:lvl w:ilvl="4" w:tplc="38090019" w:tentative="1">
      <w:start w:val="1"/>
      <w:numFmt w:val="lowerLetter"/>
      <w:lvlText w:val="%5."/>
      <w:lvlJc w:val="left"/>
      <w:pPr>
        <w:ind w:left="4734" w:hanging="360"/>
      </w:pPr>
    </w:lvl>
    <w:lvl w:ilvl="5" w:tplc="3809001B" w:tentative="1">
      <w:start w:val="1"/>
      <w:numFmt w:val="lowerRoman"/>
      <w:lvlText w:val="%6."/>
      <w:lvlJc w:val="right"/>
      <w:pPr>
        <w:ind w:left="5454" w:hanging="180"/>
      </w:pPr>
    </w:lvl>
    <w:lvl w:ilvl="6" w:tplc="3809000F" w:tentative="1">
      <w:start w:val="1"/>
      <w:numFmt w:val="decimal"/>
      <w:lvlText w:val="%7."/>
      <w:lvlJc w:val="left"/>
      <w:pPr>
        <w:ind w:left="6174" w:hanging="360"/>
      </w:pPr>
    </w:lvl>
    <w:lvl w:ilvl="7" w:tplc="38090019" w:tentative="1">
      <w:start w:val="1"/>
      <w:numFmt w:val="lowerLetter"/>
      <w:lvlText w:val="%8."/>
      <w:lvlJc w:val="left"/>
      <w:pPr>
        <w:ind w:left="6894" w:hanging="360"/>
      </w:pPr>
    </w:lvl>
    <w:lvl w:ilvl="8" w:tplc="3809001B" w:tentative="1">
      <w:start w:val="1"/>
      <w:numFmt w:val="lowerRoman"/>
      <w:lvlText w:val="%9."/>
      <w:lvlJc w:val="right"/>
      <w:pPr>
        <w:ind w:left="7614" w:hanging="180"/>
      </w:pPr>
    </w:lvl>
  </w:abstractNum>
  <w:abstractNum w:abstractNumId="26" w15:restartNumberingAfterBreak="0">
    <w:nsid w:val="5CF908BE"/>
    <w:multiLevelType w:val="hybridMultilevel"/>
    <w:tmpl w:val="7C009996"/>
    <w:lvl w:ilvl="0" w:tplc="75222528">
      <w:start w:val="1"/>
      <w:numFmt w:val="decimal"/>
      <w:lvlText w:val="%1."/>
      <w:lvlJc w:val="left"/>
      <w:pPr>
        <w:ind w:left="1211" w:hanging="360"/>
      </w:pPr>
      <w:rPr>
        <w:rFonts w:hint="default"/>
        <w:strike w:val="0"/>
      </w:rPr>
    </w:lvl>
    <w:lvl w:ilvl="1" w:tplc="0409000F">
      <w:start w:val="1"/>
      <w:numFmt w:val="decimal"/>
      <w:lvlText w:val="%2."/>
      <w:lvlJc w:val="left"/>
      <w:pPr>
        <w:ind w:left="1931" w:hanging="360"/>
      </w:pPr>
      <w:rPr>
        <w:strike w:val="0"/>
      </w:rPr>
    </w:lvl>
    <w:lvl w:ilvl="2" w:tplc="04090019">
      <w:start w:val="1"/>
      <w:numFmt w:val="lowerLetter"/>
      <w:lvlText w:val="%3."/>
      <w:lvlJc w:val="left"/>
      <w:pPr>
        <w:ind w:left="2651" w:hanging="180"/>
      </w:pPr>
      <w:rPr>
        <w:rFonts w:hint="default"/>
        <w:color w:val="000000"/>
      </w:rPr>
    </w:lvl>
    <w:lvl w:ilvl="3" w:tplc="840AEDD0">
      <w:start w:val="1"/>
      <w:numFmt w:val="decimal"/>
      <w:lvlText w:val="%4)"/>
      <w:lvlJc w:val="left"/>
      <w:pPr>
        <w:ind w:left="3371" w:hanging="360"/>
      </w:pPr>
      <w:rPr>
        <w:rFonts w:hint="default"/>
      </w:r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7" w15:restartNumberingAfterBreak="0">
    <w:nsid w:val="65146C9A"/>
    <w:multiLevelType w:val="hybridMultilevel"/>
    <w:tmpl w:val="1922B1CE"/>
    <w:lvl w:ilvl="0" w:tplc="04090011">
      <w:start w:val="1"/>
      <w:numFmt w:val="decimal"/>
      <w:lvlText w:val="%1)"/>
      <w:lvlJc w:val="left"/>
      <w:pPr>
        <w:ind w:left="1080" w:hanging="360"/>
      </w:pPr>
      <w:rPr>
        <w:rFonts w:hint="default"/>
        <w:b w:val="0"/>
        <w:i w:val="0"/>
        <w:sz w:val="22"/>
      </w:rPr>
    </w:lvl>
    <w:lvl w:ilvl="1" w:tplc="04090017">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66F766C"/>
    <w:multiLevelType w:val="hybridMultilevel"/>
    <w:tmpl w:val="A608F7FA"/>
    <w:lvl w:ilvl="0" w:tplc="40FC9926">
      <w:start w:val="1"/>
      <w:numFmt w:val="lowerLetter"/>
      <w:lvlText w:val="%1."/>
      <w:lvlJc w:val="left"/>
      <w:pPr>
        <w:ind w:left="1620" w:hanging="180"/>
      </w:pPr>
      <w:rPr>
        <w:rFonts w:ascii="Bookman Old Style" w:eastAsia="SimSun" w:hAnsi="Bookman Old Style" w:cs="Times New Roman"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6B655D8E"/>
    <w:multiLevelType w:val="hybridMultilevel"/>
    <w:tmpl w:val="72CA23B0"/>
    <w:lvl w:ilvl="0" w:tplc="1E36896E">
      <w:start w:val="1"/>
      <w:numFmt w:val="lowerLetter"/>
      <w:lvlText w:val="%1."/>
      <w:lvlJc w:val="left"/>
      <w:pPr>
        <w:ind w:left="1350" w:hanging="180"/>
      </w:pPr>
      <w:rPr>
        <w:rFonts w:ascii="Bookman Old Style" w:eastAsia="SimSun" w:hAnsi="Bookman Old Style" w:cs="Times New Roman"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3D45EB"/>
    <w:multiLevelType w:val="hybridMultilevel"/>
    <w:tmpl w:val="1B5E2B7E"/>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 w15:restartNumberingAfterBreak="0">
    <w:nsid w:val="7D7828D8"/>
    <w:multiLevelType w:val="hybridMultilevel"/>
    <w:tmpl w:val="D63EB5E2"/>
    <w:lvl w:ilvl="0" w:tplc="D9EA99F6">
      <w:start w:val="1"/>
      <w:numFmt w:val="lowerLetter"/>
      <w:lvlText w:val="%1."/>
      <w:lvlJc w:val="left"/>
      <w:pPr>
        <w:ind w:left="1031" w:hanging="180"/>
      </w:pPr>
      <w:rPr>
        <w:rFonts w:hint="default"/>
      </w:rPr>
    </w:lvl>
    <w:lvl w:ilvl="1" w:tplc="3809000F">
      <w:start w:val="1"/>
      <w:numFmt w:val="decimal"/>
      <w:lvlText w:val="%2."/>
      <w:lvlJc w:val="left"/>
      <w:pPr>
        <w:ind w:left="1440" w:hanging="360"/>
      </w:pPr>
      <w:rPr>
        <w:rFonts w:hint="default"/>
      </w:rPr>
    </w:lvl>
    <w:lvl w:ilvl="2" w:tplc="38090019">
      <w:start w:val="1"/>
      <w:numFmt w:val="lowerLetter"/>
      <w:lvlText w:val="%3."/>
      <w:lvlJc w:val="left"/>
      <w:pPr>
        <w:ind w:left="2160" w:hanging="180"/>
      </w:pPr>
      <w:rPr>
        <w:rFonts w:hint="default"/>
      </w:rPr>
    </w:lvl>
    <w:lvl w:ilvl="3" w:tplc="90D24112">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0A7994"/>
    <w:multiLevelType w:val="hybridMultilevel"/>
    <w:tmpl w:val="0E9A72EC"/>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3" w15:restartNumberingAfterBreak="0">
    <w:nsid w:val="7F0D6DD4"/>
    <w:multiLevelType w:val="hybridMultilevel"/>
    <w:tmpl w:val="758C0FEC"/>
    <w:lvl w:ilvl="0" w:tplc="6AD259FE">
      <w:start w:val="1"/>
      <w:numFmt w:val="decimal"/>
      <w:lvlText w:val="%1."/>
      <w:lvlJc w:val="left"/>
      <w:pPr>
        <w:ind w:left="294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AF23D0"/>
    <w:multiLevelType w:val="hybridMultilevel"/>
    <w:tmpl w:val="1F4C22D2"/>
    <w:lvl w:ilvl="0" w:tplc="2AF8E0A0">
      <w:start w:val="1"/>
      <w:numFmt w:val="decimal"/>
      <w:lvlText w:val="%1."/>
      <w:lvlJc w:val="left"/>
      <w:pPr>
        <w:ind w:left="1287" w:hanging="360"/>
      </w:pPr>
      <w:rPr>
        <w:rFonts w:hint="default"/>
      </w:rPr>
    </w:lvl>
    <w:lvl w:ilvl="1" w:tplc="31DE7D86">
      <w:start w:val="1"/>
      <w:numFmt w:val="decimal"/>
      <w:lvlText w:val="%2."/>
      <w:lvlJc w:val="left"/>
      <w:pPr>
        <w:ind w:left="2007" w:hanging="360"/>
      </w:pPr>
      <w:rPr>
        <w:rFonts w:hint="default"/>
      </w:rPr>
    </w:lvl>
    <w:lvl w:ilvl="2" w:tplc="04090011">
      <w:start w:val="1"/>
      <w:numFmt w:val="decimal"/>
      <w:lvlText w:val="%3)"/>
      <w:lvlJc w:val="left"/>
      <w:pPr>
        <w:ind w:left="2907" w:hanging="360"/>
      </w:pPr>
      <w:rPr>
        <w:rFonts w:hint="default"/>
      </w:rPr>
    </w:lvl>
    <w:lvl w:ilvl="3" w:tplc="AFB687EA">
      <w:start w:val="1"/>
      <w:numFmt w:val="decimal"/>
      <w:lvlText w:val="%4)"/>
      <w:lvlJc w:val="left"/>
      <w:pPr>
        <w:ind w:left="3447" w:hanging="360"/>
      </w:pPr>
      <w:rPr>
        <w:rFonts w:hint="default"/>
      </w:rPr>
    </w:lvl>
    <w:lvl w:ilvl="4" w:tplc="8F0E7DE6">
      <w:start w:val="1"/>
      <w:numFmt w:val="decimal"/>
      <w:lvlText w:val="%5)"/>
      <w:lvlJc w:val="left"/>
      <w:pPr>
        <w:ind w:left="4167" w:hanging="360"/>
      </w:pPr>
      <w:rPr>
        <w:rFonts w:cs="Times New Roman" w:hint="default"/>
        <w:sz w:val="24"/>
      </w:rPr>
    </w:lvl>
    <w:lvl w:ilvl="5" w:tplc="AF2834EA">
      <w:start w:val="1"/>
      <w:numFmt w:val="lowerLetter"/>
      <w:lvlText w:val="%6)"/>
      <w:lvlJc w:val="left"/>
      <w:pPr>
        <w:ind w:left="5067" w:hanging="360"/>
      </w:pPr>
      <w:rPr>
        <w:rFonts w:hint="default"/>
      </w:rPr>
    </w:lvl>
    <w:lvl w:ilvl="6" w:tplc="31DE759C">
      <w:start w:val="1"/>
      <w:numFmt w:val="lowerLetter"/>
      <w:lvlText w:val="%7."/>
      <w:lvlJc w:val="left"/>
      <w:pPr>
        <w:ind w:left="5607" w:hanging="360"/>
      </w:pPr>
      <w:rPr>
        <w:rFonts w:hint="default"/>
      </w:r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21"/>
  </w:num>
  <w:num w:numId="2">
    <w:abstractNumId w:val="26"/>
  </w:num>
  <w:num w:numId="3">
    <w:abstractNumId w:val="20"/>
  </w:num>
  <w:num w:numId="4">
    <w:abstractNumId w:val="34"/>
  </w:num>
  <w:num w:numId="5">
    <w:abstractNumId w:val="4"/>
  </w:num>
  <w:num w:numId="6">
    <w:abstractNumId w:val="9"/>
  </w:num>
  <w:num w:numId="7">
    <w:abstractNumId w:val="23"/>
  </w:num>
  <w:num w:numId="8">
    <w:abstractNumId w:val="12"/>
  </w:num>
  <w:num w:numId="9">
    <w:abstractNumId w:val="17"/>
  </w:num>
  <w:num w:numId="10">
    <w:abstractNumId w:val="24"/>
  </w:num>
  <w:num w:numId="11">
    <w:abstractNumId w:val="16"/>
  </w:num>
  <w:num w:numId="12">
    <w:abstractNumId w:val="13"/>
  </w:num>
  <w:num w:numId="13">
    <w:abstractNumId w:val="2"/>
  </w:num>
  <w:num w:numId="14">
    <w:abstractNumId w:val="22"/>
  </w:num>
  <w:num w:numId="15">
    <w:abstractNumId w:val="25"/>
  </w:num>
  <w:num w:numId="16">
    <w:abstractNumId w:val="15"/>
  </w:num>
  <w:num w:numId="17">
    <w:abstractNumId w:val="7"/>
  </w:num>
  <w:num w:numId="18">
    <w:abstractNumId w:val="32"/>
  </w:num>
  <w:num w:numId="19">
    <w:abstractNumId w:val="3"/>
  </w:num>
  <w:num w:numId="20">
    <w:abstractNumId w:val="6"/>
  </w:num>
  <w:num w:numId="21">
    <w:abstractNumId w:val="11"/>
  </w:num>
  <w:num w:numId="22">
    <w:abstractNumId w:val="0"/>
  </w:num>
  <w:num w:numId="23">
    <w:abstractNumId w:val="18"/>
  </w:num>
  <w:num w:numId="24">
    <w:abstractNumId w:val="14"/>
  </w:num>
  <w:num w:numId="25">
    <w:abstractNumId w:val="1"/>
  </w:num>
  <w:num w:numId="26">
    <w:abstractNumId w:val="19"/>
  </w:num>
  <w:num w:numId="27">
    <w:abstractNumId w:val="31"/>
  </w:num>
  <w:num w:numId="28">
    <w:abstractNumId w:val="33"/>
  </w:num>
  <w:num w:numId="29">
    <w:abstractNumId w:val="27"/>
  </w:num>
  <w:num w:numId="30">
    <w:abstractNumId w:val="5"/>
  </w:num>
  <w:num w:numId="31">
    <w:abstractNumId w:val="29"/>
  </w:num>
  <w:num w:numId="32">
    <w:abstractNumId w:val="8"/>
  </w:num>
  <w:num w:numId="33">
    <w:abstractNumId w:val="30"/>
  </w:num>
  <w:num w:numId="34">
    <w:abstractNumId w:val="28"/>
  </w:num>
  <w:num w:numId="35">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551"/>
    <w:rsid w:val="00000AEE"/>
    <w:rsid w:val="0000177D"/>
    <w:rsid w:val="000019AD"/>
    <w:rsid w:val="00002184"/>
    <w:rsid w:val="000022A8"/>
    <w:rsid w:val="000022B7"/>
    <w:rsid w:val="00003248"/>
    <w:rsid w:val="00004656"/>
    <w:rsid w:val="00004F70"/>
    <w:rsid w:val="000054B1"/>
    <w:rsid w:val="00005850"/>
    <w:rsid w:val="000065B6"/>
    <w:rsid w:val="00006B21"/>
    <w:rsid w:val="00007488"/>
    <w:rsid w:val="00007B49"/>
    <w:rsid w:val="00012357"/>
    <w:rsid w:val="000128BB"/>
    <w:rsid w:val="00012DB8"/>
    <w:rsid w:val="00014D9B"/>
    <w:rsid w:val="000170AA"/>
    <w:rsid w:val="0001732D"/>
    <w:rsid w:val="0001747D"/>
    <w:rsid w:val="00017A6A"/>
    <w:rsid w:val="00020768"/>
    <w:rsid w:val="0002228E"/>
    <w:rsid w:val="00023025"/>
    <w:rsid w:val="000232A7"/>
    <w:rsid w:val="000237DC"/>
    <w:rsid w:val="000238B3"/>
    <w:rsid w:val="00025CBE"/>
    <w:rsid w:val="00027A56"/>
    <w:rsid w:val="0003031C"/>
    <w:rsid w:val="00030389"/>
    <w:rsid w:val="000307DB"/>
    <w:rsid w:val="000315D1"/>
    <w:rsid w:val="00033BBC"/>
    <w:rsid w:val="000349FC"/>
    <w:rsid w:val="00034A1E"/>
    <w:rsid w:val="00034E42"/>
    <w:rsid w:val="00036B11"/>
    <w:rsid w:val="00036E60"/>
    <w:rsid w:val="00040279"/>
    <w:rsid w:val="00040B23"/>
    <w:rsid w:val="000427F0"/>
    <w:rsid w:val="00042CDC"/>
    <w:rsid w:val="0004388F"/>
    <w:rsid w:val="00043B05"/>
    <w:rsid w:val="00044626"/>
    <w:rsid w:val="00045737"/>
    <w:rsid w:val="00046D5E"/>
    <w:rsid w:val="000476C5"/>
    <w:rsid w:val="00050BBB"/>
    <w:rsid w:val="00053896"/>
    <w:rsid w:val="00053C13"/>
    <w:rsid w:val="0006126F"/>
    <w:rsid w:val="00061CA6"/>
    <w:rsid w:val="00061DD8"/>
    <w:rsid w:val="000630F4"/>
    <w:rsid w:val="00063231"/>
    <w:rsid w:val="00064C60"/>
    <w:rsid w:val="0006693C"/>
    <w:rsid w:val="00066988"/>
    <w:rsid w:val="000670A3"/>
    <w:rsid w:val="00072C22"/>
    <w:rsid w:val="00072D54"/>
    <w:rsid w:val="00074232"/>
    <w:rsid w:val="0007434F"/>
    <w:rsid w:val="000754CF"/>
    <w:rsid w:val="00075EE3"/>
    <w:rsid w:val="000767BA"/>
    <w:rsid w:val="00076C7D"/>
    <w:rsid w:val="00077F42"/>
    <w:rsid w:val="000800E7"/>
    <w:rsid w:val="000803DA"/>
    <w:rsid w:val="00080E15"/>
    <w:rsid w:val="00081AAB"/>
    <w:rsid w:val="00081B1E"/>
    <w:rsid w:val="0008284D"/>
    <w:rsid w:val="00084128"/>
    <w:rsid w:val="0008576D"/>
    <w:rsid w:val="000870B5"/>
    <w:rsid w:val="00090202"/>
    <w:rsid w:val="00090801"/>
    <w:rsid w:val="000919CC"/>
    <w:rsid w:val="0009579D"/>
    <w:rsid w:val="0009700A"/>
    <w:rsid w:val="0009780C"/>
    <w:rsid w:val="000A1C2A"/>
    <w:rsid w:val="000A3915"/>
    <w:rsid w:val="000A5365"/>
    <w:rsid w:val="000A5AAC"/>
    <w:rsid w:val="000A65DF"/>
    <w:rsid w:val="000A66A7"/>
    <w:rsid w:val="000A6AD1"/>
    <w:rsid w:val="000A7167"/>
    <w:rsid w:val="000A7646"/>
    <w:rsid w:val="000A7C80"/>
    <w:rsid w:val="000B1598"/>
    <w:rsid w:val="000B1C7C"/>
    <w:rsid w:val="000B22FC"/>
    <w:rsid w:val="000B2BEF"/>
    <w:rsid w:val="000B4623"/>
    <w:rsid w:val="000B48DD"/>
    <w:rsid w:val="000B4E4E"/>
    <w:rsid w:val="000B532A"/>
    <w:rsid w:val="000B6795"/>
    <w:rsid w:val="000B755E"/>
    <w:rsid w:val="000B7816"/>
    <w:rsid w:val="000C2BC6"/>
    <w:rsid w:val="000C32DF"/>
    <w:rsid w:val="000D0581"/>
    <w:rsid w:val="000D079E"/>
    <w:rsid w:val="000D1508"/>
    <w:rsid w:val="000D1F9A"/>
    <w:rsid w:val="000D3A12"/>
    <w:rsid w:val="000D46FA"/>
    <w:rsid w:val="000D4B8A"/>
    <w:rsid w:val="000D6C99"/>
    <w:rsid w:val="000D6EFD"/>
    <w:rsid w:val="000D7E85"/>
    <w:rsid w:val="000E3315"/>
    <w:rsid w:val="000E40A3"/>
    <w:rsid w:val="000E4627"/>
    <w:rsid w:val="000E4DE5"/>
    <w:rsid w:val="000F1911"/>
    <w:rsid w:val="000F2014"/>
    <w:rsid w:val="000F2136"/>
    <w:rsid w:val="000F2388"/>
    <w:rsid w:val="000F247F"/>
    <w:rsid w:val="000F5DD5"/>
    <w:rsid w:val="000F6297"/>
    <w:rsid w:val="000F6A00"/>
    <w:rsid w:val="000F6A96"/>
    <w:rsid w:val="000F6E6C"/>
    <w:rsid w:val="000F73B2"/>
    <w:rsid w:val="001010F8"/>
    <w:rsid w:val="00101E7A"/>
    <w:rsid w:val="001022AB"/>
    <w:rsid w:val="00102CB9"/>
    <w:rsid w:val="0010382A"/>
    <w:rsid w:val="00103F20"/>
    <w:rsid w:val="00104512"/>
    <w:rsid w:val="00105305"/>
    <w:rsid w:val="001057C1"/>
    <w:rsid w:val="00105F42"/>
    <w:rsid w:val="001110E2"/>
    <w:rsid w:val="001128D2"/>
    <w:rsid w:val="00113B58"/>
    <w:rsid w:val="001175E2"/>
    <w:rsid w:val="00117F7B"/>
    <w:rsid w:val="00120242"/>
    <w:rsid w:val="00121437"/>
    <w:rsid w:val="00122473"/>
    <w:rsid w:val="00124B37"/>
    <w:rsid w:val="00124F0C"/>
    <w:rsid w:val="00126BE7"/>
    <w:rsid w:val="00127680"/>
    <w:rsid w:val="00127CD5"/>
    <w:rsid w:val="0013307D"/>
    <w:rsid w:val="00133AB3"/>
    <w:rsid w:val="0014184E"/>
    <w:rsid w:val="001449F8"/>
    <w:rsid w:val="00144A9C"/>
    <w:rsid w:val="00144CA4"/>
    <w:rsid w:val="001456C2"/>
    <w:rsid w:val="001474A3"/>
    <w:rsid w:val="00147FF1"/>
    <w:rsid w:val="0015143E"/>
    <w:rsid w:val="00153E0F"/>
    <w:rsid w:val="00153F65"/>
    <w:rsid w:val="00157B0E"/>
    <w:rsid w:val="001608EB"/>
    <w:rsid w:val="001609A9"/>
    <w:rsid w:val="00161AE6"/>
    <w:rsid w:val="00162E00"/>
    <w:rsid w:val="00163D9F"/>
    <w:rsid w:val="00166D58"/>
    <w:rsid w:val="001677F7"/>
    <w:rsid w:val="00167D34"/>
    <w:rsid w:val="00171AD5"/>
    <w:rsid w:val="00172D7E"/>
    <w:rsid w:val="001737F6"/>
    <w:rsid w:val="00173D52"/>
    <w:rsid w:val="00175956"/>
    <w:rsid w:val="00176257"/>
    <w:rsid w:val="001776E5"/>
    <w:rsid w:val="00177B6D"/>
    <w:rsid w:val="0018064C"/>
    <w:rsid w:val="001816FD"/>
    <w:rsid w:val="00181E52"/>
    <w:rsid w:val="00182135"/>
    <w:rsid w:val="001823FB"/>
    <w:rsid w:val="00183A90"/>
    <w:rsid w:val="0018420E"/>
    <w:rsid w:val="00184BFD"/>
    <w:rsid w:val="00184D1E"/>
    <w:rsid w:val="00186108"/>
    <w:rsid w:val="0019195F"/>
    <w:rsid w:val="001922B1"/>
    <w:rsid w:val="001927DE"/>
    <w:rsid w:val="0019370C"/>
    <w:rsid w:val="0019453D"/>
    <w:rsid w:val="001955D0"/>
    <w:rsid w:val="00195C77"/>
    <w:rsid w:val="00195EAD"/>
    <w:rsid w:val="001A1F2A"/>
    <w:rsid w:val="001A2F8C"/>
    <w:rsid w:val="001A5ACF"/>
    <w:rsid w:val="001A5EB5"/>
    <w:rsid w:val="001A7187"/>
    <w:rsid w:val="001B0226"/>
    <w:rsid w:val="001B25D2"/>
    <w:rsid w:val="001B4CDA"/>
    <w:rsid w:val="001B5A0E"/>
    <w:rsid w:val="001B61D7"/>
    <w:rsid w:val="001B76B0"/>
    <w:rsid w:val="001B7B85"/>
    <w:rsid w:val="001C0E1E"/>
    <w:rsid w:val="001C1BB5"/>
    <w:rsid w:val="001C2704"/>
    <w:rsid w:val="001C3E78"/>
    <w:rsid w:val="001C3FC4"/>
    <w:rsid w:val="001C4CC3"/>
    <w:rsid w:val="001C587D"/>
    <w:rsid w:val="001C6A5E"/>
    <w:rsid w:val="001C78A5"/>
    <w:rsid w:val="001D09A0"/>
    <w:rsid w:val="001D1627"/>
    <w:rsid w:val="001D1B9E"/>
    <w:rsid w:val="001D360A"/>
    <w:rsid w:val="001D48AE"/>
    <w:rsid w:val="001D5347"/>
    <w:rsid w:val="001D5FE6"/>
    <w:rsid w:val="001D7918"/>
    <w:rsid w:val="001E0C93"/>
    <w:rsid w:val="001E3FBF"/>
    <w:rsid w:val="001E417A"/>
    <w:rsid w:val="001E4D3C"/>
    <w:rsid w:val="001E5C41"/>
    <w:rsid w:val="001E62D9"/>
    <w:rsid w:val="001E75B4"/>
    <w:rsid w:val="001E7BCD"/>
    <w:rsid w:val="001F09E2"/>
    <w:rsid w:val="001F1B22"/>
    <w:rsid w:val="001F287D"/>
    <w:rsid w:val="001F41F3"/>
    <w:rsid w:val="001F4930"/>
    <w:rsid w:val="001F56AF"/>
    <w:rsid w:val="001F5BE1"/>
    <w:rsid w:val="001F665E"/>
    <w:rsid w:val="001F6B54"/>
    <w:rsid w:val="001F729B"/>
    <w:rsid w:val="0020004A"/>
    <w:rsid w:val="002000FA"/>
    <w:rsid w:val="00200D02"/>
    <w:rsid w:val="00200DD7"/>
    <w:rsid w:val="0020370A"/>
    <w:rsid w:val="00206ADB"/>
    <w:rsid w:val="00206E77"/>
    <w:rsid w:val="00211417"/>
    <w:rsid w:val="00213EA4"/>
    <w:rsid w:val="00214C0F"/>
    <w:rsid w:val="00215503"/>
    <w:rsid w:val="00216263"/>
    <w:rsid w:val="002168FB"/>
    <w:rsid w:val="00216A36"/>
    <w:rsid w:val="002172C6"/>
    <w:rsid w:val="00217517"/>
    <w:rsid w:val="00217706"/>
    <w:rsid w:val="00217AE6"/>
    <w:rsid w:val="00222743"/>
    <w:rsid w:val="0022600A"/>
    <w:rsid w:val="0022714D"/>
    <w:rsid w:val="0023129C"/>
    <w:rsid w:val="00231EBB"/>
    <w:rsid w:val="002324B2"/>
    <w:rsid w:val="0023259F"/>
    <w:rsid w:val="00234499"/>
    <w:rsid w:val="00234536"/>
    <w:rsid w:val="00235653"/>
    <w:rsid w:val="00236E4A"/>
    <w:rsid w:val="0023792C"/>
    <w:rsid w:val="00237DB1"/>
    <w:rsid w:val="00240600"/>
    <w:rsid w:val="00240E83"/>
    <w:rsid w:val="00241832"/>
    <w:rsid w:val="00242A3C"/>
    <w:rsid w:val="00243E77"/>
    <w:rsid w:val="00244D19"/>
    <w:rsid w:val="00245905"/>
    <w:rsid w:val="0024606B"/>
    <w:rsid w:val="0024624B"/>
    <w:rsid w:val="002464E9"/>
    <w:rsid w:val="00247D2F"/>
    <w:rsid w:val="00250032"/>
    <w:rsid w:val="002524C5"/>
    <w:rsid w:val="00252837"/>
    <w:rsid w:val="002529E3"/>
    <w:rsid w:val="00252A78"/>
    <w:rsid w:val="00253840"/>
    <w:rsid w:val="002547FD"/>
    <w:rsid w:val="00255638"/>
    <w:rsid w:val="0025795F"/>
    <w:rsid w:val="00257D6E"/>
    <w:rsid w:val="002605D4"/>
    <w:rsid w:val="00260E73"/>
    <w:rsid w:val="00260F17"/>
    <w:rsid w:val="0026129C"/>
    <w:rsid w:val="0026205F"/>
    <w:rsid w:val="00262681"/>
    <w:rsid w:val="00263774"/>
    <w:rsid w:val="00264119"/>
    <w:rsid w:val="00264BC8"/>
    <w:rsid w:val="00265963"/>
    <w:rsid w:val="00265ECF"/>
    <w:rsid w:val="002669FC"/>
    <w:rsid w:val="00270383"/>
    <w:rsid w:val="00271AF2"/>
    <w:rsid w:val="00271AFE"/>
    <w:rsid w:val="002748A7"/>
    <w:rsid w:val="00274C3D"/>
    <w:rsid w:val="002756A3"/>
    <w:rsid w:val="00280D93"/>
    <w:rsid w:val="00281473"/>
    <w:rsid w:val="002823A6"/>
    <w:rsid w:val="002839D6"/>
    <w:rsid w:val="00284A76"/>
    <w:rsid w:val="00284F70"/>
    <w:rsid w:val="0028578F"/>
    <w:rsid w:val="002865D5"/>
    <w:rsid w:val="00293F0D"/>
    <w:rsid w:val="002A313F"/>
    <w:rsid w:val="002B02B0"/>
    <w:rsid w:val="002B0453"/>
    <w:rsid w:val="002B09F8"/>
    <w:rsid w:val="002B1E11"/>
    <w:rsid w:val="002B22AD"/>
    <w:rsid w:val="002B3259"/>
    <w:rsid w:val="002B4199"/>
    <w:rsid w:val="002C0401"/>
    <w:rsid w:val="002C1871"/>
    <w:rsid w:val="002C21D9"/>
    <w:rsid w:val="002C2229"/>
    <w:rsid w:val="002C2B0E"/>
    <w:rsid w:val="002C3080"/>
    <w:rsid w:val="002C33C0"/>
    <w:rsid w:val="002C3A28"/>
    <w:rsid w:val="002C51C6"/>
    <w:rsid w:val="002C5875"/>
    <w:rsid w:val="002C6151"/>
    <w:rsid w:val="002D194F"/>
    <w:rsid w:val="002D2236"/>
    <w:rsid w:val="002D250A"/>
    <w:rsid w:val="002D389A"/>
    <w:rsid w:val="002E0296"/>
    <w:rsid w:val="002E17D3"/>
    <w:rsid w:val="002E2A79"/>
    <w:rsid w:val="002E3CB4"/>
    <w:rsid w:val="002E464A"/>
    <w:rsid w:val="002E4CB0"/>
    <w:rsid w:val="002E673B"/>
    <w:rsid w:val="002E72E9"/>
    <w:rsid w:val="002F2BF9"/>
    <w:rsid w:val="002F473C"/>
    <w:rsid w:val="002F4C11"/>
    <w:rsid w:val="002F50E1"/>
    <w:rsid w:val="002F560E"/>
    <w:rsid w:val="002F5E26"/>
    <w:rsid w:val="00300387"/>
    <w:rsid w:val="00300FE9"/>
    <w:rsid w:val="0030143E"/>
    <w:rsid w:val="0030250F"/>
    <w:rsid w:val="00304018"/>
    <w:rsid w:val="003049B4"/>
    <w:rsid w:val="00304DF6"/>
    <w:rsid w:val="00306904"/>
    <w:rsid w:val="00306906"/>
    <w:rsid w:val="00307177"/>
    <w:rsid w:val="003076C2"/>
    <w:rsid w:val="00307728"/>
    <w:rsid w:val="0030780C"/>
    <w:rsid w:val="003078C2"/>
    <w:rsid w:val="00313CB5"/>
    <w:rsid w:val="003141D1"/>
    <w:rsid w:val="00314A78"/>
    <w:rsid w:val="00314F7A"/>
    <w:rsid w:val="00315395"/>
    <w:rsid w:val="0031618D"/>
    <w:rsid w:val="0032044A"/>
    <w:rsid w:val="00322E7A"/>
    <w:rsid w:val="00322F84"/>
    <w:rsid w:val="00323B12"/>
    <w:rsid w:val="003240B6"/>
    <w:rsid w:val="003269E4"/>
    <w:rsid w:val="00327C56"/>
    <w:rsid w:val="003308E7"/>
    <w:rsid w:val="00330AE6"/>
    <w:rsid w:val="003313F5"/>
    <w:rsid w:val="0033181E"/>
    <w:rsid w:val="003328A0"/>
    <w:rsid w:val="00332F61"/>
    <w:rsid w:val="0033735E"/>
    <w:rsid w:val="003378C5"/>
    <w:rsid w:val="00337979"/>
    <w:rsid w:val="00337F04"/>
    <w:rsid w:val="003401B0"/>
    <w:rsid w:val="00342861"/>
    <w:rsid w:val="00343898"/>
    <w:rsid w:val="00343C01"/>
    <w:rsid w:val="00344DD9"/>
    <w:rsid w:val="0034608D"/>
    <w:rsid w:val="00346109"/>
    <w:rsid w:val="003475B4"/>
    <w:rsid w:val="00347947"/>
    <w:rsid w:val="003506CC"/>
    <w:rsid w:val="003507FC"/>
    <w:rsid w:val="00351AB8"/>
    <w:rsid w:val="00353EA6"/>
    <w:rsid w:val="00354B21"/>
    <w:rsid w:val="0035576F"/>
    <w:rsid w:val="00355B0E"/>
    <w:rsid w:val="00355BB0"/>
    <w:rsid w:val="00355D77"/>
    <w:rsid w:val="00356998"/>
    <w:rsid w:val="00360A3E"/>
    <w:rsid w:val="00361A5A"/>
    <w:rsid w:val="00362123"/>
    <w:rsid w:val="00362D81"/>
    <w:rsid w:val="00363D79"/>
    <w:rsid w:val="003645C2"/>
    <w:rsid w:val="003652C6"/>
    <w:rsid w:val="00365920"/>
    <w:rsid w:val="0036629B"/>
    <w:rsid w:val="00366740"/>
    <w:rsid w:val="0036687E"/>
    <w:rsid w:val="003679BF"/>
    <w:rsid w:val="003703F6"/>
    <w:rsid w:val="00371A56"/>
    <w:rsid w:val="00373449"/>
    <w:rsid w:val="00373594"/>
    <w:rsid w:val="00374643"/>
    <w:rsid w:val="003751B1"/>
    <w:rsid w:val="0038024F"/>
    <w:rsid w:val="00382999"/>
    <w:rsid w:val="00382F5E"/>
    <w:rsid w:val="00386F8D"/>
    <w:rsid w:val="00387885"/>
    <w:rsid w:val="0039016B"/>
    <w:rsid w:val="0039161E"/>
    <w:rsid w:val="00395489"/>
    <w:rsid w:val="00395E44"/>
    <w:rsid w:val="00397CA0"/>
    <w:rsid w:val="00397F16"/>
    <w:rsid w:val="003A0049"/>
    <w:rsid w:val="003A024D"/>
    <w:rsid w:val="003A0857"/>
    <w:rsid w:val="003A0E6C"/>
    <w:rsid w:val="003A1D9C"/>
    <w:rsid w:val="003A258A"/>
    <w:rsid w:val="003A36B3"/>
    <w:rsid w:val="003A3BE9"/>
    <w:rsid w:val="003A3C26"/>
    <w:rsid w:val="003A44AC"/>
    <w:rsid w:val="003A5355"/>
    <w:rsid w:val="003A5F00"/>
    <w:rsid w:val="003A65CE"/>
    <w:rsid w:val="003A6F48"/>
    <w:rsid w:val="003A74D3"/>
    <w:rsid w:val="003A7D4F"/>
    <w:rsid w:val="003B0187"/>
    <w:rsid w:val="003B03B9"/>
    <w:rsid w:val="003B06E1"/>
    <w:rsid w:val="003B1CBD"/>
    <w:rsid w:val="003B1EA6"/>
    <w:rsid w:val="003B5BD3"/>
    <w:rsid w:val="003B7181"/>
    <w:rsid w:val="003C0378"/>
    <w:rsid w:val="003C0E20"/>
    <w:rsid w:val="003C2B92"/>
    <w:rsid w:val="003C4B26"/>
    <w:rsid w:val="003C4B5A"/>
    <w:rsid w:val="003C4D49"/>
    <w:rsid w:val="003C705B"/>
    <w:rsid w:val="003C7AB7"/>
    <w:rsid w:val="003D0805"/>
    <w:rsid w:val="003D10DB"/>
    <w:rsid w:val="003D132E"/>
    <w:rsid w:val="003D13B6"/>
    <w:rsid w:val="003D1B3C"/>
    <w:rsid w:val="003D44B4"/>
    <w:rsid w:val="003D50AF"/>
    <w:rsid w:val="003D52A6"/>
    <w:rsid w:val="003D5374"/>
    <w:rsid w:val="003D7D91"/>
    <w:rsid w:val="003E01A0"/>
    <w:rsid w:val="003E0EB2"/>
    <w:rsid w:val="003E57B7"/>
    <w:rsid w:val="003E5B77"/>
    <w:rsid w:val="003E636C"/>
    <w:rsid w:val="003E6C60"/>
    <w:rsid w:val="003E7058"/>
    <w:rsid w:val="003E7AE1"/>
    <w:rsid w:val="003F137A"/>
    <w:rsid w:val="003F188F"/>
    <w:rsid w:val="003F28E7"/>
    <w:rsid w:val="003F58EE"/>
    <w:rsid w:val="003F66C3"/>
    <w:rsid w:val="004001E8"/>
    <w:rsid w:val="004005D4"/>
    <w:rsid w:val="004017E6"/>
    <w:rsid w:val="0040284D"/>
    <w:rsid w:val="0040287F"/>
    <w:rsid w:val="0040362A"/>
    <w:rsid w:val="004038E8"/>
    <w:rsid w:val="00405960"/>
    <w:rsid w:val="00405E79"/>
    <w:rsid w:val="0040637E"/>
    <w:rsid w:val="00406F1A"/>
    <w:rsid w:val="0040710B"/>
    <w:rsid w:val="00410492"/>
    <w:rsid w:val="004110B4"/>
    <w:rsid w:val="00411A67"/>
    <w:rsid w:val="00411F52"/>
    <w:rsid w:val="00412C05"/>
    <w:rsid w:val="004132DE"/>
    <w:rsid w:val="00413873"/>
    <w:rsid w:val="00414E9A"/>
    <w:rsid w:val="00415432"/>
    <w:rsid w:val="00415C09"/>
    <w:rsid w:val="004160BD"/>
    <w:rsid w:val="00416BA4"/>
    <w:rsid w:val="00417338"/>
    <w:rsid w:val="0041763F"/>
    <w:rsid w:val="00417759"/>
    <w:rsid w:val="0042346A"/>
    <w:rsid w:val="0042427E"/>
    <w:rsid w:val="004265D3"/>
    <w:rsid w:val="00426EF0"/>
    <w:rsid w:val="004276D8"/>
    <w:rsid w:val="0043149E"/>
    <w:rsid w:val="004328CD"/>
    <w:rsid w:val="00432925"/>
    <w:rsid w:val="0043391A"/>
    <w:rsid w:val="00433B30"/>
    <w:rsid w:val="00435CB0"/>
    <w:rsid w:val="00435DA7"/>
    <w:rsid w:val="00435E16"/>
    <w:rsid w:val="00435F35"/>
    <w:rsid w:val="004372C5"/>
    <w:rsid w:val="004412E6"/>
    <w:rsid w:val="004438E2"/>
    <w:rsid w:val="004451CF"/>
    <w:rsid w:val="00445AC6"/>
    <w:rsid w:val="00447BF4"/>
    <w:rsid w:val="00450FBE"/>
    <w:rsid w:val="00451CCC"/>
    <w:rsid w:val="0045340C"/>
    <w:rsid w:val="00453DA9"/>
    <w:rsid w:val="00454040"/>
    <w:rsid w:val="0045520A"/>
    <w:rsid w:val="00457AD6"/>
    <w:rsid w:val="0046165A"/>
    <w:rsid w:val="0046166C"/>
    <w:rsid w:val="00461709"/>
    <w:rsid w:val="00463096"/>
    <w:rsid w:val="00464655"/>
    <w:rsid w:val="004655FE"/>
    <w:rsid w:val="00465DAC"/>
    <w:rsid w:val="00466F42"/>
    <w:rsid w:val="0046770D"/>
    <w:rsid w:val="00470053"/>
    <w:rsid w:val="004713C2"/>
    <w:rsid w:val="00472BA2"/>
    <w:rsid w:val="00472F7C"/>
    <w:rsid w:val="00473FEB"/>
    <w:rsid w:val="00475516"/>
    <w:rsid w:val="00475E08"/>
    <w:rsid w:val="004766E4"/>
    <w:rsid w:val="0048003F"/>
    <w:rsid w:val="004804B9"/>
    <w:rsid w:val="00480A54"/>
    <w:rsid w:val="00481A7E"/>
    <w:rsid w:val="0048235D"/>
    <w:rsid w:val="0048277A"/>
    <w:rsid w:val="0048277F"/>
    <w:rsid w:val="0048327F"/>
    <w:rsid w:val="00485AE2"/>
    <w:rsid w:val="0048632F"/>
    <w:rsid w:val="00486B34"/>
    <w:rsid w:val="00486FFC"/>
    <w:rsid w:val="00487BDC"/>
    <w:rsid w:val="004917D6"/>
    <w:rsid w:val="0049273B"/>
    <w:rsid w:val="00492CB7"/>
    <w:rsid w:val="00494E86"/>
    <w:rsid w:val="004952C3"/>
    <w:rsid w:val="00495A1B"/>
    <w:rsid w:val="00495C71"/>
    <w:rsid w:val="00497DC1"/>
    <w:rsid w:val="004A0216"/>
    <w:rsid w:val="004A0E5B"/>
    <w:rsid w:val="004A277F"/>
    <w:rsid w:val="004A4BE8"/>
    <w:rsid w:val="004A4F5F"/>
    <w:rsid w:val="004A52C4"/>
    <w:rsid w:val="004A6122"/>
    <w:rsid w:val="004A7D33"/>
    <w:rsid w:val="004B1EDB"/>
    <w:rsid w:val="004B2357"/>
    <w:rsid w:val="004B38DF"/>
    <w:rsid w:val="004B5B67"/>
    <w:rsid w:val="004B5BCC"/>
    <w:rsid w:val="004B633C"/>
    <w:rsid w:val="004B65EA"/>
    <w:rsid w:val="004B6624"/>
    <w:rsid w:val="004B6ED3"/>
    <w:rsid w:val="004C089E"/>
    <w:rsid w:val="004C0C3E"/>
    <w:rsid w:val="004C1DFE"/>
    <w:rsid w:val="004C2092"/>
    <w:rsid w:val="004C2658"/>
    <w:rsid w:val="004C2758"/>
    <w:rsid w:val="004C38CD"/>
    <w:rsid w:val="004C4B20"/>
    <w:rsid w:val="004C5F2E"/>
    <w:rsid w:val="004C6CA4"/>
    <w:rsid w:val="004C7330"/>
    <w:rsid w:val="004C7E80"/>
    <w:rsid w:val="004D0022"/>
    <w:rsid w:val="004D22EE"/>
    <w:rsid w:val="004D2F55"/>
    <w:rsid w:val="004D3314"/>
    <w:rsid w:val="004D3A54"/>
    <w:rsid w:val="004E190B"/>
    <w:rsid w:val="004E1FE3"/>
    <w:rsid w:val="004E2F7B"/>
    <w:rsid w:val="004E38A0"/>
    <w:rsid w:val="004E793E"/>
    <w:rsid w:val="004E7ABE"/>
    <w:rsid w:val="004E7CC0"/>
    <w:rsid w:val="004F06D9"/>
    <w:rsid w:val="004F0AE2"/>
    <w:rsid w:val="004F0DA4"/>
    <w:rsid w:val="004F4D1E"/>
    <w:rsid w:val="004F6611"/>
    <w:rsid w:val="00500C6E"/>
    <w:rsid w:val="00501606"/>
    <w:rsid w:val="005016FE"/>
    <w:rsid w:val="005034DA"/>
    <w:rsid w:val="005036BE"/>
    <w:rsid w:val="00503ABE"/>
    <w:rsid w:val="00503E8E"/>
    <w:rsid w:val="00504E61"/>
    <w:rsid w:val="005053B2"/>
    <w:rsid w:val="005065EF"/>
    <w:rsid w:val="0050671B"/>
    <w:rsid w:val="00506F33"/>
    <w:rsid w:val="00510306"/>
    <w:rsid w:val="00510374"/>
    <w:rsid w:val="0051293F"/>
    <w:rsid w:val="00513F8E"/>
    <w:rsid w:val="00515B84"/>
    <w:rsid w:val="00516171"/>
    <w:rsid w:val="00516474"/>
    <w:rsid w:val="00517FB8"/>
    <w:rsid w:val="00517FDA"/>
    <w:rsid w:val="00520387"/>
    <w:rsid w:val="0052046E"/>
    <w:rsid w:val="00520B60"/>
    <w:rsid w:val="00521571"/>
    <w:rsid w:val="00522EFF"/>
    <w:rsid w:val="00523908"/>
    <w:rsid w:val="00524D07"/>
    <w:rsid w:val="005261AF"/>
    <w:rsid w:val="005328AF"/>
    <w:rsid w:val="00534617"/>
    <w:rsid w:val="0053601C"/>
    <w:rsid w:val="005361F3"/>
    <w:rsid w:val="005365F9"/>
    <w:rsid w:val="005375CE"/>
    <w:rsid w:val="00541121"/>
    <w:rsid w:val="00541AE7"/>
    <w:rsid w:val="00542CBE"/>
    <w:rsid w:val="00542D0C"/>
    <w:rsid w:val="00542E86"/>
    <w:rsid w:val="005434A8"/>
    <w:rsid w:val="00543FFA"/>
    <w:rsid w:val="005462BC"/>
    <w:rsid w:val="00546BD9"/>
    <w:rsid w:val="0054766F"/>
    <w:rsid w:val="00547C38"/>
    <w:rsid w:val="00550332"/>
    <w:rsid w:val="005505DD"/>
    <w:rsid w:val="00550CAB"/>
    <w:rsid w:val="00552484"/>
    <w:rsid w:val="0055296E"/>
    <w:rsid w:val="0055462E"/>
    <w:rsid w:val="005565A0"/>
    <w:rsid w:val="00556A08"/>
    <w:rsid w:val="0056282C"/>
    <w:rsid w:val="00563DF0"/>
    <w:rsid w:val="00564473"/>
    <w:rsid w:val="00565099"/>
    <w:rsid w:val="005652BC"/>
    <w:rsid w:val="00566CD6"/>
    <w:rsid w:val="00570B8F"/>
    <w:rsid w:val="00571D56"/>
    <w:rsid w:val="00571E75"/>
    <w:rsid w:val="005720B6"/>
    <w:rsid w:val="00572A03"/>
    <w:rsid w:val="0057377E"/>
    <w:rsid w:val="00574503"/>
    <w:rsid w:val="00574905"/>
    <w:rsid w:val="005757DD"/>
    <w:rsid w:val="00576419"/>
    <w:rsid w:val="005764CA"/>
    <w:rsid w:val="00576611"/>
    <w:rsid w:val="00577ED2"/>
    <w:rsid w:val="00580B22"/>
    <w:rsid w:val="00580C6B"/>
    <w:rsid w:val="00584724"/>
    <w:rsid w:val="00585B2E"/>
    <w:rsid w:val="00587475"/>
    <w:rsid w:val="00587E31"/>
    <w:rsid w:val="005915DD"/>
    <w:rsid w:val="00591C4A"/>
    <w:rsid w:val="00591FDA"/>
    <w:rsid w:val="0059303A"/>
    <w:rsid w:val="00594AE1"/>
    <w:rsid w:val="0059525A"/>
    <w:rsid w:val="0059603A"/>
    <w:rsid w:val="00596086"/>
    <w:rsid w:val="00597052"/>
    <w:rsid w:val="00597A8A"/>
    <w:rsid w:val="005A1C2A"/>
    <w:rsid w:val="005A1E63"/>
    <w:rsid w:val="005A2504"/>
    <w:rsid w:val="005A2AB1"/>
    <w:rsid w:val="005A2D02"/>
    <w:rsid w:val="005A3F55"/>
    <w:rsid w:val="005A400B"/>
    <w:rsid w:val="005A4ADC"/>
    <w:rsid w:val="005A4DEE"/>
    <w:rsid w:val="005A502A"/>
    <w:rsid w:val="005B12C4"/>
    <w:rsid w:val="005B32F7"/>
    <w:rsid w:val="005B3858"/>
    <w:rsid w:val="005B47DA"/>
    <w:rsid w:val="005B777B"/>
    <w:rsid w:val="005B7C01"/>
    <w:rsid w:val="005C08C1"/>
    <w:rsid w:val="005C38EA"/>
    <w:rsid w:val="005C4100"/>
    <w:rsid w:val="005C658F"/>
    <w:rsid w:val="005C6629"/>
    <w:rsid w:val="005C6860"/>
    <w:rsid w:val="005C7FAD"/>
    <w:rsid w:val="005D0904"/>
    <w:rsid w:val="005D0E6F"/>
    <w:rsid w:val="005D1895"/>
    <w:rsid w:val="005D245A"/>
    <w:rsid w:val="005D2DE8"/>
    <w:rsid w:val="005D2F39"/>
    <w:rsid w:val="005D3C9E"/>
    <w:rsid w:val="005D4BBB"/>
    <w:rsid w:val="005D514E"/>
    <w:rsid w:val="005D5947"/>
    <w:rsid w:val="005D6A7B"/>
    <w:rsid w:val="005D7BFB"/>
    <w:rsid w:val="005E04BA"/>
    <w:rsid w:val="005E0C30"/>
    <w:rsid w:val="005E0C9D"/>
    <w:rsid w:val="005E1BBE"/>
    <w:rsid w:val="005E226A"/>
    <w:rsid w:val="005E5B8B"/>
    <w:rsid w:val="005E6398"/>
    <w:rsid w:val="005E647B"/>
    <w:rsid w:val="005F0D7A"/>
    <w:rsid w:val="005F12F0"/>
    <w:rsid w:val="005F14CC"/>
    <w:rsid w:val="005F15CE"/>
    <w:rsid w:val="005F1E13"/>
    <w:rsid w:val="005F394C"/>
    <w:rsid w:val="005F6441"/>
    <w:rsid w:val="005F74FC"/>
    <w:rsid w:val="005F7568"/>
    <w:rsid w:val="005F78C8"/>
    <w:rsid w:val="005F7E0E"/>
    <w:rsid w:val="00601144"/>
    <w:rsid w:val="006023F2"/>
    <w:rsid w:val="0060288B"/>
    <w:rsid w:val="00605A8D"/>
    <w:rsid w:val="00606F8C"/>
    <w:rsid w:val="00607A8D"/>
    <w:rsid w:val="00607C83"/>
    <w:rsid w:val="00613F68"/>
    <w:rsid w:val="00614430"/>
    <w:rsid w:val="00616046"/>
    <w:rsid w:val="00616089"/>
    <w:rsid w:val="00617F30"/>
    <w:rsid w:val="00620383"/>
    <w:rsid w:val="00621592"/>
    <w:rsid w:val="006236FB"/>
    <w:rsid w:val="006242D4"/>
    <w:rsid w:val="00624D0B"/>
    <w:rsid w:val="0062544A"/>
    <w:rsid w:val="00626C6F"/>
    <w:rsid w:val="00627B0C"/>
    <w:rsid w:val="006314B0"/>
    <w:rsid w:val="006314B3"/>
    <w:rsid w:val="00631CA3"/>
    <w:rsid w:val="0063240D"/>
    <w:rsid w:val="00634920"/>
    <w:rsid w:val="006366E4"/>
    <w:rsid w:val="00637F0E"/>
    <w:rsid w:val="006408C4"/>
    <w:rsid w:val="00641021"/>
    <w:rsid w:val="00642719"/>
    <w:rsid w:val="00642D64"/>
    <w:rsid w:val="00643810"/>
    <w:rsid w:val="00643B44"/>
    <w:rsid w:val="00643C8A"/>
    <w:rsid w:val="00645EF5"/>
    <w:rsid w:val="006476D5"/>
    <w:rsid w:val="0064779B"/>
    <w:rsid w:val="006506A2"/>
    <w:rsid w:val="00650FBC"/>
    <w:rsid w:val="00652D6D"/>
    <w:rsid w:val="0065407C"/>
    <w:rsid w:val="006542B7"/>
    <w:rsid w:val="00655C2F"/>
    <w:rsid w:val="00656169"/>
    <w:rsid w:val="00657985"/>
    <w:rsid w:val="00661037"/>
    <w:rsid w:val="006611B8"/>
    <w:rsid w:val="00661885"/>
    <w:rsid w:val="0066258F"/>
    <w:rsid w:val="00662E43"/>
    <w:rsid w:val="00663215"/>
    <w:rsid w:val="00663226"/>
    <w:rsid w:val="00663403"/>
    <w:rsid w:val="006640DD"/>
    <w:rsid w:val="00665553"/>
    <w:rsid w:val="00666F99"/>
    <w:rsid w:val="0067031B"/>
    <w:rsid w:val="00671772"/>
    <w:rsid w:val="006722BE"/>
    <w:rsid w:val="00674BFE"/>
    <w:rsid w:val="00676C8D"/>
    <w:rsid w:val="006802A0"/>
    <w:rsid w:val="0068115C"/>
    <w:rsid w:val="006836CB"/>
    <w:rsid w:val="00685179"/>
    <w:rsid w:val="00686D8E"/>
    <w:rsid w:val="00687FD8"/>
    <w:rsid w:val="00690E53"/>
    <w:rsid w:val="00694C66"/>
    <w:rsid w:val="006953D3"/>
    <w:rsid w:val="00695814"/>
    <w:rsid w:val="00696007"/>
    <w:rsid w:val="00696E37"/>
    <w:rsid w:val="006A1339"/>
    <w:rsid w:val="006A1B4E"/>
    <w:rsid w:val="006A2872"/>
    <w:rsid w:val="006A3A9D"/>
    <w:rsid w:val="006A41B6"/>
    <w:rsid w:val="006A47BB"/>
    <w:rsid w:val="006A4B19"/>
    <w:rsid w:val="006A6850"/>
    <w:rsid w:val="006A779B"/>
    <w:rsid w:val="006B0140"/>
    <w:rsid w:val="006B174B"/>
    <w:rsid w:val="006B1814"/>
    <w:rsid w:val="006B2DF3"/>
    <w:rsid w:val="006B427C"/>
    <w:rsid w:val="006B6924"/>
    <w:rsid w:val="006C06CE"/>
    <w:rsid w:val="006C073E"/>
    <w:rsid w:val="006C4A9B"/>
    <w:rsid w:val="006C4CA2"/>
    <w:rsid w:val="006C4D5D"/>
    <w:rsid w:val="006C6C9A"/>
    <w:rsid w:val="006D1327"/>
    <w:rsid w:val="006D15D4"/>
    <w:rsid w:val="006D1C76"/>
    <w:rsid w:val="006D37DB"/>
    <w:rsid w:val="006D4137"/>
    <w:rsid w:val="006D4A0A"/>
    <w:rsid w:val="006D4A9B"/>
    <w:rsid w:val="006D52A1"/>
    <w:rsid w:val="006D6F94"/>
    <w:rsid w:val="006D6F96"/>
    <w:rsid w:val="006D7635"/>
    <w:rsid w:val="006D7D33"/>
    <w:rsid w:val="006E008C"/>
    <w:rsid w:val="006E070F"/>
    <w:rsid w:val="006E1543"/>
    <w:rsid w:val="006E2022"/>
    <w:rsid w:val="006E2259"/>
    <w:rsid w:val="006E26F4"/>
    <w:rsid w:val="006E2A29"/>
    <w:rsid w:val="006E38B7"/>
    <w:rsid w:val="006E5FD5"/>
    <w:rsid w:val="006F0759"/>
    <w:rsid w:val="006F0EB5"/>
    <w:rsid w:val="006F3070"/>
    <w:rsid w:val="006F3D54"/>
    <w:rsid w:val="006F406C"/>
    <w:rsid w:val="006F4472"/>
    <w:rsid w:val="006F491E"/>
    <w:rsid w:val="006F57BB"/>
    <w:rsid w:val="006F6A7C"/>
    <w:rsid w:val="006F78A0"/>
    <w:rsid w:val="006F7B63"/>
    <w:rsid w:val="007003B3"/>
    <w:rsid w:val="0070231A"/>
    <w:rsid w:val="00703EEF"/>
    <w:rsid w:val="007046A1"/>
    <w:rsid w:val="00706BAB"/>
    <w:rsid w:val="00707209"/>
    <w:rsid w:val="00707D75"/>
    <w:rsid w:val="007103B4"/>
    <w:rsid w:val="007105B7"/>
    <w:rsid w:val="00710D5C"/>
    <w:rsid w:val="00710FFE"/>
    <w:rsid w:val="007149C5"/>
    <w:rsid w:val="0071605D"/>
    <w:rsid w:val="007161A4"/>
    <w:rsid w:val="007169B1"/>
    <w:rsid w:val="00721551"/>
    <w:rsid w:val="0072175E"/>
    <w:rsid w:val="007218E2"/>
    <w:rsid w:val="00722815"/>
    <w:rsid w:val="00722AF2"/>
    <w:rsid w:val="0072323A"/>
    <w:rsid w:val="007239E6"/>
    <w:rsid w:val="007258FD"/>
    <w:rsid w:val="00726510"/>
    <w:rsid w:val="00726724"/>
    <w:rsid w:val="00727346"/>
    <w:rsid w:val="00730159"/>
    <w:rsid w:val="007327B8"/>
    <w:rsid w:val="00732F3D"/>
    <w:rsid w:val="007333DC"/>
    <w:rsid w:val="00733441"/>
    <w:rsid w:val="007336FC"/>
    <w:rsid w:val="00733984"/>
    <w:rsid w:val="007339C9"/>
    <w:rsid w:val="00734817"/>
    <w:rsid w:val="0073555E"/>
    <w:rsid w:val="00737E4F"/>
    <w:rsid w:val="00741306"/>
    <w:rsid w:val="00743CF2"/>
    <w:rsid w:val="007441FF"/>
    <w:rsid w:val="00746A88"/>
    <w:rsid w:val="00746B3F"/>
    <w:rsid w:val="00750052"/>
    <w:rsid w:val="007512F1"/>
    <w:rsid w:val="00751850"/>
    <w:rsid w:val="007529C3"/>
    <w:rsid w:val="00754383"/>
    <w:rsid w:val="00756342"/>
    <w:rsid w:val="00757E95"/>
    <w:rsid w:val="00757FB0"/>
    <w:rsid w:val="007603A0"/>
    <w:rsid w:val="007610A8"/>
    <w:rsid w:val="007610B8"/>
    <w:rsid w:val="00761A78"/>
    <w:rsid w:val="007624B5"/>
    <w:rsid w:val="0076283B"/>
    <w:rsid w:val="00762E1A"/>
    <w:rsid w:val="00763119"/>
    <w:rsid w:val="007637AF"/>
    <w:rsid w:val="00763BB8"/>
    <w:rsid w:val="0076647A"/>
    <w:rsid w:val="007664E4"/>
    <w:rsid w:val="007668BF"/>
    <w:rsid w:val="00766C06"/>
    <w:rsid w:val="00766D3C"/>
    <w:rsid w:val="007708DE"/>
    <w:rsid w:val="00772D76"/>
    <w:rsid w:val="007735C6"/>
    <w:rsid w:val="00774888"/>
    <w:rsid w:val="007748C5"/>
    <w:rsid w:val="007753F1"/>
    <w:rsid w:val="00775812"/>
    <w:rsid w:val="00775D7F"/>
    <w:rsid w:val="00776711"/>
    <w:rsid w:val="00776FFA"/>
    <w:rsid w:val="007779D6"/>
    <w:rsid w:val="007812D6"/>
    <w:rsid w:val="007813C1"/>
    <w:rsid w:val="00781C26"/>
    <w:rsid w:val="007830B9"/>
    <w:rsid w:val="007838CF"/>
    <w:rsid w:val="00785771"/>
    <w:rsid w:val="00786428"/>
    <w:rsid w:val="007874FD"/>
    <w:rsid w:val="007877E1"/>
    <w:rsid w:val="00790D30"/>
    <w:rsid w:val="00790D5B"/>
    <w:rsid w:val="007914DB"/>
    <w:rsid w:val="0079182F"/>
    <w:rsid w:val="00791D06"/>
    <w:rsid w:val="00794ABE"/>
    <w:rsid w:val="007955B0"/>
    <w:rsid w:val="007957EE"/>
    <w:rsid w:val="007966F3"/>
    <w:rsid w:val="007A2AEE"/>
    <w:rsid w:val="007A4236"/>
    <w:rsid w:val="007A429D"/>
    <w:rsid w:val="007A4510"/>
    <w:rsid w:val="007A588E"/>
    <w:rsid w:val="007A69A0"/>
    <w:rsid w:val="007A7733"/>
    <w:rsid w:val="007B1374"/>
    <w:rsid w:val="007B21EB"/>
    <w:rsid w:val="007B4D88"/>
    <w:rsid w:val="007C12C8"/>
    <w:rsid w:val="007C1383"/>
    <w:rsid w:val="007C3AF9"/>
    <w:rsid w:val="007C491A"/>
    <w:rsid w:val="007C4B05"/>
    <w:rsid w:val="007C6B3D"/>
    <w:rsid w:val="007C7D3F"/>
    <w:rsid w:val="007D3491"/>
    <w:rsid w:val="007D4455"/>
    <w:rsid w:val="007D4575"/>
    <w:rsid w:val="007D5E3E"/>
    <w:rsid w:val="007D65D1"/>
    <w:rsid w:val="007D7DAF"/>
    <w:rsid w:val="007E1958"/>
    <w:rsid w:val="007E1DAB"/>
    <w:rsid w:val="007E2E4C"/>
    <w:rsid w:val="007E3085"/>
    <w:rsid w:val="007E3214"/>
    <w:rsid w:val="007E3D79"/>
    <w:rsid w:val="007E465B"/>
    <w:rsid w:val="007E4CF1"/>
    <w:rsid w:val="007E6CBD"/>
    <w:rsid w:val="007E6DFF"/>
    <w:rsid w:val="007E7407"/>
    <w:rsid w:val="007E7ABE"/>
    <w:rsid w:val="007E7DE0"/>
    <w:rsid w:val="007F206F"/>
    <w:rsid w:val="007F2A23"/>
    <w:rsid w:val="007F2D3A"/>
    <w:rsid w:val="007F597E"/>
    <w:rsid w:val="007F61A0"/>
    <w:rsid w:val="007F6FF0"/>
    <w:rsid w:val="00800086"/>
    <w:rsid w:val="00801E14"/>
    <w:rsid w:val="0080206B"/>
    <w:rsid w:val="008032EB"/>
    <w:rsid w:val="008035C1"/>
    <w:rsid w:val="00804414"/>
    <w:rsid w:val="00804A36"/>
    <w:rsid w:val="008065E9"/>
    <w:rsid w:val="00807A1B"/>
    <w:rsid w:val="00807C06"/>
    <w:rsid w:val="00807F7E"/>
    <w:rsid w:val="0081328D"/>
    <w:rsid w:val="0081360E"/>
    <w:rsid w:val="00813CD9"/>
    <w:rsid w:val="00815E93"/>
    <w:rsid w:val="008238E7"/>
    <w:rsid w:val="0082699F"/>
    <w:rsid w:val="008277DF"/>
    <w:rsid w:val="008277FC"/>
    <w:rsid w:val="0082783B"/>
    <w:rsid w:val="00830ECC"/>
    <w:rsid w:val="008320CD"/>
    <w:rsid w:val="0083363E"/>
    <w:rsid w:val="00833733"/>
    <w:rsid w:val="00833E22"/>
    <w:rsid w:val="008345C8"/>
    <w:rsid w:val="00836AAA"/>
    <w:rsid w:val="008374FD"/>
    <w:rsid w:val="00837D76"/>
    <w:rsid w:val="00841396"/>
    <w:rsid w:val="00841A53"/>
    <w:rsid w:val="00841AAA"/>
    <w:rsid w:val="00842BE5"/>
    <w:rsid w:val="0084344D"/>
    <w:rsid w:val="00844B0E"/>
    <w:rsid w:val="00844F7D"/>
    <w:rsid w:val="00850AED"/>
    <w:rsid w:val="00854149"/>
    <w:rsid w:val="0085488D"/>
    <w:rsid w:val="008561CE"/>
    <w:rsid w:val="008576EC"/>
    <w:rsid w:val="00857E39"/>
    <w:rsid w:val="00860E72"/>
    <w:rsid w:val="00860F7E"/>
    <w:rsid w:val="00862F18"/>
    <w:rsid w:val="008634A9"/>
    <w:rsid w:val="00863A6B"/>
    <w:rsid w:val="00865500"/>
    <w:rsid w:val="00865F8D"/>
    <w:rsid w:val="00866D2D"/>
    <w:rsid w:val="008674A0"/>
    <w:rsid w:val="00867DA9"/>
    <w:rsid w:val="0087133E"/>
    <w:rsid w:val="00872B30"/>
    <w:rsid w:val="0087448D"/>
    <w:rsid w:val="00874DE0"/>
    <w:rsid w:val="00875231"/>
    <w:rsid w:val="0087655C"/>
    <w:rsid w:val="00880960"/>
    <w:rsid w:val="008832FC"/>
    <w:rsid w:val="0088429B"/>
    <w:rsid w:val="00884FC9"/>
    <w:rsid w:val="00885880"/>
    <w:rsid w:val="00887A42"/>
    <w:rsid w:val="0089062E"/>
    <w:rsid w:val="0089175E"/>
    <w:rsid w:val="008921E7"/>
    <w:rsid w:val="00892A2F"/>
    <w:rsid w:val="008935CB"/>
    <w:rsid w:val="00895069"/>
    <w:rsid w:val="00895298"/>
    <w:rsid w:val="00895619"/>
    <w:rsid w:val="00897BAD"/>
    <w:rsid w:val="008A00E1"/>
    <w:rsid w:val="008A05B2"/>
    <w:rsid w:val="008A0E89"/>
    <w:rsid w:val="008A1D1C"/>
    <w:rsid w:val="008A241E"/>
    <w:rsid w:val="008A3DEB"/>
    <w:rsid w:val="008A5C82"/>
    <w:rsid w:val="008A5CDF"/>
    <w:rsid w:val="008A5E5E"/>
    <w:rsid w:val="008A6532"/>
    <w:rsid w:val="008A6E61"/>
    <w:rsid w:val="008A6EAD"/>
    <w:rsid w:val="008B22A9"/>
    <w:rsid w:val="008B25AE"/>
    <w:rsid w:val="008B385C"/>
    <w:rsid w:val="008B5B31"/>
    <w:rsid w:val="008B652B"/>
    <w:rsid w:val="008B73AD"/>
    <w:rsid w:val="008C03AA"/>
    <w:rsid w:val="008C0A13"/>
    <w:rsid w:val="008C12AC"/>
    <w:rsid w:val="008C17D3"/>
    <w:rsid w:val="008C2FE1"/>
    <w:rsid w:val="008C3A14"/>
    <w:rsid w:val="008C3D6E"/>
    <w:rsid w:val="008C40DA"/>
    <w:rsid w:val="008C4A1B"/>
    <w:rsid w:val="008C51FD"/>
    <w:rsid w:val="008C5599"/>
    <w:rsid w:val="008C5C92"/>
    <w:rsid w:val="008C5E8D"/>
    <w:rsid w:val="008C6BEE"/>
    <w:rsid w:val="008C73FF"/>
    <w:rsid w:val="008C7E0D"/>
    <w:rsid w:val="008D0FEE"/>
    <w:rsid w:val="008D1A9F"/>
    <w:rsid w:val="008D2CEC"/>
    <w:rsid w:val="008D331C"/>
    <w:rsid w:val="008D3867"/>
    <w:rsid w:val="008D51BD"/>
    <w:rsid w:val="008D5254"/>
    <w:rsid w:val="008E117E"/>
    <w:rsid w:val="008E21CB"/>
    <w:rsid w:val="008E3476"/>
    <w:rsid w:val="008E36DC"/>
    <w:rsid w:val="008E383A"/>
    <w:rsid w:val="008E42CC"/>
    <w:rsid w:val="008E4773"/>
    <w:rsid w:val="008E5EEE"/>
    <w:rsid w:val="008E602A"/>
    <w:rsid w:val="008E6D13"/>
    <w:rsid w:val="008E7264"/>
    <w:rsid w:val="008E7A4D"/>
    <w:rsid w:val="008E7C0E"/>
    <w:rsid w:val="008F045D"/>
    <w:rsid w:val="008F0977"/>
    <w:rsid w:val="008F0A13"/>
    <w:rsid w:val="008F151E"/>
    <w:rsid w:val="008F1A50"/>
    <w:rsid w:val="008F1EF9"/>
    <w:rsid w:val="008F39F6"/>
    <w:rsid w:val="008F585F"/>
    <w:rsid w:val="008F7B84"/>
    <w:rsid w:val="00900297"/>
    <w:rsid w:val="0090270B"/>
    <w:rsid w:val="00905C79"/>
    <w:rsid w:val="00905C8E"/>
    <w:rsid w:val="009062A1"/>
    <w:rsid w:val="00906542"/>
    <w:rsid w:val="00910183"/>
    <w:rsid w:val="00910D69"/>
    <w:rsid w:val="0091119D"/>
    <w:rsid w:val="0091327D"/>
    <w:rsid w:val="00913750"/>
    <w:rsid w:val="0091502E"/>
    <w:rsid w:val="0091537A"/>
    <w:rsid w:val="00916168"/>
    <w:rsid w:val="009166C5"/>
    <w:rsid w:val="00916734"/>
    <w:rsid w:val="00921864"/>
    <w:rsid w:val="00923C6F"/>
    <w:rsid w:val="00923F8B"/>
    <w:rsid w:val="009248FA"/>
    <w:rsid w:val="00925C97"/>
    <w:rsid w:val="009265C0"/>
    <w:rsid w:val="009268A3"/>
    <w:rsid w:val="0092784A"/>
    <w:rsid w:val="00927CC0"/>
    <w:rsid w:val="009305AC"/>
    <w:rsid w:val="009309DB"/>
    <w:rsid w:val="00932259"/>
    <w:rsid w:val="00934277"/>
    <w:rsid w:val="00934718"/>
    <w:rsid w:val="0093509C"/>
    <w:rsid w:val="00935795"/>
    <w:rsid w:val="009409F5"/>
    <w:rsid w:val="009419AC"/>
    <w:rsid w:val="00941F6B"/>
    <w:rsid w:val="0094265E"/>
    <w:rsid w:val="00942928"/>
    <w:rsid w:val="00942A6A"/>
    <w:rsid w:val="009447E9"/>
    <w:rsid w:val="0094496B"/>
    <w:rsid w:val="00944A6D"/>
    <w:rsid w:val="0094578E"/>
    <w:rsid w:val="00946285"/>
    <w:rsid w:val="009474C8"/>
    <w:rsid w:val="00951AB2"/>
    <w:rsid w:val="009523F3"/>
    <w:rsid w:val="00955342"/>
    <w:rsid w:val="00955C97"/>
    <w:rsid w:val="0095602E"/>
    <w:rsid w:val="00956BFE"/>
    <w:rsid w:val="00957079"/>
    <w:rsid w:val="00957493"/>
    <w:rsid w:val="00960882"/>
    <w:rsid w:val="00960EE3"/>
    <w:rsid w:val="00961A66"/>
    <w:rsid w:val="0096203F"/>
    <w:rsid w:val="009633BB"/>
    <w:rsid w:val="00963D8F"/>
    <w:rsid w:val="00964F03"/>
    <w:rsid w:val="009656BA"/>
    <w:rsid w:val="00965922"/>
    <w:rsid w:val="009663E3"/>
    <w:rsid w:val="0096652C"/>
    <w:rsid w:val="00966CB1"/>
    <w:rsid w:val="009703C9"/>
    <w:rsid w:val="00971999"/>
    <w:rsid w:val="00971B20"/>
    <w:rsid w:val="00975163"/>
    <w:rsid w:val="00980569"/>
    <w:rsid w:val="00980848"/>
    <w:rsid w:val="00980B36"/>
    <w:rsid w:val="00982ADB"/>
    <w:rsid w:val="009846AB"/>
    <w:rsid w:val="00984E7E"/>
    <w:rsid w:val="00984F88"/>
    <w:rsid w:val="00986023"/>
    <w:rsid w:val="00987A78"/>
    <w:rsid w:val="00987C40"/>
    <w:rsid w:val="0099001E"/>
    <w:rsid w:val="009922FB"/>
    <w:rsid w:val="0099357D"/>
    <w:rsid w:val="00993645"/>
    <w:rsid w:val="00994D69"/>
    <w:rsid w:val="009A0162"/>
    <w:rsid w:val="009A0D29"/>
    <w:rsid w:val="009A3BD1"/>
    <w:rsid w:val="009A44C3"/>
    <w:rsid w:val="009A48B4"/>
    <w:rsid w:val="009A4932"/>
    <w:rsid w:val="009A54E6"/>
    <w:rsid w:val="009A59C8"/>
    <w:rsid w:val="009A60E2"/>
    <w:rsid w:val="009A75A2"/>
    <w:rsid w:val="009A75D1"/>
    <w:rsid w:val="009A7DE5"/>
    <w:rsid w:val="009B03A2"/>
    <w:rsid w:val="009B0A51"/>
    <w:rsid w:val="009B1BDE"/>
    <w:rsid w:val="009B3D7A"/>
    <w:rsid w:val="009B588A"/>
    <w:rsid w:val="009C01A9"/>
    <w:rsid w:val="009C0DD0"/>
    <w:rsid w:val="009C0E9F"/>
    <w:rsid w:val="009C1270"/>
    <w:rsid w:val="009C16B9"/>
    <w:rsid w:val="009C2F26"/>
    <w:rsid w:val="009C4648"/>
    <w:rsid w:val="009C4CD1"/>
    <w:rsid w:val="009C5363"/>
    <w:rsid w:val="009C5B30"/>
    <w:rsid w:val="009C5E25"/>
    <w:rsid w:val="009C6C84"/>
    <w:rsid w:val="009C6CC2"/>
    <w:rsid w:val="009C7331"/>
    <w:rsid w:val="009C7E25"/>
    <w:rsid w:val="009D1E04"/>
    <w:rsid w:val="009D2742"/>
    <w:rsid w:val="009D5AFB"/>
    <w:rsid w:val="009D6576"/>
    <w:rsid w:val="009D6A5C"/>
    <w:rsid w:val="009D6A5D"/>
    <w:rsid w:val="009D6F97"/>
    <w:rsid w:val="009D7C44"/>
    <w:rsid w:val="009E01EA"/>
    <w:rsid w:val="009E0986"/>
    <w:rsid w:val="009E107A"/>
    <w:rsid w:val="009E1BF7"/>
    <w:rsid w:val="009E2484"/>
    <w:rsid w:val="009E2EB9"/>
    <w:rsid w:val="009E3627"/>
    <w:rsid w:val="009E3AF9"/>
    <w:rsid w:val="009E41F5"/>
    <w:rsid w:val="009E492D"/>
    <w:rsid w:val="009E5405"/>
    <w:rsid w:val="009E5DBA"/>
    <w:rsid w:val="009E6070"/>
    <w:rsid w:val="009E6822"/>
    <w:rsid w:val="009E6A5D"/>
    <w:rsid w:val="009F055E"/>
    <w:rsid w:val="009F0A94"/>
    <w:rsid w:val="009F2A35"/>
    <w:rsid w:val="009F3C1C"/>
    <w:rsid w:val="009F46D2"/>
    <w:rsid w:val="009F5C05"/>
    <w:rsid w:val="00A0108F"/>
    <w:rsid w:val="00A019AB"/>
    <w:rsid w:val="00A01AE6"/>
    <w:rsid w:val="00A05938"/>
    <w:rsid w:val="00A05CF0"/>
    <w:rsid w:val="00A06255"/>
    <w:rsid w:val="00A0625A"/>
    <w:rsid w:val="00A06A31"/>
    <w:rsid w:val="00A0766A"/>
    <w:rsid w:val="00A078A2"/>
    <w:rsid w:val="00A07A98"/>
    <w:rsid w:val="00A07D1F"/>
    <w:rsid w:val="00A10B44"/>
    <w:rsid w:val="00A1342A"/>
    <w:rsid w:val="00A13530"/>
    <w:rsid w:val="00A13E49"/>
    <w:rsid w:val="00A1497E"/>
    <w:rsid w:val="00A14DB9"/>
    <w:rsid w:val="00A16090"/>
    <w:rsid w:val="00A20B90"/>
    <w:rsid w:val="00A21C67"/>
    <w:rsid w:val="00A222D2"/>
    <w:rsid w:val="00A242D6"/>
    <w:rsid w:val="00A249DF"/>
    <w:rsid w:val="00A26286"/>
    <w:rsid w:val="00A27185"/>
    <w:rsid w:val="00A27B60"/>
    <w:rsid w:val="00A33050"/>
    <w:rsid w:val="00A33584"/>
    <w:rsid w:val="00A34D1C"/>
    <w:rsid w:val="00A3678F"/>
    <w:rsid w:val="00A36831"/>
    <w:rsid w:val="00A42081"/>
    <w:rsid w:val="00A44C4C"/>
    <w:rsid w:val="00A44E29"/>
    <w:rsid w:val="00A47501"/>
    <w:rsid w:val="00A47ADC"/>
    <w:rsid w:val="00A50AB1"/>
    <w:rsid w:val="00A5446D"/>
    <w:rsid w:val="00A5491E"/>
    <w:rsid w:val="00A54DF5"/>
    <w:rsid w:val="00A554AF"/>
    <w:rsid w:val="00A56934"/>
    <w:rsid w:val="00A56BE2"/>
    <w:rsid w:val="00A56D0D"/>
    <w:rsid w:val="00A60573"/>
    <w:rsid w:val="00A60BE4"/>
    <w:rsid w:val="00A60D89"/>
    <w:rsid w:val="00A621A4"/>
    <w:rsid w:val="00A6385B"/>
    <w:rsid w:val="00A63BA5"/>
    <w:rsid w:val="00A65417"/>
    <w:rsid w:val="00A65902"/>
    <w:rsid w:val="00A66BC1"/>
    <w:rsid w:val="00A67097"/>
    <w:rsid w:val="00A67443"/>
    <w:rsid w:val="00A711B4"/>
    <w:rsid w:val="00A72C3D"/>
    <w:rsid w:val="00A742D8"/>
    <w:rsid w:val="00A764B5"/>
    <w:rsid w:val="00A76DA4"/>
    <w:rsid w:val="00A77185"/>
    <w:rsid w:val="00A77CEF"/>
    <w:rsid w:val="00A8073F"/>
    <w:rsid w:val="00A83802"/>
    <w:rsid w:val="00A8673F"/>
    <w:rsid w:val="00A90CF3"/>
    <w:rsid w:val="00A91372"/>
    <w:rsid w:val="00A91BCE"/>
    <w:rsid w:val="00A9525C"/>
    <w:rsid w:val="00A96767"/>
    <w:rsid w:val="00A96F7F"/>
    <w:rsid w:val="00AA0E08"/>
    <w:rsid w:val="00AA154D"/>
    <w:rsid w:val="00AA2379"/>
    <w:rsid w:val="00AA2C64"/>
    <w:rsid w:val="00AA31B8"/>
    <w:rsid w:val="00AA393D"/>
    <w:rsid w:val="00AA5DCD"/>
    <w:rsid w:val="00AB1401"/>
    <w:rsid w:val="00AB24E7"/>
    <w:rsid w:val="00AB38E1"/>
    <w:rsid w:val="00AB3CF3"/>
    <w:rsid w:val="00AB416F"/>
    <w:rsid w:val="00AB5296"/>
    <w:rsid w:val="00AB5872"/>
    <w:rsid w:val="00AB60DC"/>
    <w:rsid w:val="00AB65F0"/>
    <w:rsid w:val="00AB6CAF"/>
    <w:rsid w:val="00AB724C"/>
    <w:rsid w:val="00AC1D11"/>
    <w:rsid w:val="00AC1FDA"/>
    <w:rsid w:val="00AC321D"/>
    <w:rsid w:val="00AC39FC"/>
    <w:rsid w:val="00AC4EBD"/>
    <w:rsid w:val="00AC526C"/>
    <w:rsid w:val="00AC55F4"/>
    <w:rsid w:val="00AC5940"/>
    <w:rsid w:val="00AC6EDB"/>
    <w:rsid w:val="00AC76F4"/>
    <w:rsid w:val="00AD05ED"/>
    <w:rsid w:val="00AD0DB6"/>
    <w:rsid w:val="00AD4F7B"/>
    <w:rsid w:val="00AD5E5A"/>
    <w:rsid w:val="00AD6690"/>
    <w:rsid w:val="00AD75EF"/>
    <w:rsid w:val="00AD7D2D"/>
    <w:rsid w:val="00AD7D4F"/>
    <w:rsid w:val="00AE099F"/>
    <w:rsid w:val="00AE127F"/>
    <w:rsid w:val="00AE1761"/>
    <w:rsid w:val="00AE214B"/>
    <w:rsid w:val="00AE2714"/>
    <w:rsid w:val="00AE31A8"/>
    <w:rsid w:val="00AE471B"/>
    <w:rsid w:val="00AE486F"/>
    <w:rsid w:val="00AF08BA"/>
    <w:rsid w:val="00AF15D6"/>
    <w:rsid w:val="00AF1CA5"/>
    <w:rsid w:val="00AF1F94"/>
    <w:rsid w:val="00AF20E7"/>
    <w:rsid w:val="00AF2D55"/>
    <w:rsid w:val="00AF3593"/>
    <w:rsid w:val="00AF37C8"/>
    <w:rsid w:val="00AF4679"/>
    <w:rsid w:val="00AF4EFD"/>
    <w:rsid w:val="00AF56B3"/>
    <w:rsid w:val="00AF5CF9"/>
    <w:rsid w:val="00AF750D"/>
    <w:rsid w:val="00B0041D"/>
    <w:rsid w:val="00B03E91"/>
    <w:rsid w:val="00B0435F"/>
    <w:rsid w:val="00B04E9A"/>
    <w:rsid w:val="00B064DD"/>
    <w:rsid w:val="00B11328"/>
    <w:rsid w:val="00B1133A"/>
    <w:rsid w:val="00B11668"/>
    <w:rsid w:val="00B129B7"/>
    <w:rsid w:val="00B13958"/>
    <w:rsid w:val="00B144E7"/>
    <w:rsid w:val="00B1520A"/>
    <w:rsid w:val="00B16477"/>
    <w:rsid w:val="00B16AAF"/>
    <w:rsid w:val="00B16FA1"/>
    <w:rsid w:val="00B17218"/>
    <w:rsid w:val="00B2048E"/>
    <w:rsid w:val="00B21D89"/>
    <w:rsid w:val="00B22434"/>
    <w:rsid w:val="00B23DA1"/>
    <w:rsid w:val="00B254EB"/>
    <w:rsid w:val="00B255DD"/>
    <w:rsid w:val="00B257F5"/>
    <w:rsid w:val="00B25C63"/>
    <w:rsid w:val="00B26229"/>
    <w:rsid w:val="00B26E3D"/>
    <w:rsid w:val="00B276CA"/>
    <w:rsid w:val="00B27A30"/>
    <w:rsid w:val="00B30548"/>
    <w:rsid w:val="00B317A8"/>
    <w:rsid w:val="00B31F44"/>
    <w:rsid w:val="00B32246"/>
    <w:rsid w:val="00B33356"/>
    <w:rsid w:val="00B33E04"/>
    <w:rsid w:val="00B34B46"/>
    <w:rsid w:val="00B35056"/>
    <w:rsid w:val="00B35AD9"/>
    <w:rsid w:val="00B36483"/>
    <w:rsid w:val="00B366EF"/>
    <w:rsid w:val="00B376F6"/>
    <w:rsid w:val="00B37B93"/>
    <w:rsid w:val="00B40320"/>
    <w:rsid w:val="00B40C37"/>
    <w:rsid w:val="00B41232"/>
    <w:rsid w:val="00B421B6"/>
    <w:rsid w:val="00B422DA"/>
    <w:rsid w:val="00B43458"/>
    <w:rsid w:val="00B4390A"/>
    <w:rsid w:val="00B44997"/>
    <w:rsid w:val="00B44D96"/>
    <w:rsid w:val="00B44FB0"/>
    <w:rsid w:val="00B4709B"/>
    <w:rsid w:val="00B50902"/>
    <w:rsid w:val="00B5124C"/>
    <w:rsid w:val="00B51279"/>
    <w:rsid w:val="00B532C6"/>
    <w:rsid w:val="00B535F5"/>
    <w:rsid w:val="00B538B4"/>
    <w:rsid w:val="00B543BA"/>
    <w:rsid w:val="00B54632"/>
    <w:rsid w:val="00B55216"/>
    <w:rsid w:val="00B562FD"/>
    <w:rsid w:val="00B60C51"/>
    <w:rsid w:val="00B60D8B"/>
    <w:rsid w:val="00B61ABA"/>
    <w:rsid w:val="00B62F81"/>
    <w:rsid w:val="00B64531"/>
    <w:rsid w:val="00B64655"/>
    <w:rsid w:val="00B647A8"/>
    <w:rsid w:val="00B660AF"/>
    <w:rsid w:val="00B663CD"/>
    <w:rsid w:val="00B67247"/>
    <w:rsid w:val="00B70B34"/>
    <w:rsid w:val="00B72F15"/>
    <w:rsid w:val="00B740DD"/>
    <w:rsid w:val="00B748C8"/>
    <w:rsid w:val="00B7551D"/>
    <w:rsid w:val="00B755C2"/>
    <w:rsid w:val="00B75A9D"/>
    <w:rsid w:val="00B75D29"/>
    <w:rsid w:val="00B76B5C"/>
    <w:rsid w:val="00B76E29"/>
    <w:rsid w:val="00B77440"/>
    <w:rsid w:val="00B77A2B"/>
    <w:rsid w:val="00B801B6"/>
    <w:rsid w:val="00B80473"/>
    <w:rsid w:val="00B809E8"/>
    <w:rsid w:val="00B81690"/>
    <w:rsid w:val="00B81E73"/>
    <w:rsid w:val="00B82DD8"/>
    <w:rsid w:val="00B82DDE"/>
    <w:rsid w:val="00B851C2"/>
    <w:rsid w:val="00B861CA"/>
    <w:rsid w:val="00B86C32"/>
    <w:rsid w:val="00B87523"/>
    <w:rsid w:val="00B87ABB"/>
    <w:rsid w:val="00B9052B"/>
    <w:rsid w:val="00B94293"/>
    <w:rsid w:val="00B94A9A"/>
    <w:rsid w:val="00BA0A76"/>
    <w:rsid w:val="00BA0B89"/>
    <w:rsid w:val="00BA0E10"/>
    <w:rsid w:val="00BA15B0"/>
    <w:rsid w:val="00BA1719"/>
    <w:rsid w:val="00BA173C"/>
    <w:rsid w:val="00BA282E"/>
    <w:rsid w:val="00BA3871"/>
    <w:rsid w:val="00BA3FE5"/>
    <w:rsid w:val="00BA4BE0"/>
    <w:rsid w:val="00BA4CC4"/>
    <w:rsid w:val="00BA4EC1"/>
    <w:rsid w:val="00BA5841"/>
    <w:rsid w:val="00BA5F2F"/>
    <w:rsid w:val="00BA6B8E"/>
    <w:rsid w:val="00BA7A11"/>
    <w:rsid w:val="00BA7E51"/>
    <w:rsid w:val="00BB0EE0"/>
    <w:rsid w:val="00BB182F"/>
    <w:rsid w:val="00BB1F36"/>
    <w:rsid w:val="00BB2FF6"/>
    <w:rsid w:val="00BB49E7"/>
    <w:rsid w:val="00BB6282"/>
    <w:rsid w:val="00BB7150"/>
    <w:rsid w:val="00BC0DBC"/>
    <w:rsid w:val="00BC219C"/>
    <w:rsid w:val="00BC369A"/>
    <w:rsid w:val="00BC5277"/>
    <w:rsid w:val="00BC56DE"/>
    <w:rsid w:val="00BD03CB"/>
    <w:rsid w:val="00BD05D0"/>
    <w:rsid w:val="00BD1FEE"/>
    <w:rsid w:val="00BD20FD"/>
    <w:rsid w:val="00BD359F"/>
    <w:rsid w:val="00BD3B6D"/>
    <w:rsid w:val="00BD42EC"/>
    <w:rsid w:val="00BD494F"/>
    <w:rsid w:val="00BD4C8F"/>
    <w:rsid w:val="00BD4FD5"/>
    <w:rsid w:val="00BD60CE"/>
    <w:rsid w:val="00BE08F9"/>
    <w:rsid w:val="00BE41C7"/>
    <w:rsid w:val="00BE59E2"/>
    <w:rsid w:val="00BE6C1B"/>
    <w:rsid w:val="00BE6E2D"/>
    <w:rsid w:val="00BE7684"/>
    <w:rsid w:val="00BF008B"/>
    <w:rsid w:val="00BF0D29"/>
    <w:rsid w:val="00BF21A9"/>
    <w:rsid w:val="00BF272B"/>
    <w:rsid w:val="00BF3227"/>
    <w:rsid w:val="00BF444E"/>
    <w:rsid w:val="00BF4937"/>
    <w:rsid w:val="00BF5510"/>
    <w:rsid w:val="00BF5C4B"/>
    <w:rsid w:val="00BF6D3D"/>
    <w:rsid w:val="00C00F4C"/>
    <w:rsid w:val="00C010D2"/>
    <w:rsid w:val="00C012B4"/>
    <w:rsid w:val="00C03571"/>
    <w:rsid w:val="00C038EA"/>
    <w:rsid w:val="00C043FD"/>
    <w:rsid w:val="00C04550"/>
    <w:rsid w:val="00C05193"/>
    <w:rsid w:val="00C06167"/>
    <w:rsid w:val="00C06E42"/>
    <w:rsid w:val="00C1014D"/>
    <w:rsid w:val="00C11EAB"/>
    <w:rsid w:val="00C12356"/>
    <w:rsid w:val="00C124FE"/>
    <w:rsid w:val="00C142AA"/>
    <w:rsid w:val="00C151AF"/>
    <w:rsid w:val="00C153D6"/>
    <w:rsid w:val="00C17032"/>
    <w:rsid w:val="00C17971"/>
    <w:rsid w:val="00C20114"/>
    <w:rsid w:val="00C20661"/>
    <w:rsid w:val="00C21193"/>
    <w:rsid w:val="00C21489"/>
    <w:rsid w:val="00C223C3"/>
    <w:rsid w:val="00C236E8"/>
    <w:rsid w:val="00C25C8F"/>
    <w:rsid w:val="00C311AB"/>
    <w:rsid w:val="00C319D6"/>
    <w:rsid w:val="00C321E5"/>
    <w:rsid w:val="00C3448E"/>
    <w:rsid w:val="00C346C1"/>
    <w:rsid w:val="00C34D93"/>
    <w:rsid w:val="00C35F98"/>
    <w:rsid w:val="00C36C18"/>
    <w:rsid w:val="00C37818"/>
    <w:rsid w:val="00C40476"/>
    <w:rsid w:val="00C418C2"/>
    <w:rsid w:val="00C42C55"/>
    <w:rsid w:val="00C43037"/>
    <w:rsid w:val="00C431EA"/>
    <w:rsid w:val="00C43C6D"/>
    <w:rsid w:val="00C43E48"/>
    <w:rsid w:val="00C443EC"/>
    <w:rsid w:val="00C4695F"/>
    <w:rsid w:val="00C47619"/>
    <w:rsid w:val="00C47A34"/>
    <w:rsid w:val="00C47F30"/>
    <w:rsid w:val="00C53439"/>
    <w:rsid w:val="00C54ED3"/>
    <w:rsid w:val="00C57A76"/>
    <w:rsid w:val="00C57D34"/>
    <w:rsid w:val="00C6016F"/>
    <w:rsid w:val="00C603A7"/>
    <w:rsid w:val="00C635C3"/>
    <w:rsid w:val="00C648DF"/>
    <w:rsid w:val="00C6588F"/>
    <w:rsid w:val="00C65BFA"/>
    <w:rsid w:val="00C6636C"/>
    <w:rsid w:val="00C66ABE"/>
    <w:rsid w:val="00C67BD8"/>
    <w:rsid w:val="00C70198"/>
    <w:rsid w:val="00C7062A"/>
    <w:rsid w:val="00C7174D"/>
    <w:rsid w:val="00C7178D"/>
    <w:rsid w:val="00C727C7"/>
    <w:rsid w:val="00C735E8"/>
    <w:rsid w:val="00C73974"/>
    <w:rsid w:val="00C74073"/>
    <w:rsid w:val="00C75775"/>
    <w:rsid w:val="00C757A3"/>
    <w:rsid w:val="00C757D0"/>
    <w:rsid w:val="00C77163"/>
    <w:rsid w:val="00C81F5A"/>
    <w:rsid w:val="00C82192"/>
    <w:rsid w:val="00C830D9"/>
    <w:rsid w:val="00C83176"/>
    <w:rsid w:val="00C83CD2"/>
    <w:rsid w:val="00C83FA5"/>
    <w:rsid w:val="00C85CD2"/>
    <w:rsid w:val="00C865EB"/>
    <w:rsid w:val="00C87734"/>
    <w:rsid w:val="00C908F5"/>
    <w:rsid w:val="00C91210"/>
    <w:rsid w:val="00C9203C"/>
    <w:rsid w:val="00C92659"/>
    <w:rsid w:val="00C94952"/>
    <w:rsid w:val="00C94F0D"/>
    <w:rsid w:val="00C9678F"/>
    <w:rsid w:val="00C96C14"/>
    <w:rsid w:val="00C9741F"/>
    <w:rsid w:val="00C974EF"/>
    <w:rsid w:val="00CA1B8D"/>
    <w:rsid w:val="00CA200A"/>
    <w:rsid w:val="00CA2320"/>
    <w:rsid w:val="00CA384F"/>
    <w:rsid w:val="00CA47A1"/>
    <w:rsid w:val="00CA4F91"/>
    <w:rsid w:val="00CA5E05"/>
    <w:rsid w:val="00CA7EF3"/>
    <w:rsid w:val="00CB02AE"/>
    <w:rsid w:val="00CB052A"/>
    <w:rsid w:val="00CB0627"/>
    <w:rsid w:val="00CB07A3"/>
    <w:rsid w:val="00CB08AE"/>
    <w:rsid w:val="00CB1439"/>
    <w:rsid w:val="00CB183B"/>
    <w:rsid w:val="00CB230D"/>
    <w:rsid w:val="00CB279F"/>
    <w:rsid w:val="00CB3AB7"/>
    <w:rsid w:val="00CB3F01"/>
    <w:rsid w:val="00CB4BC9"/>
    <w:rsid w:val="00CB5EAD"/>
    <w:rsid w:val="00CB635B"/>
    <w:rsid w:val="00CB75B0"/>
    <w:rsid w:val="00CB7B7E"/>
    <w:rsid w:val="00CB7F7C"/>
    <w:rsid w:val="00CC0261"/>
    <w:rsid w:val="00CC21F3"/>
    <w:rsid w:val="00CC2470"/>
    <w:rsid w:val="00CC397A"/>
    <w:rsid w:val="00CC6338"/>
    <w:rsid w:val="00CC6576"/>
    <w:rsid w:val="00CC77AA"/>
    <w:rsid w:val="00CD3332"/>
    <w:rsid w:val="00CD333D"/>
    <w:rsid w:val="00CD4031"/>
    <w:rsid w:val="00CD423E"/>
    <w:rsid w:val="00CD4ADA"/>
    <w:rsid w:val="00CD545C"/>
    <w:rsid w:val="00CD6268"/>
    <w:rsid w:val="00CD6315"/>
    <w:rsid w:val="00CD66C4"/>
    <w:rsid w:val="00CD6C68"/>
    <w:rsid w:val="00CD71B9"/>
    <w:rsid w:val="00CD7403"/>
    <w:rsid w:val="00CE096A"/>
    <w:rsid w:val="00CE0A1F"/>
    <w:rsid w:val="00CE0F66"/>
    <w:rsid w:val="00CE24CA"/>
    <w:rsid w:val="00CE2DC7"/>
    <w:rsid w:val="00CE2E5F"/>
    <w:rsid w:val="00CE4E22"/>
    <w:rsid w:val="00CE5AA8"/>
    <w:rsid w:val="00CE61AF"/>
    <w:rsid w:val="00CF1F89"/>
    <w:rsid w:val="00CF324A"/>
    <w:rsid w:val="00CF37F4"/>
    <w:rsid w:val="00CF4614"/>
    <w:rsid w:val="00D0026B"/>
    <w:rsid w:val="00D005D2"/>
    <w:rsid w:val="00D01A14"/>
    <w:rsid w:val="00D01C75"/>
    <w:rsid w:val="00D02009"/>
    <w:rsid w:val="00D03F26"/>
    <w:rsid w:val="00D047D2"/>
    <w:rsid w:val="00D10B5E"/>
    <w:rsid w:val="00D112FE"/>
    <w:rsid w:val="00D12745"/>
    <w:rsid w:val="00D129A4"/>
    <w:rsid w:val="00D141FF"/>
    <w:rsid w:val="00D14950"/>
    <w:rsid w:val="00D20170"/>
    <w:rsid w:val="00D21044"/>
    <w:rsid w:val="00D214F6"/>
    <w:rsid w:val="00D23786"/>
    <w:rsid w:val="00D240FD"/>
    <w:rsid w:val="00D26419"/>
    <w:rsid w:val="00D33524"/>
    <w:rsid w:val="00D337F9"/>
    <w:rsid w:val="00D34F89"/>
    <w:rsid w:val="00D35E17"/>
    <w:rsid w:val="00D361B4"/>
    <w:rsid w:val="00D3628B"/>
    <w:rsid w:val="00D362E1"/>
    <w:rsid w:val="00D36C0F"/>
    <w:rsid w:val="00D37405"/>
    <w:rsid w:val="00D37E6E"/>
    <w:rsid w:val="00D37FC0"/>
    <w:rsid w:val="00D40182"/>
    <w:rsid w:val="00D41BF8"/>
    <w:rsid w:val="00D41F38"/>
    <w:rsid w:val="00D421D7"/>
    <w:rsid w:val="00D42340"/>
    <w:rsid w:val="00D45165"/>
    <w:rsid w:val="00D45417"/>
    <w:rsid w:val="00D46D25"/>
    <w:rsid w:val="00D47281"/>
    <w:rsid w:val="00D50D2D"/>
    <w:rsid w:val="00D5234F"/>
    <w:rsid w:val="00D53B30"/>
    <w:rsid w:val="00D55574"/>
    <w:rsid w:val="00D56659"/>
    <w:rsid w:val="00D56D6B"/>
    <w:rsid w:val="00D57150"/>
    <w:rsid w:val="00D578BE"/>
    <w:rsid w:val="00D60371"/>
    <w:rsid w:val="00D60EF8"/>
    <w:rsid w:val="00D617C5"/>
    <w:rsid w:val="00D62C5A"/>
    <w:rsid w:val="00D63F16"/>
    <w:rsid w:val="00D64056"/>
    <w:rsid w:val="00D65F9E"/>
    <w:rsid w:val="00D66C34"/>
    <w:rsid w:val="00D67079"/>
    <w:rsid w:val="00D6770A"/>
    <w:rsid w:val="00D70AE8"/>
    <w:rsid w:val="00D70B2E"/>
    <w:rsid w:val="00D71B2B"/>
    <w:rsid w:val="00D71EEF"/>
    <w:rsid w:val="00D728FF"/>
    <w:rsid w:val="00D743A2"/>
    <w:rsid w:val="00D745C5"/>
    <w:rsid w:val="00D7503A"/>
    <w:rsid w:val="00D755B4"/>
    <w:rsid w:val="00D75E27"/>
    <w:rsid w:val="00D776CE"/>
    <w:rsid w:val="00D77F9B"/>
    <w:rsid w:val="00D809D5"/>
    <w:rsid w:val="00D81538"/>
    <w:rsid w:val="00D8281F"/>
    <w:rsid w:val="00D840E2"/>
    <w:rsid w:val="00D90308"/>
    <w:rsid w:val="00D90825"/>
    <w:rsid w:val="00D927B1"/>
    <w:rsid w:val="00D92F58"/>
    <w:rsid w:val="00D932A8"/>
    <w:rsid w:val="00D935CD"/>
    <w:rsid w:val="00D942C5"/>
    <w:rsid w:val="00D96E02"/>
    <w:rsid w:val="00DA03FF"/>
    <w:rsid w:val="00DA43EE"/>
    <w:rsid w:val="00DA54B1"/>
    <w:rsid w:val="00DA5D4E"/>
    <w:rsid w:val="00DA5DF0"/>
    <w:rsid w:val="00DB0128"/>
    <w:rsid w:val="00DB0A17"/>
    <w:rsid w:val="00DB1715"/>
    <w:rsid w:val="00DB1BB6"/>
    <w:rsid w:val="00DB1EDF"/>
    <w:rsid w:val="00DB3058"/>
    <w:rsid w:val="00DB30AE"/>
    <w:rsid w:val="00DB4B11"/>
    <w:rsid w:val="00DB513A"/>
    <w:rsid w:val="00DB584F"/>
    <w:rsid w:val="00DB5882"/>
    <w:rsid w:val="00DB5FA7"/>
    <w:rsid w:val="00DB67CF"/>
    <w:rsid w:val="00DB6942"/>
    <w:rsid w:val="00DB6D56"/>
    <w:rsid w:val="00DC024D"/>
    <w:rsid w:val="00DC02D0"/>
    <w:rsid w:val="00DC1FFA"/>
    <w:rsid w:val="00DC22DC"/>
    <w:rsid w:val="00DC235C"/>
    <w:rsid w:val="00DC3E5B"/>
    <w:rsid w:val="00DC59EA"/>
    <w:rsid w:val="00DC5C06"/>
    <w:rsid w:val="00DD0A73"/>
    <w:rsid w:val="00DD0F14"/>
    <w:rsid w:val="00DD0FB3"/>
    <w:rsid w:val="00DD3C63"/>
    <w:rsid w:val="00DD62D3"/>
    <w:rsid w:val="00DD68C5"/>
    <w:rsid w:val="00DD6A33"/>
    <w:rsid w:val="00DE2FE2"/>
    <w:rsid w:val="00DE551B"/>
    <w:rsid w:val="00DE5D01"/>
    <w:rsid w:val="00DE6B90"/>
    <w:rsid w:val="00DE6BEF"/>
    <w:rsid w:val="00DE6F0F"/>
    <w:rsid w:val="00DE7D1C"/>
    <w:rsid w:val="00DF0676"/>
    <w:rsid w:val="00DF4E34"/>
    <w:rsid w:val="00DF53FB"/>
    <w:rsid w:val="00DF54B8"/>
    <w:rsid w:val="00DF57FB"/>
    <w:rsid w:val="00DF599E"/>
    <w:rsid w:val="00DF5A7A"/>
    <w:rsid w:val="00DF6002"/>
    <w:rsid w:val="00DF695F"/>
    <w:rsid w:val="00DF7678"/>
    <w:rsid w:val="00DF7AD6"/>
    <w:rsid w:val="00E00A39"/>
    <w:rsid w:val="00E01040"/>
    <w:rsid w:val="00E01188"/>
    <w:rsid w:val="00E01A7D"/>
    <w:rsid w:val="00E0211E"/>
    <w:rsid w:val="00E0387A"/>
    <w:rsid w:val="00E03BAC"/>
    <w:rsid w:val="00E04C8C"/>
    <w:rsid w:val="00E04E7C"/>
    <w:rsid w:val="00E15905"/>
    <w:rsid w:val="00E17C12"/>
    <w:rsid w:val="00E20E31"/>
    <w:rsid w:val="00E216C1"/>
    <w:rsid w:val="00E22245"/>
    <w:rsid w:val="00E23639"/>
    <w:rsid w:val="00E2390A"/>
    <w:rsid w:val="00E245BA"/>
    <w:rsid w:val="00E25436"/>
    <w:rsid w:val="00E2751E"/>
    <w:rsid w:val="00E30ECE"/>
    <w:rsid w:val="00E31636"/>
    <w:rsid w:val="00E3181E"/>
    <w:rsid w:val="00E318EF"/>
    <w:rsid w:val="00E3212C"/>
    <w:rsid w:val="00E32486"/>
    <w:rsid w:val="00E32488"/>
    <w:rsid w:val="00E330A9"/>
    <w:rsid w:val="00E34265"/>
    <w:rsid w:val="00E35AB9"/>
    <w:rsid w:val="00E37DF2"/>
    <w:rsid w:val="00E40211"/>
    <w:rsid w:val="00E4102A"/>
    <w:rsid w:val="00E41652"/>
    <w:rsid w:val="00E44229"/>
    <w:rsid w:val="00E44C2C"/>
    <w:rsid w:val="00E44CE3"/>
    <w:rsid w:val="00E45B08"/>
    <w:rsid w:val="00E4608C"/>
    <w:rsid w:val="00E46AB6"/>
    <w:rsid w:val="00E46FEE"/>
    <w:rsid w:val="00E51A7C"/>
    <w:rsid w:val="00E53406"/>
    <w:rsid w:val="00E5647F"/>
    <w:rsid w:val="00E57D19"/>
    <w:rsid w:val="00E601FE"/>
    <w:rsid w:val="00E61AFA"/>
    <w:rsid w:val="00E62EA6"/>
    <w:rsid w:val="00E63D15"/>
    <w:rsid w:val="00E647DE"/>
    <w:rsid w:val="00E64C3B"/>
    <w:rsid w:val="00E64C94"/>
    <w:rsid w:val="00E65056"/>
    <w:rsid w:val="00E663B8"/>
    <w:rsid w:val="00E6665D"/>
    <w:rsid w:val="00E66CA8"/>
    <w:rsid w:val="00E705AC"/>
    <w:rsid w:val="00E70C1A"/>
    <w:rsid w:val="00E70CC4"/>
    <w:rsid w:val="00E72625"/>
    <w:rsid w:val="00E73EFD"/>
    <w:rsid w:val="00E753DF"/>
    <w:rsid w:val="00E7552F"/>
    <w:rsid w:val="00E75E14"/>
    <w:rsid w:val="00E80C49"/>
    <w:rsid w:val="00E81270"/>
    <w:rsid w:val="00E81C6E"/>
    <w:rsid w:val="00E82057"/>
    <w:rsid w:val="00E82F4B"/>
    <w:rsid w:val="00E8427E"/>
    <w:rsid w:val="00E85AA1"/>
    <w:rsid w:val="00E872CA"/>
    <w:rsid w:val="00E873A6"/>
    <w:rsid w:val="00E87C27"/>
    <w:rsid w:val="00E90745"/>
    <w:rsid w:val="00E90C0F"/>
    <w:rsid w:val="00E910D8"/>
    <w:rsid w:val="00E9189C"/>
    <w:rsid w:val="00E91F04"/>
    <w:rsid w:val="00E92AAC"/>
    <w:rsid w:val="00E92C9D"/>
    <w:rsid w:val="00E9498D"/>
    <w:rsid w:val="00E96840"/>
    <w:rsid w:val="00E97C36"/>
    <w:rsid w:val="00EA0A30"/>
    <w:rsid w:val="00EA28D2"/>
    <w:rsid w:val="00EA2AA3"/>
    <w:rsid w:val="00EA5CD9"/>
    <w:rsid w:val="00EA659C"/>
    <w:rsid w:val="00EA750A"/>
    <w:rsid w:val="00EB0293"/>
    <w:rsid w:val="00EB0617"/>
    <w:rsid w:val="00EB22BC"/>
    <w:rsid w:val="00EB34A5"/>
    <w:rsid w:val="00EB5A5E"/>
    <w:rsid w:val="00EB5D55"/>
    <w:rsid w:val="00EB7B25"/>
    <w:rsid w:val="00EB7D1B"/>
    <w:rsid w:val="00EC01B1"/>
    <w:rsid w:val="00EC209F"/>
    <w:rsid w:val="00EC3320"/>
    <w:rsid w:val="00EC36DE"/>
    <w:rsid w:val="00EC4229"/>
    <w:rsid w:val="00EC49CA"/>
    <w:rsid w:val="00EC57CE"/>
    <w:rsid w:val="00EC5909"/>
    <w:rsid w:val="00EC75AF"/>
    <w:rsid w:val="00ED2430"/>
    <w:rsid w:val="00ED43CF"/>
    <w:rsid w:val="00ED53A3"/>
    <w:rsid w:val="00ED58DE"/>
    <w:rsid w:val="00ED5CCC"/>
    <w:rsid w:val="00ED635D"/>
    <w:rsid w:val="00EE0C4E"/>
    <w:rsid w:val="00EE0EF3"/>
    <w:rsid w:val="00EE162E"/>
    <w:rsid w:val="00EE614B"/>
    <w:rsid w:val="00EE747C"/>
    <w:rsid w:val="00EE7E5A"/>
    <w:rsid w:val="00EF013A"/>
    <w:rsid w:val="00EF06AF"/>
    <w:rsid w:val="00EF104B"/>
    <w:rsid w:val="00EF14E4"/>
    <w:rsid w:val="00EF1C46"/>
    <w:rsid w:val="00EF1FB8"/>
    <w:rsid w:val="00EF2262"/>
    <w:rsid w:val="00EF2C47"/>
    <w:rsid w:val="00EF3981"/>
    <w:rsid w:val="00F00172"/>
    <w:rsid w:val="00F0314F"/>
    <w:rsid w:val="00F041D7"/>
    <w:rsid w:val="00F04736"/>
    <w:rsid w:val="00F05627"/>
    <w:rsid w:val="00F06158"/>
    <w:rsid w:val="00F1041B"/>
    <w:rsid w:val="00F10815"/>
    <w:rsid w:val="00F15DF8"/>
    <w:rsid w:val="00F178C6"/>
    <w:rsid w:val="00F200F8"/>
    <w:rsid w:val="00F20107"/>
    <w:rsid w:val="00F21C00"/>
    <w:rsid w:val="00F225F8"/>
    <w:rsid w:val="00F22C7F"/>
    <w:rsid w:val="00F25EC6"/>
    <w:rsid w:val="00F26FA3"/>
    <w:rsid w:val="00F271F5"/>
    <w:rsid w:val="00F2724C"/>
    <w:rsid w:val="00F27E4B"/>
    <w:rsid w:val="00F30661"/>
    <w:rsid w:val="00F306C0"/>
    <w:rsid w:val="00F31C1A"/>
    <w:rsid w:val="00F33BA2"/>
    <w:rsid w:val="00F42B33"/>
    <w:rsid w:val="00F4331F"/>
    <w:rsid w:val="00F44C50"/>
    <w:rsid w:val="00F44F55"/>
    <w:rsid w:val="00F47425"/>
    <w:rsid w:val="00F479BF"/>
    <w:rsid w:val="00F5004F"/>
    <w:rsid w:val="00F50A4B"/>
    <w:rsid w:val="00F52638"/>
    <w:rsid w:val="00F53FD6"/>
    <w:rsid w:val="00F577FF"/>
    <w:rsid w:val="00F61895"/>
    <w:rsid w:val="00F62576"/>
    <w:rsid w:val="00F626AA"/>
    <w:rsid w:val="00F63616"/>
    <w:rsid w:val="00F63A51"/>
    <w:rsid w:val="00F63C60"/>
    <w:rsid w:val="00F63D08"/>
    <w:rsid w:val="00F644D6"/>
    <w:rsid w:val="00F674D1"/>
    <w:rsid w:val="00F70047"/>
    <w:rsid w:val="00F7069D"/>
    <w:rsid w:val="00F70C38"/>
    <w:rsid w:val="00F712FC"/>
    <w:rsid w:val="00F7367E"/>
    <w:rsid w:val="00F7428C"/>
    <w:rsid w:val="00F74C29"/>
    <w:rsid w:val="00F76F2E"/>
    <w:rsid w:val="00F77C76"/>
    <w:rsid w:val="00F8001A"/>
    <w:rsid w:val="00F815F0"/>
    <w:rsid w:val="00F81940"/>
    <w:rsid w:val="00F819C4"/>
    <w:rsid w:val="00F81C13"/>
    <w:rsid w:val="00F826A5"/>
    <w:rsid w:val="00F84447"/>
    <w:rsid w:val="00F84B8D"/>
    <w:rsid w:val="00F85FFA"/>
    <w:rsid w:val="00F86485"/>
    <w:rsid w:val="00F866F4"/>
    <w:rsid w:val="00F86940"/>
    <w:rsid w:val="00F90910"/>
    <w:rsid w:val="00F92050"/>
    <w:rsid w:val="00F92FAA"/>
    <w:rsid w:val="00F93072"/>
    <w:rsid w:val="00F9403D"/>
    <w:rsid w:val="00F941EF"/>
    <w:rsid w:val="00F959D2"/>
    <w:rsid w:val="00FA005E"/>
    <w:rsid w:val="00FA1C18"/>
    <w:rsid w:val="00FA1DE6"/>
    <w:rsid w:val="00FA2867"/>
    <w:rsid w:val="00FA3D94"/>
    <w:rsid w:val="00FA50F8"/>
    <w:rsid w:val="00FA72BB"/>
    <w:rsid w:val="00FA7A44"/>
    <w:rsid w:val="00FA7F3E"/>
    <w:rsid w:val="00FB3951"/>
    <w:rsid w:val="00FB44B6"/>
    <w:rsid w:val="00FB55FE"/>
    <w:rsid w:val="00FB7618"/>
    <w:rsid w:val="00FB7851"/>
    <w:rsid w:val="00FC035B"/>
    <w:rsid w:val="00FC0D9D"/>
    <w:rsid w:val="00FC13B9"/>
    <w:rsid w:val="00FC2524"/>
    <w:rsid w:val="00FC5CCA"/>
    <w:rsid w:val="00FC5DD5"/>
    <w:rsid w:val="00FC6200"/>
    <w:rsid w:val="00FC7C32"/>
    <w:rsid w:val="00FD002F"/>
    <w:rsid w:val="00FD084F"/>
    <w:rsid w:val="00FD09A0"/>
    <w:rsid w:val="00FD2E8D"/>
    <w:rsid w:val="00FD354D"/>
    <w:rsid w:val="00FD3B8B"/>
    <w:rsid w:val="00FD4698"/>
    <w:rsid w:val="00FD4881"/>
    <w:rsid w:val="00FD645B"/>
    <w:rsid w:val="00FE07C9"/>
    <w:rsid w:val="00FE11A5"/>
    <w:rsid w:val="00FE1D00"/>
    <w:rsid w:val="00FE2A5A"/>
    <w:rsid w:val="00FE4883"/>
    <w:rsid w:val="00FE493B"/>
    <w:rsid w:val="00FE4F94"/>
    <w:rsid w:val="00FE4FA1"/>
    <w:rsid w:val="00FE7F41"/>
    <w:rsid w:val="00FF39B7"/>
    <w:rsid w:val="00FF4061"/>
    <w:rsid w:val="00FF4816"/>
    <w:rsid w:val="00FF50C1"/>
    <w:rsid w:val="00FF604E"/>
    <w:rsid w:val="00FF6A86"/>
    <w:rsid w:val="00FF7F1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54EB5888"/>
  <w15:chartTrackingRefBased/>
  <w15:docId w15:val="{DDAF7853-060C-471D-82F1-EC8128793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551"/>
    <w:pPr>
      <w:spacing w:after="160" w:line="259" w:lineRule="auto"/>
    </w:pPr>
    <w:rPr>
      <w:sz w:val="22"/>
      <w:szCs w:val="22"/>
      <w:lang w:eastAsia="en-US"/>
    </w:rPr>
  </w:style>
  <w:style w:type="paragraph" w:styleId="Heading9">
    <w:name w:val="heading 9"/>
    <w:basedOn w:val="Normal"/>
    <w:next w:val="Normal"/>
    <w:link w:val="Heading9Char"/>
    <w:autoRedefine/>
    <w:qFormat/>
    <w:rsid w:val="00791D06"/>
    <w:pPr>
      <w:keepNext/>
      <w:spacing w:before="240" w:after="0" w:line="240" w:lineRule="auto"/>
      <w:ind w:left="900"/>
      <w:jc w:val="center"/>
      <w:outlineLvl w:val="8"/>
    </w:pPr>
    <w:rPr>
      <w:rFonts w:ascii="Bookman Old Style" w:eastAsia="Times New Roman" w:hAnsi="Bookman Old Style"/>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aliases w:val="Source,Bab"/>
    <w:basedOn w:val="Normal"/>
    <w:link w:val="ColorfulList-Accent1Char"/>
    <w:uiPriority w:val="34"/>
    <w:qFormat/>
    <w:rsid w:val="00721551"/>
    <w:pPr>
      <w:ind w:left="720"/>
      <w:contextualSpacing/>
    </w:pPr>
  </w:style>
  <w:style w:type="table" w:styleId="TableGrid">
    <w:name w:val="Table Grid"/>
    <w:basedOn w:val="TableNormal"/>
    <w:uiPriority w:val="59"/>
    <w:rsid w:val="00721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15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551"/>
  </w:style>
  <w:style w:type="paragraph" w:styleId="Footer">
    <w:name w:val="footer"/>
    <w:basedOn w:val="Normal"/>
    <w:link w:val="FooterChar"/>
    <w:uiPriority w:val="99"/>
    <w:unhideWhenUsed/>
    <w:rsid w:val="00B75A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A9D"/>
  </w:style>
  <w:style w:type="paragraph" w:styleId="BalloonText">
    <w:name w:val="Balloon Text"/>
    <w:basedOn w:val="Normal"/>
    <w:link w:val="BalloonTextChar"/>
    <w:uiPriority w:val="99"/>
    <w:semiHidden/>
    <w:unhideWhenUsed/>
    <w:rsid w:val="00643C8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43C8A"/>
    <w:rPr>
      <w:rFonts w:ascii="Segoe UI" w:hAnsi="Segoe UI" w:cs="Segoe UI"/>
      <w:sz w:val="18"/>
      <w:szCs w:val="18"/>
    </w:rPr>
  </w:style>
  <w:style w:type="paragraph" w:customStyle="1" w:styleId="Default">
    <w:name w:val="Default"/>
    <w:rsid w:val="004C0C3E"/>
    <w:pPr>
      <w:autoSpaceDE w:val="0"/>
      <w:autoSpaceDN w:val="0"/>
      <w:adjustRightInd w:val="0"/>
    </w:pPr>
    <w:rPr>
      <w:rFonts w:ascii="Bookman Old Style" w:hAnsi="Bookman Old Style" w:cs="Bookman Old Style"/>
      <w:color w:val="000000"/>
      <w:sz w:val="24"/>
      <w:szCs w:val="24"/>
    </w:rPr>
  </w:style>
  <w:style w:type="character" w:customStyle="1" w:styleId="ColorfulList-Accent1Char">
    <w:name w:val="Colorful List - Accent 1 Char"/>
    <w:aliases w:val="Source Char,Colorful List - Accent 11 Char,Bab Char"/>
    <w:link w:val="ColorfulList-Accent11"/>
    <w:uiPriority w:val="34"/>
    <w:rsid w:val="00AC76F4"/>
    <w:rPr>
      <w:sz w:val="22"/>
      <w:szCs w:val="22"/>
      <w:lang w:eastAsia="en-US"/>
    </w:rPr>
  </w:style>
  <w:style w:type="character" w:styleId="CommentReference">
    <w:name w:val="annotation reference"/>
    <w:uiPriority w:val="99"/>
    <w:semiHidden/>
    <w:unhideWhenUsed/>
    <w:rsid w:val="00956BFE"/>
    <w:rPr>
      <w:sz w:val="16"/>
      <w:szCs w:val="16"/>
    </w:rPr>
  </w:style>
  <w:style w:type="paragraph" w:styleId="CommentText">
    <w:name w:val="annotation text"/>
    <w:basedOn w:val="Normal"/>
    <w:link w:val="CommentTextChar"/>
    <w:uiPriority w:val="99"/>
    <w:unhideWhenUsed/>
    <w:rsid w:val="00956BFE"/>
    <w:pPr>
      <w:spacing w:after="200" w:line="240" w:lineRule="auto"/>
    </w:pPr>
    <w:rPr>
      <w:rFonts w:eastAsia="Calibri"/>
      <w:sz w:val="20"/>
      <w:szCs w:val="20"/>
    </w:rPr>
  </w:style>
  <w:style w:type="character" w:customStyle="1" w:styleId="CommentTextChar">
    <w:name w:val="Comment Text Char"/>
    <w:link w:val="CommentText"/>
    <w:uiPriority w:val="99"/>
    <w:rsid w:val="00956BFE"/>
    <w:rPr>
      <w:lang w:eastAsia="en-US"/>
    </w:rPr>
  </w:style>
  <w:style w:type="paragraph" w:styleId="NormalWeb">
    <w:name w:val="Normal (Web)"/>
    <w:basedOn w:val="Normal"/>
    <w:uiPriority w:val="99"/>
    <w:unhideWhenUsed/>
    <w:rsid w:val="006A1339"/>
    <w:pPr>
      <w:spacing w:before="100" w:beforeAutospacing="1" w:after="100" w:afterAutospacing="1" w:line="240" w:lineRule="auto"/>
    </w:pPr>
    <w:rPr>
      <w:rFonts w:ascii="Times New Roman" w:eastAsia="Times New Roman" w:hAnsi="Times New Roman"/>
      <w:sz w:val="24"/>
      <w:szCs w:val="24"/>
      <w:lang w:eastAsia="id-ID"/>
    </w:rPr>
  </w:style>
  <w:style w:type="paragraph" w:customStyle="1" w:styleId="ColorfulShading-Accent11">
    <w:name w:val="Colorful Shading - Accent 11"/>
    <w:hidden/>
    <w:uiPriority w:val="99"/>
    <w:semiHidden/>
    <w:rsid w:val="00072D54"/>
    <w:rPr>
      <w:sz w:val="22"/>
      <w:szCs w:val="22"/>
      <w:lang w:eastAsia="en-US"/>
    </w:rPr>
  </w:style>
  <w:style w:type="character" w:customStyle="1" w:styleId="Heading9Char">
    <w:name w:val="Heading 9 Char"/>
    <w:link w:val="Heading9"/>
    <w:rsid w:val="00791D06"/>
    <w:rPr>
      <w:rFonts w:ascii="Bookman Old Style" w:eastAsia="Times New Roman" w:hAnsi="Bookman Old Style"/>
      <w:sz w:val="24"/>
      <w:lang w:val="x-none" w:eastAsia="x-none"/>
    </w:rPr>
  </w:style>
  <w:style w:type="paragraph" w:styleId="ListParagraph">
    <w:name w:val="List Paragraph"/>
    <w:basedOn w:val="Normal"/>
    <w:link w:val="ListParagraphChar"/>
    <w:uiPriority w:val="34"/>
    <w:qFormat/>
    <w:rsid w:val="00B40320"/>
    <w:pPr>
      <w:ind w:left="720"/>
      <w:contextualSpacing/>
    </w:pPr>
    <w:rPr>
      <w:rFonts w:eastAsia="Calibri"/>
    </w:rPr>
  </w:style>
  <w:style w:type="character" w:customStyle="1" w:styleId="ListParagraphChar">
    <w:name w:val="List Paragraph Char"/>
    <w:link w:val="ListParagraph"/>
    <w:uiPriority w:val="34"/>
    <w:qFormat/>
    <w:rsid w:val="00F70C38"/>
    <w:rPr>
      <w:rFonts w:eastAsia="Calibri"/>
      <w:sz w:val="22"/>
      <w:szCs w:val="22"/>
      <w:lang w:val="id-ID" w:eastAsia="en-US"/>
    </w:rPr>
  </w:style>
  <w:style w:type="paragraph" w:styleId="CommentSubject">
    <w:name w:val="annotation subject"/>
    <w:basedOn w:val="CommentText"/>
    <w:next w:val="CommentText"/>
    <w:link w:val="CommentSubjectChar"/>
    <w:uiPriority w:val="99"/>
    <w:semiHidden/>
    <w:unhideWhenUsed/>
    <w:rsid w:val="00463096"/>
    <w:pPr>
      <w:spacing w:after="160" w:line="259" w:lineRule="auto"/>
    </w:pPr>
    <w:rPr>
      <w:rFonts w:eastAsia="SimSun"/>
      <w:b/>
      <w:bCs/>
    </w:rPr>
  </w:style>
  <w:style w:type="character" w:customStyle="1" w:styleId="CommentSubjectChar">
    <w:name w:val="Comment Subject Char"/>
    <w:basedOn w:val="CommentTextChar"/>
    <w:link w:val="CommentSubject"/>
    <w:uiPriority w:val="99"/>
    <w:semiHidden/>
    <w:rsid w:val="0046309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81502">
      <w:bodyDiv w:val="1"/>
      <w:marLeft w:val="0"/>
      <w:marRight w:val="0"/>
      <w:marTop w:val="0"/>
      <w:marBottom w:val="0"/>
      <w:divBdr>
        <w:top w:val="none" w:sz="0" w:space="0" w:color="auto"/>
        <w:left w:val="none" w:sz="0" w:space="0" w:color="auto"/>
        <w:bottom w:val="none" w:sz="0" w:space="0" w:color="auto"/>
        <w:right w:val="none" w:sz="0" w:space="0" w:color="auto"/>
      </w:divBdr>
    </w:div>
    <w:div w:id="172228729">
      <w:bodyDiv w:val="1"/>
      <w:marLeft w:val="0"/>
      <w:marRight w:val="0"/>
      <w:marTop w:val="0"/>
      <w:marBottom w:val="0"/>
      <w:divBdr>
        <w:top w:val="none" w:sz="0" w:space="0" w:color="auto"/>
        <w:left w:val="none" w:sz="0" w:space="0" w:color="auto"/>
        <w:bottom w:val="none" w:sz="0" w:space="0" w:color="auto"/>
        <w:right w:val="none" w:sz="0" w:space="0" w:color="auto"/>
      </w:divBdr>
    </w:div>
    <w:div w:id="407726098">
      <w:bodyDiv w:val="1"/>
      <w:marLeft w:val="0"/>
      <w:marRight w:val="0"/>
      <w:marTop w:val="0"/>
      <w:marBottom w:val="0"/>
      <w:divBdr>
        <w:top w:val="none" w:sz="0" w:space="0" w:color="auto"/>
        <w:left w:val="none" w:sz="0" w:space="0" w:color="auto"/>
        <w:bottom w:val="none" w:sz="0" w:space="0" w:color="auto"/>
        <w:right w:val="none" w:sz="0" w:space="0" w:color="auto"/>
      </w:divBdr>
    </w:div>
    <w:div w:id="518542812">
      <w:bodyDiv w:val="1"/>
      <w:marLeft w:val="0"/>
      <w:marRight w:val="0"/>
      <w:marTop w:val="0"/>
      <w:marBottom w:val="0"/>
      <w:divBdr>
        <w:top w:val="none" w:sz="0" w:space="0" w:color="auto"/>
        <w:left w:val="none" w:sz="0" w:space="0" w:color="auto"/>
        <w:bottom w:val="none" w:sz="0" w:space="0" w:color="auto"/>
        <w:right w:val="none" w:sz="0" w:space="0" w:color="auto"/>
      </w:divBdr>
    </w:div>
    <w:div w:id="1509098714">
      <w:bodyDiv w:val="1"/>
      <w:marLeft w:val="0"/>
      <w:marRight w:val="0"/>
      <w:marTop w:val="0"/>
      <w:marBottom w:val="0"/>
      <w:divBdr>
        <w:top w:val="none" w:sz="0" w:space="0" w:color="auto"/>
        <w:left w:val="none" w:sz="0" w:space="0" w:color="auto"/>
        <w:bottom w:val="none" w:sz="0" w:space="0" w:color="auto"/>
        <w:right w:val="none" w:sz="0" w:space="0" w:color="auto"/>
      </w:divBdr>
    </w:div>
    <w:div w:id="20793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E568EA12C02744B90C2548B18D7B906" ma:contentTypeVersion="1" ma:contentTypeDescription="Create a new document." ma:contentTypeScope="" ma:versionID="5a8ae1dd0b03313da0b82f0a34e54009">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1DDE677-11F6-4080-977A-42C469BD9154}">
  <ds:schemaRefs>
    <ds:schemaRef ds:uri="http://schemas.openxmlformats.org/officeDocument/2006/bibliography"/>
  </ds:schemaRefs>
</ds:datastoreItem>
</file>

<file path=customXml/itemProps2.xml><?xml version="1.0" encoding="utf-8"?>
<ds:datastoreItem xmlns:ds="http://schemas.openxmlformats.org/officeDocument/2006/customXml" ds:itemID="{CE55FE54-EF85-4E7F-ACDD-F1D6CEE3F6A8}"/>
</file>

<file path=customXml/itemProps3.xml><?xml version="1.0" encoding="utf-8"?>
<ds:datastoreItem xmlns:ds="http://schemas.openxmlformats.org/officeDocument/2006/customXml" ds:itemID="{95AC0A4B-788D-4A51-A042-24DC0F59432E}"/>
</file>

<file path=customXml/itemProps4.xml><?xml version="1.0" encoding="utf-8"?>
<ds:datastoreItem xmlns:ds="http://schemas.openxmlformats.org/officeDocument/2006/customXml" ds:itemID="{7AA7B05E-33C3-4315-8C6D-4482F899E54B}"/>
</file>

<file path=docProps/app.xml><?xml version="1.0" encoding="utf-8"?>
<Properties xmlns="http://schemas.openxmlformats.org/officeDocument/2006/extended-properties" xmlns:vt="http://schemas.openxmlformats.org/officeDocument/2006/docPropsVTypes">
  <Template>Normal</Template>
  <TotalTime>10</TotalTime>
  <Pages>13</Pages>
  <Words>2382</Words>
  <Characters>13581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Imam Widyanto</dc:creator>
  <cp:keywords/>
  <cp:lastModifiedBy>Mrs. Puka</cp:lastModifiedBy>
  <cp:revision>7</cp:revision>
  <cp:lastPrinted>2019-10-17T10:32:00Z</cp:lastPrinted>
  <dcterms:created xsi:type="dcterms:W3CDTF">2022-09-16T07:15:00Z</dcterms:created>
  <dcterms:modified xsi:type="dcterms:W3CDTF">2022-09-16T08:25:00Z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0x0101000E568EA12C02744B90C2548B18D7B906</vt:lpwstr>
  </property>
</Properties>
</file>