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7D54B" w14:textId="77777777" w:rsidR="00F752C8" w:rsidRDefault="00F752C8">
      <w:pPr>
        <w:jc w:val="center"/>
        <w:rPr>
          <w:b/>
          <w:sz w:val="28"/>
          <w:szCs w:val="28"/>
        </w:rPr>
      </w:pPr>
    </w:p>
    <w:tbl>
      <w:tblPr>
        <w:tblStyle w:val="a"/>
        <w:tblW w:w="16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1"/>
        <w:gridCol w:w="2835"/>
        <w:gridCol w:w="2835"/>
      </w:tblGrid>
      <w:tr w:rsidR="00F752C8" w14:paraId="48C5ECFE" w14:textId="77777777">
        <w:trPr>
          <w:tblHeader/>
          <w:jc w:val="center"/>
        </w:trPr>
        <w:tc>
          <w:tcPr>
            <w:tcW w:w="11221" w:type="dxa"/>
            <w:shd w:val="clear" w:color="auto" w:fill="F2F2F2"/>
          </w:tcPr>
          <w:p w14:paraId="44DE9D79" w14:textId="77777777" w:rsidR="00F752C8" w:rsidRDefault="00747600">
            <w:pPr>
              <w:tabs>
                <w:tab w:val="left" w:pos="1021"/>
              </w:tabs>
              <w:spacing w:before="120" w:after="120" w:line="300" w:lineRule="auto"/>
              <w:ind w:left="34" w:right="-11"/>
              <w:jc w:val="center"/>
              <w:rPr>
                <w:b/>
                <w:sz w:val="24"/>
                <w:szCs w:val="24"/>
              </w:rPr>
            </w:pPr>
            <w:r>
              <w:rPr>
                <w:b/>
                <w:sz w:val="24"/>
                <w:szCs w:val="24"/>
              </w:rPr>
              <w:t>Draf Batang Tubuh RSEOJK Lapkeu LKM</w:t>
            </w:r>
          </w:p>
        </w:tc>
        <w:tc>
          <w:tcPr>
            <w:tcW w:w="2835" w:type="dxa"/>
            <w:shd w:val="clear" w:color="auto" w:fill="F2F2F2"/>
          </w:tcPr>
          <w:p w14:paraId="2B4C1548" w14:textId="77777777" w:rsidR="00F752C8" w:rsidRDefault="00747600">
            <w:pPr>
              <w:spacing w:before="120" w:after="120" w:line="300" w:lineRule="auto"/>
              <w:ind w:left="34" w:right="-11"/>
              <w:jc w:val="center"/>
              <w:rPr>
                <w:b/>
                <w:sz w:val="24"/>
                <w:szCs w:val="24"/>
              </w:rPr>
            </w:pPr>
            <w:r>
              <w:rPr>
                <w:b/>
                <w:sz w:val="24"/>
                <w:szCs w:val="24"/>
              </w:rPr>
              <w:t>Tanggapan</w:t>
            </w:r>
          </w:p>
        </w:tc>
        <w:tc>
          <w:tcPr>
            <w:tcW w:w="2835" w:type="dxa"/>
            <w:shd w:val="clear" w:color="auto" w:fill="F2F2F2"/>
          </w:tcPr>
          <w:p w14:paraId="20D93B55" w14:textId="77777777" w:rsidR="00F752C8" w:rsidRDefault="00747600">
            <w:pPr>
              <w:spacing w:before="120" w:after="120" w:line="300" w:lineRule="auto"/>
              <w:ind w:left="34" w:right="-11"/>
              <w:jc w:val="center"/>
              <w:rPr>
                <w:b/>
                <w:sz w:val="24"/>
                <w:szCs w:val="24"/>
              </w:rPr>
            </w:pPr>
            <w:r>
              <w:rPr>
                <w:b/>
                <w:sz w:val="24"/>
                <w:szCs w:val="24"/>
              </w:rPr>
              <w:t>Usulan Perubahan</w:t>
            </w:r>
          </w:p>
        </w:tc>
      </w:tr>
      <w:tr w:rsidR="00F752C8" w14:paraId="1327D772" w14:textId="77777777">
        <w:trPr>
          <w:trHeight w:val="850"/>
          <w:jc w:val="center"/>
        </w:trPr>
        <w:tc>
          <w:tcPr>
            <w:tcW w:w="11221" w:type="dxa"/>
          </w:tcPr>
          <w:p w14:paraId="6C21A031" w14:textId="77777777" w:rsidR="00F752C8" w:rsidRDefault="00747600">
            <w:pPr>
              <w:spacing w:line="360" w:lineRule="auto"/>
              <w:ind w:right="6"/>
              <w:rPr>
                <w:color w:val="000000"/>
                <w:sz w:val="24"/>
                <w:szCs w:val="24"/>
              </w:rPr>
            </w:pPr>
            <w:r>
              <w:rPr>
                <w:color w:val="000000"/>
                <w:sz w:val="24"/>
                <w:szCs w:val="24"/>
              </w:rPr>
              <w:t>Yth.</w:t>
            </w:r>
          </w:p>
          <w:p w14:paraId="610B626C" w14:textId="77777777" w:rsidR="00F752C8" w:rsidRDefault="00747600">
            <w:pPr>
              <w:spacing w:line="360" w:lineRule="auto"/>
              <w:ind w:right="6"/>
              <w:rPr>
                <w:color w:val="000000"/>
                <w:sz w:val="24"/>
                <w:szCs w:val="24"/>
              </w:rPr>
            </w:pPr>
            <w:r>
              <w:rPr>
                <w:color w:val="000000"/>
                <w:sz w:val="24"/>
                <w:szCs w:val="24"/>
              </w:rPr>
              <w:t xml:space="preserve">Direksi Lembaga Keuangan Mikro, </w:t>
            </w:r>
          </w:p>
          <w:p w14:paraId="0CCBB55C" w14:textId="77777777" w:rsidR="00F752C8" w:rsidRDefault="00747600">
            <w:pPr>
              <w:spacing w:line="360" w:lineRule="auto"/>
              <w:ind w:right="6"/>
              <w:rPr>
                <w:color w:val="000000"/>
                <w:sz w:val="24"/>
                <w:szCs w:val="24"/>
              </w:rPr>
            </w:pPr>
            <w:r>
              <w:rPr>
                <w:color w:val="000000"/>
                <w:sz w:val="24"/>
                <w:szCs w:val="24"/>
              </w:rPr>
              <w:t>di tempat.</w:t>
            </w:r>
          </w:p>
          <w:p w14:paraId="7DF94204" w14:textId="77777777" w:rsidR="00F752C8" w:rsidRDefault="00F752C8">
            <w:pPr>
              <w:spacing w:line="360" w:lineRule="auto"/>
              <w:ind w:right="6"/>
              <w:rPr>
                <w:color w:val="000000"/>
                <w:sz w:val="24"/>
                <w:szCs w:val="24"/>
              </w:rPr>
            </w:pPr>
          </w:p>
          <w:p w14:paraId="5E668B1D" w14:textId="77777777" w:rsidR="00F752C8" w:rsidRDefault="00F752C8">
            <w:pPr>
              <w:spacing w:line="360" w:lineRule="auto"/>
              <w:ind w:right="6"/>
              <w:rPr>
                <w:color w:val="000000"/>
                <w:sz w:val="24"/>
                <w:szCs w:val="24"/>
              </w:rPr>
            </w:pPr>
          </w:p>
          <w:p w14:paraId="1EF3B486" w14:textId="77777777" w:rsidR="00F752C8" w:rsidRDefault="00F752C8">
            <w:pPr>
              <w:spacing w:line="360" w:lineRule="auto"/>
              <w:ind w:right="6"/>
              <w:rPr>
                <w:color w:val="000000"/>
                <w:sz w:val="24"/>
                <w:szCs w:val="24"/>
              </w:rPr>
            </w:pPr>
          </w:p>
          <w:p w14:paraId="06613C1E" w14:textId="77777777" w:rsidR="00F752C8" w:rsidRDefault="00747600">
            <w:pPr>
              <w:spacing w:line="360" w:lineRule="auto"/>
              <w:ind w:right="6"/>
              <w:jc w:val="center"/>
              <w:rPr>
                <w:color w:val="000000"/>
                <w:sz w:val="24"/>
                <w:szCs w:val="24"/>
              </w:rPr>
            </w:pPr>
            <w:r>
              <w:rPr>
                <w:color w:val="000000"/>
                <w:sz w:val="24"/>
                <w:szCs w:val="24"/>
              </w:rPr>
              <w:t>RANCANGAN</w:t>
            </w:r>
          </w:p>
          <w:p w14:paraId="5B4C10A8" w14:textId="77777777" w:rsidR="00F752C8" w:rsidRDefault="00747600">
            <w:pPr>
              <w:spacing w:line="360" w:lineRule="auto"/>
              <w:ind w:right="6"/>
              <w:jc w:val="center"/>
              <w:rPr>
                <w:color w:val="000000"/>
                <w:sz w:val="24"/>
                <w:szCs w:val="24"/>
              </w:rPr>
            </w:pPr>
            <w:r>
              <w:rPr>
                <w:color w:val="000000"/>
                <w:sz w:val="24"/>
                <w:szCs w:val="24"/>
              </w:rPr>
              <w:t xml:space="preserve">SALINAN SURAT EDARAN OTORITAS JASA KEUANGAN </w:t>
            </w:r>
          </w:p>
          <w:p w14:paraId="1027DAFF" w14:textId="77777777" w:rsidR="00F752C8" w:rsidRDefault="00747600">
            <w:pPr>
              <w:spacing w:line="360" w:lineRule="auto"/>
              <w:ind w:right="6"/>
              <w:jc w:val="center"/>
              <w:rPr>
                <w:color w:val="000000"/>
                <w:sz w:val="24"/>
                <w:szCs w:val="24"/>
              </w:rPr>
            </w:pPr>
            <w:r>
              <w:rPr>
                <w:color w:val="000000"/>
                <w:sz w:val="24"/>
                <w:szCs w:val="24"/>
              </w:rPr>
              <w:t>NOMOR       /SEOJK.05/2022</w:t>
            </w:r>
          </w:p>
          <w:p w14:paraId="64091392" w14:textId="77777777" w:rsidR="00F752C8" w:rsidRDefault="00747600">
            <w:pPr>
              <w:spacing w:line="360" w:lineRule="auto"/>
              <w:ind w:right="6"/>
              <w:jc w:val="center"/>
              <w:rPr>
                <w:color w:val="000000"/>
                <w:sz w:val="24"/>
                <w:szCs w:val="24"/>
              </w:rPr>
            </w:pPr>
            <w:r>
              <w:rPr>
                <w:color w:val="000000"/>
                <w:sz w:val="24"/>
                <w:szCs w:val="24"/>
              </w:rPr>
              <w:t>TENTANG</w:t>
            </w:r>
          </w:p>
          <w:p w14:paraId="4B40A4F3" w14:textId="77777777" w:rsidR="00F752C8" w:rsidRDefault="00747600">
            <w:pPr>
              <w:spacing w:line="360" w:lineRule="auto"/>
              <w:ind w:right="6"/>
              <w:jc w:val="center"/>
              <w:rPr>
                <w:color w:val="000000"/>
                <w:sz w:val="24"/>
                <w:szCs w:val="24"/>
              </w:rPr>
            </w:pPr>
            <w:r>
              <w:rPr>
                <w:color w:val="000000"/>
                <w:sz w:val="24"/>
                <w:szCs w:val="24"/>
              </w:rPr>
              <w:t>LAPORAN KEUANGAN LEMBAGA KEUANGAN MIKRO</w:t>
            </w:r>
          </w:p>
          <w:p w14:paraId="0A04E11D" w14:textId="77777777" w:rsidR="00F752C8" w:rsidRDefault="00F752C8">
            <w:pPr>
              <w:tabs>
                <w:tab w:val="left" w:pos="6765"/>
              </w:tabs>
              <w:spacing w:line="360" w:lineRule="auto"/>
              <w:ind w:right="6"/>
              <w:jc w:val="both"/>
              <w:rPr>
                <w:color w:val="000000"/>
                <w:sz w:val="24"/>
                <w:szCs w:val="24"/>
              </w:rPr>
            </w:pPr>
          </w:p>
          <w:p w14:paraId="783CB90C" w14:textId="77777777" w:rsidR="00F752C8" w:rsidRDefault="00F752C8">
            <w:pPr>
              <w:tabs>
                <w:tab w:val="left" w:pos="6765"/>
              </w:tabs>
              <w:spacing w:line="360" w:lineRule="auto"/>
              <w:ind w:right="6"/>
              <w:jc w:val="both"/>
              <w:rPr>
                <w:color w:val="000000"/>
                <w:sz w:val="24"/>
                <w:szCs w:val="24"/>
              </w:rPr>
            </w:pPr>
          </w:p>
          <w:p w14:paraId="4C94054F" w14:textId="77777777" w:rsidR="00F752C8" w:rsidRDefault="00747600">
            <w:pPr>
              <w:widowControl w:val="0"/>
              <w:pBdr>
                <w:top w:val="nil"/>
                <w:left w:val="nil"/>
                <w:bottom w:val="nil"/>
                <w:right w:val="nil"/>
                <w:between w:val="nil"/>
              </w:pBdr>
              <w:tabs>
                <w:tab w:val="left" w:pos="1021"/>
              </w:tabs>
              <w:spacing w:line="360" w:lineRule="auto"/>
              <w:ind w:firstLine="873"/>
              <w:jc w:val="both"/>
              <w:rPr>
                <w:sz w:val="24"/>
                <w:szCs w:val="24"/>
              </w:rPr>
            </w:pPr>
            <w:r>
              <w:rPr>
                <w:color w:val="000000"/>
                <w:sz w:val="24"/>
                <w:szCs w:val="24"/>
              </w:rPr>
              <w:t>Sehubungan dengan amanat ketentuan Pasal 33 Peraturan Otoritas Jasa Keuangan Nomor 19/POJK.05/2021 tentang Penyelenggaraan Usaha Lembaga Keuangan Mikro (Lembaran Negara Republik Indonesia Tahun 2021 Nomor 217, Tambahan Lembaran Negara Republik Indonesia No</w:t>
            </w:r>
            <w:r>
              <w:rPr>
                <w:color w:val="000000"/>
                <w:sz w:val="24"/>
                <w:szCs w:val="24"/>
              </w:rPr>
              <w:t xml:space="preserve">mor 6724), perlu untuk mengatur mengenai Laporan Keuangan Lembaga Keuangan Mikro dalam Surat Edaran Otoritas Jasa Keuangan sebagai berikut: </w:t>
            </w:r>
          </w:p>
        </w:tc>
        <w:tc>
          <w:tcPr>
            <w:tcW w:w="2835" w:type="dxa"/>
          </w:tcPr>
          <w:p w14:paraId="659C7C97" w14:textId="77777777" w:rsidR="00F752C8" w:rsidRDefault="00F752C8">
            <w:pPr>
              <w:spacing w:line="300" w:lineRule="auto"/>
              <w:jc w:val="center"/>
              <w:rPr>
                <w:sz w:val="24"/>
                <w:szCs w:val="24"/>
              </w:rPr>
            </w:pPr>
          </w:p>
        </w:tc>
        <w:tc>
          <w:tcPr>
            <w:tcW w:w="2835" w:type="dxa"/>
          </w:tcPr>
          <w:p w14:paraId="3F64A557" w14:textId="77777777" w:rsidR="00F752C8" w:rsidRDefault="00F752C8">
            <w:pPr>
              <w:spacing w:line="300" w:lineRule="auto"/>
              <w:jc w:val="center"/>
              <w:rPr>
                <w:sz w:val="24"/>
                <w:szCs w:val="24"/>
              </w:rPr>
            </w:pPr>
          </w:p>
        </w:tc>
      </w:tr>
      <w:tr w:rsidR="00F752C8" w14:paraId="4AB72466" w14:textId="77777777">
        <w:trPr>
          <w:trHeight w:val="567"/>
          <w:jc w:val="center"/>
        </w:trPr>
        <w:tc>
          <w:tcPr>
            <w:tcW w:w="11221" w:type="dxa"/>
          </w:tcPr>
          <w:p w14:paraId="7A80E5E9" w14:textId="77777777" w:rsidR="00F752C8" w:rsidRDefault="00747600">
            <w:pPr>
              <w:numPr>
                <w:ilvl w:val="0"/>
                <w:numId w:val="9"/>
              </w:numPr>
              <w:pBdr>
                <w:top w:val="nil"/>
                <w:left w:val="nil"/>
                <w:bottom w:val="nil"/>
                <w:right w:val="nil"/>
                <w:between w:val="nil"/>
              </w:pBdr>
              <w:spacing w:before="60" w:line="360" w:lineRule="auto"/>
              <w:ind w:left="567" w:right="6" w:hanging="567"/>
              <w:jc w:val="both"/>
              <w:rPr>
                <w:color w:val="000000"/>
                <w:sz w:val="24"/>
                <w:szCs w:val="24"/>
              </w:rPr>
            </w:pPr>
            <w:r>
              <w:rPr>
                <w:color w:val="000000"/>
                <w:sz w:val="24"/>
                <w:szCs w:val="24"/>
              </w:rPr>
              <w:t>KETENTUAN UMUM</w:t>
            </w:r>
          </w:p>
        </w:tc>
        <w:tc>
          <w:tcPr>
            <w:tcW w:w="2835" w:type="dxa"/>
          </w:tcPr>
          <w:p w14:paraId="3E011002" w14:textId="77777777" w:rsidR="00F752C8" w:rsidRDefault="00F752C8">
            <w:pPr>
              <w:spacing w:line="300" w:lineRule="auto"/>
              <w:jc w:val="center"/>
              <w:rPr>
                <w:sz w:val="24"/>
                <w:szCs w:val="24"/>
              </w:rPr>
            </w:pPr>
          </w:p>
        </w:tc>
        <w:tc>
          <w:tcPr>
            <w:tcW w:w="2835" w:type="dxa"/>
          </w:tcPr>
          <w:p w14:paraId="49CFFA03" w14:textId="77777777" w:rsidR="00F752C8" w:rsidRDefault="00F752C8">
            <w:pPr>
              <w:spacing w:line="300" w:lineRule="auto"/>
              <w:jc w:val="center"/>
              <w:rPr>
                <w:sz w:val="24"/>
                <w:szCs w:val="24"/>
              </w:rPr>
            </w:pPr>
          </w:p>
        </w:tc>
      </w:tr>
      <w:tr w:rsidR="00F752C8" w14:paraId="63C7FAFC" w14:textId="77777777">
        <w:trPr>
          <w:trHeight w:val="1744"/>
          <w:jc w:val="center"/>
        </w:trPr>
        <w:tc>
          <w:tcPr>
            <w:tcW w:w="11221" w:type="dxa"/>
          </w:tcPr>
          <w:p w14:paraId="6EFC38B0" w14:textId="77777777" w:rsidR="00F752C8" w:rsidRDefault="00747600">
            <w:pPr>
              <w:numPr>
                <w:ilvl w:val="0"/>
                <w:numId w:val="11"/>
              </w:numPr>
              <w:pBdr>
                <w:top w:val="nil"/>
                <w:left w:val="nil"/>
                <w:bottom w:val="nil"/>
                <w:right w:val="nil"/>
                <w:between w:val="nil"/>
              </w:pBdr>
              <w:spacing w:before="60" w:line="360" w:lineRule="auto"/>
              <w:ind w:left="1134" w:right="6" w:hanging="567"/>
              <w:jc w:val="both"/>
              <w:rPr>
                <w:color w:val="000000"/>
                <w:sz w:val="24"/>
                <w:szCs w:val="24"/>
              </w:rPr>
            </w:pPr>
            <w:r>
              <w:rPr>
                <w:color w:val="000000"/>
                <w:sz w:val="24"/>
                <w:szCs w:val="24"/>
              </w:rPr>
              <w:lastRenderedPageBreak/>
              <w:t xml:space="preserve">Lembaga Keuangan Mikro yang selanjutnya disingkat LKM adalah lembaga keuangan yang khusus </w:t>
            </w:r>
            <w:r>
              <w:rPr>
                <w:color w:val="000000"/>
                <w:sz w:val="24"/>
                <w:szCs w:val="24"/>
              </w:rPr>
              <w:t>didirikan untuk memberikan jasa pengembangan usaha dan pemberdayaan masyarakat, baik melalui pinjaman atau pembiayaan dalam usaha skala mikro kepada anggota dan masyarakat, pengelolaan simpanan, maupun pemberian jasa konsultasi pengembangan usaha yang tida</w:t>
            </w:r>
            <w:r>
              <w:rPr>
                <w:color w:val="000000"/>
                <w:sz w:val="24"/>
                <w:szCs w:val="24"/>
              </w:rPr>
              <w:t>k semata-mata mencari keuntungan.</w:t>
            </w:r>
          </w:p>
          <w:p w14:paraId="5D17BDC2" w14:textId="77777777" w:rsidR="00F752C8" w:rsidRDefault="00747600">
            <w:pPr>
              <w:numPr>
                <w:ilvl w:val="0"/>
                <w:numId w:val="11"/>
              </w:numPr>
              <w:pBdr>
                <w:top w:val="nil"/>
                <w:left w:val="nil"/>
                <w:bottom w:val="nil"/>
                <w:right w:val="nil"/>
                <w:between w:val="nil"/>
              </w:pBdr>
              <w:spacing w:before="60" w:line="360" w:lineRule="auto"/>
              <w:ind w:left="1134" w:right="6" w:hanging="567"/>
              <w:jc w:val="both"/>
              <w:rPr>
                <w:color w:val="000000"/>
                <w:sz w:val="24"/>
                <w:szCs w:val="24"/>
              </w:rPr>
            </w:pPr>
            <w:r>
              <w:rPr>
                <w:color w:val="000000"/>
                <w:sz w:val="24"/>
                <w:szCs w:val="24"/>
              </w:rPr>
              <w:t xml:space="preserve">Laporan Keuangan adalah Laporan Keuangan yang disusun oleh Lembaga Keuangan Mikro sesuai format dan tata cara yang ditentukan oleh Otoritas Jasa Keuangan. </w:t>
            </w:r>
          </w:p>
          <w:p w14:paraId="72D7A533" w14:textId="77777777" w:rsidR="00F752C8" w:rsidRDefault="00747600">
            <w:pPr>
              <w:numPr>
                <w:ilvl w:val="0"/>
                <w:numId w:val="11"/>
              </w:numPr>
              <w:pBdr>
                <w:top w:val="nil"/>
                <w:left w:val="nil"/>
                <w:bottom w:val="nil"/>
                <w:right w:val="nil"/>
                <w:between w:val="nil"/>
              </w:pBdr>
              <w:spacing w:before="60" w:line="360" w:lineRule="auto"/>
              <w:ind w:left="1134" w:right="6" w:hanging="567"/>
              <w:jc w:val="both"/>
              <w:rPr>
                <w:color w:val="000000"/>
                <w:sz w:val="24"/>
                <w:szCs w:val="24"/>
              </w:rPr>
            </w:pPr>
            <w:r>
              <w:rPr>
                <w:color w:val="000000"/>
                <w:sz w:val="24"/>
                <w:szCs w:val="24"/>
              </w:rPr>
              <w:t>Prinsip Syariah adalah ketentuan hukum Islam berdasarkan fatwa ata</w:t>
            </w:r>
            <w:r>
              <w:rPr>
                <w:color w:val="000000"/>
                <w:sz w:val="24"/>
                <w:szCs w:val="24"/>
              </w:rPr>
              <w:t>u pernyataan kesesuaian syariah dari Dewan Syariah Nasional Majelis Ulama Indonesia.</w:t>
            </w:r>
          </w:p>
          <w:p w14:paraId="55E97AAE" w14:textId="77777777" w:rsidR="00F752C8" w:rsidRDefault="00747600">
            <w:pPr>
              <w:numPr>
                <w:ilvl w:val="0"/>
                <w:numId w:val="11"/>
              </w:numPr>
              <w:pBdr>
                <w:top w:val="nil"/>
                <w:left w:val="nil"/>
                <w:bottom w:val="nil"/>
                <w:right w:val="nil"/>
                <w:between w:val="nil"/>
              </w:pBdr>
              <w:spacing w:before="60" w:line="360" w:lineRule="auto"/>
              <w:ind w:left="1134" w:right="6" w:hanging="567"/>
              <w:jc w:val="both"/>
              <w:rPr>
                <w:color w:val="000000"/>
                <w:sz w:val="24"/>
                <w:szCs w:val="24"/>
              </w:rPr>
            </w:pPr>
            <w:r>
              <w:rPr>
                <w:color w:val="000000"/>
                <w:sz w:val="24"/>
                <w:szCs w:val="24"/>
              </w:rPr>
              <w:t xml:space="preserve">Direksi adalah organ perseroan yang berwenang dan bertanggung jawab penuh atas pengurusan perseroan untuk kepentingan perseroan, sesuai dengan maksud dan tujuan perseroan </w:t>
            </w:r>
            <w:r>
              <w:rPr>
                <w:color w:val="000000"/>
                <w:sz w:val="24"/>
                <w:szCs w:val="24"/>
              </w:rPr>
              <w:t>serta mewakili perseroan, baik di dalam maupun di luar pengadilan sesuai dengan ketentuan anggaran dasar bagi LKM yang berbentuk badan hukum perseroan terbatas atau yang setara dengan Direksi bagi LKM yang berbentuk badan hukum koperasi.</w:t>
            </w:r>
          </w:p>
        </w:tc>
        <w:tc>
          <w:tcPr>
            <w:tcW w:w="2835" w:type="dxa"/>
          </w:tcPr>
          <w:p w14:paraId="79144770" w14:textId="77777777" w:rsidR="00F752C8" w:rsidRDefault="00F752C8">
            <w:pPr>
              <w:spacing w:line="300" w:lineRule="auto"/>
              <w:jc w:val="center"/>
              <w:rPr>
                <w:sz w:val="24"/>
                <w:szCs w:val="24"/>
              </w:rPr>
            </w:pPr>
          </w:p>
        </w:tc>
        <w:tc>
          <w:tcPr>
            <w:tcW w:w="2835" w:type="dxa"/>
          </w:tcPr>
          <w:p w14:paraId="1A0598EA" w14:textId="77777777" w:rsidR="00F752C8" w:rsidRDefault="00F752C8">
            <w:pPr>
              <w:spacing w:line="300" w:lineRule="auto"/>
              <w:jc w:val="center"/>
              <w:rPr>
                <w:sz w:val="24"/>
                <w:szCs w:val="24"/>
              </w:rPr>
            </w:pPr>
          </w:p>
        </w:tc>
      </w:tr>
      <w:tr w:rsidR="00F752C8" w14:paraId="761E808D" w14:textId="77777777">
        <w:trPr>
          <w:trHeight w:val="567"/>
          <w:jc w:val="center"/>
        </w:trPr>
        <w:tc>
          <w:tcPr>
            <w:tcW w:w="11221" w:type="dxa"/>
          </w:tcPr>
          <w:p w14:paraId="09F4754F" w14:textId="77777777" w:rsidR="00F752C8" w:rsidRDefault="00747600">
            <w:pPr>
              <w:numPr>
                <w:ilvl w:val="0"/>
                <w:numId w:val="9"/>
              </w:numPr>
              <w:pBdr>
                <w:top w:val="nil"/>
                <w:left w:val="nil"/>
                <w:bottom w:val="nil"/>
                <w:right w:val="nil"/>
                <w:between w:val="nil"/>
              </w:pBdr>
              <w:spacing w:before="60" w:line="360" w:lineRule="auto"/>
              <w:ind w:left="567" w:right="6" w:hanging="567"/>
              <w:jc w:val="both"/>
              <w:rPr>
                <w:color w:val="000000"/>
                <w:sz w:val="24"/>
                <w:szCs w:val="24"/>
              </w:rPr>
            </w:pPr>
            <w:r>
              <w:rPr>
                <w:color w:val="000000"/>
                <w:sz w:val="24"/>
                <w:szCs w:val="24"/>
              </w:rPr>
              <w:t xml:space="preserve">BENTUK, </w:t>
            </w:r>
            <w:r>
              <w:rPr>
                <w:color w:val="000000"/>
                <w:sz w:val="24"/>
                <w:szCs w:val="24"/>
              </w:rPr>
              <w:t>SUSUNAN, DAN PEDOMAN PENYUSUNAN LAPORAN BULANAN</w:t>
            </w:r>
          </w:p>
        </w:tc>
        <w:tc>
          <w:tcPr>
            <w:tcW w:w="2835" w:type="dxa"/>
          </w:tcPr>
          <w:p w14:paraId="0245106D" w14:textId="77777777" w:rsidR="00F752C8" w:rsidRDefault="00F752C8">
            <w:pPr>
              <w:spacing w:line="300" w:lineRule="auto"/>
              <w:jc w:val="center"/>
              <w:rPr>
                <w:sz w:val="24"/>
                <w:szCs w:val="24"/>
              </w:rPr>
            </w:pPr>
          </w:p>
        </w:tc>
        <w:tc>
          <w:tcPr>
            <w:tcW w:w="2835" w:type="dxa"/>
          </w:tcPr>
          <w:p w14:paraId="2E93C5F8" w14:textId="77777777" w:rsidR="00F752C8" w:rsidRDefault="00F752C8">
            <w:pPr>
              <w:spacing w:line="300" w:lineRule="auto"/>
              <w:jc w:val="center"/>
              <w:rPr>
                <w:sz w:val="24"/>
                <w:szCs w:val="24"/>
              </w:rPr>
            </w:pPr>
          </w:p>
        </w:tc>
      </w:tr>
      <w:tr w:rsidR="00F752C8" w14:paraId="57301510" w14:textId="77777777">
        <w:trPr>
          <w:trHeight w:val="1744"/>
          <w:jc w:val="center"/>
        </w:trPr>
        <w:tc>
          <w:tcPr>
            <w:tcW w:w="11221" w:type="dxa"/>
          </w:tcPr>
          <w:p w14:paraId="0B36A0AE" w14:textId="77777777" w:rsidR="00F752C8" w:rsidRDefault="00747600">
            <w:pPr>
              <w:widowControl w:val="0"/>
              <w:numPr>
                <w:ilvl w:val="0"/>
                <w:numId w:val="14"/>
              </w:numPr>
              <w:pBdr>
                <w:top w:val="nil"/>
                <w:left w:val="nil"/>
                <w:bottom w:val="nil"/>
                <w:right w:val="nil"/>
                <w:between w:val="nil"/>
              </w:pBdr>
              <w:tabs>
                <w:tab w:val="left" w:pos="2731"/>
              </w:tabs>
              <w:spacing w:line="360" w:lineRule="auto"/>
              <w:ind w:left="1134" w:hanging="567"/>
              <w:jc w:val="both"/>
              <w:rPr>
                <w:color w:val="000000"/>
                <w:sz w:val="24"/>
                <w:szCs w:val="24"/>
              </w:rPr>
            </w:pPr>
            <w:r>
              <w:rPr>
                <w:color w:val="000000"/>
                <w:sz w:val="24"/>
                <w:szCs w:val="24"/>
              </w:rPr>
              <w:t>Laporan Keuangan yang wajib disampaikan oleh LKM terdiri dari:</w:t>
            </w:r>
          </w:p>
          <w:p w14:paraId="49BEE5A3" w14:textId="77777777" w:rsidR="00F752C8" w:rsidRDefault="00747600">
            <w:pPr>
              <w:widowControl w:val="0"/>
              <w:numPr>
                <w:ilvl w:val="0"/>
                <w:numId w:val="15"/>
              </w:numPr>
              <w:pBdr>
                <w:top w:val="nil"/>
                <w:left w:val="nil"/>
                <w:bottom w:val="nil"/>
                <w:right w:val="nil"/>
                <w:between w:val="nil"/>
              </w:pBdr>
              <w:spacing w:line="360" w:lineRule="auto"/>
              <w:ind w:left="1701" w:hanging="567"/>
              <w:jc w:val="both"/>
              <w:rPr>
                <w:color w:val="000000"/>
                <w:sz w:val="24"/>
                <w:szCs w:val="24"/>
              </w:rPr>
            </w:pPr>
            <w:r>
              <w:rPr>
                <w:color w:val="000000"/>
                <w:sz w:val="24"/>
                <w:szCs w:val="24"/>
              </w:rPr>
              <w:t>laporan posisi keuangan;</w:t>
            </w:r>
            <w:r>
              <w:rPr>
                <w:color w:val="000000"/>
                <w:sz w:val="24"/>
                <w:szCs w:val="24"/>
              </w:rPr>
              <w:tab/>
            </w:r>
          </w:p>
          <w:p w14:paraId="3B7C816C" w14:textId="77777777" w:rsidR="00F752C8" w:rsidRDefault="00747600">
            <w:pPr>
              <w:widowControl w:val="0"/>
              <w:numPr>
                <w:ilvl w:val="0"/>
                <w:numId w:val="15"/>
              </w:numPr>
              <w:pBdr>
                <w:top w:val="nil"/>
                <w:left w:val="nil"/>
                <w:bottom w:val="nil"/>
                <w:right w:val="nil"/>
                <w:between w:val="nil"/>
              </w:pBdr>
              <w:spacing w:line="360" w:lineRule="auto"/>
              <w:ind w:left="1701" w:hanging="567"/>
              <w:jc w:val="both"/>
              <w:rPr>
                <w:color w:val="000000"/>
                <w:sz w:val="24"/>
                <w:szCs w:val="24"/>
              </w:rPr>
            </w:pPr>
            <w:r>
              <w:rPr>
                <w:color w:val="000000"/>
                <w:sz w:val="24"/>
                <w:szCs w:val="24"/>
              </w:rPr>
              <w:t>laporan laba rugi;</w:t>
            </w:r>
          </w:p>
          <w:p w14:paraId="327DD298" w14:textId="77777777" w:rsidR="00F752C8" w:rsidRDefault="00747600">
            <w:pPr>
              <w:widowControl w:val="0"/>
              <w:numPr>
                <w:ilvl w:val="0"/>
                <w:numId w:val="15"/>
              </w:numPr>
              <w:pBdr>
                <w:top w:val="nil"/>
                <w:left w:val="nil"/>
                <w:bottom w:val="nil"/>
                <w:right w:val="nil"/>
                <w:between w:val="nil"/>
              </w:pBdr>
              <w:spacing w:line="360" w:lineRule="auto"/>
              <w:ind w:left="1701" w:hanging="567"/>
              <w:jc w:val="both"/>
              <w:rPr>
                <w:color w:val="000000"/>
                <w:sz w:val="24"/>
                <w:szCs w:val="24"/>
              </w:rPr>
            </w:pPr>
            <w:r>
              <w:rPr>
                <w:color w:val="000000"/>
                <w:sz w:val="24"/>
                <w:szCs w:val="24"/>
              </w:rPr>
              <w:t>catatan atas Laporan Keuangan yang terdiri dari:</w:t>
            </w:r>
          </w:p>
          <w:p w14:paraId="2004DA34" w14:textId="77777777" w:rsidR="00F752C8" w:rsidRDefault="00747600">
            <w:pPr>
              <w:widowControl w:val="0"/>
              <w:numPr>
                <w:ilvl w:val="0"/>
                <w:numId w:val="4"/>
              </w:numPr>
              <w:pBdr>
                <w:top w:val="nil"/>
                <w:left w:val="nil"/>
                <w:bottom w:val="nil"/>
                <w:right w:val="nil"/>
                <w:between w:val="nil"/>
              </w:pBdr>
              <w:spacing w:line="360" w:lineRule="auto"/>
              <w:ind w:left="2268" w:hanging="566"/>
              <w:jc w:val="both"/>
              <w:rPr>
                <w:color w:val="000000"/>
                <w:sz w:val="24"/>
                <w:szCs w:val="24"/>
              </w:rPr>
            </w:pPr>
            <w:r>
              <w:rPr>
                <w:color w:val="000000"/>
                <w:sz w:val="24"/>
                <w:szCs w:val="24"/>
              </w:rPr>
              <w:t>profil LKM;</w:t>
            </w:r>
          </w:p>
          <w:p w14:paraId="7533AD37" w14:textId="77777777" w:rsidR="00F752C8" w:rsidRDefault="00747600">
            <w:pPr>
              <w:widowControl w:val="0"/>
              <w:numPr>
                <w:ilvl w:val="0"/>
                <w:numId w:val="4"/>
              </w:numPr>
              <w:pBdr>
                <w:top w:val="nil"/>
                <w:left w:val="nil"/>
                <w:bottom w:val="nil"/>
                <w:right w:val="nil"/>
                <w:between w:val="nil"/>
              </w:pBdr>
              <w:spacing w:line="360" w:lineRule="auto"/>
              <w:ind w:left="2268" w:hanging="566"/>
              <w:jc w:val="both"/>
              <w:rPr>
                <w:color w:val="000000"/>
                <w:sz w:val="24"/>
                <w:szCs w:val="24"/>
              </w:rPr>
            </w:pPr>
            <w:r>
              <w:rPr>
                <w:color w:val="000000"/>
                <w:sz w:val="24"/>
                <w:szCs w:val="24"/>
              </w:rPr>
              <w:lastRenderedPageBreak/>
              <w:t>laporan suku bunga maksimum pinjaman</w:t>
            </w:r>
            <w:r>
              <w:rPr>
                <w:color w:val="000000"/>
                <w:sz w:val="24"/>
                <w:szCs w:val="24"/>
              </w:rPr>
              <w:t xml:space="preserve"> atau imbal hasil maksimum pembiayaan; dan</w:t>
            </w:r>
          </w:p>
          <w:p w14:paraId="5A891D40" w14:textId="77777777" w:rsidR="00F752C8" w:rsidRDefault="00747600">
            <w:pPr>
              <w:widowControl w:val="0"/>
              <w:numPr>
                <w:ilvl w:val="0"/>
                <w:numId w:val="4"/>
              </w:numPr>
              <w:pBdr>
                <w:top w:val="nil"/>
                <w:left w:val="nil"/>
                <w:bottom w:val="nil"/>
                <w:right w:val="nil"/>
                <w:between w:val="nil"/>
              </w:pBdr>
              <w:spacing w:line="360" w:lineRule="auto"/>
              <w:ind w:left="2268" w:hanging="566"/>
              <w:jc w:val="both"/>
              <w:rPr>
                <w:color w:val="000000"/>
                <w:sz w:val="24"/>
                <w:szCs w:val="24"/>
              </w:rPr>
            </w:pPr>
            <w:r>
              <w:rPr>
                <w:color w:val="000000"/>
                <w:sz w:val="24"/>
                <w:szCs w:val="24"/>
              </w:rPr>
              <w:t>daftar rincian.</w:t>
            </w:r>
          </w:p>
          <w:p w14:paraId="59340D45" w14:textId="77777777" w:rsidR="00F752C8" w:rsidRDefault="00747600">
            <w:pPr>
              <w:widowControl w:val="0"/>
              <w:numPr>
                <w:ilvl w:val="0"/>
                <w:numId w:val="14"/>
              </w:numPr>
              <w:pBdr>
                <w:top w:val="nil"/>
                <w:left w:val="nil"/>
                <w:bottom w:val="nil"/>
                <w:right w:val="nil"/>
                <w:between w:val="nil"/>
              </w:pBdr>
              <w:tabs>
                <w:tab w:val="left" w:pos="2731"/>
              </w:tabs>
              <w:spacing w:line="360" w:lineRule="auto"/>
              <w:ind w:left="1134" w:hanging="567"/>
              <w:jc w:val="both"/>
              <w:rPr>
                <w:color w:val="000000"/>
                <w:sz w:val="24"/>
                <w:szCs w:val="24"/>
              </w:rPr>
            </w:pPr>
            <w:r>
              <w:rPr>
                <w:color w:val="000000"/>
                <w:sz w:val="24"/>
                <w:szCs w:val="24"/>
              </w:rPr>
              <w:t>Bagi LKM yang melakukan kegiatan usaha berdasarkan Prinsip Syariah serta menjalankan fungsi sosial yaitu menerima dan menyalurkan dana sosial, LKM juga wajib menyampaikan:</w:t>
            </w:r>
          </w:p>
          <w:p w14:paraId="3CEDF4EC" w14:textId="77777777" w:rsidR="00F752C8" w:rsidRDefault="00747600">
            <w:pPr>
              <w:widowControl w:val="0"/>
              <w:numPr>
                <w:ilvl w:val="0"/>
                <w:numId w:val="3"/>
              </w:numPr>
              <w:pBdr>
                <w:top w:val="nil"/>
                <w:left w:val="nil"/>
                <w:bottom w:val="nil"/>
                <w:right w:val="nil"/>
                <w:between w:val="nil"/>
              </w:pBdr>
              <w:spacing w:line="360" w:lineRule="auto"/>
              <w:ind w:left="1701" w:hanging="567"/>
              <w:jc w:val="both"/>
              <w:rPr>
                <w:color w:val="000000"/>
                <w:sz w:val="24"/>
                <w:szCs w:val="24"/>
              </w:rPr>
            </w:pPr>
            <w:r>
              <w:rPr>
                <w:color w:val="000000"/>
                <w:sz w:val="24"/>
                <w:szCs w:val="24"/>
              </w:rPr>
              <w:t xml:space="preserve">laporan sumber dan </w:t>
            </w:r>
            <w:r>
              <w:rPr>
                <w:color w:val="000000"/>
                <w:sz w:val="24"/>
                <w:szCs w:val="24"/>
              </w:rPr>
              <w:t>penyaluran dana zakat dan wakaf; dan</w:t>
            </w:r>
          </w:p>
          <w:p w14:paraId="0FD9C7F2" w14:textId="77777777" w:rsidR="00F752C8" w:rsidRDefault="00747600">
            <w:pPr>
              <w:widowControl w:val="0"/>
              <w:numPr>
                <w:ilvl w:val="0"/>
                <w:numId w:val="3"/>
              </w:numPr>
              <w:pBdr>
                <w:top w:val="nil"/>
                <w:left w:val="nil"/>
                <w:bottom w:val="nil"/>
                <w:right w:val="nil"/>
                <w:between w:val="nil"/>
              </w:pBdr>
              <w:spacing w:line="360" w:lineRule="auto"/>
              <w:ind w:left="1701" w:hanging="567"/>
              <w:jc w:val="both"/>
              <w:rPr>
                <w:color w:val="000000"/>
                <w:sz w:val="24"/>
                <w:szCs w:val="24"/>
              </w:rPr>
            </w:pPr>
            <w:r>
              <w:rPr>
                <w:color w:val="000000"/>
                <w:sz w:val="24"/>
                <w:szCs w:val="24"/>
              </w:rPr>
              <w:t>laporan sumber dan penyaluran dana infak dan sedekah.</w:t>
            </w:r>
          </w:p>
          <w:p w14:paraId="30D849F5" w14:textId="77777777" w:rsidR="00F752C8" w:rsidRDefault="00747600">
            <w:pPr>
              <w:widowControl w:val="0"/>
              <w:numPr>
                <w:ilvl w:val="0"/>
                <w:numId w:val="14"/>
              </w:numPr>
              <w:pBdr>
                <w:top w:val="nil"/>
                <w:left w:val="nil"/>
                <w:bottom w:val="nil"/>
                <w:right w:val="nil"/>
                <w:between w:val="nil"/>
              </w:pBdr>
              <w:tabs>
                <w:tab w:val="left" w:pos="2731"/>
              </w:tabs>
              <w:spacing w:line="360" w:lineRule="auto"/>
              <w:ind w:left="1134" w:hanging="567"/>
              <w:jc w:val="both"/>
              <w:rPr>
                <w:color w:val="000000"/>
                <w:sz w:val="24"/>
                <w:szCs w:val="24"/>
              </w:rPr>
            </w:pPr>
            <w:r>
              <w:rPr>
                <w:color w:val="000000"/>
                <w:sz w:val="24"/>
                <w:szCs w:val="24"/>
              </w:rPr>
              <w:t>Bentuk dan susunan penyusunan Laporan Keuangan:</w:t>
            </w:r>
          </w:p>
          <w:p w14:paraId="749A1AEF" w14:textId="77777777" w:rsidR="00F752C8" w:rsidRDefault="00747600">
            <w:pPr>
              <w:widowControl w:val="0"/>
              <w:numPr>
                <w:ilvl w:val="0"/>
                <w:numId w:val="5"/>
              </w:numPr>
              <w:pBdr>
                <w:top w:val="nil"/>
                <w:left w:val="nil"/>
                <w:bottom w:val="nil"/>
                <w:right w:val="nil"/>
                <w:between w:val="nil"/>
              </w:pBdr>
              <w:spacing w:line="360" w:lineRule="auto"/>
              <w:ind w:left="1701" w:hanging="567"/>
              <w:jc w:val="both"/>
              <w:rPr>
                <w:color w:val="000000"/>
                <w:sz w:val="24"/>
                <w:szCs w:val="24"/>
              </w:rPr>
            </w:pPr>
            <w:r>
              <w:rPr>
                <w:color w:val="000000"/>
                <w:sz w:val="24"/>
                <w:szCs w:val="24"/>
              </w:rPr>
              <w:t xml:space="preserve">bagi yang melakukan kegiatan usaha secara konvensional adalah sebagaimana tercantum dimaksud dalam Lampiran I dan Lampiran II yang merupakan bagian tidak terpisahkan dari Surat Edaran Otoritas Jasa Keuangan ini; dan </w:t>
            </w:r>
          </w:p>
          <w:p w14:paraId="57084858" w14:textId="011F883D" w:rsidR="00F752C8" w:rsidRDefault="00747600">
            <w:pPr>
              <w:widowControl w:val="0"/>
              <w:numPr>
                <w:ilvl w:val="0"/>
                <w:numId w:val="5"/>
              </w:numPr>
              <w:pBdr>
                <w:top w:val="nil"/>
                <w:left w:val="nil"/>
                <w:bottom w:val="nil"/>
                <w:right w:val="nil"/>
                <w:between w:val="nil"/>
              </w:pBdr>
              <w:spacing w:line="360" w:lineRule="auto"/>
              <w:ind w:left="1701" w:hanging="567"/>
              <w:jc w:val="both"/>
              <w:rPr>
                <w:color w:val="000000"/>
                <w:sz w:val="24"/>
                <w:szCs w:val="24"/>
              </w:rPr>
            </w:pPr>
            <w:r>
              <w:rPr>
                <w:color w:val="000000"/>
                <w:sz w:val="24"/>
                <w:szCs w:val="24"/>
              </w:rPr>
              <w:t>bagi yang melakukan kegiatan usahanya b</w:t>
            </w:r>
            <w:r>
              <w:rPr>
                <w:color w:val="000000"/>
                <w:sz w:val="24"/>
                <w:szCs w:val="24"/>
              </w:rPr>
              <w:t xml:space="preserve">erdasarkan </w:t>
            </w:r>
            <w:bookmarkStart w:id="0" w:name="_GoBack"/>
            <w:r w:rsidR="002E1231">
              <w:rPr>
                <w:color w:val="000000"/>
                <w:sz w:val="24"/>
                <w:szCs w:val="24"/>
              </w:rPr>
              <w:t xml:space="preserve">Prinsip Syariah </w:t>
            </w:r>
            <w:bookmarkEnd w:id="0"/>
            <w:r>
              <w:rPr>
                <w:color w:val="000000"/>
                <w:sz w:val="24"/>
                <w:szCs w:val="24"/>
              </w:rPr>
              <w:t>adalah sebagaimana tercantum dimaksud dalam Lampiran III dan Lampiran IV yang merupakan bagian tidak terpisahkan dari Surat Edaran Otoritas Jasa Keuangan ini.</w:t>
            </w:r>
            <w:r>
              <w:rPr>
                <w:rFonts w:ascii="Times New Roman" w:eastAsia="Times New Roman" w:hAnsi="Times New Roman" w:cs="Times New Roman"/>
                <w:color w:val="000000"/>
                <w:sz w:val="24"/>
                <w:szCs w:val="24"/>
              </w:rPr>
              <w:t xml:space="preserve"> </w:t>
            </w:r>
          </w:p>
        </w:tc>
        <w:tc>
          <w:tcPr>
            <w:tcW w:w="2835" w:type="dxa"/>
          </w:tcPr>
          <w:p w14:paraId="73CC4C2E" w14:textId="77777777" w:rsidR="00F752C8" w:rsidRDefault="00F752C8">
            <w:pPr>
              <w:spacing w:line="300" w:lineRule="auto"/>
              <w:jc w:val="center"/>
              <w:rPr>
                <w:sz w:val="24"/>
                <w:szCs w:val="24"/>
              </w:rPr>
            </w:pPr>
          </w:p>
        </w:tc>
        <w:tc>
          <w:tcPr>
            <w:tcW w:w="2835" w:type="dxa"/>
          </w:tcPr>
          <w:p w14:paraId="7F937658" w14:textId="77777777" w:rsidR="00F752C8" w:rsidRDefault="00F752C8">
            <w:pPr>
              <w:spacing w:line="300" w:lineRule="auto"/>
              <w:jc w:val="center"/>
              <w:rPr>
                <w:sz w:val="24"/>
                <w:szCs w:val="24"/>
              </w:rPr>
            </w:pPr>
          </w:p>
        </w:tc>
      </w:tr>
      <w:tr w:rsidR="00F752C8" w14:paraId="04DD4AC6" w14:textId="77777777">
        <w:trPr>
          <w:trHeight w:val="567"/>
          <w:jc w:val="center"/>
        </w:trPr>
        <w:tc>
          <w:tcPr>
            <w:tcW w:w="11221" w:type="dxa"/>
          </w:tcPr>
          <w:p w14:paraId="6AA4F3D5" w14:textId="77777777" w:rsidR="00F752C8" w:rsidRDefault="00747600">
            <w:pPr>
              <w:numPr>
                <w:ilvl w:val="0"/>
                <w:numId w:val="9"/>
              </w:numPr>
              <w:pBdr>
                <w:top w:val="nil"/>
                <w:left w:val="nil"/>
                <w:bottom w:val="nil"/>
                <w:right w:val="nil"/>
                <w:between w:val="nil"/>
              </w:pBdr>
              <w:spacing w:line="360" w:lineRule="auto"/>
              <w:ind w:left="567" w:hanging="567"/>
              <w:jc w:val="both"/>
              <w:rPr>
                <w:color w:val="000000"/>
                <w:sz w:val="24"/>
                <w:szCs w:val="24"/>
              </w:rPr>
            </w:pPr>
            <w:r>
              <w:rPr>
                <w:color w:val="000000"/>
                <w:sz w:val="24"/>
                <w:szCs w:val="24"/>
              </w:rPr>
              <w:t>WAKTU PENYAMPAIAN LAPORAN BULANAN</w:t>
            </w:r>
          </w:p>
        </w:tc>
        <w:tc>
          <w:tcPr>
            <w:tcW w:w="2835" w:type="dxa"/>
          </w:tcPr>
          <w:p w14:paraId="552B173B" w14:textId="77777777" w:rsidR="00F752C8" w:rsidRDefault="00F752C8">
            <w:pPr>
              <w:spacing w:line="300" w:lineRule="auto"/>
              <w:jc w:val="center"/>
              <w:rPr>
                <w:sz w:val="24"/>
                <w:szCs w:val="24"/>
              </w:rPr>
            </w:pPr>
          </w:p>
        </w:tc>
        <w:tc>
          <w:tcPr>
            <w:tcW w:w="2835" w:type="dxa"/>
          </w:tcPr>
          <w:p w14:paraId="71271F01" w14:textId="77777777" w:rsidR="00F752C8" w:rsidRDefault="00F752C8">
            <w:pPr>
              <w:spacing w:line="300" w:lineRule="auto"/>
              <w:jc w:val="center"/>
              <w:rPr>
                <w:sz w:val="24"/>
                <w:szCs w:val="24"/>
              </w:rPr>
            </w:pPr>
          </w:p>
        </w:tc>
      </w:tr>
      <w:tr w:rsidR="00F752C8" w14:paraId="1302F5E8" w14:textId="77777777">
        <w:trPr>
          <w:trHeight w:val="1744"/>
          <w:jc w:val="center"/>
        </w:trPr>
        <w:tc>
          <w:tcPr>
            <w:tcW w:w="11221" w:type="dxa"/>
          </w:tcPr>
          <w:p w14:paraId="388A4680" w14:textId="77777777" w:rsidR="00F752C8" w:rsidRDefault="00747600">
            <w:pPr>
              <w:widowControl w:val="0"/>
              <w:numPr>
                <w:ilvl w:val="0"/>
                <w:numId w:val="6"/>
              </w:numPr>
              <w:spacing w:line="360" w:lineRule="auto"/>
              <w:ind w:left="1134" w:hanging="567"/>
              <w:jc w:val="both"/>
              <w:rPr>
                <w:sz w:val="24"/>
                <w:szCs w:val="24"/>
              </w:rPr>
            </w:pPr>
            <w:r>
              <w:rPr>
                <w:sz w:val="24"/>
                <w:szCs w:val="24"/>
              </w:rPr>
              <w:t xml:space="preserve">LKM wajib menyampaikan Laporan Keuangan secara berkala setiap 4 (empat) bulan untuk periode yang berakhir pada tanggal 30 April, 31 Agustus, dan 31 Desember </w:t>
            </w:r>
            <w:r>
              <w:rPr>
                <w:color w:val="000000"/>
                <w:sz w:val="24"/>
                <w:szCs w:val="24"/>
              </w:rPr>
              <w:t>kepada Otoritas Jasa Keuangan.</w:t>
            </w:r>
            <w:r>
              <w:rPr>
                <w:sz w:val="24"/>
                <w:szCs w:val="24"/>
              </w:rPr>
              <w:t xml:space="preserve">  </w:t>
            </w:r>
          </w:p>
          <w:p w14:paraId="2BBF7BA9" w14:textId="77777777" w:rsidR="00F752C8" w:rsidRDefault="00747600">
            <w:pPr>
              <w:widowControl w:val="0"/>
              <w:numPr>
                <w:ilvl w:val="0"/>
                <w:numId w:val="6"/>
              </w:numPr>
              <w:spacing w:line="360" w:lineRule="auto"/>
              <w:ind w:left="1134" w:hanging="567"/>
              <w:jc w:val="both"/>
              <w:rPr>
                <w:color w:val="000000"/>
                <w:sz w:val="24"/>
                <w:szCs w:val="24"/>
              </w:rPr>
            </w:pPr>
            <w:r>
              <w:rPr>
                <w:sz w:val="24"/>
                <w:szCs w:val="24"/>
              </w:rPr>
              <w:t xml:space="preserve">Penyampaian Laporan Keuangan sebagaimana dimaksud pada </w:t>
            </w:r>
            <w:r>
              <w:rPr>
                <w:color w:val="000000"/>
                <w:sz w:val="24"/>
                <w:szCs w:val="24"/>
              </w:rPr>
              <w:t>angka 1 dil</w:t>
            </w:r>
            <w:r>
              <w:rPr>
                <w:color w:val="000000"/>
                <w:sz w:val="24"/>
                <w:szCs w:val="24"/>
              </w:rPr>
              <w:t>akukan paling lambat pada akhir bulan berikutnya.</w:t>
            </w:r>
          </w:p>
          <w:p w14:paraId="6BF7D018" w14:textId="77777777" w:rsidR="00F752C8" w:rsidRDefault="00747600">
            <w:pPr>
              <w:widowControl w:val="0"/>
              <w:numPr>
                <w:ilvl w:val="0"/>
                <w:numId w:val="6"/>
              </w:numPr>
              <w:spacing w:line="360" w:lineRule="auto"/>
              <w:ind w:left="1134" w:hanging="567"/>
              <w:jc w:val="both"/>
              <w:rPr>
                <w:sz w:val="24"/>
                <w:szCs w:val="24"/>
              </w:rPr>
            </w:pPr>
            <w:r>
              <w:rPr>
                <w:color w:val="000000"/>
                <w:sz w:val="24"/>
                <w:szCs w:val="24"/>
              </w:rPr>
              <w:lastRenderedPageBreak/>
              <w:t xml:space="preserve">Apabila LKM memperoleh izin usaha kurang dari 4  (empat) </w:t>
            </w:r>
            <w:r>
              <w:rPr>
                <w:sz w:val="24"/>
                <w:szCs w:val="24"/>
              </w:rPr>
              <w:t xml:space="preserve">bulan dari </w:t>
            </w:r>
            <w:r>
              <w:rPr>
                <w:color w:val="000000"/>
                <w:sz w:val="24"/>
                <w:szCs w:val="24"/>
              </w:rPr>
              <w:t xml:space="preserve">kewajiban </w:t>
            </w:r>
            <w:r>
              <w:rPr>
                <w:sz w:val="24"/>
                <w:szCs w:val="24"/>
              </w:rPr>
              <w:t>penyampaian</w:t>
            </w:r>
            <w:r>
              <w:rPr>
                <w:color w:val="000000"/>
                <w:sz w:val="24"/>
                <w:szCs w:val="24"/>
              </w:rPr>
              <w:t xml:space="preserve"> pelaporan sebagaimana dimaksud pada angka 1, kewajiban penyampaian laporan sebagaimana dimaksud pada angka 2 mulai b</w:t>
            </w:r>
            <w:r>
              <w:rPr>
                <w:color w:val="000000"/>
                <w:sz w:val="24"/>
                <w:szCs w:val="24"/>
              </w:rPr>
              <w:t xml:space="preserve">erlaku untuk periode penyampaian Laporan Keuangan berikutnya.  </w:t>
            </w:r>
          </w:p>
          <w:p w14:paraId="1CF7106C" w14:textId="77777777" w:rsidR="00F752C8" w:rsidRDefault="00747600">
            <w:pPr>
              <w:widowControl w:val="0"/>
              <w:numPr>
                <w:ilvl w:val="0"/>
                <w:numId w:val="6"/>
              </w:numPr>
              <w:spacing w:line="360" w:lineRule="auto"/>
              <w:ind w:left="1134" w:hanging="567"/>
              <w:jc w:val="both"/>
              <w:rPr>
                <w:sz w:val="24"/>
                <w:szCs w:val="24"/>
              </w:rPr>
            </w:pPr>
            <w:r>
              <w:rPr>
                <w:sz w:val="24"/>
                <w:szCs w:val="24"/>
              </w:rPr>
              <w:t xml:space="preserve">Apabila batas akhir penyampaian Laporan Keuangan sebagaimana dimaksud </w:t>
            </w:r>
            <w:r>
              <w:rPr>
                <w:color w:val="000000"/>
                <w:sz w:val="24"/>
                <w:szCs w:val="24"/>
              </w:rPr>
              <w:t xml:space="preserve">pada angka 2 </w:t>
            </w:r>
            <w:r>
              <w:rPr>
                <w:sz w:val="24"/>
                <w:szCs w:val="24"/>
              </w:rPr>
              <w:t xml:space="preserve">jatuh pada hari libur, batas akhir penyampaian laporan adalah hari kerja pertama berikutnya. </w:t>
            </w:r>
          </w:p>
        </w:tc>
        <w:tc>
          <w:tcPr>
            <w:tcW w:w="2835" w:type="dxa"/>
          </w:tcPr>
          <w:p w14:paraId="4D3DC1B2" w14:textId="77777777" w:rsidR="00F752C8" w:rsidRDefault="00F752C8">
            <w:pPr>
              <w:spacing w:line="300" w:lineRule="auto"/>
              <w:jc w:val="center"/>
              <w:rPr>
                <w:sz w:val="24"/>
                <w:szCs w:val="24"/>
              </w:rPr>
            </w:pPr>
          </w:p>
        </w:tc>
        <w:tc>
          <w:tcPr>
            <w:tcW w:w="2835" w:type="dxa"/>
          </w:tcPr>
          <w:p w14:paraId="553CA7EC" w14:textId="77777777" w:rsidR="00F752C8" w:rsidRDefault="00F752C8">
            <w:pPr>
              <w:spacing w:line="300" w:lineRule="auto"/>
              <w:jc w:val="center"/>
              <w:rPr>
                <w:sz w:val="24"/>
                <w:szCs w:val="24"/>
              </w:rPr>
            </w:pPr>
          </w:p>
        </w:tc>
      </w:tr>
      <w:tr w:rsidR="00F752C8" w14:paraId="60D45ADB" w14:textId="77777777">
        <w:trPr>
          <w:trHeight w:val="567"/>
          <w:jc w:val="center"/>
        </w:trPr>
        <w:tc>
          <w:tcPr>
            <w:tcW w:w="11221" w:type="dxa"/>
          </w:tcPr>
          <w:p w14:paraId="73A091B5" w14:textId="77777777" w:rsidR="00F752C8" w:rsidRDefault="00747600">
            <w:pPr>
              <w:numPr>
                <w:ilvl w:val="0"/>
                <w:numId w:val="9"/>
              </w:numPr>
              <w:pBdr>
                <w:top w:val="nil"/>
                <w:left w:val="nil"/>
                <w:bottom w:val="nil"/>
                <w:right w:val="nil"/>
                <w:between w:val="nil"/>
              </w:pBdr>
              <w:spacing w:line="360" w:lineRule="auto"/>
              <w:ind w:left="567" w:hanging="567"/>
              <w:jc w:val="both"/>
              <w:rPr>
                <w:color w:val="000000"/>
                <w:sz w:val="24"/>
                <w:szCs w:val="24"/>
              </w:rPr>
            </w:pPr>
            <w:r>
              <w:rPr>
                <w:color w:val="000000"/>
                <w:sz w:val="24"/>
                <w:szCs w:val="24"/>
              </w:rPr>
              <w:t xml:space="preserve">TATA CARA </w:t>
            </w:r>
            <w:r>
              <w:rPr>
                <w:color w:val="000000"/>
                <w:sz w:val="24"/>
                <w:szCs w:val="24"/>
              </w:rPr>
              <w:t>PENYAMPAIAN</w:t>
            </w:r>
          </w:p>
        </w:tc>
        <w:tc>
          <w:tcPr>
            <w:tcW w:w="2835" w:type="dxa"/>
          </w:tcPr>
          <w:p w14:paraId="7202B115" w14:textId="77777777" w:rsidR="00F752C8" w:rsidRDefault="00F752C8">
            <w:pPr>
              <w:spacing w:line="300" w:lineRule="auto"/>
              <w:jc w:val="center"/>
              <w:rPr>
                <w:sz w:val="24"/>
                <w:szCs w:val="24"/>
              </w:rPr>
            </w:pPr>
          </w:p>
        </w:tc>
        <w:tc>
          <w:tcPr>
            <w:tcW w:w="2835" w:type="dxa"/>
          </w:tcPr>
          <w:p w14:paraId="6C5054DC" w14:textId="77777777" w:rsidR="00F752C8" w:rsidRDefault="00F752C8">
            <w:pPr>
              <w:spacing w:line="300" w:lineRule="auto"/>
              <w:jc w:val="center"/>
              <w:rPr>
                <w:sz w:val="24"/>
                <w:szCs w:val="24"/>
              </w:rPr>
            </w:pPr>
          </w:p>
        </w:tc>
      </w:tr>
      <w:tr w:rsidR="00F752C8" w14:paraId="6678EA37" w14:textId="77777777">
        <w:trPr>
          <w:trHeight w:val="1744"/>
          <w:jc w:val="center"/>
        </w:trPr>
        <w:tc>
          <w:tcPr>
            <w:tcW w:w="11221" w:type="dxa"/>
          </w:tcPr>
          <w:p w14:paraId="4DAE62CB" w14:textId="77777777" w:rsidR="00F752C8" w:rsidRDefault="00747600">
            <w:pPr>
              <w:widowControl w:val="0"/>
              <w:numPr>
                <w:ilvl w:val="0"/>
                <w:numId w:val="7"/>
              </w:numPr>
              <w:spacing w:line="360" w:lineRule="auto"/>
              <w:ind w:left="1134" w:hanging="567"/>
              <w:jc w:val="both"/>
              <w:rPr>
                <w:color w:val="000000"/>
                <w:sz w:val="24"/>
                <w:szCs w:val="24"/>
              </w:rPr>
            </w:pPr>
            <w:r>
              <w:rPr>
                <w:sz w:val="24"/>
                <w:szCs w:val="24"/>
              </w:rPr>
              <w:t xml:space="preserve">Penyampaian Laporan Keuangan dilakukan </w:t>
            </w:r>
            <w:r>
              <w:rPr>
                <w:color w:val="000000"/>
                <w:sz w:val="24"/>
                <w:szCs w:val="24"/>
              </w:rPr>
              <w:t>secara dalam jaringan (</w:t>
            </w:r>
            <w:r>
              <w:rPr>
                <w:i/>
                <w:color w:val="000000"/>
                <w:sz w:val="24"/>
                <w:szCs w:val="24"/>
              </w:rPr>
              <w:t>online</w:t>
            </w:r>
            <w:r>
              <w:rPr>
                <w:color w:val="000000"/>
                <w:sz w:val="24"/>
                <w:szCs w:val="24"/>
              </w:rPr>
              <w:t>)</w:t>
            </w:r>
            <w:r>
              <w:rPr>
                <w:i/>
                <w:color w:val="000000"/>
                <w:sz w:val="24"/>
                <w:szCs w:val="24"/>
              </w:rPr>
              <w:t xml:space="preserve"> </w:t>
            </w:r>
            <w:r>
              <w:rPr>
                <w:color w:val="000000"/>
                <w:sz w:val="24"/>
                <w:szCs w:val="24"/>
              </w:rPr>
              <w:t xml:space="preserve">melalui sistem jaringan komunikasi data Otoritas Jasa Keuangan. </w:t>
            </w:r>
          </w:p>
          <w:p w14:paraId="3610DA6A" w14:textId="77777777" w:rsidR="00F752C8" w:rsidRDefault="00747600">
            <w:pPr>
              <w:widowControl w:val="0"/>
              <w:numPr>
                <w:ilvl w:val="0"/>
                <w:numId w:val="7"/>
              </w:numPr>
              <w:spacing w:line="360" w:lineRule="auto"/>
              <w:ind w:left="1134" w:hanging="567"/>
              <w:jc w:val="both"/>
              <w:rPr>
                <w:color w:val="000000"/>
                <w:sz w:val="24"/>
                <w:szCs w:val="24"/>
              </w:rPr>
            </w:pPr>
            <w:r>
              <w:rPr>
                <w:sz w:val="24"/>
                <w:szCs w:val="24"/>
              </w:rPr>
              <w:t xml:space="preserve">Dalam hal sistem jaringan komunikasi data </w:t>
            </w:r>
            <w:r>
              <w:rPr>
                <w:color w:val="000000"/>
                <w:sz w:val="24"/>
                <w:szCs w:val="24"/>
              </w:rPr>
              <w:t xml:space="preserve">Otoritas Jasa Keuangan mengalami </w:t>
            </w:r>
            <w:r>
              <w:rPr>
                <w:sz w:val="24"/>
                <w:szCs w:val="24"/>
              </w:rPr>
              <w:t>gangguan</w:t>
            </w:r>
            <w:r>
              <w:rPr>
                <w:color w:val="000000"/>
                <w:sz w:val="24"/>
                <w:szCs w:val="24"/>
              </w:rPr>
              <w:t xml:space="preserve"> atau LKM belum dapat menyampaikan secara dalam jaringan (</w:t>
            </w:r>
            <w:r>
              <w:rPr>
                <w:i/>
                <w:color w:val="000000"/>
                <w:sz w:val="24"/>
                <w:szCs w:val="24"/>
              </w:rPr>
              <w:t>online</w:t>
            </w:r>
            <w:r>
              <w:rPr>
                <w:color w:val="000000"/>
                <w:sz w:val="24"/>
                <w:szCs w:val="24"/>
              </w:rPr>
              <w:t>)</w:t>
            </w:r>
            <w:r>
              <w:rPr>
                <w:i/>
                <w:color w:val="000000"/>
                <w:sz w:val="24"/>
                <w:szCs w:val="24"/>
              </w:rPr>
              <w:t xml:space="preserve"> </w:t>
            </w:r>
            <w:r>
              <w:rPr>
                <w:color w:val="000000"/>
                <w:sz w:val="24"/>
                <w:szCs w:val="24"/>
              </w:rPr>
              <w:t>sebagaimana dimaksud pada angka 1, penyampaian Laporan Keuangan dilakukan secara luar jaringan (</w:t>
            </w:r>
            <w:r>
              <w:rPr>
                <w:i/>
                <w:color w:val="000000"/>
                <w:sz w:val="24"/>
                <w:szCs w:val="24"/>
              </w:rPr>
              <w:t>offline</w:t>
            </w:r>
            <w:r>
              <w:rPr>
                <w:color w:val="000000"/>
                <w:sz w:val="24"/>
                <w:szCs w:val="24"/>
              </w:rPr>
              <w:t>)</w:t>
            </w:r>
            <w:r>
              <w:rPr>
                <w:i/>
                <w:color w:val="000000"/>
                <w:sz w:val="24"/>
                <w:szCs w:val="24"/>
              </w:rPr>
              <w:t xml:space="preserve">: </w:t>
            </w:r>
          </w:p>
          <w:p w14:paraId="3F97F816" w14:textId="77777777" w:rsidR="00F752C8" w:rsidRDefault="00747600">
            <w:pPr>
              <w:widowControl w:val="0"/>
              <w:numPr>
                <w:ilvl w:val="0"/>
                <w:numId w:val="8"/>
              </w:numPr>
              <w:spacing w:line="360" w:lineRule="auto"/>
              <w:ind w:left="1701" w:right="38" w:hanging="567"/>
              <w:jc w:val="both"/>
              <w:rPr>
                <w:color w:val="000000"/>
                <w:sz w:val="24"/>
                <w:szCs w:val="24"/>
              </w:rPr>
            </w:pPr>
            <w:r>
              <w:rPr>
                <w:sz w:val="24"/>
                <w:szCs w:val="24"/>
              </w:rPr>
              <w:t>menggunakan media simpan antara lain dalam bentuk cakram padat (</w:t>
            </w:r>
            <w:r>
              <w:rPr>
                <w:i/>
                <w:sz w:val="24"/>
                <w:szCs w:val="24"/>
              </w:rPr>
              <w:t>compact disc</w:t>
            </w:r>
            <w:r>
              <w:rPr>
                <w:sz w:val="24"/>
                <w:szCs w:val="24"/>
              </w:rPr>
              <w:t xml:space="preserve">) atau </w:t>
            </w:r>
            <w:r>
              <w:rPr>
                <w:sz w:val="24"/>
                <w:szCs w:val="24"/>
              </w:rPr>
              <w:t xml:space="preserve">media </w:t>
            </w:r>
            <w:r>
              <w:rPr>
                <w:color w:val="000000"/>
                <w:sz w:val="24"/>
                <w:szCs w:val="24"/>
              </w:rPr>
              <w:t>penyimpan (</w:t>
            </w:r>
            <w:r>
              <w:rPr>
                <w:i/>
                <w:color w:val="000000"/>
                <w:sz w:val="24"/>
                <w:szCs w:val="24"/>
              </w:rPr>
              <w:t>flashdisk</w:t>
            </w:r>
            <w:r>
              <w:rPr>
                <w:color w:val="000000"/>
                <w:sz w:val="24"/>
                <w:szCs w:val="24"/>
              </w:rPr>
              <w:t xml:space="preserve">) dalam bentuk salinan </w:t>
            </w:r>
            <w:r>
              <w:rPr>
                <w:i/>
                <w:color w:val="000000"/>
                <w:sz w:val="24"/>
                <w:szCs w:val="24"/>
              </w:rPr>
              <w:t xml:space="preserve">file </w:t>
            </w:r>
            <w:r>
              <w:rPr>
                <w:color w:val="000000"/>
                <w:sz w:val="24"/>
                <w:szCs w:val="24"/>
              </w:rPr>
              <w:t>(</w:t>
            </w:r>
            <w:r>
              <w:rPr>
                <w:i/>
                <w:color w:val="000000"/>
                <w:sz w:val="24"/>
                <w:szCs w:val="24"/>
              </w:rPr>
              <w:t>softcopy</w:t>
            </w:r>
            <w:r>
              <w:rPr>
                <w:color w:val="000000"/>
                <w:sz w:val="24"/>
                <w:szCs w:val="24"/>
              </w:rPr>
              <w:t>), atau</w:t>
            </w:r>
          </w:p>
          <w:p w14:paraId="44154D31" w14:textId="77777777" w:rsidR="00F752C8" w:rsidRDefault="00747600">
            <w:pPr>
              <w:widowControl w:val="0"/>
              <w:numPr>
                <w:ilvl w:val="0"/>
                <w:numId w:val="8"/>
              </w:numPr>
              <w:spacing w:line="360" w:lineRule="auto"/>
              <w:ind w:left="1701" w:right="103" w:hanging="567"/>
              <w:jc w:val="both"/>
              <w:rPr>
                <w:color w:val="000000"/>
                <w:sz w:val="24"/>
                <w:szCs w:val="24"/>
              </w:rPr>
            </w:pPr>
            <w:r>
              <w:rPr>
                <w:color w:val="000000"/>
                <w:sz w:val="24"/>
                <w:szCs w:val="24"/>
              </w:rPr>
              <w:t>dalam bentuk salinan cetak (</w:t>
            </w:r>
            <w:r>
              <w:rPr>
                <w:i/>
                <w:color w:val="000000"/>
                <w:sz w:val="24"/>
                <w:szCs w:val="24"/>
              </w:rPr>
              <w:t>hardcopy</w:t>
            </w:r>
            <w:r>
              <w:rPr>
                <w:color w:val="000000"/>
                <w:sz w:val="24"/>
                <w:szCs w:val="24"/>
              </w:rPr>
              <w:t xml:space="preserve">), </w:t>
            </w:r>
          </w:p>
          <w:p w14:paraId="003F2B8B" w14:textId="77777777" w:rsidR="00F752C8" w:rsidRDefault="00747600">
            <w:pPr>
              <w:widowControl w:val="0"/>
              <w:spacing w:line="360" w:lineRule="auto"/>
              <w:ind w:left="1134"/>
              <w:jc w:val="both"/>
              <w:rPr>
                <w:b/>
                <w:color w:val="000000"/>
                <w:sz w:val="24"/>
                <w:szCs w:val="24"/>
              </w:rPr>
            </w:pPr>
            <w:r>
              <w:rPr>
                <w:color w:val="000000"/>
                <w:sz w:val="24"/>
                <w:szCs w:val="24"/>
              </w:rPr>
              <w:t>melalui surat yang ditandatangani Direksi LKM dan ditujukan kepada Otoritas Jasa Keuangan c.q. Pemerintah Daerah Kabupaten/Kota setempat atau pih</w:t>
            </w:r>
            <w:r>
              <w:rPr>
                <w:color w:val="000000"/>
                <w:sz w:val="24"/>
                <w:szCs w:val="24"/>
              </w:rPr>
              <w:t>ak lain yang ditunjuk oleh Otoritas Jasa Keuangan.</w:t>
            </w:r>
          </w:p>
          <w:p w14:paraId="127625B3" w14:textId="77777777" w:rsidR="00F752C8" w:rsidRDefault="00747600">
            <w:pPr>
              <w:widowControl w:val="0"/>
              <w:numPr>
                <w:ilvl w:val="0"/>
                <w:numId w:val="7"/>
              </w:numPr>
              <w:spacing w:line="360" w:lineRule="auto"/>
              <w:ind w:left="1134" w:hanging="567"/>
              <w:jc w:val="both"/>
              <w:rPr>
                <w:b/>
                <w:color w:val="000000"/>
                <w:sz w:val="24"/>
                <w:szCs w:val="24"/>
              </w:rPr>
            </w:pPr>
            <w:r>
              <w:rPr>
                <w:sz w:val="24"/>
                <w:szCs w:val="24"/>
              </w:rPr>
              <w:t>Kondisi</w:t>
            </w:r>
            <w:r>
              <w:rPr>
                <w:color w:val="000000"/>
                <w:sz w:val="24"/>
                <w:szCs w:val="24"/>
              </w:rPr>
              <w:t xml:space="preserve"> yang menyebabkan LKM belum dapat menyampaikan secara dalam jaringan </w:t>
            </w:r>
            <w:r>
              <w:rPr>
                <w:color w:val="000000"/>
                <w:sz w:val="24"/>
                <w:szCs w:val="24"/>
              </w:rPr>
              <w:lastRenderedPageBreak/>
              <w:t>(</w:t>
            </w:r>
            <w:r>
              <w:rPr>
                <w:i/>
                <w:color w:val="000000"/>
                <w:sz w:val="24"/>
                <w:szCs w:val="24"/>
              </w:rPr>
              <w:t>online</w:t>
            </w:r>
            <w:r>
              <w:rPr>
                <w:color w:val="000000"/>
                <w:sz w:val="24"/>
                <w:szCs w:val="24"/>
              </w:rPr>
              <w:t>) sebagaimana dimaksud dalam angka 2 antara lain:</w:t>
            </w:r>
          </w:p>
          <w:p w14:paraId="59911254" w14:textId="77777777" w:rsidR="00F752C8" w:rsidRDefault="00747600">
            <w:pPr>
              <w:widowControl w:val="0"/>
              <w:numPr>
                <w:ilvl w:val="1"/>
                <w:numId w:val="10"/>
              </w:numPr>
              <w:spacing w:line="360" w:lineRule="auto"/>
              <w:ind w:left="1701" w:right="108" w:hanging="567"/>
              <w:jc w:val="both"/>
              <w:rPr>
                <w:sz w:val="24"/>
                <w:szCs w:val="24"/>
              </w:rPr>
            </w:pPr>
            <w:r>
              <w:rPr>
                <w:sz w:val="24"/>
                <w:szCs w:val="24"/>
              </w:rPr>
              <w:t xml:space="preserve">LKM berkedudukan di daerah yang fasilitas jaringan telekomunikasinya </w:t>
            </w:r>
            <w:r>
              <w:rPr>
                <w:sz w:val="24"/>
                <w:szCs w:val="24"/>
              </w:rPr>
              <w:t>belum memadai;</w:t>
            </w:r>
          </w:p>
          <w:p w14:paraId="2D79019B" w14:textId="77777777" w:rsidR="00F752C8" w:rsidRDefault="00747600">
            <w:pPr>
              <w:widowControl w:val="0"/>
              <w:numPr>
                <w:ilvl w:val="1"/>
                <w:numId w:val="10"/>
              </w:numPr>
              <w:spacing w:line="360" w:lineRule="auto"/>
              <w:ind w:left="1701" w:right="108" w:hanging="567"/>
              <w:jc w:val="both"/>
              <w:rPr>
                <w:sz w:val="24"/>
                <w:szCs w:val="24"/>
              </w:rPr>
            </w:pPr>
            <w:r>
              <w:rPr>
                <w:sz w:val="24"/>
                <w:szCs w:val="24"/>
              </w:rPr>
              <w:t>jaringan telekomunikasi di wilayah LKM mengalami gangguan;</w:t>
            </w:r>
          </w:p>
          <w:p w14:paraId="163F623D" w14:textId="77777777" w:rsidR="00F752C8" w:rsidRDefault="00747600">
            <w:pPr>
              <w:widowControl w:val="0"/>
              <w:numPr>
                <w:ilvl w:val="1"/>
                <w:numId w:val="10"/>
              </w:numPr>
              <w:spacing w:line="360" w:lineRule="auto"/>
              <w:ind w:left="1701" w:right="108" w:hanging="567"/>
              <w:jc w:val="both"/>
              <w:rPr>
                <w:sz w:val="24"/>
                <w:szCs w:val="24"/>
              </w:rPr>
            </w:pPr>
            <w:r>
              <w:rPr>
                <w:sz w:val="24"/>
                <w:szCs w:val="24"/>
              </w:rPr>
              <w:t xml:space="preserve">LKM </w:t>
            </w:r>
            <w:r>
              <w:rPr>
                <w:color w:val="000000"/>
                <w:sz w:val="24"/>
                <w:szCs w:val="24"/>
              </w:rPr>
              <w:t xml:space="preserve">mengalami gangguan teknis yang menyebabkan LKM tidak </w:t>
            </w:r>
            <w:r>
              <w:rPr>
                <w:sz w:val="24"/>
                <w:szCs w:val="24"/>
              </w:rPr>
              <w:t>dapat</w:t>
            </w:r>
            <w:r>
              <w:rPr>
                <w:color w:val="000000"/>
                <w:sz w:val="24"/>
                <w:szCs w:val="24"/>
              </w:rPr>
              <w:t xml:space="preserve"> menyampaikan secara dalam jaringan (</w:t>
            </w:r>
            <w:r>
              <w:rPr>
                <w:i/>
                <w:color w:val="000000"/>
                <w:sz w:val="24"/>
                <w:szCs w:val="24"/>
              </w:rPr>
              <w:t>online</w:t>
            </w:r>
            <w:r>
              <w:rPr>
                <w:color w:val="000000"/>
                <w:sz w:val="24"/>
                <w:szCs w:val="24"/>
              </w:rPr>
              <w:t xml:space="preserve">) antara </w:t>
            </w:r>
            <w:r>
              <w:rPr>
                <w:sz w:val="24"/>
                <w:szCs w:val="24"/>
              </w:rPr>
              <w:t>lain kebakaran, kerusakan sistem komputer, dan gangguan jaringan lis</w:t>
            </w:r>
            <w:r>
              <w:rPr>
                <w:sz w:val="24"/>
                <w:szCs w:val="24"/>
              </w:rPr>
              <w:t>trik;</w:t>
            </w:r>
          </w:p>
          <w:p w14:paraId="18A88A37" w14:textId="77777777" w:rsidR="00F752C8" w:rsidRDefault="00747600">
            <w:pPr>
              <w:widowControl w:val="0"/>
              <w:numPr>
                <w:ilvl w:val="1"/>
                <w:numId w:val="10"/>
              </w:numPr>
              <w:spacing w:line="360" w:lineRule="auto"/>
              <w:ind w:left="1701" w:right="108" w:hanging="567"/>
              <w:jc w:val="both"/>
              <w:rPr>
                <w:sz w:val="24"/>
                <w:szCs w:val="24"/>
              </w:rPr>
            </w:pPr>
            <w:r>
              <w:rPr>
                <w:sz w:val="24"/>
                <w:szCs w:val="24"/>
              </w:rPr>
              <w:t xml:space="preserve">adanya keadaan memaksa </w:t>
            </w:r>
            <w:r>
              <w:rPr>
                <w:i/>
                <w:sz w:val="24"/>
                <w:szCs w:val="24"/>
              </w:rPr>
              <w:t>(force majeur</w:t>
            </w:r>
            <w:r>
              <w:rPr>
                <w:sz w:val="24"/>
                <w:szCs w:val="24"/>
              </w:rPr>
              <w:t>) antara lain bencana alam seperti gempa bumi dan banjir, kerusuhan massa, dan perang; atau</w:t>
            </w:r>
          </w:p>
          <w:p w14:paraId="14CB2179" w14:textId="77777777" w:rsidR="00F752C8" w:rsidRDefault="00747600">
            <w:pPr>
              <w:widowControl w:val="0"/>
              <w:numPr>
                <w:ilvl w:val="1"/>
                <w:numId w:val="10"/>
              </w:numPr>
              <w:spacing w:line="360" w:lineRule="auto"/>
              <w:ind w:left="1701" w:right="108" w:hanging="567"/>
              <w:jc w:val="both"/>
              <w:rPr>
                <w:color w:val="000000"/>
                <w:sz w:val="24"/>
                <w:szCs w:val="24"/>
              </w:rPr>
            </w:pPr>
            <w:r>
              <w:rPr>
                <w:sz w:val="24"/>
                <w:szCs w:val="24"/>
              </w:rPr>
              <w:t xml:space="preserve">LKM belum memiliki infrastruktur yang memadai untuk </w:t>
            </w:r>
            <w:r>
              <w:rPr>
                <w:color w:val="000000"/>
                <w:sz w:val="24"/>
                <w:szCs w:val="24"/>
              </w:rPr>
              <w:t>menyampaikan Laporan Keuangan secara dalam jaringan (</w:t>
            </w:r>
            <w:r>
              <w:rPr>
                <w:i/>
                <w:color w:val="000000"/>
                <w:sz w:val="24"/>
                <w:szCs w:val="24"/>
              </w:rPr>
              <w:t>online</w:t>
            </w:r>
            <w:r>
              <w:rPr>
                <w:color w:val="000000"/>
                <w:sz w:val="24"/>
                <w:szCs w:val="24"/>
              </w:rPr>
              <w:t>)</w:t>
            </w:r>
            <w:r>
              <w:rPr>
                <w:i/>
                <w:color w:val="000000"/>
                <w:sz w:val="24"/>
                <w:szCs w:val="24"/>
              </w:rPr>
              <w:t xml:space="preserve">. </w:t>
            </w:r>
          </w:p>
          <w:p w14:paraId="4FCFC8FE" w14:textId="77777777" w:rsidR="00F752C8" w:rsidRDefault="00747600">
            <w:pPr>
              <w:widowControl w:val="0"/>
              <w:numPr>
                <w:ilvl w:val="0"/>
                <w:numId w:val="7"/>
              </w:numPr>
              <w:spacing w:line="360" w:lineRule="auto"/>
              <w:ind w:left="1134" w:hanging="567"/>
              <w:jc w:val="both"/>
              <w:rPr>
                <w:b/>
                <w:sz w:val="24"/>
                <w:szCs w:val="24"/>
              </w:rPr>
            </w:pPr>
            <w:r>
              <w:rPr>
                <w:sz w:val="24"/>
                <w:szCs w:val="24"/>
              </w:rPr>
              <w:t>Penyamp</w:t>
            </w:r>
            <w:r>
              <w:rPr>
                <w:sz w:val="24"/>
                <w:szCs w:val="24"/>
              </w:rPr>
              <w:t>aian</w:t>
            </w:r>
            <w:r>
              <w:rPr>
                <w:color w:val="000000"/>
                <w:sz w:val="24"/>
                <w:szCs w:val="24"/>
              </w:rPr>
              <w:t xml:space="preserve"> Laporan Keuangan secara luar jaringan (</w:t>
            </w:r>
            <w:r>
              <w:rPr>
                <w:i/>
                <w:color w:val="000000"/>
                <w:sz w:val="24"/>
                <w:szCs w:val="24"/>
              </w:rPr>
              <w:t>offline</w:t>
            </w:r>
            <w:r>
              <w:rPr>
                <w:color w:val="000000"/>
                <w:sz w:val="24"/>
                <w:szCs w:val="24"/>
              </w:rPr>
              <w:t xml:space="preserve">) sebagaimana dimaksud pada angka 2, dapat dilakukan dengan cara </w:t>
            </w:r>
            <w:r>
              <w:rPr>
                <w:sz w:val="24"/>
                <w:szCs w:val="24"/>
              </w:rPr>
              <w:t xml:space="preserve">sebagai berikut: </w:t>
            </w:r>
          </w:p>
          <w:p w14:paraId="715E8E4A" w14:textId="77777777" w:rsidR="00F752C8" w:rsidRDefault="00747600">
            <w:pPr>
              <w:widowControl w:val="0"/>
              <w:numPr>
                <w:ilvl w:val="0"/>
                <w:numId w:val="12"/>
              </w:numPr>
              <w:spacing w:line="360" w:lineRule="auto"/>
              <w:ind w:left="1701" w:hanging="567"/>
              <w:jc w:val="both"/>
              <w:rPr>
                <w:color w:val="000000"/>
                <w:sz w:val="24"/>
                <w:szCs w:val="24"/>
              </w:rPr>
            </w:pPr>
            <w:r>
              <w:rPr>
                <w:sz w:val="24"/>
                <w:szCs w:val="24"/>
              </w:rPr>
              <w:t xml:space="preserve">diserahkan langsung ke kantor Pemerintah Daerah </w:t>
            </w:r>
            <w:r>
              <w:rPr>
                <w:color w:val="000000"/>
                <w:sz w:val="24"/>
                <w:szCs w:val="24"/>
              </w:rPr>
              <w:t>Kabupaten/Kota setempat atau pihak lain yang ditunjuk oleh Otoritas Jasa K</w:t>
            </w:r>
            <w:r>
              <w:rPr>
                <w:color w:val="000000"/>
                <w:sz w:val="24"/>
                <w:szCs w:val="24"/>
              </w:rPr>
              <w:t xml:space="preserve">euangan; </w:t>
            </w:r>
          </w:p>
          <w:p w14:paraId="53859ACD" w14:textId="77777777" w:rsidR="00F752C8" w:rsidRDefault="00747600">
            <w:pPr>
              <w:widowControl w:val="0"/>
              <w:numPr>
                <w:ilvl w:val="0"/>
                <w:numId w:val="12"/>
              </w:numPr>
              <w:spacing w:line="360" w:lineRule="auto"/>
              <w:ind w:left="1701" w:hanging="567"/>
              <w:jc w:val="both"/>
              <w:rPr>
                <w:sz w:val="24"/>
                <w:szCs w:val="24"/>
              </w:rPr>
            </w:pPr>
            <w:r>
              <w:rPr>
                <w:sz w:val="24"/>
                <w:szCs w:val="24"/>
              </w:rPr>
              <w:t>dikirim melalui kantor pos secara tercatat; atau</w:t>
            </w:r>
          </w:p>
          <w:p w14:paraId="4790964B" w14:textId="77777777" w:rsidR="00F752C8" w:rsidRDefault="00747600">
            <w:pPr>
              <w:widowControl w:val="0"/>
              <w:numPr>
                <w:ilvl w:val="0"/>
                <w:numId w:val="12"/>
              </w:numPr>
              <w:spacing w:line="360" w:lineRule="auto"/>
              <w:ind w:left="1701" w:hanging="567"/>
              <w:jc w:val="both"/>
              <w:rPr>
                <w:sz w:val="24"/>
                <w:szCs w:val="24"/>
              </w:rPr>
            </w:pPr>
            <w:r>
              <w:rPr>
                <w:sz w:val="24"/>
                <w:szCs w:val="24"/>
              </w:rPr>
              <w:t>dikirim melalui perusahaan jasa pengiriman/titipan.</w:t>
            </w:r>
          </w:p>
          <w:p w14:paraId="10E2A3B3" w14:textId="77777777" w:rsidR="00F752C8" w:rsidRDefault="00747600">
            <w:pPr>
              <w:widowControl w:val="0"/>
              <w:numPr>
                <w:ilvl w:val="0"/>
                <w:numId w:val="7"/>
              </w:numPr>
              <w:spacing w:line="360" w:lineRule="auto"/>
              <w:ind w:left="1134" w:hanging="567"/>
              <w:jc w:val="both"/>
              <w:rPr>
                <w:sz w:val="24"/>
                <w:szCs w:val="24"/>
              </w:rPr>
            </w:pPr>
            <w:r>
              <w:rPr>
                <w:sz w:val="24"/>
                <w:szCs w:val="24"/>
              </w:rPr>
              <w:t>LKM dinyatakan telah menyampaikan Laporan Keuangan dengan ketentuan sebagai berikut:</w:t>
            </w:r>
          </w:p>
          <w:p w14:paraId="61AEC572" w14:textId="77777777" w:rsidR="00F752C8" w:rsidRDefault="00747600">
            <w:pPr>
              <w:widowControl w:val="0"/>
              <w:numPr>
                <w:ilvl w:val="0"/>
                <w:numId w:val="13"/>
              </w:numPr>
              <w:spacing w:line="360" w:lineRule="auto"/>
              <w:ind w:left="1701" w:hanging="567"/>
              <w:jc w:val="both"/>
              <w:rPr>
                <w:color w:val="000000"/>
                <w:sz w:val="24"/>
                <w:szCs w:val="24"/>
              </w:rPr>
            </w:pPr>
            <w:r>
              <w:rPr>
                <w:sz w:val="24"/>
                <w:szCs w:val="24"/>
              </w:rPr>
              <w:t xml:space="preserve">untuk penyampaian </w:t>
            </w:r>
            <w:r>
              <w:rPr>
                <w:color w:val="000000"/>
                <w:sz w:val="24"/>
                <w:szCs w:val="24"/>
              </w:rPr>
              <w:t>secara dalam jaringan (</w:t>
            </w:r>
            <w:r>
              <w:rPr>
                <w:i/>
                <w:color w:val="000000"/>
                <w:sz w:val="24"/>
                <w:szCs w:val="24"/>
              </w:rPr>
              <w:t>online</w:t>
            </w:r>
            <w:r>
              <w:rPr>
                <w:color w:val="000000"/>
                <w:sz w:val="24"/>
                <w:szCs w:val="24"/>
              </w:rPr>
              <w:t>) melalui sis</w:t>
            </w:r>
            <w:r>
              <w:rPr>
                <w:color w:val="000000"/>
                <w:sz w:val="24"/>
                <w:szCs w:val="24"/>
              </w:rPr>
              <w:t xml:space="preserve">tem jaringan komunikasi data Otoritas Jasa Keuangan dibuktikan dengan tanda terima dari sistem jaringan komunikasi data Otoritas Jasa Keuangan; </w:t>
            </w:r>
          </w:p>
          <w:p w14:paraId="08D981D5" w14:textId="77777777" w:rsidR="00F752C8" w:rsidRDefault="00747600">
            <w:pPr>
              <w:widowControl w:val="0"/>
              <w:numPr>
                <w:ilvl w:val="0"/>
                <w:numId w:val="13"/>
              </w:numPr>
              <w:spacing w:line="360" w:lineRule="auto"/>
              <w:ind w:left="1701" w:hanging="567"/>
              <w:jc w:val="both"/>
              <w:rPr>
                <w:sz w:val="24"/>
                <w:szCs w:val="24"/>
              </w:rPr>
            </w:pPr>
            <w:r>
              <w:rPr>
                <w:color w:val="000000"/>
                <w:sz w:val="24"/>
                <w:szCs w:val="24"/>
              </w:rPr>
              <w:t>untuk penyampaian secara luar jaringan (</w:t>
            </w:r>
            <w:r>
              <w:rPr>
                <w:i/>
                <w:color w:val="000000"/>
                <w:sz w:val="24"/>
                <w:szCs w:val="24"/>
              </w:rPr>
              <w:t>offline</w:t>
            </w:r>
            <w:r>
              <w:rPr>
                <w:color w:val="000000"/>
                <w:sz w:val="24"/>
                <w:szCs w:val="24"/>
              </w:rPr>
              <w:t xml:space="preserve">), dibuktikan </w:t>
            </w:r>
            <w:r>
              <w:rPr>
                <w:sz w:val="24"/>
                <w:szCs w:val="24"/>
              </w:rPr>
              <w:t xml:space="preserve">dengan: </w:t>
            </w:r>
          </w:p>
          <w:p w14:paraId="1B566C92" w14:textId="77777777" w:rsidR="00F752C8" w:rsidRDefault="00747600">
            <w:pPr>
              <w:widowControl w:val="0"/>
              <w:numPr>
                <w:ilvl w:val="0"/>
                <w:numId w:val="1"/>
              </w:numPr>
              <w:spacing w:line="360" w:lineRule="auto"/>
              <w:ind w:left="2268" w:hanging="566"/>
              <w:jc w:val="both"/>
              <w:rPr>
                <w:color w:val="000000"/>
                <w:sz w:val="24"/>
                <w:szCs w:val="24"/>
              </w:rPr>
            </w:pPr>
            <w:r>
              <w:rPr>
                <w:sz w:val="24"/>
                <w:szCs w:val="24"/>
              </w:rPr>
              <w:lastRenderedPageBreak/>
              <w:t xml:space="preserve">surat tanda terima dari Pemerintah Daerah Kabupaten/Kota atau pihak </w:t>
            </w:r>
            <w:r>
              <w:rPr>
                <w:color w:val="000000"/>
                <w:sz w:val="24"/>
                <w:szCs w:val="24"/>
              </w:rPr>
              <w:t xml:space="preserve">yang lain yang ditunjuk oleh Otoritas Jasa Keuangan, apabila diserahkan langsung ke Pemerintah Daerah Kabupaten/Kota atau pihak yang lain yang ditunjuk oleh Otoritas Jasa Keuangan; atau  </w:t>
            </w:r>
          </w:p>
          <w:p w14:paraId="5D8FEC9D" w14:textId="77777777" w:rsidR="00F752C8" w:rsidRDefault="00747600">
            <w:pPr>
              <w:widowControl w:val="0"/>
              <w:numPr>
                <w:ilvl w:val="0"/>
                <w:numId w:val="1"/>
              </w:numPr>
              <w:spacing w:line="360" w:lineRule="auto"/>
              <w:ind w:left="2268" w:hanging="566"/>
              <w:jc w:val="both"/>
              <w:rPr>
                <w:sz w:val="24"/>
                <w:szCs w:val="24"/>
              </w:rPr>
            </w:pPr>
            <w:r>
              <w:rPr>
                <w:color w:val="000000"/>
                <w:sz w:val="24"/>
                <w:szCs w:val="24"/>
              </w:rPr>
              <w:t xml:space="preserve">tanda terima pengiriman dari kantor pos atau </w:t>
            </w:r>
            <w:r>
              <w:rPr>
                <w:sz w:val="24"/>
                <w:szCs w:val="24"/>
              </w:rPr>
              <w:t>perusahaan jasa pengiriman/titipan, yang menunjukkan tanggal cap pos atau tanggal penerimaan dokumen laporan oleh perusahaan jasa pengiriman/titipan, apabila laporan dikirim melalui kantor pos atau perusahaan ja</w:t>
            </w:r>
            <w:r>
              <w:rPr>
                <w:sz w:val="24"/>
                <w:szCs w:val="24"/>
              </w:rPr>
              <w:t>sa pengiriman/titipan.</w:t>
            </w:r>
          </w:p>
        </w:tc>
        <w:tc>
          <w:tcPr>
            <w:tcW w:w="2835" w:type="dxa"/>
          </w:tcPr>
          <w:p w14:paraId="75751920" w14:textId="77777777" w:rsidR="00F752C8" w:rsidRDefault="00F752C8">
            <w:pPr>
              <w:spacing w:line="300" w:lineRule="auto"/>
              <w:jc w:val="center"/>
              <w:rPr>
                <w:sz w:val="24"/>
                <w:szCs w:val="24"/>
              </w:rPr>
            </w:pPr>
          </w:p>
        </w:tc>
        <w:tc>
          <w:tcPr>
            <w:tcW w:w="2835" w:type="dxa"/>
          </w:tcPr>
          <w:p w14:paraId="2851D584" w14:textId="77777777" w:rsidR="00F752C8" w:rsidRDefault="00F752C8">
            <w:pPr>
              <w:spacing w:line="300" w:lineRule="auto"/>
              <w:jc w:val="center"/>
              <w:rPr>
                <w:sz w:val="24"/>
                <w:szCs w:val="24"/>
              </w:rPr>
            </w:pPr>
          </w:p>
        </w:tc>
      </w:tr>
      <w:tr w:rsidR="00F752C8" w14:paraId="420B5266" w14:textId="77777777">
        <w:trPr>
          <w:trHeight w:val="567"/>
          <w:jc w:val="center"/>
        </w:trPr>
        <w:tc>
          <w:tcPr>
            <w:tcW w:w="11221" w:type="dxa"/>
          </w:tcPr>
          <w:p w14:paraId="47BE21D6" w14:textId="77777777" w:rsidR="00F752C8" w:rsidRDefault="00747600">
            <w:pPr>
              <w:numPr>
                <w:ilvl w:val="0"/>
                <w:numId w:val="9"/>
              </w:numPr>
              <w:pBdr>
                <w:top w:val="nil"/>
                <w:left w:val="nil"/>
                <w:bottom w:val="nil"/>
                <w:right w:val="nil"/>
                <w:between w:val="nil"/>
              </w:pBdr>
              <w:spacing w:before="240" w:line="360" w:lineRule="auto"/>
              <w:ind w:left="567" w:hanging="567"/>
              <w:jc w:val="both"/>
              <w:rPr>
                <w:sz w:val="24"/>
                <w:szCs w:val="24"/>
              </w:rPr>
            </w:pPr>
            <w:r>
              <w:rPr>
                <w:color w:val="000000"/>
                <w:sz w:val="24"/>
                <w:szCs w:val="24"/>
              </w:rPr>
              <w:lastRenderedPageBreak/>
              <w:t>PENUTUP</w:t>
            </w:r>
          </w:p>
        </w:tc>
        <w:tc>
          <w:tcPr>
            <w:tcW w:w="2835" w:type="dxa"/>
          </w:tcPr>
          <w:p w14:paraId="6424F11F" w14:textId="77777777" w:rsidR="00F752C8" w:rsidRDefault="00F752C8">
            <w:pPr>
              <w:spacing w:line="300" w:lineRule="auto"/>
              <w:jc w:val="center"/>
              <w:rPr>
                <w:sz w:val="24"/>
                <w:szCs w:val="24"/>
              </w:rPr>
            </w:pPr>
          </w:p>
        </w:tc>
        <w:tc>
          <w:tcPr>
            <w:tcW w:w="2835" w:type="dxa"/>
          </w:tcPr>
          <w:p w14:paraId="78431F0E" w14:textId="77777777" w:rsidR="00F752C8" w:rsidRDefault="00F752C8">
            <w:pPr>
              <w:spacing w:line="300" w:lineRule="auto"/>
              <w:jc w:val="center"/>
              <w:rPr>
                <w:sz w:val="24"/>
                <w:szCs w:val="24"/>
              </w:rPr>
            </w:pPr>
          </w:p>
        </w:tc>
      </w:tr>
      <w:tr w:rsidR="00F752C8" w14:paraId="0FD9153C" w14:textId="77777777">
        <w:trPr>
          <w:trHeight w:val="567"/>
          <w:jc w:val="center"/>
        </w:trPr>
        <w:tc>
          <w:tcPr>
            <w:tcW w:w="11221" w:type="dxa"/>
          </w:tcPr>
          <w:p w14:paraId="4764E5B3" w14:textId="77777777" w:rsidR="00F752C8" w:rsidRDefault="00747600">
            <w:pPr>
              <w:numPr>
                <w:ilvl w:val="0"/>
                <w:numId w:val="2"/>
              </w:numPr>
              <w:spacing w:line="360" w:lineRule="auto"/>
              <w:ind w:left="1134" w:hanging="567"/>
              <w:jc w:val="both"/>
              <w:rPr>
                <w:sz w:val="24"/>
                <w:szCs w:val="24"/>
              </w:rPr>
            </w:pPr>
            <w:r>
              <w:rPr>
                <w:sz w:val="24"/>
                <w:szCs w:val="24"/>
              </w:rPr>
              <w:t>Pada saat Surat Edaran Otoritas Jasa Keuangan ini mulai berlaku, Surat Edaran Otoritas Jasa Keuangan nomor 29/SEOJK.05/2015 tentang Laporan Keuangan LKM dicabut dan dinyatakan tidak berlaku.</w:t>
            </w:r>
          </w:p>
          <w:p w14:paraId="04CCEB48" w14:textId="77777777" w:rsidR="00F752C8" w:rsidRDefault="00747600">
            <w:pPr>
              <w:numPr>
                <w:ilvl w:val="0"/>
                <w:numId w:val="2"/>
              </w:numPr>
              <w:spacing w:line="360" w:lineRule="auto"/>
              <w:ind w:left="1134" w:hanging="567"/>
              <w:jc w:val="both"/>
              <w:rPr>
                <w:sz w:val="24"/>
                <w:szCs w:val="24"/>
              </w:rPr>
            </w:pPr>
            <w:r>
              <w:rPr>
                <w:sz w:val="24"/>
                <w:szCs w:val="24"/>
              </w:rPr>
              <w:t xml:space="preserve">Pada saat Surat </w:t>
            </w:r>
            <w:r>
              <w:rPr>
                <w:color w:val="000000"/>
                <w:sz w:val="24"/>
                <w:szCs w:val="24"/>
              </w:rPr>
              <w:t xml:space="preserve">Edaran Otoritas Jasa Keuangan ini mulai berlaku, LKM yang telah menyampaikan Laporan Keuangan berkala </w:t>
            </w:r>
            <w:r>
              <w:rPr>
                <w:sz w:val="24"/>
                <w:szCs w:val="24"/>
              </w:rPr>
              <w:t>berdasarkan format laporan keuangan Surat Edaran Otoritas Jasa Keuangan nomor 29/SEOJK.05/2015 tentang Laporan Keuangan LKM dinyatakan tetap diakui sepanj</w:t>
            </w:r>
            <w:r>
              <w:rPr>
                <w:sz w:val="24"/>
                <w:szCs w:val="24"/>
              </w:rPr>
              <w:t>ang tidak bertentangan dengan Surat Edaran Otoritas Jasa Keuangan ini.</w:t>
            </w:r>
          </w:p>
        </w:tc>
        <w:tc>
          <w:tcPr>
            <w:tcW w:w="2835" w:type="dxa"/>
          </w:tcPr>
          <w:p w14:paraId="446AE82C" w14:textId="77777777" w:rsidR="00F752C8" w:rsidRDefault="00F752C8">
            <w:pPr>
              <w:spacing w:line="300" w:lineRule="auto"/>
              <w:jc w:val="center"/>
              <w:rPr>
                <w:sz w:val="24"/>
                <w:szCs w:val="24"/>
              </w:rPr>
            </w:pPr>
          </w:p>
        </w:tc>
        <w:tc>
          <w:tcPr>
            <w:tcW w:w="2835" w:type="dxa"/>
          </w:tcPr>
          <w:p w14:paraId="5459B09B" w14:textId="77777777" w:rsidR="00F752C8" w:rsidRDefault="00F752C8">
            <w:pPr>
              <w:spacing w:line="300" w:lineRule="auto"/>
              <w:jc w:val="center"/>
              <w:rPr>
                <w:sz w:val="24"/>
                <w:szCs w:val="24"/>
              </w:rPr>
            </w:pPr>
          </w:p>
        </w:tc>
      </w:tr>
      <w:tr w:rsidR="00F752C8" w14:paraId="702BCBDA" w14:textId="77777777">
        <w:trPr>
          <w:trHeight w:val="567"/>
          <w:jc w:val="center"/>
        </w:trPr>
        <w:tc>
          <w:tcPr>
            <w:tcW w:w="11221" w:type="dxa"/>
          </w:tcPr>
          <w:p w14:paraId="161059FE" w14:textId="77777777" w:rsidR="00F752C8" w:rsidRDefault="00747600">
            <w:pPr>
              <w:pBdr>
                <w:top w:val="nil"/>
                <w:left w:val="nil"/>
                <w:bottom w:val="nil"/>
                <w:right w:val="nil"/>
                <w:between w:val="nil"/>
              </w:pBdr>
              <w:spacing w:line="360" w:lineRule="auto"/>
              <w:ind w:firstLine="567"/>
              <w:jc w:val="both"/>
              <w:rPr>
                <w:color w:val="000000"/>
                <w:sz w:val="24"/>
                <w:szCs w:val="24"/>
              </w:rPr>
            </w:pPr>
            <w:r>
              <w:rPr>
                <w:color w:val="000000"/>
                <w:sz w:val="24"/>
                <w:szCs w:val="24"/>
              </w:rPr>
              <w:t>Ketentuan dalam Surat Edaran OJK ini mulai berlaku pada tanggal ditetapkan.</w:t>
            </w:r>
          </w:p>
        </w:tc>
        <w:tc>
          <w:tcPr>
            <w:tcW w:w="2835" w:type="dxa"/>
          </w:tcPr>
          <w:p w14:paraId="0C592BC9" w14:textId="77777777" w:rsidR="00F752C8" w:rsidRDefault="00F752C8">
            <w:pPr>
              <w:spacing w:line="300" w:lineRule="auto"/>
              <w:jc w:val="center"/>
              <w:rPr>
                <w:sz w:val="24"/>
                <w:szCs w:val="24"/>
              </w:rPr>
            </w:pPr>
          </w:p>
        </w:tc>
        <w:tc>
          <w:tcPr>
            <w:tcW w:w="2835" w:type="dxa"/>
          </w:tcPr>
          <w:p w14:paraId="53F16E92" w14:textId="77777777" w:rsidR="00F752C8" w:rsidRDefault="00F752C8">
            <w:pPr>
              <w:spacing w:line="300" w:lineRule="auto"/>
              <w:jc w:val="center"/>
              <w:rPr>
                <w:sz w:val="24"/>
                <w:szCs w:val="24"/>
              </w:rPr>
            </w:pPr>
          </w:p>
        </w:tc>
      </w:tr>
      <w:tr w:rsidR="00F752C8" w14:paraId="5BDB37CF" w14:textId="77777777">
        <w:trPr>
          <w:trHeight w:val="1744"/>
          <w:jc w:val="center"/>
        </w:trPr>
        <w:tc>
          <w:tcPr>
            <w:tcW w:w="11221" w:type="dxa"/>
          </w:tcPr>
          <w:p w14:paraId="5B384ADA" w14:textId="77777777" w:rsidR="00F752C8" w:rsidRDefault="00747600">
            <w:pPr>
              <w:pBdr>
                <w:top w:val="nil"/>
                <w:left w:val="nil"/>
                <w:bottom w:val="nil"/>
                <w:right w:val="nil"/>
                <w:between w:val="nil"/>
              </w:pBdr>
              <w:spacing w:before="360" w:line="360" w:lineRule="auto"/>
              <w:ind w:left="4678"/>
              <w:jc w:val="both"/>
              <w:rPr>
                <w:color w:val="000000"/>
                <w:sz w:val="24"/>
                <w:szCs w:val="24"/>
              </w:rPr>
            </w:pPr>
            <w:r>
              <w:rPr>
                <w:color w:val="000000"/>
                <w:sz w:val="24"/>
                <w:szCs w:val="24"/>
              </w:rPr>
              <w:lastRenderedPageBreak/>
              <w:t xml:space="preserve">Ditetapkan di Jakarta </w:t>
            </w:r>
          </w:p>
          <w:p w14:paraId="199C7353" w14:textId="77777777" w:rsidR="00F752C8" w:rsidRDefault="00747600">
            <w:pPr>
              <w:pBdr>
                <w:top w:val="nil"/>
                <w:left w:val="nil"/>
                <w:bottom w:val="nil"/>
                <w:right w:val="nil"/>
                <w:between w:val="nil"/>
              </w:pBdr>
              <w:spacing w:line="360" w:lineRule="auto"/>
              <w:ind w:left="4678"/>
              <w:jc w:val="both"/>
              <w:rPr>
                <w:color w:val="000000"/>
                <w:sz w:val="24"/>
                <w:szCs w:val="24"/>
              </w:rPr>
            </w:pPr>
            <w:r>
              <w:rPr>
                <w:color w:val="000000"/>
                <w:sz w:val="24"/>
                <w:szCs w:val="24"/>
              </w:rPr>
              <w:t>pada tanggal</w:t>
            </w:r>
          </w:p>
          <w:p w14:paraId="220100BC" w14:textId="77777777" w:rsidR="00F752C8" w:rsidRDefault="00F752C8">
            <w:pPr>
              <w:pBdr>
                <w:top w:val="nil"/>
                <w:left w:val="nil"/>
                <w:bottom w:val="nil"/>
                <w:right w:val="nil"/>
                <w:between w:val="nil"/>
              </w:pBdr>
              <w:spacing w:line="360" w:lineRule="auto"/>
              <w:ind w:left="4678"/>
              <w:jc w:val="both"/>
              <w:rPr>
                <w:color w:val="000000"/>
                <w:sz w:val="24"/>
                <w:szCs w:val="24"/>
              </w:rPr>
            </w:pPr>
          </w:p>
          <w:p w14:paraId="1B85EE03" w14:textId="77777777" w:rsidR="00F752C8" w:rsidRDefault="00747600">
            <w:pPr>
              <w:pBdr>
                <w:top w:val="nil"/>
                <w:left w:val="nil"/>
                <w:bottom w:val="nil"/>
                <w:right w:val="nil"/>
                <w:between w:val="nil"/>
              </w:pBdr>
              <w:ind w:left="4678"/>
              <w:jc w:val="both"/>
              <w:rPr>
                <w:color w:val="000000"/>
                <w:sz w:val="24"/>
                <w:szCs w:val="24"/>
              </w:rPr>
            </w:pPr>
            <w:r>
              <w:rPr>
                <w:color w:val="000000"/>
                <w:sz w:val="24"/>
                <w:szCs w:val="24"/>
              </w:rPr>
              <w:t xml:space="preserve">KEPALA EKSEKUTIF PENGAWAS   PERASURANSIAN, DANA PENSIUN, LEMBAGA </w:t>
            </w:r>
            <w:r>
              <w:rPr>
                <w:color w:val="000000"/>
                <w:sz w:val="24"/>
                <w:szCs w:val="24"/>
              </w:rPr>
              <w:t>PEMBIAYAAN, DAN LEMBAGA JASA KEUANGAN LAINNYA OTORITAS JASA KEUANGAN,</w:t>
            </w:r>
          </w:p>
          <w:p w14:paraId="7C08A807" w14:textId="77777777" w:rsidR="00F752C8" w:rsidRDefault="00747600">
            <w:pPr>
              <w:pBdr>
                <w:top w:val="nil"/>
                <w:left w:val="nil"/>
                <w:bottom w:val="nil"/>
                <w:right w:val="nil"/>
                <w:between w:val="nil"/>
              </w:pBdr>
              <w:spacing w:line="360" w:lineRule="auto"/>
              <w:ind w:left="4678"/>
              <w:jc w:val="both"/>
              <w:rPr>
                <w:color w:val="000000"/>
                <w:sz w:val="24"/>
                <w:szCs w:val="24"/>
              </w:rPr>
            </w:pPr>
            <w:r>
              <w:rPr>
                <w:color w:val="000000"/>
                <w:sz w:val="24"/>
                <w:szCs w:val="24"/>
              </w:rPr>
              <w:t xml:space="preserve">       </w:t>
            </w:r>
          </w:p>
          <w:p w14:paraId="7323048F" w14:textId="77777777" w:rsidR="00F752C8" w:rsidRDefault="00F752C8">
            <w:pPr>
              <w:pBdr>
                <w:top w:val="nil"/>
                <w:left w:val="nil"/>
                <w:bottom w:val="nil"/>
                <w:right w:val="nil"/>
                <w:between w:val="nil"/>
              </w:pBdr>
              <w:spacing w:line="360" w:lineRule="auto"/>
              <w:ind w:left="4678"/>
              <w:jc w:val="both"/>
              <w:rPr>
                <w:color w:val="000000"/>
                <w:sz w:val="24"/>
                <w:szCs w:val="24"/>
              </w:rPr>
            </w:pPr>
          </w:p>
          <w:p w14:paraId="2172D112" w14:textId="77777777" w:rsidR="00F752C8" w:rsidRDefault="00F752C8">
            <w:pPr>
              <w:pBdr>
                <w:top w:val="nil"/>
                <w:left w:val="nil"/>
                <w:bottom w:val="nil"/>
                <w:right w:val="nil"/>
                <w:between w:val="nil"/>
              </w:pBdr>
              <w:spacing w:line="360" w:lineRule="auto"/>
              <w:ind w:left="4678"/>
              <w:jc w:val="both"/>
              <w:rPr>
                <w:color w:val="000000"/>
                <w:sz w:val="24"/>
                <w:szCs w:val="24"/>
              </w:rPr>
            </w:pPr>
          </w:p>
          <w:p w14:paraId="4CCB6167" w14:textId="77777777" w:rsidR="00F752C8" w:rsidRDefault="00F752C8">
            <w:pPr>
              <w:pBdr>
                <w:top w:val="nil"/>
                <w:left w:val="nil"/>
                <w:bottom w:val="nil"/>
                <w:right w:val="nil"/>
                <w:between w:val="nil"/>
              </w:pBdr>
              <w:spacing w:line="360" w:lineRule="auto"/>
              <w:ind w:left="4678"/>
              <w:jc w:val="both"/>
              <w:rPr>
                <w:color w:val="000000"/>
                <w:sz w:val="24"/>
                <w:szCs w:val="24"/>
              </w:rPr>
            </w:pPr>
          </w:p>
          <w:p w14:paraId="3164794C" w14:textId="77777777" w:rsidR="00F752C8" w:rsidRDefault="00747600">
            <w:pPr>
              <w:pBdr>
                <w:top w:val="nil"/>
                <w:left w:val="nil"/>
                <w:bottom w:val="nil"/>
                <w:right w:val="nil"/>
                <w:between w:val="nil"/>
              </w:pBdr>
              <w:spacing w:line="360" w:lineRule="auto"/>
              <w:ind w:left="4678"/>
              <w:jc w:val="both"/>
              <w:rPr>
                <w:color w:val="000000"/>
                <w:sz w:val="24"/>
                <w:szCs w:val="24"/>
              </w:rPr>
            </w:pPr>
            <w:r>
              <w:rPr>
                <w:color w:val="000000"/>
                <w:sz w:val="24"/>
                <w:szCs w:val="24"/>
              </w:rPr>
              <w:t>OGI PRASTOMIYONO</w:t>
            </w:r>
          </w:p>
        </w:tc>
        <w:tc>
          <w:tcPr>
            <w:tcW w:w="2835" w:type="dxa"/>
          </w:tcPr>
          <w:p w14:paraId="768E1A05" w14:textId="77777777" w:rsidR="00F752C8" w:rsidRDefault="00F752C8">
            <w:pPr>
              <w:spacing w:line="300" w:lineRule="auto"/>
              <w:jc w:val="center"/>
              <w:rPr>
                <w:sz w:val="24"/>
                <w:szCs w:val="24"/>
              </w:rPr>
            </w:pPr>
          </w:p>
        </w:tc>
        <w:tc>
          <w:tcPr>
            <w:tcW w:w="2835" w:type="dxa"/>
          </w:tcPr>
          <w:p w14:paraId="4489219C" w14:textId="77777777" w:rsidR="00F752C8" w:rsidRDefault="00F752C8">
            <w:pPr>
              <w:spacing w:line="300" w:lineRule="auto"/>
              <w:jc w:val="center"/>
              <w:rPr>
                <w:sz w:val="24"/>
                <w:szCs w:val="24"/>
              </w:rPr>
            </w:pPr>
          </w:p>
        </w:tc>
      </w:tr>
    </w:tbl>
    <w:p w14:paraId="03F8EDC0" w14:textId="77777777" w:rsidR="00F752C8" w:rsidRDefault="00F752C8">
      <w:pPr>
        <w:spacing w:after="0" w:line="300" w:lineRule="auto"/>
        <w:rPr>
          <w:sz w:val="24"/>
          <w:szCs w:val="24"/>
        </w:rPr>
      </w:pPr>
    </w:p>
    <w:sectPr w:rsidR="00F752C8">
      <w:headerReference w:type="default" r:id="rId8"/>
      <w:pgSz w:w="18722" w:h="12242" w:orient="landscape"/>
      <w:pgMar w:top="567" w:right="567" w:bottom="567" w:left="56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EE041" w14:textId="77777777" w:rsidR="00747600" w:rsidRDefault="00747600">
      <w:pPr>
        <w:spacing w:after="0" w:line="240" w:lineRule="auto"/>
      </w:pPr>
      <w:r>
        <w:separator/>
      </w:r>
    </w:p>
  </w:endnote>
  <w:endnote w:type="continuationSeparator" w:id="0">
    <w:p w14:paraId="1D5D7DD1" w14:textId="77777777" w:rsidR="00747600" w:rsidRDefault="0074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0BC9F" w14:textId="77777777" w:rsidR="00747600" w:rsidRDefault="00747600">
      <w:pPr>
        <w:spacing w:after="0" w:line="240" w:lineRule="auto"/>
      </w:pPr>
      <w:r>
        <w:separator/>
      </w:r>
    </w:p>
  </w:footnote>
  <w:footnote w:type="continuationSeparator" w:id="0">
    <w:p w14:paraId="655361DC" w14:textId="77777777" w:rsidR="00747600" w:rsidRDefault="00747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AC76" w14:textId="77777777" w:rsidR="00F752C8" w:rsidRDefault="00747600">
    <w:pPr>
      <w:spacing w:after="0" w:line="240" w:lineRule="auto"/>
      <w:jc w:val="center"/>
      <w:rPr>
        <w:b/>
        <w:sz w:val="24"/>
        <w:szCs w:val="24"/>
      </w:rPr>
    </w:pPr>
    <w:bookmarkStart w:id="1" w:name="_heading=h.gjdgxs" w:colFirst="0" w:colLast="0"/>
    <w:bookmarkEnd w:id="1"/>
    <w:r>
      <w:rPr>
        <w:b/>
        <w:sz w:val="24"/>
        <w:szCs w:val="24"/>
      </w:rPr>
      <w:t xml:space="preserve">Matriks Tanggapan atas Rancangan Surat Edaran Otoritas Jasa Keuangan tentang </w:t>
    </w:r>
  </w:p>
  <w:p w14:paraId="04A31199" w14:textId="77777777" w:rsidR="00F752C8" w:rsidRDefault="00747600">
    <w:pPr>
      <w:pBdr>
        <w:bottom w:val="single" w:sz="12" w:space="1" w:color="000000"/>
      </w:pBdr>
      <w:spacing w:after="0" w:line="240" w:lineRule="auto"/>
      <w:jc w:val="center"/>
      <w:rPr>
        <w:b/>
        <w:sz w:val="24"/>
        <w:szCs w:val="24"/>
      </w:rPr>
    </w:pPr>
    <w:r>
      <w:rPr>
        <w:b/>
        <w:sz w:val="24"/>
        <w:szCs w:val="24"/>
      </w:rPr>
      <w:t>Laporan Keuangan Lembaga Keuangan Mikro (RSEOJK Lapkeu LKM)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32B"/>
    <w:multiLevelType w:val="multilevel"/>
    <w:tmpl w:val="5EB6D284"/>
    <w:lvl w:ilvl="0">
      <w:start w:val="1"/>
      <w:numFmt w:val="lowerLetter"/>
      <w:lvlText w:val="%1."/>
      <w:lvlJc w:val="left"/>
      <w:pPr>
        <w:ind w:left="1325" w:hanging="360"/>
      </w:pPr>
    </w:lvl>
    <w:lvl w:ilvl="1">
      <w:start w:val="1"/>
      <w:numFmt w:val="lowerLetter"/>
      <w:lvlText w:val="%2."/>
      <w:lvlJc w:val="left"/>
      <w:pPr>
        <w:ind w:left="2045" w:hanging="360"/>
      </w:pPr>
    </w:lvl>
    <w:lvl w:ilvl="2">
      <w:start w:val="1"/>
      <w:numFmt w:val="lowerRoman"/>
      <w:lvlText w:val="%3."/>
      <w:lvlJc w:val="right"/>
      <w:pPr>
        <w:ind w:left="2765" w:hanging="180"/>
      </w:pPr>
    </w:lvl>
    <w:lvl w:ilvl="3">
      <w:start w:val="1"/>
      <w:numFmt w:val="decimal"/>
      <w:lvlText w:val="%4."/>
      <w:lvlJc w:val="left"/>
      <w:pPr>
        <w:ind w:left="3485" w:hanging="360"/>
      </w:pPr>
    </w:lvl>
    <w:lvl w:ilvl="4">
      <w:start w:val="1"/>
      <w:numFmt w:val="lowerLetter"/>
      <w:lvlText w:val="%5."/>
      <w:lvlJc w:val="left"/>
      <w:pPr>
        <w:ind w:left="4205" w:hanging="360"/>
      </w:pPr>
    </w:lvl>
    <w:lvl w:ilvl="5">
      <w:start w:val="1"/>
      <w:numFmt w:val="lowerRoman"/>
      <w:lvlText w:val="%6."/>
      <w:lvlJc w:val="right"/>
      <w:pPr>
        <w:ind w:left="4925" w:hanging="180"/>
      </w:pPr>
    </w:lvl>
    <w:lvl w:ilvl="6">
      <w:start w:val="1"/>
      <w:numFmt w:val="decimal"/>
      <w:lvlText w:val="%7."/>
      <w:lvlJc w:val="left"/>
      <w:pPr>
        <w:ind w:left="5645" w:hanging="360"/>
      </w:pPr>
    </w:lvl>
    <w:lvl w:ilvl="7">
      <w:start w:val="1"/>
      <w:numFmt w:val="lowerLetter"/>
      <w:lvlText w:val="%8."/>
      <w:lvlJc w:val="left"/>
      <w:pPr>
        <w:ind w:left="6365" w:hanging="360"/>
      </w:pPr>
    </w:lvl>
    <w:lvl w:ilvl="8">
      <w:start w:val="1"/>
      <w:numFmt w:val="lowerRoman"/>
      <w:lvlText w:val="%9."/>
      <w:lvlJc w:val="right"/>
      <w:pPr>
        <w:ind w:left="7085" w:hanging="180"/>
      </w:pPr>
    </w:lvl>
  </w:abstractNum>
  <w:abstractNum w:abstractNumId="1" w15:restartNumberingAfterBreak="0">
    <w:nsid w:val="14664DF0"/>
    <w:multiLevelType w:val="multilevel"/>
    <w:tmpl w:val="90BCE04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DC6F52"/>
    <w:multiLevelType w:val="multilevel"/>
    <w:tmpl w:val="F7EA7A22"/>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315A16EC"/>
    <w:multiLevelType w:val="multilevel"/>
    <w:tmpl w:val="37008B54"/>
    <w:lvl w:ilvl="0">
      <w:start w:val="1"/>
      <w:numFmt w:val="decimal"/>
      <w:lvlText w:val="%1."/>
      <w:lvlJc w:val="left"/>
      <w:pPr>
        <w:ind w:left="1041" w:hanging="360"/>
      </w:pPr>
    </w:lvl>
    <w:lvl w:ilvl="1">
      <w:start w:val="1"/>
      <w:numFmt w:val="lowerLetter"/>
      <w:lvlText w:val="%2."/>
      <w:lvlJc w:val="left"/>
      <w:pPr>
        <w:ind w:left="1761" w:hanging="360"/>
      </w:pPr>
    </w:lvl>
    <w:lvl w:ilvl="2">
      <w:start w:val="1"/>
      <w:numFmt w:val="lowerRoman"/>
      <w:lvlText w:val="%3."/>
      <w:lvlJc w:val="right"/>
      <w:pPr>
        <w:ind w:left="2481" w:hanging="180"/>
      </w:pPr>
    </w:lvl>
    <w:lvl w:ilvl="3">
      <w:start w:val="1"/>
      <w:numFmt w:val="decimal"/>
      <w:lvlText w:val="%4."/>
      <w:lvlJc w:val="left"/>
      <w:pPr>
        <w:ind w:left="3201" w:hanging="360"/>
      </w:pPr>
    </w:lvl>
    <w:lvl w:ilvl="4">
      <w:start w:val="1"/>
      <w:numFmt w:val="lowerLetter"/>
      <w:lvlText w:val="%5."/>
      <w:lvlJc w:val="left"/>
      <w:pPr>
        <w:ind w:left="3921" w:hanging="360"/>
      </w:pPr>
    </w:lvl>
    <w:lvl w:ilvl="5">
      <w:start w:val="1"/>
      <w:numFmt w:val="lowerRoman"/>
      <w:lvlText w:val="%6."/>
      <w:lvlJc w:val="right"/>
      <w:pPr>
        <w:ind w:left="4641" w:hanging="180"/>
      </w:pPr>
    </w:lvl>
    <w:lvl w:ilvl="6">
      <w:start w:val="1"/>
      <w:numFmt w:val="decimal"/>
      <w:lvlText w:val="%7."/>
      <w:lvlJc w:val="left"/>
      <w:pPr>
        <w:ind w:left="5361" w:hanging="360"/>
      </w:pPr>
    </w:lvl>
    <w:lvl w:ilvl="7">
      <w:start w:val="1"/>
      <w:numFmt w:val="lowerLetter"/>
      <w:lvlText w:val="%8."/>
      <w:lvlJc w:val="left"/>
      <w:pPr>
        <w:ind w:left="6081" w:hanging="360"/>
      </w:pPr>
    </w:lvl>
    <w:lvl w:ilvl="8">
      <w:start w:val="1"/>
      <w:numFmt w:val="lowerRoman"/>
      <w:lvlText w:val="%9."/>
      <w:lvlJc w:val="right"/>
      <w:pPr>
        <w:ind w:left="6801" w:hanging="180"/>
      </w:pPr>
    </w:lvl>
  </w:abstractNum>
  <w:abstractNum w:abstractNumId="4" w15:restartNumberingAfterBreak="0">
    <w:nsid w:val="4C5C2D04"/>
    <w:multiLevelType w:val="multilevel"/>
    <w:tmpl w:val="37CAB510"/>
    <w:lvl w:ilvl="0">
      <w:start w:val="1"/>
      <w:numFmt w:val="lowerLetter"/>
      <w:lvlText w:val="%1."/>
      <w:lvlJc w:val="left"/>
      <w:pPr>
        <w:ind w:left="1325" w:hanging="360"/>
      </w:pPr>
    </w:lvl>
    <w:lvl w:ilvl="1">
      <w:start w:val="1"/>
      <w:numFmt w:val="lowerLetter"/>
      <w:lvlText w:val="%2."/>
      <w:lvlJc w:val="left"/>
      <w:pPr>
        <w:ind w:left="2045" w:hanging="360"/>
      </w:pPr>
    </w:lvl>
    <w:lvl w:ilvl="2">
      <w:start w:val="1"/>
      <w:numFmt w:val="lowerRoman"/>
      <w:lvlText w:val="%3."/>
      <w:lvlJc w:val="right"/>
      <w:pPr>
        <w:ind w:left="2765" w:hanging="180"/>
      </w:pPr>
    </w:lvl>
    <w:lvl w:ilvl="3">
      <w:start w:val="1"/>
      <w:numFmt w:val="decimal"/>
      <w:lvlText w:val="%4."/>
      <w:lvlJc w:val="left"/>
      <w:pPr>
        <w:ind w:left="3485" w:hanging="360"/>
      </w:pPr>
    </w:lvl>
    <w:lvl w:ilvl="4">
      <w:start w:val="1"/>
      <w:numFmt w:val="lowerLetter"/>
      <w:lvlText w:val="%5."/>
      <w:lvlJc w:val="left"/>
      <w:pPr>
        <w:ind w:left="4205" w:hanging="360"/>
      </w:pPr>
    </w:lvl>
    <w:lvl w:ilvl="5">
      <w:start w:val="1"/>
      <w:numFmt w:val="lowerRoman"/>
      <w:lvlText w:val="%6."/>
      <w:lvlJc w:val="right"/>
      <w:pPr>
        <w:ind w:left="4925" w:hanging="180"/>
      </w:pPr>
    </w:lvl>
    <w:lvl w:ilvl="6">
      <w:start w:val="1"/>
      <w:numFmt w:val="decimal"/>
      <w:lvlText w:val="%7."/>
      <w:lvlJc w:val="left"/>
      <w:pPr>
        <w:ind w:left="5645" w:hanging="360"/>
      </w:pPr>
    </w:lvl>
    <w:lvl w:ilvl="7">
      <w:start w:val="1"/>
      <w:numFmt w:val="lowerLetter"/>
      <w:lvlText w:val="%8."/>
      <w:lvlJc w:val="left"/>
      <w:pPr>
        <w:ind w:left="6365" w:hanging="360"/>
      </w:pPr>
    </w:lvl>
    <w:lvl w:ilvl="8">
      <w:start w:val="1"/>
      <w:numFmt w:val="lowerRoman"/>
      <w:lvlText w:val="%9."/>
      <w:lvlJc w:val="right"/>
      <w:pPr>
        <w:ind w:left="7085" w:hanging="180"/>
      </w:pPr>
    </w:lvl>
  </w:abstractNum>
  <w:abstractNum w:abstractNumId="5" w15:restartNumberingAfterBreak="0">
    <w:nsid w:val="50FC28EC"/>
    <w:multiLevelType w:val="multilevel"/>
    <w:tmpl w:val="43E06DE4"/>
    <w:lvl w:ilvl="0">
      <w:start w:val="1"/>
      <w:numFmt w:val="lowerLetter"/>
      <w:lvlText w:val="%1."/>
      <w:lvlJc w:val="left"/>
      <w:pPr>
        <w:ind w:left="2086" w:hanging="360"/>
      </w:pPr>
    </w:lvl>
    <w:lvl w:ilvl="1">
      <w:start w:val="1"/>
      <w:numFmt w:val="lowerLetter"/>
      <w:lvlText w:val="%2."/>
      <w:lvlJc w:val="left"/>
      <w:pPr>
        <w:ind w:left="2806" w:hanging="360"/>
      </w:pPr>
    </w:lvl>
    <w:lvl w:ilvl="2">
      <w:start w:val="1"/>
      <w:numFmt w:val="lowerRoman"/>
      <w:lvlText w:val="%3."/>
      <w:lvlJc w:val="right"/>
      <w:pPr>
        <w:ind w:left="3526" w:hanging="180"/>
      </w:pPr>
    </w:lvl>
    <w:lvl w:ilvl="3">
      <w:start w:val="1"/>
      <w:numFmt w:val="decimal"/>
      <w:lvlText w:val="%4."/>
      <w:lvlJc w:val="left"/>
      <w:pPr>
        <w:ind w:left="4246" w:hanging="360"/>
      </w:pPr>
    </w:lvl>
    <w:lvl w:ilvl="4">
      <w:start w:val="1"/>
      <w:numFmt w:val="lowerLetter"/>
      <w:lvlText w:val="%5."/>
      <w:lvlJc w:val="left"/>
      <w:pPr>
        <w:ind w:left="4966" w:hanging="360"/>
      </w:pPr>
    </w:lvl>
    <w:lvl w:ilvl="5">
      <w:start w:val="1"/>
      <w:numFmt w:val="lowerRoman"/>
      <w:lvlText w:val="%6."/>
      <w:lvlJc w:val="right"/>
      <w:pPr>
        <w:ind w:left="5686" w:hanging="180"/>
      </w:pPr>
    </w:lvl>
    <w:lvl w:ilvl="6">
      <w:start w:val="1"/>
      <w:numFmt w:val="decimal"/>
      <w:lvlText w:val="%7."/>
      <w:lvlJc w:val="left"/>
      <w:pPr>
        <w:ind w:left="6406" w:hanging="360"/>
      </w:pPr>
    </w:lvl>
    <w:lvl w:ilvl="7">
      <w:start w:val="1"/>
      <w:numFmt w:val="lowerLetter"/>
      <w:lvlText w:val="%8."/>
      <w:lvlJc w:val="left"/>
      <w:pPr>
        <w:ind w:left="7126" w:hanging="360"/>
      </w:pPr>
    </w:lvl>
    <w:lvl w:ilvl="8">
      <w:start w:val="1"/>
      <w:numFmt w:val="lowerRoman"/>
      <w:lvlText w:val="%9."/>
      <w:lvlJc w:val="right"/>
      <w:pPr>
        <w:ind w:left="7846" w:hanging="180"/>
      </w:pPr>
    </w:lvl>
  </w:abstractNum>
  <w:abstractNum w:abstractNumId="6" w15:restartNumberingAfterBreak="0">
    <w:nsid w:val="533727B8"/>
    <w:multiLevelType w:val="multilevel"/>
    <w:tmpl w:val="0D6AE9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94C80"/>
    <w:multiLevelType w:val="multilevel"/>
    <w:tmpl w:val="FEE8B4F2"/>
    <w:lvl w:ilvl="0">
      <w:start w:val="1"/>
      <w:numFmt w:val="upperRoman"/>
      <w:lvlText w:val="%1."/>
      <w:lvlJc w:val="left"/>
      <w:pPr>
        <w:ind w:left="720" w:hanging="360"/>
      </w:pPr>
      <w:rPr>
        <w:rFonts w:ascii="Bookman Old Style" w:eastAsia="Bookman Old Style" w:hAnsi="Bookman Old Style" w:cs="Bookman Old Style"/>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9D2916"/>
    <w:multiLevelType w:val="multilevel"/>
    <w:tmpl w:val="F6F81430"/>
    <w:lvl w:ilvl="0">
      <w:start w:val="1"/>
      <w:numFmt w:val="decimal"/>
      <w:lvlText w:val="%1."/>
      <w:lvlJc w:val="left"/>
      <w:pPr>
        <w:ind w:left="900" w:hanging="360"/>
      </w:pPr>
      <w:rPr>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56CE67BF"/>
    <w:multiLevelType w:val="multilevel"/>
    <w:tmpl w:val="8AAC6DD6"/>
    <w:lvl w:ilvl="0">
      <w:start w:val="1"/>
      <w:numFmt w:val="lowerLetter"/>
      <w:lvlText w:val="%1."/>
      <w:lvlJc w:val="left"/>
      <w:pPr>
        <w:ind w:left="1325" w:hanging="360"/>
      </w:pPr>
    </w:lvl>
    <w:lvl w:ilvl="1">
      <w:start w:val="1"/>
      <w:numFmt w:val="lowerLetter"/>
      <w:lvlText w:val="%2."/>
      <w:lvlJc w:val="left"/>
      <w:pPr>
        <w:ind w:left="2045" w:hanging="360"/>
      </w:pPr>
    </w:lvl>
    <w:lvl w:ilvl="2">
      <w:start w:val="1"/>
      <w:numFmt w:val="lowerRoman"/>
      <w:lvlText w:val="%3."/>
      <w:lvlJc w:val="right"/>
      <w:pPr>
        <w:ind w:left="2765" w:hanging="180"/>
      </w:pPr>
    </w:lvl>
    <w:lvl w:ilvl="3">
      <w:start w:val="1"/>
      <w:numFmt w:val="decimal"/>
      <w:lvlText w:val="%4."/>
      <w:lvlJc w:val="left"/>
      <w:pPr>
        <w:ind w:left="3485" w:hanging="360"/>
      </w:pPr>
    </w:lvl>
    <w:lvl w:ilvl="4">
      <w:start w:val="1"/>
      <w:numFmt w:val="lowerLetter"/>
      <w:lvlText w:val="%5."/>
      <w:lvlJc w:val="left"/>
      <w:pPr>
        <w:ind w:left="4205" w:hanging="360"/>
      </w:pPr>
    </w:lvl>
    <w:lvl w:ilvl="5">
      <w:start w:val="1"/>
      <w:numFmt w:val="lowerRoman"/>
      <w:lvlText w:val="%6."/>
      <w:lvlJc w:val="right"/>
      <w:pPr>
        <w:ind w:left="4925" w:hanging="180"/>
      </w:pPr>
    </w:lvl>
    <w:lvl w:ilvl="6">
      <w:start w:val="1"/>
      <w:numFmt w:val="decimal"/>
      <w:lvlText w:val="%7."/>
      <w:lvlJc w:val="left"/>
      <w:pPr>
        <w:ind w:left="5645" w:hanging="360"/>
      </w:pPr>
    </w:lvl>
    <w:lvl w:ilvl="7">
      <w:start w:val="1"/>
      <w:numFmt w:val="lowerLetter"/>
      <w:lvlText w:val="%8."/>
      <w:lvlJc w:val="left"/>
      <w:pPr>
        <w:ind w:left="6365" w:hanging="360"/>
      </w:pPr>
    </w:lvl>
    <w:lvl w:ilvl="8">
      <w:start w:val="1"/>
      <w:numFmt w:val="lowerRoman"/>
      <w:lvlText w:val="%9."/>
      <w:lvlJc w:val="right"/>
      <w:pPr>
        <w:ind w:left="7085" w:hanging="180"/>
      </w:pPr>
    </w:lvl>
  </w:abstractNum>
  <w:abstractNum w:abstractNumId="10" w15:restartNumberingAfterBreak="0">
    <w:nsid w:val="58DF3526"/>
    <w:multiLevelType w:val="multilevel"/>
    <w:tmpl w:val="547EB6B0"/>
    <w:lvl w:ilvl="0">
      <w:start w:val="1"/>
      <w:numFmt w:val="lowerLetter"/>
      <w:lvlText w:val="%1."/>
      <w:lvlJc w:val="left"/>
      <w:pPr>
        <w:ind w:left="2086"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B03123"/>
    <w:multiLevelType w:val="multilevel"/>
    <w:tmpl w:val="B3A8CC2C"/>
    <w:lvl w:ilvl="0">
      <w:start w:val="1"/>
      <w:numFmt w:val="decimal"/>
      <w:lvlText w:val="%1."/>
      <w:lvlJc w:val="left"/>
      <w:pPr>
        <w:ind w:left="644" w:hanging="358"/>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C3F0A08"/>
    <w:multiLevelType w:val="multilevel"/>
    <w:tmpl w:val="F1EEE99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75DF42D0"/>
    <w:multiLevelType w:val="multilevel"/>
    <w:tmpl w:val="B89812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27249A"/>
    <w:multiLevelType w:val="multilevel"/>
    <w:tmpl w:val="BC6643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2"/>
  </w:num>
  <w:num w:numId="3">
    <w:abstractNumId w:val="9"/>
  </w:num>
  <w:num w:numId="4">
    <w:abstractNumId w:val="2"/>
  </w:num>
  <w:num w:numId="5">
    <w:abstractNumId w:val="4"/>
  </w:num>
  <w:num w:numId="6">
    <w:abstractNumId w:val="3"/>
  </w:num>
  <w:num w:numId="7">
    <w:abstractNumId w:val="6"/>
  </w:num>
  <w:num w:numId="8">
    <w:abstractNumId w:val="10"/>
  </w:num>
  <w:num w:numId="9">
    <w:abstractNumId w:val="7"/>
  </w:num>
  <w:num w:numId="10">
    <w:abstractNumId w:val="5"/>
  </w:num>
  <w:num w:numId="11">
    <w:abstractNumId w:val="11"/>
  </w:num>
  <w:num w:numId="12">
    <w:abstractNumId w:val="13"/>
  </w:num>
  <w:num w:numId="13">
    <w:abstractNumId w:val="1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C8"/>
    <w:rsid w:val="002E1231"/>
    <w:rsid w:val="00747600"/>
    <w:rsid w:val="00E5178A"/>
    <w:rsid w:val="00EB4BE8"/>
    <w:rsid w:val="00F752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8CE1"/>
  <w15:docId w15:val="{9C1B82DD-B226-4CD8-A84F-0EBB27FD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Bookman Old Style" w:hAnsi="Bookman Old Style" w:cs="Bookman Old Style"/>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B3"/>
  </w:style>
  <w:style w:type="paragraph" w:styleId="Heading1">
    <w:name w:val="heading 1"/>
    <w:basedOn w:val="Normal"/>
    <w:next w:val="Normal"/>
    <w:link w:val="Heading1Char"/>
    <w:uiPriority w:val="9"/>
    <w:qFormat/>
    <w:rsid w:val="00227A2A"/>
    <w:pPr>
      <w:keepNext/>
      <w:keepLines/>
      <w:numPr>
        <w:numId w:val="1"/>
      </w:numPr>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semiHidden/>
    <w:unhideWhenUsed/>
    <w:qFormat/>
    <w:rsid w:val="00227A2A"/>
    <w:pPr>
      <w:keepNext/>
      <w:keepLines/>
      <w:numPr>
        <w:ilvl w:val="1"/>
        <w:numId w:val="1"/>
      </w:numPr>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227A2A"/>
    <w:pPr>
      <w:keepNext/>
      <w:keepLines/>
      <w:numPr>
        <w:ilvl w:val="2"/>
        <w:numId w:val="1"/>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227A2A"/>
    <w:pPr>
      <w:keepNext/>
      <w:keepLines/>
      <w:numPr>
        <w:ilvl w:val="3"/>
        <w:numId w:val="1"/>
      </w:numPr>
      <w:spacing w:before="200" w:after="0"/>
      <w:outlineLvl w:val="3"/>
    </w:pPr>
    <w:rPr>
      <w:rFonts w:ascii="Arial" w:eastAsiaTheme="majorEastAsia" w:hAnsi="Arial" w:cstheme="majorBidi"/>
      <w:b/>
      <w:bCs/>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A2A"/>
  </w:style>
  <w:style w:type="paragraph" w:styleId="Footer">
    <w:name w:val="footer"/>
    <w:basedOn w:val="Normal"/>
    <w:link w:val="FooterChar"/>
    <w:uiPriority w:val="99"/>
    <w:unhideWhenUsed/>
    <w:rsid w:val="0022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A2A"/>
  </w:style>
  <w:style w:type="character" w:customStyle="1" w:styleId="Heading1Char">
    <w:name w:val="Heading 1 Char"/>
    <w:basedOn w:val="DefaultParagraphFont"/>
    <w:link w:val="Heading1"/>
    <w:uiPriority w:val="9"/>
    <w:rsid w:val="00227A2A"/>
    <w:rPr>
      <w:rFonts w:ascii="Arial" w:eastAsiaTheme="majorEastAsia" w:hAnsi="Arial" w:cstheme="majorBidi"/>
      <w:b/>
      <w:bCs/>
      <w:szCs w:val="28"/>
      <w:lang w:eastAsia="id-ID"/>
    </w:rPr>
  </w:style>
  <w:style w:type="character" w:customStyle="1" w:styleId="Heading2Char">
    <w:name w:val="Heading 2 Char"/>
    <w:basedOn w:val="DefaultParagraphFont"/>
    <w:link w:val="Heading2"/>
    <w:uiPriority w:val="9"/>
    <w:rsid w:val="00227A2A"/>
    <w:rPr>
      <w:rFonts w:ascii="Arial" w:eastAsiaTheme="majorEastAsia" w:hAnsi="Arial" w:cstheme="majorBidi"/>
      <w:b/>
      <w:bCs/>
      <w:szCs w:val="26"/>
      <w:lang w:eastAsia="id-ID"/>
    </w:rPr>
  </w:style>
  <w:style w:type="character" w:customStyle="1" w:styleId="Heading3Char">
    <w:name w:val="Heading 3 Char"/>
    <w:basedOn w:val="DefaultParagraphFont"/>
    <w:link w:val="Heading3"/>
    <w:uiPriority w:val="9"/>
    <w:rsid w:val="00227A2A"/>
    <w:rPr>
      <w:rFonts w:ascii="Arial" w:eastAsiaTheme="majorEastAsia" w:hAnsi="Arial" w:cstheme="majorBidi"/>
      <w:b/>
      <w:bCs/>
      <w:lang w:eastAsia="id-ID"/>
    </w:rPr>
  </w:style>
  <w:style w:type="character" w:customStyle="1" w:styleId="Heading4Char">
    <w:name w:val="Heading 4 Char"/>
    <w:basedOn w:val="DefaultParagraphFont"/>
    <w:link w:val="Heading4"/>
    <w:uiPriority w:val="9"/>
    <w:rsid w:val="00227A2A"/>
    <w:rPr>
      <w:rFonts w:ascii="Arial" w:eastAsiaTheme="majorEastAsia" w:hAnsi="Arial" w:cstheme="majorBidi"/>
      <w:b/>
      <w:bCs/>
      <w:iCs/>
      <w:lang w:eastAsia="id-ID"/>
    </w:rPr>
  </w:style>
  <w:style w:type="table" w:styleId="TableGrid">
    <w:name w:val="Table Grid"/>
    <w:basedOn w:val="TableNormal"/>
    <w:uiPriority w:val="59"/>
    <w:rsid w:val="0022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A2A"/>
    <w:pPr>
      <w:ind w:left="720"/>
      <w:contextualSpacing/>
    </w:pPr>
  </w:style>
  <w:style w:type="character" w:styleId="CommentReference">
    <w:name w:val="annotation reference"/>
    <w:basedOn w:val="DefaultParagraphFont"/>
    <w:uiPriority w:val="99"/>
    <w:semiHidden/>
    <w:unhideWhenUsed/>
    <w:rsid w:val="00227A2A"/>
    <w:rPr>
      <w:rFonts w:cs="Times New Roman"/>
      <w:sz w:val="16"/>
      <w:szCs w:val="16"/>
    </w:rPr>
  </w:style>
  <w:style w:type="paragraph" w:styleId="CommentText">
    <w:name w:val="annotation text"/>
    <w:basedOn w:val="Normal"/>
    <w:link w:val="CommentTextChar"/>
    <w:uiPriority w:val="99"/>
    <w:semiHidden/>
    <w:unhideWhenUsed/>
    <w:rsid w:val="00227A2A"/>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227A2A"/>
    <w:rPr>
      <w:rFonts w:eastAsiaTheme="minorEastAsia" w:cs="Times New Roman"/>
      <w:sz w:val="20"/>
      <w:szCs w:val="20"/>
      <w:lang w:eastAsia="id-ID"/>
    </w:rPr>
  </w:style>
  <w:style w:type="paragraph" w:styleId="BalloonText">
    <w:name w:val="Balloon Text"/>
    <w:basedOn w:val="Normal"/>
    <w:link w:val="BalloonTextChar"/>
    <w:uiPriority w:val="99"/>
    <w:semiHidden/>
    <w:unhideWhenUsed/>
    <w:rsid w:val="0022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A2A"/>
    <w:rPr>
      <w:rFonts w:ascii="Tahoma" w:hAnsi="Tahoma" w:cs="Tahoma"/>
      <w:sz w:val="16"/>
      <w:szCs w:val="16"/>
    </w:rPr>
  </w:style>
  <w:style w:type="paragraph" w:customStyle="1" w:styleId="Default">
    <w:name w:val="Default"/>
    <w:rsid w:val="00227A2A"/>
    <w:pPr>
      <w:autoSpaceDE w:val="0"/>
      <w:autoSpaceDN w:val="0"/>
      <w:adjustRightInd w:val="0"/>
      <w:spacing w:after="0" w:line="240" w:lineRule="auto"/>
    </w:pPr>
    <w:rPr>
      <w:color w:val="000000"/>
      <w:sz w:val="24"/>
      <w:szCs w:val="24"/>
      <w:lang w:val="en-US"/>
    </w:rPr>
  </w:style>
  <w:style w:type="paragraph" w:styleId="BodyTextIndent">
    <w:name w:val="Body Text Indent"/>
    <w:basedOn w:val="Normal"/>
    <w:link w:val="BodyTextIndentChar"/>
    <w:rsid w:val="00227A2A"/>
    <w:pPr>
      <w:spacing w:after="0" w:line="240" w:lineRule="auto"/>
      <w:ind w:firstLine="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227A2A"/>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227A2A"/>
    <w:rPr>
      <w:color w:val="0563C1" w:themeColor="hyperlink"/>
      <w:u w:val="single"/>
    </w:rPr>
  </w:style>
  <w:style w:type="character" w:customStyle="1" w:styleId="apple-converted-space">
    <w:name w:val="apple-converted-space"/>
    <w:basedOn w:val="DefaultParagraphFont"/>
    <w:rsid w:val="00227A2A"/>
  </w:style>
  <w:style w:type="character" w:styleId="Emphasis">
    <w:name w:val="Emphasis"/>
    <w:basedOn w:val="DefaultParagraphFont"/>
    <w:uiPriority w:val="20"/>
    <w:qFormat/>
    <w:rsid w:val="00227A2A"/>
    <w:rPr>
      <w:i/>
      <w:iCs/>
    </w:rPr>
  </w:style>
  <w:style w:type="paragraph" w:styleId="Revision">
    <w:name w:val="Revision"/>
    <w:hidden/>
    <w:uiPriority w:val="99"/>
    <w:semiHidden/>
    <w:rsid w:val="00227A2A"/>
    <w:pPr>
      <w:spacing w:after="0" w:line="240" w:lineRule="auto"/>
    </w:pPr>
  </w:style>
  <w:style w:type="paragraph" w:styleId="BodyText">
    <w:name w:val="Body Text"/>
    <w:basedOn w:val="Normal"/>
    <w:link w:val="BodyTextChar"/>
    <w:uiPriority w:val="99"/>
    <w:semiHidden/>
    <w:unhideWhenUsed/>
    <w:rsid w:val="00227A2A"/>
    <w:pPr>
      <w:spacing w:after="120"/>
    </w:pPr>
  </w:style>
  <w:style w:type="character" w:customStyle="1" w:styleId="BodyTextChar">
    <w:name w:val="Body Text Char"/>
    <w:basedOn w:val="DefaultParagraphFont"/>
    <w:link w:val="BodyText"/>
    <w:uiPriority w:val="99"/>
    <w:semiHidden/>
    <w:rsid w:val="00227A2A"/>
  </w:style>
  <w:style w:type="paragraph" w:customStyle="1" w:styleId="TableParagraph">
    <w:name w:val="Table Paragraph"/>
    <w:basedOn w:val="Normal"/>
    <w:uiPriority w:val="1"/>
    <w:qFormat/>
    <w:rsid w:val="00C36EE9"/>
    <w:pPr>
      <w:widowControl w:val="0"/>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E8564A"/>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8564A"/>
    <w:rPr>
      <w:rFonts w:eastAsiaTheme="minorEastAsia" w:cs="Times New Roman"/>
      <w:b/>
      <w:bCs/>
      <w:sz w:val="20"/>
      <w:szCs w:val="20"/>
      <w:lang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HJ/pFHfhxU3De+kfbDJvyVM2w==">AMUW2mXhLBWX9zm2b2hINngKImf1qK8y5e/DuPY1TXpUFCogk9WGcJt1XTHaL/MDDDQcEqt588OVQR8uvdaCqcd8dfuW65sk53BAjevNfZ63BnpuebXGxj+crM8K7dnSIvUvzIKo88yV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7889E5-7D15-4923-824D-2E32949C0E9B}"/>
</file>

<file path=customXml/itemProps3.xml><?xml version="1.0" encoding="utf-8"?>
<ds:datastoreItem xmlns:ds="http://schemas.openxmlformats.org/officeDocument/2006/customXml" ds:itemID="{A5F279C5-E6C7-4F05-84A7-24A42D4B8E85}"/>
</file>

<file path=customXml/itemProps4.xml><?xml version="1.0" encoding="utf-8"?>
<ds:datastoreItem xmlns:ds="http://schemas.openxmlformats.org/officeDocument/2006/customXml" ds:itemID="{BB70A42C-FF12-4638-A70F-C0CBA7FE7229}"/>
</file>

<file path=docProps/app.xml><?xml version="1.0" encoding="utf-8"?>
<Properties xmlns="http://schemas.openxmlformats.org/officeDocument/2006/extended-properties" xmlns:vt="http://schemas.openxmlformats.org/officeDocument/2006/docPropsVTypes">
  <Template>Normal</Template>
  <TotalTime>1</TotalTime>
  <Pages>7</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Zaky Hidayat (PCS)</dc:creator>
  <cp:lastModifiedBy>Microsoft account</cp:lastModifiedBy>
  <cp:revision>3</cp:revision>
  <dcterms:created xsi:type="dcterms:W3CDTF">2022-06-22T00:49:00Z</dcterms:created>
  <dcterms:modified xsi:type="dcterms:W3CDTF">2022-10-04T09:59:00Z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