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 w:tblpY="-1416"/>
        <w:tblOverlap w:val="never"/>
        <w:tblW w:w="22959" w:type="dxa"/>
        <w:tblLayout w:type="fixed"/>
        <w:tblLook w:val="04A0" w:firstRow="1" w:lastRow="0" w:firstColumn="1" w:lastColumn="0" w:noHBand="0" w:noVBand="1"/>
      </w:tblPr>
      <w:tblGrid>
        <w:gridCol w:w="7792"/>
        <w:gridCol w:w="5670"/>
        <w:gridCol w:w="4536"/>
        <w:gridCol w:w="4961"/>
      </w:tblGrid>
      <w:tr w:rsidR="000E7998" w:rsidRPr="009B0ACA" w14:paraId="0D55FAA5" w14:textId="77777777" w:rsidTr="009359F1">
        <w:trPr>
          <w:trHeight w:val="416"/>
          <w:tblHeader/>
        </w:trPr>
        <w:tc>
          <w:tcPr>
            <w:tcW w:w="13462" w:type="dxa"/>
            <w:gridSpan w:val="2"/>
            <w:shd w:val="clear" w:color="auto" w:fill="FFFF00"/>
          </w:tcPr>
          <w:p w14:paraId="5E5DCC8E" w14:textId="77777777" w:rsidR="000E7998" w:rsidRPr="009B0ACA" w:rsidRDefault="000E7998" w:rsidP="009359F1">
            <w:pPr>
              <w:tabs>
                <w:tab w:val="left" w:pos="4395"/>
              </w:tabs>
              <w:spacing w:before="60" w:after="60" w:line="276" w:lineRule="auto"/>
              <w:jc w:val="center"/>
              <w:rPr>
                <w:rFonts w:ascii="Bookman Old Style" w:hAnsi="Bookman Old Style"/>
                <w:b/>
                <w:noProof/>
                <w:lang w:val="en-US"/>
              </w:rPr>
            </w:pPr>
            <w:r w:rsidRPr="009B0ACA">
              <w:rPr>
                <w:rFonts w:ascii="Bookman Old Style" w:hAnsi="Bookman Old Style"/>
                <w:b/>
                <w:noProof/>
                <w:lang w:val="en-US"/>
              </w:rPr>
              <w:t>Rancangan Peraturan</w:t>
            </w:r>
          </w:p>
        </w:tc>
        <w:tc>
          <w:tcPr>
            <w:tcW w:w="4536" w:type="dxa"/>
            <w:vMerge w:val="restart"/>
            <w:shd w:val="clear" w:color="auto" w:fill="FFFF00"/>
            <w:vAlign w:val="center"/>
          </w:tcPr>
          <w:p w14:paraId="4F7D3BED" w14:textId="77777777" w:rsidR="000E7998" w:rsidRPr="009B0ACA" w:rsidRDefault="000E7998" w:rsidP="009359F1">
            <w:pPr>
              <w:tabs>
                <w:tab w:val="left" w:pos="4395"/>
              </w:tabs>
              <w:spacing w:before="60" w:after="60" w:line="276" w:lineRule="auto"/>
              <w:ind w:left="360"/>
              <w:jc w:val="center"/>
              <w:rPr>
                <w:rFonts w:ascii="Bookman Old Style" w:hAnsi="Bookman Old Style"/>
                <w:b/>
                <w:noProof/>
                <w:lang w:val="en-US"/>
              </w:rPr>
            </w:pPr>
            <w:r w:rsidRPr="009B0ACA">
              <w:rPr>
                <w:rFonts w:ascii="Bookman Old Style" w:hAnsi="Bookman Old Style"/>
                <w:b/>
                <w:noProof/>
                <w:lang w:val="en-US"/>
              </w:rPr>
              <w:t>Tanggapan</w:t>
            </w:r>
          </w:p>
        </w:tc>
        <w:tc>
          <w:tcPr>
            <w:tcW w:w="4961" w:type="dxa"/>
            <w:vMerge w:val="restart"/>
            <w:shd w:val="clear" w:color="auto" w:fill="FFFF00"/>
            <w:vAlign w:val="center"/>
          </w:tcPr>
          <w:p w14:paraId="1270D2DC" w14:textId="77777777" w:rsidR="000E7998" w:rsidRPr="009B0ACA" w:rsidRDefault="000E7998" w:rsidP="009359F1">
            <w:pPr>
              <w:tabs>
                <w:tab w:val="left" w:pos="4395"/>
              </w:tabs>
              <w:spacing w:before="60" w:after="60" w:line="276" w:lineRule="auto"/>
              <w:ind w:left="360"/>
              <w:jc w:val="center"/>
              <w:rPr>
                <w:rFonts w:ascii="Bookman Old Style" w:hAnsi="Bookman Old Style"/>
                <w:b/>
                <w:noProof/>
                <w:lang w:val="en-US"/>
              </w:rPr>
            </w:pPr>
            <w:r w:rsidRPr="009B0ACA">
              <w:rPr>
                <w:rFonts w:ascii="Bookman Old Style" w:hAnsi="Bookman Old Style"/>
                <w:b/>
                <w:noProof/>
                <w:lang w:val="en-US"/>
              </w:rPr>
              <w:t>Usulan Perubahan</w:t>
            </w:r>
          </w:p>
        </w:tc>
      </w:tr>
      <w:tr w:rsidR="000E7998" w:rsidRPr="009B0ACA" w14:paraId="53716363" w14:textId="77777777" w:rsidTr="009359F1">
        <w:trPr>
          <w:trHeight w:val="412"/>
          <w:tblHeader/>
        </w:trPr>
        <w:tc>
          <w:tcPr>
            <w:tcW w:w="7792" w:type="dxa"/>
            <w:shd w:val="clear" w:color="auto" w:fill="FFFF00"/>
            <w:vAlign w:val="center"/>
          </w:tcPr>
          <w:p w14:paraId="367D52AD" w14:textId="77777777" w:rsidR="000E7998" w:rsidRPr="009B0ACA" w:rsidRDefault="000E7998" w:rsidP="009359F1">
            <w:pPr>
              <w:tabs>
                <w:tab w:val="left" w:pos="4395"/>
              </w:tabs>
              <w:spacing w:before="60" w:after="60" w:line="276" w:lineRule="auto"/>
              <w:ind w:left="360"/>
              <w:jc w:val="center"/>
              <w:rPr>
                <w:rFonts w:ascii="Bookman Old Style" w:hAnsi="Bookman Old Style"/>
                <w:b/>
                <w:noProof/>
                <w:lang w:val="en-US"/>
              </w:rPr>
            </w:pPr>
            <w:r w:rsidRPr="009B0ACA">
              <w:rPr>
                <w:rFonts w:ascii="Bookman Old Style" w:hAnsi="Bookman Old Style"/>
                <w:b/>
              </w:rPr>
              <w:t>Batang Tubuh RPOJK</w:t>
            </w:r>
          </w:p>
        </w:tc>
        <w:tc>
          <w:tcPr>
            <w:tcW w:w="5670" w:type="dxa"/>
            <w:shd w:val="clear" w:color="auto" w:fill="FFFF00"/>
            <w:vAlign w:val="center"/>
          </w:tcPr>
          <w:p w14:paraId="00D97C4F" w14:textId="77777777" w:rsidR="000E7998" w:rsidRPr="009B0ACA" w:rsidRDefault="000E7998" w:rsidP="009359F1">
            <w:pPr>
              <w:tabs>
                <w:tab w:val="left" w:pos="4395"/>
              </w:tabs>
              <w:spacing w:before="60" w:after="60" w:line="276" w:lineRule="auto"/>
              <w:ind w:left="360"/>
              <w:jc w:val="center"/>
              <w:rPr>
                <w:rFonts w:ascii="Bookman Old Style" w:hAnsi="Bookman Old Style"/>
                <w:b/>
                <w:noProof/>
                <w:lang w:val="en-US"/>
              </w:rPr>
            </w:pPr>
            <w:r w:rsidRPr="009B0ACA">
              <w:rPr>
                <w:rFonts w:ascii="Bookman Old Style" w:hAnsi="Bookman Old Style"/>
                <w:b/>
                <w:noProof/>
                <w:lang w:val="en-US"/>
              </w:rPr>
              <w:t>Penjelasan</w:t>
            </w:r>
          </w:p>
        </w:tc>
        <w:tc>
          <w:tcPr>
            <w:tcW w:w="4536" w:type="dxa"/>
            <w:vMerge/>
            <w:shd w:val="clear" w:color="auto" w:fill="FFFF00"/>
          </w:tcPr>
          <w:p w14:paraId="3282A4CA" w14:textId="77777777" w:rsidR="000E7998" w:rsidRPr="009B0ACA" w:rsidRDefault="000E7998" w:rsidP="009359F1">
            <w:pPr>
              <w:tabs>
                <w:tab w:val="left" w:pos="4395"/>
              </w:tabs>
              <w:spacing w:before="60" w:after="60" w:line="276" w:lineRule="auto"/>
              <w:ind w:left="360"/>
              <w:jc w:val="both"/>
              <w:rPr>
                <w:rFonts w:ascii="Bookman Old Style" w:hAnsi="Bookman Old Style"/>
                <w:noProof/>
                <w:lang w:val="en-US"/>
              </w:rPr>
            </w:pPr>
          </w:p>
        </w:tc>
        <w:tc>
          <w:tcPr>
            <w:tcW w:w="4961" w:type="dxa"/>
            <w:vMerge/>
            <w:shd w:val="clear" w:color="auto" w:fill="FFFF00"/>
          </w:tcPr>
          <w:p w14:paraId="58F894CD" w14:textId="77777777" w:rsidR="000E7998" w:rsidRPr="009B0ACA" w:rsidRDefault="000E7998" w:rsidP="009359F1">
            <w:pPr>
              <w:tabs>
                <w:tab w:val="left" w:pos="4395"/>
              </w:tabs>
              <w:spacing w:before="60" w:after="60" w:line="276" w:lineRule="auto"/>
              <w:ind w:left="360"/>
              <w:jc w:val="both"/>
              <w:rPr>
                <w:rFonts w:ascii="Bookman Old Style" w:hAnsi="Bookman Old Style"/>
                <w:noProof/>
                <w:lang w:val="en-US"/>
              </w:rPr>
            </w:pPr>
          </w:p>
        </w:tc>
      </w:tr>
      <w:tr w:rsidR="000E7998" w:rsidRPr="009B0ACA" w14:paraId="296FCC8F" w14:textId="77777777" w:rsidTr="009359F1">
        <w:tc>
          <w:tcPr>
            <w:tcW w:w="7792" w:type="dxa"/>
          </w:tcPr>
          <w:p w14:paraId="3FFEA621"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OTORITAS JASA KEUANGAN</w:t>
            </w:r>
          </w:p>
        </w:tc>
        <w:tc>
          <w:tcPr>
            <w:tcW w:w="5670" w:type="dxa"/>
          </w:tcPr>
          <w:p w14:paraId="27381FAC"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F23E19A"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E929BCD"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11FE723" w14:textId="77777777" w:rsidTr="009359F1">
        <w:tc>
          <w:tcPr>
            <w:tcW w:w="7792" w:type="dxa"/>
          </w:tcPr>
          <w:p w14:paraId="41074F8F"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REPUBLIK INDONESIA</w:t>
            </w:r>
          </w:p>
        </w:tc>
        <w:tc>
          <w:tcPr>
            <w:tcW w:w="5670" w:type="dxa"/>
          </w:tcPr>
          <w:p w14:paraId="5083F0F9"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0C059F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E4967CD"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4382509" w14:textId="77777777" w:rsidTr="009359F1">
        <w:tc>
          <w:tcPr>
            <w:tcW w:w="7792" w:type="dxa"/>
          </w:tcPr>
          <w:p w14:paraId="3FF2DE04"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633C110D"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266FD9C"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41C1401"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0B49024" w14:textId="77777777" w:rsidTr="009359F1">
        <w:tc>
          <w:tcPr>
            <w:tcW w:w="7792" w:type="dxa"/>
          </w:tcPr>
          <w:p w14:paraId="48F1865D"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PERATURAN OTORITAS JASA KEUANGAN</w:t>
            </w:r>
          </w:p>
        </w:tc>
        <w:tc>
          <w:tcPr>
            <w:tcW w:w="5670" w:type="dxa"/>
          </w:tcPr>
          <w:p w14:paraId="74BC6B2F"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B68DC43"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0D6EFA7"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8E62F8A" w14:textId="77777777" w:rsidTr="009359F1">
        <w:tc>
          <w:tcPr>
            <w:tcW w:w="7792" w:type="dxa"/>
          </w:tcPr>
          <w:p w14:paraId="3A0A90F1" w14:textId="77777777" w:rsidR="000E7998" w:rsidRPr="009B0ACA" w:rsidRDefault="000E7998" w:rsidP="009359F1">
            <w:pPr>
              <w:tabs>
                <w:tab w:val="left" w:pos="1560"/>
              </w:tabs>
              <w:spacing w:before="60" w:after="60" w:line="276" w:lineRule="auto"/>
              <w:ind w:left="360"/>
              <w:jc w:val="center"/>
              <w:rPr>
                <w:rFonts w:ascii="Bookman Old Style" w:hAnsi="Bookman Old Style"/>
              </w:rPr>
            </w:pPr>
            <w:r w:rsidRPr="009B0ACA">
              <w:rPr>
                <w:rFonts w:ascii="Bookman Old Style" w:hAnsi="Bookman Old Style"/>
              </w:rPr>
              <w:t>REPUBLIK INDONESIA</w:t>
            </w:r>
          </w:p>
        </w:tc>
        <w:tc>
          <w:tcPr>
            <w:tcW w:w="5670" w:type="dxa"/>
          </w:tcPr>
          <w:p w14:paraId="42674704" w14:textId="77777777" w:rsidR="000E7998" w:rsidRPr="009B0ACA" w:rsidRDefault="000E7998" w:rsidP="009359F1">
            <w:pPr>
              <w:tabs>
                <w:tab w:val="left" w:pos="1560"/>
              </w:tabs>
              <w:spacing w:before="60" w:after="60" w:line="276" w:lineRule="auto"/>
              <w:ind w:left="360"/>
              <w:jc w:val="center"/>
              <w:rPr>
                <w:rFonts w:ascii="Bookman Old Style" w:hAnsi="Bookman Old Style"/>
              </w:rPr>
            </w:pPr>
          </w:p>
        </w:tc>
        <w:tc>
          <w:tcPr>
            <w:tcW w:w="4536" w:type="dxa"/>
          </w:tcPr>
          <w:p w14:paraId="0F1C39A6" w14:textId="77777777" w:rsidR="000E7998" w:rsidRPr="009B0ACA" w:rsidRDefault="000E7998" w:rsidP="009359F1">
            <w:pPr>
              <w:tabs>
                <w:tab w:val="left" w:pos="1560"/>
              </w:tabs>
              <w:spacing w:before="60" w:after="60" w:line="276" w:lineRule="auto"/>
              <w:ind w:left="360"/>
              <w:jc w:val="center"/>
              <w:rPr>
                <w:rFonts w:ascii="Bookman Old Style" w:hAnsi="Bookman Old Style"/>
              </w:rPr>
            </w:pPr>
          </w:p>
        </w:tc>
        <w:tc>
          <w:tcPr>
            <w:tcW w:w="4961" w:type="dxa"/>
          </w:tcPr>
          <w:p w14:paraId="48DC5CF0" w14:textId="77777777" w:rsidR="000E7998" w:rsidRPr="009B0ACA" w:rsidRDefault="000E7998" w:rsidP="009359F1">
            <w:pPr>
              <w:tabs>
                <w:tab w:val="left" w:pos="1560"/>
              </w:tabs>
              <w:spacing w:before="60" w:after="60" w:line="276" w:lineRule="auto"/>
              <w:ind w:left="360"/>
              <w:jc w:val="center"/>
              <w:rPr>
                <w:rFonts w:ascii="Bookman Old Style" w:hAnsi="Bookman Old Style"/>
              </w:rPr>
            </w:pPr>
          </w:p>
        </w:tc>
      </w:tr>
      <w:tr w:rsidR="000E7998" w:rsidRPr="009B0ACA" w14:paraId="492E8D67" w14:textId="77777777" w:rsidTr="009359F1">
        <w:tc>
          <w:tcPr>
            <w:tcW w:w="7792" w:type="dxa"/>
          </w:tcPr>
          <w:p w14:paraId="41BA9E7E" w14:textId="77777777" w:rsidR="000E7998" w:rsidRPr="009B0ACA" w:rsidRDefault="000E7998" w:rsidP="009359F1">
            <w:pPr>
              <w:spacing w:before="60" w:after="60" w:line="276" w:lineRule="auto"/>
              <w:ind w:left="360"/>
              <w:jc w:val="center"/>
              <w:rPr>
                <w:rFonts w:ascii="Bookman Old Style" w:hAnsi="Bookman Old Style"/>
                <w:lang w:val="en-US"/>
              </w:rPr>
            </w:pPr>
            <w:r w:rsidRPr="009B0ACA">
              <w:rPr>
                <w:rFonts w:ascii="Bookman Old Style" w:hAnsi="Bookman Old Style"/>
              </w:rPr>
              <w:t xml:space="preserve">NOMOR </w:t>
            </w:r>
            <w:r w:rsidRPr="009B0ACA">
              <w:rPr>
                <w:rFonts w:ascii="Bookman Old Style" w:hAnsi="Bookman Old Style"/>
                <w:lang w:val="en-US"/>
              </w:rPr>
              <w:t>….</w:t>
            </w:r>
            <w:r w:rsidRPr="009B0ACA">
              <w:rPr>
                <w:rFonts w:ascii="Bookman Old Style" w:hAnsi="Bookman Old Style"/>
              </w:rPr>
              <w:t xml:space="preserve"> </w:t>
            </w:r>
            <w:r w:rsidRPr="009B0ACA">
              <w:rPr>
                <w:rFonts w:ascii="Bookman Old Style" w:hAnsi="Bookman Old Style"/>
                <w:lang w:val="en-US"/>
              </w:rPr>
              <w:t xml:space="preserve">TAHUN </w:t>
            </w:r>
            <w:r w:rsidRPr="009B0ACA">
              <w:rPr>
                <w:rFonts w:ascii="Bookman Old Style" w:hAnsi="Bookman Old Style"/>
              </w:rPr>
              <w:t>202</w:t>
            </w:r>
            <w:r w:rsidRPr="009B0ACA">
              <w:rPr>
                <w:rFonts w:ascii="Bookman Old Style" w:hAnsi="Bookman Old Style"/>
                <w:lang w:val="en-US"/>
              </w:rPr>
              <w:t>4</w:t>
            </w:r>
          </w:p>
        </w:tc>
        <w:tc>
          <w:tcPr>
            <w:tcW w:w="5670" w:type="dxa"/>
          </w:tcPr>
          <w:p w14:paraId="2F5F2E0D"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176803C"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A2283FE"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473A595" w14:textId="77777777" w:rsidTr="009359F1">
        <w:tc>
          <w:tcPr>
            <w:tcW w:w="7792" w:type="dxa"/>
          </w:tcPr>
          <w:p w14:paraId="19F37200"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TENTANG</w:t>
            </w:r>
          </w:p>
        </w:tc>
        <w:tc>
          <w:tcPr>
            <w:tcW w:w="5670" w:type="dxa"/>
          </w:tcPr>
          <w:p w14:paraId="2B692BB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CBECA6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E685AE4"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EC80EA5" w14:textId="77777777" w:rsidTr="009359F1">
        <w:tc>
          <w:tcPr>
            <w:tcW w:w="7792" w:type="dxa"/>
          </w:tcPr>
          <w:p w14:paraId="23A42D48"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LAYANAN PENDANAAN BERSAMA BERBASIS TEKNOLOGI INFORMASI</w:t>
            </w:r>
          </w:p>
        </w:tc>
        <w:tc>
          <w:tcPr>
            <w:tcW w:w="5670" w:type="dxa"/>
          </w:tcPr>
          <w:p w14:paraId="6C69E910"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361EF6B6"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CEB6D2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F4A4294" w14:textId="77777777" w:rsidTr="009359F1">
        <w:tc>
          <w:tcPr>
            <w:tcW w:w="7792" w:type="dxa"/>
          </w:tcPr>
          <w:p w14:paraId="6BE6ABBA"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0B56EBF8"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0A74411"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BEAF1C7"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078BFC5" w14:textId="77777777" w:rsidTr="009359F1">
        <w:tc>
          <w:tcPr>
            <w:tcW w:w="7792" w:type="dxa"/>
          </w:tcPr>
          <w:p w14:paraId="2EE8CEBB"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DENGAN RAHMAT TUHAN YANG MAHA ESA</w:t>
            </w:r>
          </w:p>
        </w:tc>
        <w:tc>
          <w:tcPr>
            <w:tcW w:w="5670" w:type="dxa"/>
          </w:tcPr>
          <w:p w14:paraId="344FA0CB"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DD862CF"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2153A1F4"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42C1176" w14:textId="77777777" w:rsidTr="009359F1">
        <w:tc>
          <w:tcPr>
            <w:tcW w:w="7792" w:type="dxa"/>
          </w:tcPr>
          <w:p w14:paraId="5361AFE6"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5670" w:type="dxa"/>
          </w:tcPr>
          <w:p w14:paraId="65A5E165"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536" w:type="dxa"/>
          </w:tcPr>
          <w:p w14:paraId="27C4CD8A"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440DE58C"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27ADB808" w14:textId="77777777" w:rsidTr="009359F1">
        <w:tc>
          <w:tcPr>
            <w:tcW w:w="7792" w:type="dxa"/>
          </w:tcPr>
          <w:p w14:paraId="09A6C166"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DEWAN KOMISIONER OTORITAS JASA KEUANGAN,</w:t>
            </w:r>
          </w:p>
        </w:tc>
        <w:tc>
          <w:tcPr>
            <w:tcW w:w="5670" w:type="dxa"/>
          </w:tcPr>
          <w:p w14:paraId="5D561E40"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BD35FE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7140FC5"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DE02039" w14:textId="77777777" w:rsidTr="009359F1">
        <w:tc>
          <w:tcPr>
            <w:tcW w:w="7792" w:type="dxa"/>
          </w:tcPr>
          <w:p w14:paraId="4E79DEFA"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Menimbang</w:t>
            </w:r>
            <w:proofErr w:type="spellEnd"/>
            <w:r w:rsidRPr="009B0ACA">
              <w:rPr>
                <w:rFonts w:ascii="Bookman Old Style" w:hAnsi="Bookman Old Style"/>
                <w:lang w:val="en-US"/>
              </w:rPr>
              <w:t>:</w:t>
            </w:r>
          </w:p>
        </w:tc>
        <w:tc>
          <w:tcPr>
            <w:tcW w:w="5670" w:type="dxa"/>
          </w:tcPr>
          <w:p w14:paraId="346BEF05" w14:textId="77777777" w:rsidR="000E7998" w:rsidRPr="009B0ACA" w:rsidRDefault="000E7998" w:rsidP="009359F1">
            <w:pPr>
              <w:pStyle w:val="ListParagraph"/>
              <w:numPr>
                <w:ilvl w:val="0"/>
                <w:numId w:val="293"/>
              </w:numPr>
              <w:spacing w:before="60" w:after="60" w:line="276" w:lineRule="auto"/>
              <w:ind w:left="385" w:hanging="385"/>
              <w:rPr>
                <w:rFonts w:ascii="Bookman Old Style" w:hAnsi="Bookman Old Style"/>
                <w:lang w:val="en-US"/>
              </w:rPr>
            </w:pPr>
            <w:r w:rsidRPr="009B0ACA">
              <w:rPr>
                <w:rFonts w:ascii="Bookman Old Style" w:hAnsi="Bookman Old Style"/>
                <w:lang w:val="en-US"/>
              </w:rPr>
              <w:t>UMUM</w:t>
            </w:r>
          </w:p>
        </w:tc>
        <w:tc>
          <w:tcPr>
            <w:tcW w:w="4536" w:type="dxa"/>
          </w:tcPr>
          <w:p w14:paraId="2BBD504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8BCCBB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CF34A65" w14:textId="77777777" w:rsidTr="009359F1">
        <w:tc>
          <w:tcPr>
            <w:tcW w:w="7792" w:type="dxa"/>
          </w:tcPr>
          <w:p w14:paraId="3A40DE09" w14:textId="77777777" w:rsidR="000E7998" w:rsidRPr="009B0ACA" w:rsidRDefault="000E7998" w:rsidP="009359F1">
            <w:pPr>
              <w:pStyle w:val="ListParagraph"/>
              <w:numPr>
                <w:ilvl w:val="0"/>
                <w:numId w:val="116"/>
              </w:numPr>
              <w:tabs>
                <w:tab w:val="left" w:pos="1701"/>
                <w:tab w:val="left" w:pos="1985"/>
                <w:tab w:val="left" w:pos="2552"/>
              </w:tabs>
              <w:autoSpaceDE w:val="0"/>
              <w:autoSpaceDN w:val="0"/>
              <w:adjustRightInd w:val="0"/>
              <w:spacing w:before="60" w:after="60" w:line="276" w:lineRule="auto"/>
              <w:ind w:left="530" w:hanging="530"/>
              <w:jc w:val="both"/>
              <w:rPr>
                <w:rFonts w:ascii="Bookman Old Style" w:hAnsi="Bookman Old Style"/>
                <w:lang w:val="en-US"/>
              </w:rPr>
            </w:pPr>
            <w:proofErr w:type="spellStart"/>
            <w:r w:rsidRPr="009B0ACA">
              <w:rPr>
                <w:rFonts w:ascii="Bookman Old Style" w:hAnsi="Bookman Old Style"/>
                <w:lang w:val="en-US"/>
              </w:rPr>
              <w:t>Bahwa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untuk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mewujudkan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upaya</w:t>
            </w:r>
            <w:proofErr w:type="spellEnd"/>
            <w:r w:rsidRPr="009B0ACA">
              <w:rPr>
                <w:rFonts w:ascii="Bookman Old Style" w:hAnsi="Bookman Old Style"/>
                <w:lang w:val="en-US"/>
              </w:rPr>
              <w:t xml:space="preserve"> Lembaga </w:t>
            </w:r>
            <w:proofErr w:type="spellStart"/>
            <w:r w:rsidRPr="009B0ACA">
              <w:rPr>
                <w:rFonts w:ascii="Bookman Old Style" w:hAnsi="Bookman Old Style"/>
                <w:lang w:val="en-US"/>
              </w:rPr>
              <w:t>Pendanaan</w:t>
            </w:r>
            <w:proofErr w:type="spellEnd"/>
            <w:r w:rsidRPr="009B0ACA">
              <w:rPr>
                <w:rFonts w:ascii="Bookman Old Style" w:hAnsi="Bookman Old Style"/>
                <w:lang w:val="en-US"/>
              </w:rPr>
              <w:t xml:space="preserve"> Bersama </w:t>
            </w:r>
            <w:proofErr w:type="spellStart"/>
            <w:r w:rsidRPr="009B0ACA">
              <w:rPr>
                <w:rFonts w:ascii="Bookman Old Style" w:hAnsi="Bookman Old Style"/>
                <w:lang w:val="en-US"/>
              </w:rPr>
              <w:t>Berbasis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sehat</w:t>
            </w:r>
            <w:proofErr w:type="spellEnd"/>
            <w:r w:rsidRPr="009B0ACA">
              <w:rPr>
                <w:rFonts w:ascii="Bookman Old Style" w:hAnsi="Bookman Old Style"/>
                <w:lang w:val="en-US"/>
              </w:rPr>
              <w:t xml:space="preserve"> dan </w:t>
            </w:r>
            <w:proofErr w:type="spellStart"/>
            <w:r w:rsidRPr="009B0ACA">
              <w:rPr>
                <w:rFonts w:ascii="Bookman Old Style" w:hAnsi="Bookman Old Style"/>
                <w:lang w:val="en-US"/>
              </w:rPr>
              <w:t>berintegritas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diperlukan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penguatan</w:t>
            </w:r>
            <w:proofErr w:type="spellEnd"/>
            <w:r w:rsidRPr="009B0ACA">
              <w:rPr>
                <w:rFonts w:ascii="Bookman Old Style" w:hAnsi="Bookman Old Style"/>
                <w:lang w:val="en-US"/>
              </w:rPr>
              <w:t xml:space="preserve"> dan </w:t>
            </w:r>
            <w:proofErr w:type="spellStart"/>
            <w:r w:rsidRPr="009B0ACA">
              <w:rPr>
                <w:rFonts w:ascii="Bookman Old Style" w:hAnsi="Bookman Old Style"/>
                <w:lang w:val="en-US"/>
              </w:rPr>
              <w:t>pengembangan</w:t>
            </w:r>
            <w:proofErr w:type="spellEnd"/>
            <w:r w:rsidRPr="009B0ACA">
              <w:rPr>
                <w:rFonts w:ascii="Bookman Old Style" w:hAnsi="Bookman Old Style"/>
                <w:lang w:val="en-US"/>
              </w:rPr>
              <w:t xml:space="preserve"> Lembaga </w:t>
            </w:r>
            <w:proofErr w:type="spellStart"/>
            <w:r w:rsidRPr="009B0ACA">
              <w:rPr>
                <w:rFonts w:ascii="Bookman Old Style" w:hAnsi="Bookman Old Style"/>
                <w:lang w:val="en-US"/>
              </w:rPr>
              <w:t>Pendanaan</w:t>
            </w:r>
            <w:proofErr w:type="spellEnd"/>
            <w:r w:rsidRPr="009B0ACA">
              <w:rPr>
                <w:rFonts w:ascii="Bookman Old Style" w:hAnsi="Bookman Old Style"/>
                <w:lang w:val="en-US"/>
              </w:rPr>
              <w:t xml:space="preserve"> Bersama </w:t>
            </w:r>
            <w:proofErr w:type="spellStart"/>
            <w:r w:rsidRPr="009B0ACA">
              <w:rPr>
                <w:rFonts w:ascii="Bookman Old Style" w:hAnsi="Bookman Old Style"/>
                <w:lang w:val="en-US"/>
              </w:rPr>
              <w:t>Berbasis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secara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komprehensif</w:t>
            </w:r>
            <w:proofErr w:type="spellEnd"/>
            <w:r w:rsidRPr="009B0ACA">
              <w:rPr>
                <w:rFonts w:ascii="Bookman Old Style" w:hAnsi="Bookman Old Style"/>
                <w:lang w:val="en-US"/>
              </w:rPr>
              <w:t>.</w:t>
            </w:r>
          </w:p>
        </w:tc>
        <w:tc>
          <w:tcPr>
            <w:tcW w:w="5670" w:type="dxa"/>
          </w:tcPr>
          <w:p w14:paraId="6592C301" w14:textId="77777777" w:rsidR="000E7998" w:rsidRDefault="000E7998" w:rsidP="009359F1">
            <w:pPr>
              <w:tabs>
                <w:tab w:val="left" w:pos="1701"/>
                <w:tab w:val="left" w:pos="1985"/>
                <w:tab w:val="left" w:pos="2552"/>
              </w:tabs>
              <w:autoSpaceDE w:val="0"/>
              <w:autoSpaceDN w:val="0"/>
              <w:adjustRightInd w:val="0"/>
              <w:spacing w:before="60" w:after="60" w:line="276" w:lineRule="auto"/>
              <w:jc w:val="both"/>
              <w:rPr>
                <w:rFonts w:ascii="Bookman Old Style" w:hAnsi="Bookman Old Style"/>
              </w:rPr>
            </w:pPr>
            <w:r w:rsidRPr="0096704F">
              <w:rPr>
                <w:rFonts w:ascii="Bookman Old Style" w:hAnsi="Bookman Old Style"/>
              </w:rPr>
              <w:t>Perkembangan teknologi informasi berpengaruh besar pada industri</w:t>
            </w:r>
            <w:r>
              <w:rPr>
                <w:rFonts w:ascii="Bookman Old Style" w:hAnsi="Bookman Old Style"/>
                <w:lang w:val="en-US"/>
              </w:rPr>
              <w:t xml:space="preserve"> </w:t>
            </w:r>
            <w:r w:rsidRPr="0096704F">
              <w:rPr>
                <w:rFonts w:ascii="Bookman Old Style" w:hAnsi="Bookman Old Style"/>
              </w:rPr>
              <w:t>jasa keuangan (IJK). Digitalisasi IJK telah mendorong IJK untuk berinovasi</w:t>
            </w:r>
            <w:r>
              <w:rPr>
                <w:rFonts w:ascii="Bookman Old Style" w:hAnsi="Bookman Old Style"/>
                <w:lang w:val="en-US"/>
              </w:rPr>
              <w:t xml:space="preserve"> </w:t>
            </w:r>
            <w:r w:rsidRPr="0096704F">
              <w:rPr>
                <w:rFonts w:ascii="Bookman Old Style" w:hAnsi="Bookman Old Style"/>
              </w:rPr>
              <w:t>secara cepat dan menyesuaikan dengan kebutuhan masyarakat. Salah satu</w:t>
            </w:r>
            <w:r>
              <w:rPr>
                <w:rFonts w:ascii="Bookman Old Style" w:hAnsi="Bookman Old Style"/>
                <w:lang w:val="en-US"/>
              </w:rPr>
              <w:t xml:space="preserve"> </w:t>
            </w:r>
            <w:r w:rsidRPr="0096704F">
              <w:rPr>
                <w:rFonts w:ascii="Bookman Old Style" w:hAnsi="Bookman Old Style"/>
              </w:rPr>
              <w:t>IJK yang berkembang sangat pesat beberapa tahun terakhir adalah industri</w:t>
            </w:r>
            <w:r>
              <w:rPr>
                <w:rFonts w:ascii="Bookman Old Style" w:hAnsi="Bookman Old Style"/>
                <w:lang w:val="en-US"/>
              </w:rPr>
              <w:t xml:space="preserve"> </w:t>
            </w:r>
            <w:r w:rsidRPr="0096704F">
              <w:rPr>
                <w:rFonts w:ascii="Bookman Old Style" w:hAnsi="Bookman Old Style"/>
              </w:rPr>
              <w:t>teknologi finansial (financial technology/fintech), khususnya industri</w:t>
            </w:r>
            <w:r>
              <w:rPr>
                <w:rFonts w:ascii="Bookman Old Style" w:hAnsi="Bookman Old Style"/>
                <w:lang w:val="en-US"/>
              </w:rPr>
              <w:t xml:space="preserve"> </w:t>
            </w:r>
            <w:r w:rsidRPr="0096704F">
              <w:rPr>
                <w:rFonts w:ascii="Bookman Old Style" w:hAnsi="Bookman Old Style"/>
              </w:rPr>
              <w:t>layanan pinjam meminjam uang berbasis teknologi informasi (LPMUBTI).</w:t>
            </w:r>
          </w:p>
          <w:p w14:paraId="4A4FDEFF" w14:textId="77777777" w:rsidR="000E7998" w:rsidRDefault="000E7998" w:rsidP="009359F1">
            <w:pPr>
              <w:tabs>
                <w:tab w:val="left" w:pos="1701"/>
                <w:tab w:val="left" w:pos="1985"/>
                <w:tab w:val="left" w:pos="2552"/>
              </w:tabs>
              <w:autoSpaceDE w:val="0"/>
              <w:autoSpaceDN w:val="0"/>
              <w:adjustRightInd w:val="0"/>
              <w:spacing w:before="60" w:after="60" w:line="276" w:lineRule="auto"/>
              <w:jc w:val="both"/>
              <w:rPr>
                <w:rFonts w:ascii="Bookman Old Style" w:hAnsi="Bookman Old Style"/>
                <w:lang w:val="en-US"/>
              </w:rPr>
            </w:pPr>
            <w:proofErr w:type="spellStart"/>
            <w:r>
              <w:rPr>
                <w:rFonts w:ascii="Bookman Old Style" w:hAnsi="Bookman Old Style"/>
                <w:lang w:val="en-US"/>
              </w:rPr>
              <w:t>Lahirnya</w:t>
            </w:r>
            <w:proofErr w:type="spellEnd"/>
            <w:r>
              <w:rPr>
                <w:rFonts w:ascii="Bookman Old Style" w:hAnsi="Bookman Old Style"/>
                <w:lang w:val="en-US"/>
              </w:rPr>
              <w:t xml:space="preserve"> UU </w:t>
            </w:r>
            <w:proofErr w:type="spellStart"/>
            <w:r>
              <w:rPr>
                <w:rFonts w:ascii="Bookman Old Style" w:hAnsi="Bookman Old Style"/>
                <w:lang w:val="en-US"/>
              </w:rPr>
              <w:t>Nomor</w:t>
            </w:r>
            <w:proofErr w:type="spellEnd"/>
            <w:r>
              <w:rPr>
                <w:rFonts w:ascii="Bookman Old Style" w:hAnsi="Bookman Old Style"/>
                <w:lang w:val="en-US"/>
              </w:rPr>
              <w:t xml:space="preserve"> 4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Penguatan</w:t>
            </w:r>
            <w:proofErr w:type="spellEnd"/>
            <w:r>
              <w:rPr>
                <w:rFonts w:ascii="Bookman Old Style" w:hAnsi="Bookman Old Style"/>
                <w:lang w:val="en-US"/>
              </w:rPr>
              <w:t xml:space="preserve"> dan </w:t>
            </w:r>
            <w:proofErr w:type="spellStart"/>
            <w:r>
              <w:rPr>
                <w:rFonts w:ascii="Bookman Old Style" w:hAnsi="Bookman Old Style"/>
                <w:lang w:val="en-US"/>
              </w:rPr>
              <w:t>Pengembangan</w:t>
            </w:r>
            <w:proofErr w:type="spellEnd"/>
            <w:r>
              <w:rPr>
                <w:rFonts w:ascii="Bookman Old Style" w:hAnsi="Bookman Old Style"/>
                <w:lang w:val="en-US"/>
              </w:rPr>
              <w:t xml:space="preserve"> </w:t>
            </w:r>
            <w:proofErr w:type="spellStart"/>
            <w:r>
              <w:rPr>
                <w:rFonts w:ascii="Bookman Old Style" w:hAnsi="Bookman Old Style"/>
                <w:lang w:val="en-US"/>
              </w:rPr>
              <w:t>Sektor</w:t>
            </w:r>
            <w:proofErr w:type="spellEnd"/>
            <w:r>
              <w:rPr>
                <w:rFonts w:ascii="Bookman Old Style" w:hAnsi="Bookman Old Style"/>
                <w:lang w:val="en-US"/>
              </w:rPr>
              <w:t xml:space="preserve"> </w:t>
            </w:r>
            <w:proofErr w:type="spellStart"/>
            <w:r>
              <w:rPr>
                <w:rFonts w:ascii="Bookman Old Style" w:hAnsi="Bookman Old Style"/>
                <w:lang w:val="en-US"/>
              </w:rPr>
              <w:t>Keuangan</w:t>
            </w:r>
            <w:proofErr w:type="spellEnd"/>
            <w:r>
              <w:rPr>
                <w:rFonts w:ascii="Bookman Old Style" w:hAnsi="Bookman Old Style"/>
                <w:lang w:val="en-US"/>
              </w:rPr>
              <w:t xml:space="preserve"> </w:t>
            </w:r>
            <w:proofErr w:type="spellStart"/>
            <w:r w:rsidRPr="005D67BE">
              <w:rPr>
                <w:rFonts w:ascii="Bookman Old Style" w:hAnsi="Bookman Old Style"/>
                <w:lang w:val="en-US"/>
              </w:rPr>
              <w:t>diharapkan</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akan</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memberikan</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kontribusi</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positif</w:t>
            </w:r>
            <w:proofErr w:type="spellEnd"/>
            <w:r w:rsidRPr="005D67BE">
              <w:rPr>
                <w:rFonts w:ascii="Bookman Old Style" w:hAnsi="Bookman Old Style"/>
                <w:lang w:val="en-US"/>
              </w:rPr>
              <w:t xml:space="preserve"> </w:t>
            </w:r>
            <w:r w:rsidRPr="005D67BE">
              <w:rPr>
                <w:rFonts w:ascii="Bookman Old Style" w:hAnsi="Bookman Old Style"/>
                <w:lang w:val="en-US"/>
              </w:rPr>
              <w:lastRenderedPageBreak/>
              <w:t>dan</w:t>
            </w:r>
            <w:r>
              <w:rPr>
                <w:rFonts w:ascii="Bookman Old Style" w:hAnsi="Bookman Old Style"/>
                <w:lang w:val="en-US"/>
              </w:rPr>
              <w:t xml:space="preserve"> </w:t>
            </w:r>
            <w:proofErr w:type="spellStart"/>
            <w:r w:rsidRPr="005D67BE">
              <w:rPr>
                <w:rFonts w:ascii="Bookman Old Style" w:hAnsi="Bookman Old Style"/>
                <w:lang w:val="en-US"/>
              </w:rPr>
              <w:t>mendukung</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pertumbuhan</w:t>
            </w:r>
            <w:proofErr w:type="spellEnd"/>
            <w:r w:rsidRPr="005D67BE">
              <w:rPr>
                <w:rFonts w:ascii="Bookman Old Style" w:hAnsi="Bookman Old Style"/>
                <w:lang w:val="en-US"/>
              </w:rPr>
              <w:t xml:space="preserve"> </w:t>
            </w:r>
            <w:r>
              <w:rPr>
                <w:rFonts w:ascii="Bookman Old Style" w:hAnsi="Bookman Old Style"/>
                <w:lang w:val="en-US"/>
              </w:rPr>
              <w:t>LPBBTI</w:t>
            </w:r>
            <w:r w:rsidRPr="005D67BE">
              <w:rPr>
                <w:rFonts w:ascii="Bookman Old Style" w:hAnsi="Bookman Old Style"/>
                <w:lang w:val="en-US"/>
              </w:rPr>
              <w:t xml:space="preserve"> yang </w:t>
            </w:r>
            <w:proofErr w:type="spellStart"/>
            <w:r w:rsidRPr="005D67BE">
              <w:rPr>
                <w:rFonts w:ascii="Bookman Old Style" w:hAnsi="Bookman Old Style"/>
                <w:lang w:val="en-US"/>
              </w:rPr>
              <w:t>inklusif</w:t>
            </w:r>
            <w:proofErr w:type="spellEnd"/>
            <w:r w:rsidRPr="005D67BE">
              <w:rPr>
                <w:rFonts w:ascii="Bookman Old Style" w:hAnsi="Bookman Old Style"/>
                <w:lang w:val="en-US"/>
              </w:rPr>
              <w:t xml:space="preserve"> dan </w:t>
            </w:r>
            <w:proofErr w:type="spellStart"/>
            <w:r w:rsidRPr="005D67BE">
              <w:rPr>
                <w:rFonts w:ascii="Bookman Old Style" w:hAnsi="Bookman Old Style"/>
                <w:lang w:val="en-US"/>
              </w:rPr>
              <w:t>berkelanjutan</w:t>
            </w:r>
            <w:proofErr w:type="spellEnd"/>
            <w:r>
              <w:rPr>
                <w:rFonts w:ascii="Bookman Old Style" w:hAnsi="Bookman Old Style"/>
                <w:lang w:val="en-US"/>
              </w:rPr>
              <w:t xml:space="preserve"> </w:t>
            </w:r>
            <w:r w:rsidRPr="005D67BE">
              <w:rPr>
                <w:rFonts w:ascii="Bookman Old Style" w:hAnsi="Bookman Old Style"/>
                <w:lang w:val="en-US"/>
              </w:rPr>
              <w:t xml:space="preserve">(sustainable) </w:t>
            </w:r>
            <w:proofErr w:type="spellStart"/>
            <w:r w:rsidRPr="005D67BE">
              <w:rPr>
                <w:rFonts w:ascii="Bookman Old Style" w:hAnsi="Bookman Old Style"/>
                <w:lang w:val="en-US"/>
              </w:rPr>
              <w:t>menuju</w:t>
            </w:r>
            <w:proofErr w:type="spellEnd"/>
            <w:r w:rsidRPr="005D67BE">
              <w:rPr>
                <w:rFonts w:ascii="Bookman Old Style" w:hAnsi="Bookman Old Style"/>
                <w:lang w:val="en-US"/>
              </w:rPr>
              <w:t xml:space="preserve"> Indonesia yang </w:t>
            </w:r>
            <w:proofErr w:type="spellStart"/>
            <w:r w:rsidRPr="005D67BE">
              <w:rPr>
                <w:rFonts w:ascii="Bookman Old Style" w:hAnsi="Bookman Old Style"/>
                <w:lang w:val="en-US"/>
              </w:rPr>
              <w:t>sejahtera</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maju</w:t>
            </w:r>
            <w:proofErr w:type="spellEnd"/>
            <w:r w:rsidRPr="005D67BE">
              <w:rPr>
                <w:rFonts w:ascii="Bookman Old Style" w:hAnsi="Bookman Old Style"/>
                <w:lang w:val="en-US"/>
              </w:rPr>
              <w:t xml:space="preserve">, dan </w:t>
            </w:r>
            <w:proofErr w:type="spellStart"/>
            <w:r w:rsidRPr="005D67BE">
              <w:rPr>
                <w:rFonts w:ascii="Bookman Old Style" w:hAnsi="Bookman Old Style"/>
                <w:lang w:val="en-US"/>
              </w:rPr>
              <w:t>bermartabat</w:t>
            </w:r>
            <w:proofErr w:type="spellEnd"/>
            <w:r w:rsidRPr="005D67BE">
              <w:rPr>
                <w:rFonts w:ascii="Bookman Old Style" w:hAnsi="Bookman Old Style"/>
                <w:lang w:val="en-US"/>
              </w:rPr>
              <w:t xml:space="preserve">, </w:t>
            </w:r>
            <w:proofErr w:type="spellStart"/>
            <w:r w:rsidRPr="005D67BE">
              <w:rPr>
                <w:rFonts w:ascii="Bookman Old Style" w:hAnsi="Bookman Old Style"/>
                <w:lang w:val="en-US"/>
              </w:rPr>
              <w:t>serta</w:t>
            </w:r>
            <w:proofErr w:type="spellEnd"/>
            <w:r>
              <w:rPr>
                <w:rFonts w:ascii="Bookman Old Style" w:hAnsi="Bookman Old Style"/>
                <w:lang w:val="en-US"/>
              </w:rPr>
              <w:t xml:space="preserve"> </w:t>
            </w:r>
            <w:proofErr w:type="spellStart"/>
            <w:r w:rsidRPr="005D67BE">
              <w:rPr>
                <w:rFonts w:ascii="Bookman Old Style" w:hAnsi="Bookman Old Style"/>
                <w:lang w:val="en-US"/>
              </w:rPr>
              <w:t>terpercaya</w:t>
            </w:r>
            <w:proofErr w:type="spellEnd"/>
            <w:r w:rsidRPr="005D67BE">
              <w:rPr>
                <w:rFonts w:ascii="Bookman Old Style" w:hAnsi="Bookman Old Style"/>
                <w:lang w:val="en-US"/>
              </w:rPr>
              <w:t>.</w:t>
            </w:r>
          </w:p>
          <w:p w14:paraId="752AAA1C" w14:textId="77777777" w:rsidR="000E7998" w:rsidRPr="00147314" w:rsidRDefault="000E7998" w:rsidP="009359F1">
            <w:pPr>
              <w:tabs>
                <w:tab w:val="left" w:pos="1701"/>
                <w:tab w:val="left" w:pos="1985"/>
                <w:tab w:val="left" w:pos="2552"/>
              </w:tabs>
              <w:autoSpaceDE w:val="0"/>
              <w:autoSpaceDN w:val="0"/>
              <w:adjustRightInd w:val="0"/>
              <w:spacing w:before="60" w:after="60" w:line="276" w:lineRule="auto"/>
              <w:jc w:val="both"/>
              <w:rPr>
                <w:rFonts w:ascii="Bookman Old Style" w:hAnsi="Bookman Old Style"/>
                <w:lang w:val="en-US"/>
              </w:rPr>
            </w:pPr>
            <w:proofErr w:type="spellStart"/>
            <w:r>
              <w:rPr>
                <w:rFonts w:ascii="Bookman Old Style" w:hAnsi="Bookman Old Style"/>
                <w:lang w:val="en-US"/>
              </w:rPr>
              <w:t>Sejalan</w:t>
            </w:r>
            <w:proofErr w:type="spellEnd"/>
            <w:r>
              <w:rPr>
                <w:rFonts w:ascii="Bookman Old Style" w:hAnsi="Bookman Old Style"/>
                <w:lang w:val="en-US"/>
              </w:rPr>
              <w:t xml:space="preserve"> </w:t>
            </w:r>
            <w:proofErr w:type="spellStart"/>
            <w:r>
              <w:rPr>
                <w:rFonts w:ascii="Bookman Old Style" w:hAnsi="Bookman Old Style"/>
                <w:lang w:val="en-US"/>
              </w:rPr>
              <w:t>dengan</w:t>
            </w:r>
            <w:proofErr w:type="spellEnd"/>
            <w:r>
              <w:rPr>
                <w:rFonts w:ascii="Bookman Old Style" w:hAnsi="Bookman Old Style"/>
                <w:lang w:val="en-US"/>
              </w:rPr>
              <w:t xml:space="preserve"> </w:t>
            </w:r>
            <w:proofErr w:type="spellStart"/>
            <w:r>
              <w:rPr>
                <w:rFonts w:ascii="Bookman Old Style" w:hAnsi="Bookman Old Style"/>
                <w:lang w:val="en-US"/>
              </w:rPr>
              <w:t>hal</w:t>
            </w:r>
            <w:proofErr w:type="spellEnd"/>
            <w:r>
              <w:rPr>
                <w:rFonts w:ascii="Bookman Old Style" w:hAnsi="Bookman Old Style"/>
                <w:lang w:val="en-US"/>
              </w:rPr>
              <w:t xml:space="preserve"> </w:t>
            </w:r>
            <w:proofErr w:type="spellStart"/>
            <w:r>
              <w:rPr>
                <w:rFonts w:ascii="Bookman Old Style" w:hAnsi="Bookman Old Style"/>
                <w:lang w:val="en-US"/>
              </w:rPr>
              <w:t>tersebut</w:t>
            </w:r>
            <w:proofErr w:type="spellEnd"/>
            <w:r>
              <w:rPr>
                <w:rFonts w:ascii="Bookman Old Style" w:hAnsi="Bookman Old Style"/>
                <w:lang w:val="en-US"/>
              </w:rPr>
              <w:t xml:space="preserve"> dan </w:t>
            </w:r>
            <w:proofErr w:type="spellStart"/>
            <w:r>
              <w:rPr>
                <w:rFonts w:ascii="Bookman Old Style" w:hAnsi="Bookman Old Style"/>
                <w:lang w:val="en-US"/>
              </w:rPr>
              <w:t>dalam</w:t>
            </w:r>
            <w:proofErr w:type="spellEnd"/>
            <w:r>
              <w:rPr>
                <w:rFonts w:ascii="Bookman Old Style" w:hAnsi="Bookman Old Style"/>
                <w:lang w:val="en-US"/>
              </w:rPr>
              <w:t xml:space="preserve"> </w:t>
            </w:r>
            <w:proofErr w:type="spellStart"/>
            <w:r>
              <w:rPr>
                <w:rFonts w:ascii="Bookman Old Style" w:hAnsi="Bookman Old Style"/>
                <w:lang w:val="en-US"/>
              </w:rPr>
              <w:t>rangka</w:t>
            </w:r>
            <w:proofErr w:type="spellEnd"/>
            <w:r>
              <w:rPr>
                <w:rFonts w:ascii="Bookman Old Style" w:hAnsi="Bookman Old Style"/>
                <w:lang w:val="en-US"/>
              </w:rPr>
              <w:t xml:space="preserve"> </w:t>
            </w:r>
            <w:proofErr w:type="spellStart"/>
            <w:r>
              <w:rPr>
                <w:rFonts w:ascii="Bookman Old Style" w:hAnsi="Bookman Old Style"/>
                <w:lang w:val="en-US"/>
              </w:rPr>
              <w:t>melaksanakan</w:t>
            </w:r>
            <w:proofErr w:type="spellEnd"/>
            <w:r>
              <w:rPr>
                <w:rFonts w:ascii="Bookman Old Style" w:hAnsi="Bookman Old Style"/>
                <w:lang w:val="en-US"/>
              </w:rPr>
              <w:t xml:space="preserve"> </w:t>
            </w:r>
            <w:proofErr w:type="spellStart"/>
            <w:r>
              <w:rPr>
                <w:rFonts w:ascii="Bookman Old Style" w:hAnsi="Bookman Old Style"/>
                <w:lang w:val="en-US"/>
              </w:rPr>
              <w:t>amanat</w:t>
            </w:r>
            <w:proofErr w:type="spellEnd"/>
            <w:r>
              <w:rPr>
                <w:rFonts w:ascii="Bookman Old Style" w:hAnsi="Bookman Old Style"/>
                <w:lang w:val="en-US"/>
              </w:rPr>
              <w:t xml:space="preserve"> </w:t>
            </w:r>
            <w:proofErr w:type="spellStart"/>
            <w:r>
              <w:rPr>
                <w:rFonts w:ascii="Bookman Old Style" w:hAnsi="Bookman Old Style"/>
                <w:lang w:val="en-US"/>
              </w:rPr>
              <w:t>dari</w:t>
            </w:r>
            <w:proofErr w:type="spellEnd"/>
            <w:r>
              <w:rPr>
                <w:rFonts w:ascii="Bookman Old Style" w:hAnsi="Bookman Old Style"/>
                <w:lang w:val="en-US"/>
              </w:rPr>
              <w:t xml:space="preserve"> </w:t>
            </w:r>
            <w:proofErr w:type="spellStart"/>
            <w:r>
              <w:rPr>
                <w:rFonts w:ascii="Bookman Old Style" w:hAnsi="Bookman Old Style"/>
                <w:lang w:val="en-US"/>
              </w:rPr>
              <w:t>Pasal</w:t>
            </w:r>
            <w:proofErr w:type="spellEnd"/>
            <w:r>
              <w:rPr>
                <w:rFonts w:ascii="Bookman Old Style" w:hAnsi="Bookman Old Style"/>
                <w:lang w:val="en-US"/>
              </w:rPr>
              <w:t xml:space="preserve"> 108, </w:t>
            </w:r>
            <w:proofErr w:type="spellStart"/>
            <w:r>
              <w:rPr>
                <w:rFonts w:ascii="Bookman Old Style" w:hAnsi="Bookman Old Style"/>
                <w:lang w:val="en-US"/>
              </w:rPr>
              <w:t>Pasal</w:t>
            </w:r>
            <w:proofErr w:type="spellEnd"/>
            <w:r>
              <w:rPr>
                <w:rFonts w:ascii="Bookman Old Style" w:hAnsi="Bookman Old Style"/>
                <w:lang w:val="en-US"/>
              </w:rPr>
              <w:t xml:space="preserve"> 109, </w:t>
            </w:r>
            <w:proofErr w:type="spellStart"/>
            <w:r>
              <w:rPr>
                <w:rFonts w:ascii="Bookman Old Style" w:hAnsi="Bookman Old Style"/>
                <w:lang w:val="en-US"/>
              </w:rPr>
              <w:t>Pasal</w:t>
            </w:r>
            <w:proofErr w:type="spellEnd"/>
            <w:r>
              <w:rPr>
                <w:rFonts w:ascii="Bookman Old Style" w:hAnsi="Bookman Old Style"/>
                <w:lang w:val="en-US"/>
              </w:rPr>
              <w:t xml:space="preserve"> 115 </w:t>
            </w:r>
            <w:proofErr w:type="spellStart"/>
            <w:r>
              <w:rPr>
                <w:rFonts w:ascii="Bookman Old Style" w:hAnsi="Bookman Old Style"/>
                <w:lang w:val="en-US"/>
              </w:rPr>
              <w:t>ayat</w:t>
            </w:r>
            <w:proofErr w:type="spellEnd"/>
            <w:r>
              <w:rPr>
                <w:rFonts w:ascii="Bookman Old Style" w:hAnsi="Bookman Old Style"/>
                <w:lang w:val="en-US"/>
              </w:rPr>
              <w:t xml:space="preserve"> (5), </w:t>
            </w:r>
            <w:proofErr w:type="spellStart"/>
            <w:r>
              <w:rPr>
                <w:rFonts w:ascii="Bookman Old Style" w:hAnsi="Bookman Old Style"/>
                <w:lang w:val="en-US"/>
              </w:rPr>
              <w:t>Pasal</w:t>
            </w:r>
            <w:proofErr w:type="spellEnd"/>
            <w:r>
              <w:rPr>
                <w:rFonts w:ascii="Bookman Old Style" w:hAnsi="Bookman Old Style"/>
                <w:lang w:val="en-US"/>
              </w:rPr>
              <w:t xml:space="preserve"> 117 </w:t>
            </w:r>
            <w:proofErr w:type="spellStart"/>
            <w:r>
              <w:rPr>
                <w:rFonts w:ascii="Bookman Old Style" w:hAnsi="Bookman Old Style"/>
                <w:lang w:val="en-US"/>
              </w:rPr>
              <w:t>Pasal</w:t>
            </w:r>
            <w:proofErr w:type="spellEnd"/>
            <w:r>
              <w:rPr>
                <w:rFonts w:ascii="Bookman Old Style" w:hAnsi="Bookman Old Style"/>
                <w:lang w:val="en-US"/>
              </w:rPr>
              <w:t xml:space="preserve"> 123 </w:t>
            </w:r>
            <w:proofErr w:type="spellStart"/>
            <w:r>
              <w:rPr>
                <w:rFonts w:ascii="Bookman Old Style" w:hAnsi="Bookman Old Style"/>
                <w:lang w:val="en-US"/>
              </w:rPr>
              <w:t>ayat</w:t>
            </w:r>
            <w:proofErr w:type="spellEnd"/>
            <w:r>
              <w:rPr>
                <w:rFonts w:ascii="Bookman Old Style" w:hAnsi="Bookman Old Style"/>
                <w:lang w:val="en-US"/>
              </w:rPr>
              <w:t xml:space="preserve"> (4), </w:t>
            </w:r>
            <w:proofErr w:type="spellStart"/>
            <w:r>
              <w:rPr>
                <w:rFonts w:ascii="Bookman Old Style" w:hAnsi="Bookman Old Style"/>
                <w:lang w:val="en-US"/>
              </w:rPr>
              <w:t>Pasal</w:t>
            </w:r>
            <w:proofErr w:type="spellEnd"/>
            <w:r>
              <w:rPr>
                <w:rFonts w:ascii="Bookman Old Style" w:hAnsi="Bookman Old Style"/>
                <w:lang w:val="en-US"/>
              </w:rPr>
              <w:t xml:space="preserve"> 125, </w:t>
            </w:r>
            <w:proofErr w:type="spellStart"/>
            <w:r>
              <w:rPr>
                <w:rFonts w:ascii="Bookman Old Style" w:hAnsi="Bookman Old Style"/>
                <w:lang w:val="en-US"/>
              </w:rPr>
              <w:t>Pasal</w:t>
            </w:r>
            <w:proofErr w:type="spellEnd"/>
            <w:r>
              <w:rPr>
                <w:rFonts w:ascii="Bookman Old Style" w:hAnsi="Bookman Old Style"/>
                <w:lang w:val="en-US"/>
              </w:rPr>
              <w:t xml:space="preserve"> 252 UU PPSK dan </w:t>
            </w:r>
            <w:proofErr w:type="spellStart"/>
            <w:r w:rsidRPr="0033695A">
              <w:rPr>
                <w:rFonts w:ascii="Bookman Old Style" w:hAnsi="Bookman Old Style"/>
                <w:lang w:val="en-US"/>
              </w:rPr>
              <w:t>Semakin</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kompleksnya</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kegiatan</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layanan</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pendanaan</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bersama</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berbasis</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teknologi</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informasi</w:t>
            </w:r>
            <w:proofErr w:type="spellEnd"/>
            <w:r w:rsidRPr="0033695A">
              <w:rPr>
                <w:rFonts w:ascii="Bookman Old Style" w:hAnsi="Bookman Old Style"/>
                <w:lang w:val="en-US"/>
              </w:rPr>
              <w:t xml:space="preserve"> </w:t>
            </w:r>
            <w:proofErr w:type="spellStart"/>
            <w:r>
              <w:rPr>
                <w:rFonts w:ascii="Bookman Old Style" w:hAnsi="Bookman Old Style"/>
                <w:lang w:val="en-US"/>
              </w:rPr>
              <w:t>maka</w:t>
            </w:r>
            <w:proofErr w:type="spellEnd"/>
            <w:r>
              <w:rPr>
                <w:rFonts w:ascii="Bookman Old Style" w:hAnsi="Bookman Old Style"/>
                <w:lang w:val="en-US"/>
              </w:rPr>
              <w:t xml:space="preserve"> </w:t>
            </w:r>
            <w:proofErr w:type="spellStart"/>
            <w:r>
              <w:rPr>
                <w:rFonts w:ascii="Bookman Old Style" w:hAnsi="Bookman Old Style"/>
                <w:lang w:val="en-US"/>
              </w:rPr>
              <w:t>diperlukan</w:t>
            </w:r>
            <w:proofErr w:type="spellEnd"/>
            <w:r>
              <w:rPr>
                <w:rFonts w:ascii="Bookman Old Style" w:hAnsi="Bookman Old Style"/>
                <w:lang w:val="en-US"/>
              </w:rPr>
              <w:t xml:space="preserve"> </w:t>
            </w:r>
            <w:proofErr w:type="spellStart"/>
            <w:r w:rsidRPr="0033695A">
              <w:rPr>
                <w:rFonts w:ascii="Bookman Old Style" w:hAnsi="Bookman Old Style"/>
                <w:lang w:val="en-US"/>
              </w:rPr>
              <w:t>penyempurnaan</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regulasi</w:t>
            </w:r>
            <w:proofErr w:type="spellEnd"/>
            <w:r w:rsidRPr="0033695A">
              <w:rPr>
                <w:rFonts w:ascii="Bookman Old Style" w:hAnsi="Bookman Old Style"/>
                <w:lang w:val="en-US"/>
              </w:rPr>
              <w:t xml:space="preserve"> </w:t>
            </w:r>
            <w:proofErr w:type="spellStart"/>
            <w:r w:rsidRPr="0033695A">
              <w:rPr>
                <w:rFonts w:ascii="Bookman Old Style" w:hAnsi="Bookman Old Style"/>
                <w:lang w:val="en-US"/>
              </w:rPr>
              <w:t>eksistin</w:t>
            </w:r>
            <w:r>
              <w:rPr>
                <w:rFonts w:ascii="Bookman Old Style" w:hAnsi="Bookman Old Style"/>
                <w:lang w:val="en-US"/>
              </w:rPr>
              <w:t>g</w:t>
            </w:r>
            <w:proofErr w:type="spellEnd"/>
            <w:r>
              <w:rPr>
                <w:rFonts w:ascii="Bookman Old Style" w:hAnsi="Bookman Old Style"/>
                <w:lang w:val="en-US"/>
              </w:rPr>
              <w:t>.</w:t>
            </w:r>
          </w:p>
        </w:tc>
        <w:tc>
          <w:tcPr>
            <w:tcW w:w="4536" w:type="dxa"/>
          </w:tcPr>
          <w:p w14:paraId="00CCED56"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c>
          <w:tcPr>
            <w:tcW w:w="4961" w:type="dxa"/>
          </w:tcPr>
          <w:p w14:paraId="50B9A4C7"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r>
      <w:tr w:rsidR="000E7998" w:rsidRPr="009B0ACA" w14:paraId="1B9DD233" w14:textId="77777777" w:rsidTr="009359F1">
        <w:tc>
          <w:tcPr>
            <w:tcW w:w="7792" w:type="dxa"/>
          </w:tcPr>
          <w:p w14:paraId="1C7A03C6" w14:textId="77777777" w:rsidR="000E7998" w:rsidRPr="009B0ACA" w:rsidRDefault="000E7998" w:rsidP="009359F1">
            <w:pPr>
              <w:pStyle w:val="ListParagraph"/>
              <w:numPr>
                <w:ilvl w:val="0"/>
                <w:numId w:val="116"/>
              </w:numPr>
              <w:tabs>
                <w:tab w:val="left" w:pos="1701"/>
                <w:tab w:val="left" w:pos="1985"/>
                <w:tab w:val="left" w:pos="2552"/>
              </w:tabs>
              <w:autoSpaceDE w:val="0"/>
              <w:autoSpaceDN w:val="0"/>
              <w:adjustRightInd w:val="0"/>
              <w:spacing w:before="60" w:after="60" w:line="276" w:lineRule="auto"/>
              <w:ind w:left="530" w:hanging="530"/>
              <w:jc w:val="both"/>
              <w:rPr>
                <w:rFonts w:ascii="Bookman Old Style" w:hAnsi="Bookman Old Style"/>
                <w:lang w:val="en-US"/>
              </w:rPr>
            </w:pPr>
            <w:proofErr w:type="spellStart"/>
            <w:r w:rsidRPr="009B0ACA">
              <w:rPr>
                <w:rFonts w:ascii="Bookman Old Style" w:hAnsi="Bookman Old Style"/>
                <w:lang w:val="en-US"/>
              </w:rPr>
              <w:t>Bahwa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upaya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mewujudkan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penguatan</w:t>
            </w:r>
            <w:proofErr w:type="spellEnd"/>
            <w:r w:rsidRPr="009B0ACA">
              <w:rPr>
                <w:rFonts w:ascii="Bookman Old Style" w:hAnsi="Bookman Old Style"/>
                <w:lang w:val="en-US"/>
              </w:rPr>
              <w:t xml:space="preserve"> dan </w:t>
            </w:r>
            <w:proofErr w:type="spellStart"/>
            <w:r w:rsidRPr="009B0ACA">
              <w:rPr>
                <w:rFonts w:ascii="Bookman Old Style" w:hAnsi="Bookman Old Style"/>
                <w:lang w:val="en-US"/>
              </w:rPr>
              <w:t>pengembangan</w:t>
            </w:r>
            <w:proofErr w:type="spellEnd"/>
            <w:r w:rsidRPr="009B0ACA">
              <w:rPr>
                <w:rFonts w:ascii="Bookman Old Style" w:hAnsi="Bookman Old Style"/>
                <w:lang w:val="en-US"/>
              </w:rPr>
              <w:t xml:space="preserve"> Lembaga </w:t>
            </w:r>
            <w:proofErr w:type="spellStart"/>
            <w:r w:rsidRPr="009B0ACA">
              <w:rPr>
                <w:rFonts w:ascii="Bookman Old Style" w:hAnsi="Bookman Old Style"/>
                <w:lang w:val="en-US"/>
              </w:rPr>
              <w:t>Pendanaan</w:t>
            </w:r>
            <w:proofErr w:type="spellEnd"/>
            <w:r w:rsidRPr="009B0ACA">
              <w:rPr>
                <w:rFonts w:ascii="Bookman Old Style" w:hAnsi="Bookman Old Style"/>
                <w:lang w:val="en-US"/>
              </w:rPr>
              <w:t xml:space="preserve"> Bersama </w:t>
            </w:r>
            <w:proofErr w:type="spellStart"/>
            <w:r w:rsidRPr="009B0ACA">
              <w:rPr>
                <w:rFonts w:ascii="Bookman Old Style" w:hAnsi="Bookman Old Style"/>
                <w:lang w:val="en-US"/>
              </w:rPr>
              <w:t>Berbasis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dapat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dilakukan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menyempurnakan</w:t>
            </w:r>
            <w:proofErr w:type="spellEnd"/>
            <w:r w:rsidRPr="009B0ACA">
              <w:rPr>
                <w:rFonts w:ascii="Bookman Old Style" w:hAnsi="Bookman Old Style"/>
                <w:lang w:val="en-US"/>
              </w:rPr>
              <w:t xml:space="preserve"> Pengaturan di </w:t>
            </w:r>
            <w:proofErr w:type="spellStart"/>
            <w:r w:rsidRPr="009B0ACA">
              <w:rPr>
                <w:rFonts w:ascii="Bookman Old Style" w:hAnsi="Bookman Old Style"/>
                <w:lang w:val="en-US"/>
              </w:rPr>
              <w:t>bidang</w:t>
            </w:r>
            <w:proofErr w:type="spellEnd"/>
            <w:r w:rsidRPr="009B0ACA">
              <w:rPr>
                <w:rFonts w:ascii="Bookman Old Style" w:hAnsi="Bookman Old Style"/>
                <w:lang w:val="en-US"/>
              </w:rPr>
              <w:t xml:space="preserve"> Lembaga </w:t>
            </w:r>
            <w:proofErr w:type="spellStart"/>
            <w:r w:rsidRPr="009B0ACA">
              <w:rPr>
                <w:rFonts w:ascii="Bookman Old Style" w:hAnsi="Bookman Old Style"/>
                <w:lang w:val="en-US"/>
              </w:rPr>
              <w:t>Pendanaan</w:t>
            </w:r>
            <w:proofErr w:type="spellEnd"/>
            <w:r w:rsidRPr="009B0ACA">
              <w:rPr>
                <w:rFonts w:ascii="Bookman Old Style" w:hAnsi="Bookman Old Style"/>
                <w:lang w:val="en-US"/>
              </w:rPr>
              <w:t xml:space="preserve"> Bersama </w:t>
            </w:r>
            <w:proofErr w:type="spellStart"/>
            <w:r w:rsidRPr="009B0ACA">
              <w:rPr>
                <w:rFonts w:ascii="Bookman Old Style" w:hAnsi="Bookman Old Style"/>
                <w:lang w:val="en-US"/>
              </w:rPr>
              <w:t>Berbasis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w:t>
            </w:r>
          </w:p>
        </w:tc>
        <w:tc>
          <w:tcPr>
            <w:tcW w:w="5670" w:type="dxa"/>
          </w:tcPr>
          <w:p w14:paraId="0FEF78CE"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c>
          <w:tcPr>
            <w:tcW w:w="4536" w:type="dxa"/>
          </w:tcPr>
          <w:p w14:paraId="70FA4150"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c>
          <w:tcPr>
            <w:tcW w:w="4961" w:type="dxa"/>
          </w:tcPr>
          <w:p w14:paraId="4BA88908"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r>
      <w:tr w:rsidR="000E7998" w:rsidRPr="009B0ACA" w14:paraId="15B6F845" w14:textId="77777777" w:rsidTr="009359F1">
        <w:tc>
          <w:tcPr>
            <w:tcW w:w="7792" w:type="dxa"/>
          </w:tcPr>
          <w:p w14:paraId="10959D49" w14:textId="77777777" w:rsidR="000E7998" w:rsidRPr="009B0ACA" w:rsidRDefault="000E7998" w:rsidP="009359F1">
            <w:pPr>
              <w:pStyle w:val="ListParagraph"/>
              <w:numPr>
                <w:ilvl w:val="0"/>
                <w:numId w:val="116"/>
              </w:numPr>
              <w:tabs>
                <w:tab w:val="left" w:pos="1701"/>
                <w:tab w:val="left" w:pos="1985"/>
                <w:tab w:val="left" w:pos="2552"/>
              </w:tabs>
              <w:autoSpaceDE w:val="0"/>
              <w:autoSpaceDN w:val="0"/>
              <w:adjustRightInd w:val="0"/>
              <w:spacing w:before="60" w:after="60" w:line="276" w:lineRule="auto"/>
              <w:ind w:left="530" w:hanging="530"/>
              <w:jc w:val="both"/>
              <w:rPr>
                <w:rFonts w:ascii="Bookman Old Style" w:hAnsi="Bookman Old Style"/>
                <w:lang w:val="en-US"/>
              </w:rPr>
            </w:pPr>
            <w:proofErr w:type="spellStart"/>
            <w:r w:rsidRPr="009B0ACA">
              <w:rPr>
                <w:rFonts w:ascii="Bookman Old Style" w:hAnsi="Bookman Old Style"/>
                <w:lang w:val="en-US"/>
              </w:rPr>
              <w:t>Bahwa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berdasarkan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pertimbangan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sebagaimana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pada </w:t>
            </w:r>
            <w:proofErr w:type="spellStart"/>
            <w:r w:rsidRPr="009B0ACA">
              <w:rPr>
                <w:rFonts w:ascii="Bookman Old Style" w:hAnsi="Bookman Old Style"/>
                <w:lang w:val="en-US"/>
              </w:rPr>
              <w:t>huruf</w:t>
            </w:r>
            <w:proofErr w:type="spellEnd"/>
            <w:r w:rsidRPr="009B0ACA">
              <w:rPr>
                <w:rFonts w:ascii="Bookman Old Style" w:hAnsi="Bookman Old Style"/>
                <w:lang w:val="en-US"/>
              </w:rPr>
              <w:t xml:space="preserve"> a dan </w:t>
            </w:r>
            <w:proofErr w:type="spellStart"/>
            <w:r w:rsidRPr="009B0ACA">
              <w:rPr>
                <w:rFonts w:ascii="Bookman Old Style" w:hAnsi="Bookman Old Style"/>
                <w:lang w:val="en-US"/>
              </w:rPr>
              <w:t>hurud</w:t>
            </w:r>
            <w:proofErr w:type="spellEnd"/>
            <w:r w:rsidRPr="009B0ACA">
              <w:rPr>
                <w:rFonts w:ascii="Bookman Old Style" w:hAnsi="Bookman Old Style"/>
                <w:lang w:val="en-US"/>
              </w:rPr>
              <w:t xml:space="preserve"> b </w:t>
            </w:r>
            <w:proofErr w:type="spellStart"/>
            <w:r w:rsidRPr="009B0ACA">
              <w:rPr>
                <w:rFonts w:ascii="Bookman Old Style" w:hAnsi="Bookman Old Style"/>
                <w:lang w:val="en-US"/>
              </w:rPr>
              <w:t>perlu</w:t>
            </w:r>
            <w:proofErr w:type="spellEnd"/>
            <w:r w:rsidRPr="009B0ACA">
              <w:rPr>
                <w:rFonts w:ascii="Bookman Old Style" w:hAnsi="Bookman Old Style"/>
                <w:lang w:val="en-US"/>
              </w:rPr>
              <w:t xml:space="preserve"> Menyusun </w:t>
            </w:r>
            <w:proofErr w:type="spellStart"/>
            <w:r w:rsidRPr="009B0ACA">
              <w:rPr>
                <w:rFonts w:ascii="Bookman Old Style" w:hAnsi="Bookman Old Style"/>
                <w:lang w:val="en-US"/>
              </w:rPr>
              <w:t>Peraturan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Otoritas</w:t>
            </w:r>
            <w:proofErr w:type="spellEnd"/>
            <w:r w:rsidRPr="009B0ACA">
              <w:rPr>
                <w:rFonts w:ascii="Bookman Old Style" w:hAnsi="Bookman Old Style"/>
                <w:lang w:val="en-US"/>
              </w:rPr>
              <w:t xml:space="preserve"> Jasa </w:t>
            </w:r>
            <w:proofErr w:type="spellStart"/>
            <w:r w:rsidRPr="009B0ACA">
              <w:rPr>
                <w:rFonts w:ascii="Bookman Old Style" w:hAnsi="Bookman Old Style"/>
                <w:lang w:val="en-US"/>
              </w:rPr>
              <w:t>Keuangan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mengenai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penguatan</w:t>
            </w:r>
            <w:proofErr w:type="spellEnd"/>
            <w:r w:rsidRPr="009B0ACA">
              <w:rPr>
                <w:rFonts w:ascii="Bookman Old Style" w:hAnsi="Bookman Old Style"/>
                <w:lang w:val="en-US"/>
              </w:rPr>
              <w:t xml:space="preserve"> dan </w:t>
            </w:r>
            <w:proofErr w:type="spellStart"/>
            <w:r w:rsidRPr="009B0ACA">
              <w:rPr>
                <w:rFonts w:ascii="Bookman Old Style" w:hAnsi="Bookman Old Style"/>
                <w:lang w:val="en-US"/>
              </w:rPr>
              <w:t>pengembangan</w:t>
            </w:r>
            <w:proofErr w:type="spellEnd"/>
            <w:r w:rsidRPr="009B0ACA">
              <w:rPr>
                <w:rFonts w:ascii="Bookman Old Style" w:hAnsi="Bookman Old Style"/>
                <w:lang w:val="en-US"/>
              </w:rPr>
              <w:t xml:space="preserve"> Lembaga </w:t>
            </w:r>
            <w:proofErr w:type="spellStart"/>
            <w:r w:rsidRPr="009B0ACA">
              <w:rPr>
                <w:rFonts w:ascii="Bookman Old Style" w:hAnsi="Bookman Old Style"/>
                <w:lang w:val="en-US"/>
              </w:rPr>
              <w:t>Pendanaan</w:t>
            </w:r>
            <w:proofErr w:type="spellEnd"/>
            <w:r w:rsidRPr="009B0ACA">
              <w:rPr>
                <w:rFonts w:ascii="Bookman Old Style" w:hAnsi="Bookman Old Style"/>
                <w:lang w:val="en-US"/>
              </w:rPr>
              <w:t xml:space="preserve"> Bersama </w:t>
            </w:r>
            <w:proofErr w:type="spellStart"/>
            <w:r w:rsidRPr="009B0ACA">
              <w:rPr>
                <w:rFonts w:ascii="Bookman Old Style" w:hAnsi="Bookman Old Style"/>
                <w:lang w:val="en-US"/>
              </w:rPr>
              <w:t>Berbasis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w:t>
            </w:r>
          </w:p>
        </w:tc>
        <w:tc>
          <w:tcPr>
            <w:tcW w:w="5670" w:type="dxa"/>
          </w:tcPr>
          <w:p w14:paraId="56BFBA2E"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c>
          <w:tcPr>
            <w:tcW w:w="4536" w:type="dxa"/>
          </w:tcPr>
          <w:p w14:paraId="14566D8D"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c>
          <w:tcPr>
            <w:tcW w:w="4961" w:type="dxa"/>
          </w:tcPr>
          <w:p w14:paraId="52B570D8" w14:textId="77777777" w:rsidR="000E7998" w:rsidRPr="009B0ACA" w:rsidRDefault="000E7998" w:rsidP="009359F1">
            <w:pPr>
              <w:tabs>
                <w:tab w:val="left" w:pos="1701"/>
                <w:tab w:val="left" w:pos="1985"/>
                <w:tab w:val="left" w:pos="2552"/>
              </w:tabs>
              <w:autoSpaceDE w:val="0"/>
              <w:autoSpaceDN w:val="0"/>
              <w:adjustRightInd w:val="0"/>
              <w:spacing w:before="60" w:after="60" w:line="276" w:lineRule="auto"/>
              <w:ind w:left="360"/>
              <w:jc w:val="both"/>
              <w:rPr>
                <w:rFonts w:ascii="Bookman Old Style" w:hAnsi="Bookman Old Style"/>
              </w:rPr>
            </w:pPr>
          </w:p>
        </w:tc>
      </w:tr>
      <w:tr w:rsidR="000E7998" w:rsidRPr="009B0ACA" w14:paraId="7C12B536" w14:textId="77777777" w:rsidTr="009359F1">
        <w:tc>
          <w:tcPr>
            <w:tcW w:w="7792" w:type="dxa"/>
          </w:tcPr>
          <w:p w14:paraId="275F34D4" w14:textId="77777777" w:rsidR="000E7998" w:rsidRPr="009B0ACA" w:rsidRDefault="000E7998" w:rsidP="009359F1">
            <w:pPr>
              <w:tabs>
                <w:tab w:val="left" w:pos="1101"/>
                <w:tab w:val="left" w:pos="1526"/>
              </w:tabs>
              <w:spacing w:before="60" w:after="60" w:line="276" w:lineRule="auto"/>
              <w:rPr>
                <w:rFonts w:ascii="Bookman Old Style" w:hAnsi="Bookman Old Style"/>
                <w:lang w:val="en-US"/>
              </w:rPr>
            </w:pPr>
            <w:proofErr w:type="spellStart"/>
            <w:r w:rsidRPr="009B0ACA">
              <w:rPr>
                <w:rFonts w:ascii="Bookman Old Style" w:hAnsi="Bookman Old Style"/>
                <w:lang w:val="en-US"/>
              </w:rPr>
              <w:t>Mengingat</w:t>
            </w:r>
            <w:proofErr w:type="spellEnd"/>
            <w:r w:rsidRPr="009B0ACA">
              <w:rPr>
                <w:rFonts w:ascii="Bookman Old Style" w:hAnsi="Bookman Old Style"/>
                <w:lang w:val="en-US"/>
              </w:rPr>
              <w:t>:</w:t>
            </w:r>
          </w:p>
        </w:tc>
        <w:tc>
          <w:tcPr>
            <w:tcW w:w="5670" w:type="dxa"/>
          </w:tcPr>
          <w:p w14:paraId="0A7A609E"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4536" w:type="dxa"/>
          </w:tcPr>
          <w:p w14:paraId="13D93856"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4961" w:type="dxa"/>
          </w:tcPr>
          <w:p w14:paraId="0F52F1CB"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r>
      <w:tr w:rsidR="000E7998" w:rsidRPr="009B0ACA" w14:paraId="5DABA8D7" w14:textId="77777777" w:rsidTr="009359F1">
        <w:tc>
          <w:tcPr>
            <w:tcW w:w="7792" w:type="dxa"/>
          </w:tcPr>
          <w:p w14:paraId="74BEC8DB" w14:textId="77777777" w:rsidR="000E7998" w:rsidRPr="009B0ACA" w:rsidRDefault="000E7998" w:rsidP="009359F1">
            <w:pPr>
              <w:pStyle w:val="ListParagraph"/>
              <w:numPr>
                <w:ilvl w:val="0"/>
                <w:numId w:val="114"/>
              </w:numPr>
              <w:tabs>
                <w:tab w:val="left" w:pos="1701"/>
                <w:tab w:val="left" w:pos="1985"/>
              </w:tabs>
              <w:autoSpaceDE w:val="0"/>
              <w:autoSpaceDN w:val="0"/>
              <w:adjustRightInd w:val="0"/>
              <w:spacing w:before="60" w:after="60" w:line="276" w:lineRule="auto"/>
              <w:ind w:left="530" w:hanging="530"/>
              <w:jc w:val="both"/>
              <w:rPr>
                <w:rFonts w:ascii="Bookman Old Style" w:hAnsi="Bookman Old Style"/>
              </w:rPr>
            </w:pPr>
            <w:r w:rsidRPr="009B0ACA">
              <w:rPr>
                <w:rFonts w:ascii="Bookman Old Style" w:hAnsi="Bookman Old Style"/>
              </w:rPr>
              <w:t>Undang-Undang Nomor 21 Tahun 2011 tentang Otoritas Jasa Keuangan (Lembaran Negara Republik Indonesia Tahun 2011 Nomor 111, Tambahan Lembaran Negara Republik Indonesia Nomor 5253);</w:t>
            </w:r>
          </w:p>
        </w:tc>
        <w:tc>
          <w:tcPr>
            <w:tcW w:w="5670" w:type="dxa"/>
          </w:tcPr>
          <w:p w14:paraId="562C7DA8"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c>
          <w:tcPr>
            <w:tcW w:w="4536" w:type="dxa"/>
          </w:tcPr>
          <w:p w14:paraId="03DD78DE"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c>
          <w:tcPr>
            <w:tcW w:w="4961" w:type="dxa"/>
          </w:tcPr>
          <w:p w14:paraId="6272802A"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r>
      <w:tr w:rsidR="000E7998" w:rsidRPr="009B0ACA" w14:paraId="56793A78" w14:textId="77777777" w:rsidTr="009359F1">
        <w:tc>
          <w:tcPr>
            <w:tcW w:w="7792" w:type="dxa"/>
          </w:tcPr>
          <w:p w14:paraId="1D793B4A" w14:textId="77777777" w:rsidR="000E7998" w:rsidRPr="009B0ACA" w:rsidRDefault="000E7998" w:rsidP="009359F1">
            <w:pPr>
              <w:pStyle w:val="ListParagraph"/>
              <w:numPr>
                <w:ilvl w:val="0"/>
                <w:numId w:val="114"/>
              </w:numPr>
              <w:tabs>
                <w:tab w:val="left" w:pos="1701"/>
                <w:tab w:val="left" w:pos="1985"/>
              </w:tabs>
              <w:autoSpaceDE w:val="0"/>
              <w:autoSpaceDN w:val="0"/>
              <w:adjustRightInd w:val="0"/>
              <w:spacing w:before="60" w:after="60" w:line="276" w:lineRule="auto"/>
              <w:ind w:left="530" w:hanging="530"/>
              <w:jc w:val="both"/>
              <w:rPr>
                <w:rFonts w:ascii="Bookman Old Style" w:hAnsi="Bookman Old Style"/>
              </w:rPr>
            </w:pPr>
            <w:r w:rsidRPr="009B0ACA">
              <w:rPr>
                <w:rFonts w:ascii="Bookman Old Style" w:hAnsi="Bookman Old Style"/>
              </w:rPr>
              <w:t xml:space="preserve">Undang-Undang Nomor 4 Tahun 2023 tentang Pengembangan dan Penguatan Sektor Keuangan (Lembaran Negara Republik </w:t>
            </w:r>
            <w:r w:rsidRPr="009B0ACA">
              <w:rPr>
                <w:rFonts w:ascii="Bookman Old Style" w:hAnsi="Bookman Old Style"/>
              </w:rPr>
              <w:lastRenderedPageBreak/>
              <w:t>Indonesia Tahun 2023 Nomor 4, Tambahan Lembaran Negara Republik Indonesia Nomor 6845);</w:t>
            </w:r>
          </w:p>
        </w:tc>
        <w:tc>
          <w:tcPr>
            <w:tcW w:w="5670" w:type="dxa"/>
          </w:tcPr>
          <w:p w14:paraId="4EE45109"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c>
          <w:tcPr>
            <w:tcW w:w="4536" w:type="dxa"/>
          </w:tcPr>
          <w:p w14:paraId="2805A73B"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c>
          <w:tcPr>
            <w:tcW w:w="4961" w:type="dxa"/>
          </w:tcPr>
          <w:p w14:paraId="7BED378E"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r>
      <w:tr w:rsidR="000E7998" w:rsidRPr="009B0ACA" w14:paraId="43A01F66" w14:textId="77777777" w:rsidTr="009359F1">
        <w:tc>
          <w:tcPr>
            <w:tcW w:w="7792" w:type="dxa"/>
          </w:tcPr>
          <w:p w14:paraId="03C4FF6A"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5670" w:type="dxa"/>
          </w:tcPr>
          <w:p w14:paraId="3787359D"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4536" w:type="dxa"/>
          </w:tcPr>
          <w:p w14:paraId="5920930A"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4961" w:type="dxa"/>
          </w:tcPr>
          <w:p w14:paraId="51B5B9A7"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r>
      <w:tr w:rsidR="000E7998" w:rsidRPr="009B0ACA" w14:paraId="6BB83FE5" w14:textId="77777777" w:rsidTr="009359F1">
        <w:tc>
          <w:tcPr>
            <w:tcW w:w="7792" w:type="dxa"/>
          </w:tcPr>
          <w:p w14:paraId="70E15CD3" w14:textId="77777777" w:rsidR="000E7998" w:rsidRPr="009B0ACA" w:rsidRDefault="000E7998" w:rsidP="009359F1">
            <w:pPr>
              <w:pStyle w:val="PlainText"/>
              <w:spacing w:before="60" w:after="60" w:line="276" w:lineRule="auto"/>
              <w:ind w:left="360"/>
              <w:jc w:val="center"/>
              <w:rPr>
                <w:rFonts w:ascii="Bookman Old Style" w:hAnsi="Bookman Old Style"/>
                <w:sz w:val="22"/>
                <w:szCs w:val="22"/>
                <w:lang w:val="id-ID"/>
              </w:rPr>
            </w:pPr>
            <w:r w:rsidRPr="009B0ACA">
              <w:rPr>
                <w:rFonts w:ascii="Bookman Old Style" w:hAnsi="Bookman Old Style"/>
                <w:sz w:val="22"/>
                <w:szCs w:val="22"/>
                <w:lang w:val="id-ID"/>
              </w:rPr>
              <w:t>MEMUTUSKAN:</w:t>
            </w:r>
          </w:p>
        </w:tc>
        <w:tc>
          <w:tcPr>
            <w:tcW w:w="5670" w:type="dxa"/>
          </w:tcPr>
          <w:p w14:paraId="10B30384" w14:textId="77777777" w:rsidR="000E7998" w:rsidRPr="009B0ACA" w:rsidRDefault="000E7998" w:rsidP="009359F1">
            <w:pPr>
              <w:pStyle w:val="PlainText"/>
              <w:spacing w:before="60" w:after="60" w:line="276" w:lineRule="auto"/>
              <w:ind w:left="360"/>
              <w:jc w:val="center"/>
              <w:rPr>
                <w:rFonts w:ascii="Bookman Old Style" w:hAnsi="Bookman Old Style"/>
                <w:sz w:val="22"/>
                <w:szCs w:val="22"/>
                <w:lang w:val="id-ID"/>
              </w:rPr>
            </w:pPr>
          </w:p>
        </w:tc>
        <w:tc>
          <w:tcPr>
            <w:tcW w:w="4536" w:type="dxa"/>
          </w:tcPr>
          <w:p w14:paraId="3E9A91FB" w14:textId="77777777" w:rsidR="000E7998" w:rsidRPr="009B0ACA" w:rsidRDefault="000E7998" w:rsidP="009359F1">
            <w:pPr>
              <w:pStyle w:val="PlainText"/>
              <w:spacing w:before="60" w:after="60" w:line="276" w:lineRule="auto"/>
              <w:ind w:left="360"/>
              <w:jc w:val="center"/>
              <w:rPr>
                <w:rFonts w:ascii="Bookman Old Style" w:hAnsi="Bookman Old Style"/>
                <w:sz w:val="22"/>
                <w:szCs w:val="22"/>
                <w:lang w:val="id-ID"/>
              </w:rPr>
            </w:pPr>
          </w:p>
        </w:tc>
        <w:tc>
          <w:tcPr>
            <w:tcW w:w="4961" w:type="dxa"/>
          </w:tcPr>
          <w:p w14:paraId="4ADF1869" w14:textId="77777777" w:rsidR="000E7998" w:rsidRPr="009B0ACA" w:rsidRDefault="000E7998" w:rsidP="009359F1">
            <w:pPr>
              <w:pStyle w:val="PlainText"/>
              <w:spacing w:before="60" w:after="60" w:line="276" w:lineRule="auto"/>
              <w:ind w:left="360"/>
              <w:jc w:val="center"/>
              <w:rPr>
                <w:rFonts w:ascii="Bookman Old Style" w:hAnsi="Bookman Old Style"/>
                <w:sz w:val="22"/>
                <w:szCs w:val="22"/>
                <w:lang w:val="id-ID"/>
              </w:rPr>
            </w:pPr>
          </w:p>
        </w:tc>
      </w:tr>
      <w:tr w:rsidR="000E7998" w:rsidRPr="009B0ACA" w14:paraId="4908B54C" w14:textId="77777777" w:rsidTr="009359F1">
        <w:tc>
          <w:tcPr>
            <w:tcW w:w="7792" w:type="dxa"/>
          </w:tcPr>
          <w:p w14:paraId="16782689"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r w:rsidRPr="009B0ACA">
              <w:rPr>
                <w:rFonts w:ascii="Bookman Old Style" w:hAnsi="Bookman Old Style"/>
              </w:rPr>
              <w:t>PERATURAN OTORITAS JASA KEUANGAN TENTANG LAYANAN PENDANAAN BERSAMA BERBASIS TEKNOLOGI INFORMASI.</w:t>
            </w:r>
          </w:p>
        </w:tc>
        <w:tc>
          <w:tcPr>
            <w:tcW w:w="5670" w:type="dxa"/>
          </w:tcPr>
          <w:p w14:paraId="1A6B1071"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c>
          <w:tcPr>
            <w:tcW w:w="4536" w:type="dxa"/>
          </w:tcPr>
          <w:p w14:paraId="18627B25"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c>
          <w:tcPr>
            <w:tcW w:w="4961" w:type="dxa"/>
          </w:tcPr>
          <w:p w14:paraId="151B07D8" w14:textId="77777777" w:rsidR="000E7998" w:rsidRPr="009B0ACA" w:rsidRDefault="000E7998" w:rsidP="009359F1">
            <w:pPr>
              <w:tabs>
                <w:tab w:val="left" w:pos="1701"/>
                <w:tab w:val="left" w:pos="1985"/>
              </w:tabs>
              <w:autoSpaceDE w:val="0"/>
              <w:autoSpaceDN w:val="0"/>
              <w:adjustRightInd w:val="0"/>
              <w:spacing w:before="60" w:after="60" w:line="276" w:lineRule="auto"/>
              <w:ind w:left="360"/>
              <w:jc w:val="both"/>
              <w:rPr>
                <w:rFonts w:ascii="Bookman Old Style" w:hAnsi="Bookman Old Style"/>
              </w:rPr>
            </w:pPr>
          </w:p>
        </w:tc>
      </w:tr>
      <w:tr w:rsidR="000E7998" w:rsidRPr="009B0ACA" w14:paraId="3272BD6B" w14:textId="77777777" w:rsidTr="009359F1">
        <w:tc>
          <w:tcPr>
            <w:tcW w:w="7792" w:type="dxa"/>
          </w:tcPr>
          <w:p w14:paraId="6E1FF78D"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5670" w:type="dxa"/>
          </w:tcPr>
          <w:p w14:paraId="5B68DF59"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4536" w:type="dxa"/>
          </w:tcPr>
          <w:p w14:paraId="614D2E60"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c>
          <w:tcPr>
            <w:tcW w:w="4961" w:type="dxa"/>
          </w:tcPr>
          <w:p w14:paraId="68F8F8EE" w14:textId="77777777" w:rsidR="000E7998" w:rsidRPr="009B0ACA" w:rsidRDefault="000E7998" w:rsidP="009359F1">
            <w:pPr>
              <w:tabs>
                <w:tab w:val="left" w:pos="1101"/>
                <w:tab w:val="left" w:pos="1526"/>
              </w:tabs>
              <w:spacing w:before="60" w:after="60" w:line="276" w:lineRule="auto"/>
              <w:ind w:left="360"/>
              <w:rPr>
                <w:rFonts w:ascii="Bookman Old Style" w:hAnsi="Bookman Old Style"/>
              </w:rPr>
            </w:pPr>
          </w:p>
        </w:tc>
      </w:tr>
      <w:tr w:rsidR="000E7998" w:rsidRPr="009B0ACA" w14:paraId="746B22F9" w14:textId="77777777" w:rsidTr="009359F1">
        <w:tc>
          <w:tcPr>
            <w:tcW w:w="7792" w:type="dxa"/>
          </w:tcPr>
          <w:p w14:paraId="76D98E7B" w14:textId="77777777" w:rsidR="000E7998" w:rsidRPr="009B0ACA" w:rsidRDefault="000E7998" w:rsidP="009359F1">
            <w:pPr>
              <w:pStyle w:val="Default"/>
              <w:numPr>
                <w:ilvl w:val="0"/>
                <w:numId w:val="118"/>
              </w:numPr>
              <w:spacing w:before="60" w:after="60" w:line="276" w:lineRule="auto"/>
              <w:ind w:left="360"/>
              <w:jc w:val="center"/>
              <w:rPr>
                <w:color w:val="auto"/>
                <w:lang w:val="id-ID"/>
              </w:rPr>
            </w:pPr>
          </w:p>
        </w:tc>
        <w:tc>
          <w:tcPr>
            <w:tcW w:w="5670" w:type="dxa"/>
          </w:tcPr>
          <w:p w14:paraId="133BF202"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DBFEACC"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69F9D8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1D6FD46" w14:textId="77777777" w:rsidTr="009359F1">
        <w:tc>
          <w:tcPr>
            <w:tcW w:w="7792" w:type="dxa"/>
          </w:tcPr>
          <w:p w14:paraId="4D29AFFB" w14:textId="77777777" w:rsidR="000E7998" w:rsidRPr="009B0ACA" w:rsidRDefault="000E7998" w:rsidP="009359F1">
            <w:pPr>
              <w:pStyle w:val="Default"/>
              <w:spacing w:before="60" w:after="60" w:line="276" w:lineRule="auto"/>
              <w:jc w:val="center"/>
              <w:rPr>
                <w:color w:val="auto"/>
              </w:rPr>
            </w:pPr>
            <w:r w:rsidRPr="009B0ACA">
              <w:rPr>
                <w:color w:val="auto"/>
              </w:rPr>
              <w:t>KETENTUAN UMUM</w:t>
            </w:r>
          </w:p>
        </w:tc>
        <w:tc>
          <w:tcPr>
            <w:tcW w:w="5670" w:type="dxa"/>
          </w:tcPr>
          <w:p w14:paraId="5350FE09" w14:textId="77777777" w:rsidR="000E7998" w:rsidRPr="009B0ACA" w:rsidRDefault="000E7998" w:rsidP="009359F1">
            <w:pPr>
              <w:pStyle w:val="Default"/>
              <w:numPr>
                <w:ilvl w:val="0"/>
                <w:numId w:val="293"/>
              </w:numPr>
              <w:spacing w:before="60" w:after="60" w:line="276" w:lineRule="auto"/>
              <w:ind w:left="462" w:hanging="462"/>
              <w:rPr>
                <w:color w:val="auto"/>
              </w:rPr>
            </w:pPr>
            <w:r w:rsidRPr="009B0ACA">
              <w:rPr>
                <w:color w:val="auto"/>
              </w:rPr>
              <w:t>PASAL DEMI PASAL</w:t>
            </w:r>
          </w:p>
        </w:tc>
        <w:tc>
          <w:tcPr>
            <w:tcW w:w="4536" w:type="dxa"/>
          </w:tcPr>
          <w:p w14:paraId="652E6E8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153AB14"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D0A5654" w14:textId="77777777" w:rsidTr="009359F1">
        <w:tc>
          <w:tcPr>
            <w:tcW w:w="7792" w:type="dxa"/>
          </w:tcPr>
          <w:p w14:paraId="6FBF4C8E" w14:textId="77777777" w:rsidR="000E7998" w:rsidRPr="009B0ACA" w:rsidRDefault="000E7998" w:rsidP="009359F1">
            <w:pPr>
              <w:tabs>
                <w:tab w:val="left" w:pos="3540"/>
              </w:tabs>
              <w:spacing w:before="60" w:after="60" w:line="276" w:lineRule="auto"/>
              <w:ind w:left="360"/>
              <w:jc w:val="center"/>
              <w:rPr>
                <w:rFonts w:ascii="Bookman Old Style" w:hAnsi="Bookman Old Style"/>
              </w:rPr>
            </w:pPr>
          </w:p>
        </w:tc>
        <w:tc>
          <w:tcPr>
            <w:tcW w:w="5670" w:type="dxa"/>
          </w:tcPr>
          <w:p w14:paraId="18E8D388" w14:textId="77777777" w:rsidR="000E7998" w:rsidRPr="009B0ACA" w:rsidRDefault="000E7998" w:rsidP="009359F1">
            <w:pPr>
              <w:tabs>
                <w:tab w:val="left" w:pos="3540"/>
              </w:tabs>
              <w:spacing w:before="60" w:after="60" w:line="276" w:lineRule="auto"/>
              <w:ind w:left="360"/>
              <w:jc w:val="center"/>
              <w:rPr>
                <w:rFonts w:ascii="Bookman Old Style" w:hAnsi="Bookman Old Style"/>
              </w:rPr>
            </w:pPr>
          </w:p>
        </w:tc>
        <w:tc>
          <w:tcPr>
            <w:tcW w:w="4536" w:type="dxa"/>
          </w:tcPr>
          <w:p w14:paraId="3707CA45" w14:textId="77777777" w:rsidR="000E7998" w:rsidRPr="009B0ACA" w:rsidRDefault="000E7998" w:rsidP="009359F1">
            <w:pPr>
              <w:tabs>
                <w:tab w:val="left" w:pos="3540"/>
              </w:tabs>
              <w:spacing w:before="60" w:after="60" w:line="276" w:lineRule="auto"/>
              <w:ind w:left="360"/>
              <w:jc w:val="center"/>
              <w:rPr>
                <w:rFonts w:ascii="Bookman Old Style" w:hAnsi="Bookman Old Style"/>
              </w:rPr>
            </w:pPr>
          </w:p>
        </w:tc>
        <w:tc>
          <w:tcPr>
            <w:tcW w:w="4961" w:type="dxa"/>
          </w:tcPr>
          <w:p w14:paraId="40E785F1" w14:textId="77777777" w:rsidR="000E7998" w:rsidRPr="009B0ACA" w:rsidRDefault="000E7998" w:rsidP="009359F1">
            <w:pPr>
              <w:tabs>
                <w:tab w:val="left" w:pos="3540"/>
              </w:tabs>
              <w:spacing w:before="60" w:after="60" w:line="276" w:lineRule="auto"/>
              <w:ind w:left="360"/>
              <w:jc w:val="center"/>
              <w:rPr>
                <w:rFonts w:ascii="Bookman Old Style" w:hAnsi="Bookman Old Style"/>
              </w:rPr>
            </w:pPr>
          </w:p>
        </w:tc>
      </w:tr>
      <w:tr w:rsidR="000E7998" w:rsidRPr="009B0ACA" w14:paraId="2F4F062F" w14:textId="77777777" w:rsidTr="009359F1">
        <w:tc>
          <w:tcPr>
            <w:tcW w:w="7792" w:type="dxa"/>
          </w:tcPr>
          <w:p w14:paraId="609E9DF2" w14:textId="77777777" w:rsidR="000E7998" w:rsidRPr="009B0ACA" w:rsidRDefault="000E7998" w:rsidP="009359F1">
            <w:pPr>
              <w:pStyle w:val="Default"/>
              <w:numPr>
                <w:ilvl w:val="0"/>
                <w:numId w:val="119"/>
              </w:numPr>
              <w:spacing w:before="60" w:after="60" w:line="276" w:lineRule="auto"/>
              <w:jc w:val="center"/>
              <w:rPr>
                <w:color w:val="auto"/>
                <w:lang w:val="id-ID"/>
              </w:rPr>
            </w:pPr>
          </w:p>
        </w:tc>
        <w:tc>
          <w:tcPr>
            <w:tcW w:w="5670" w:type="dxa"/>
          </w:tcPr>
          <w:p w14:paraId="401E270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FCD0B4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8361EF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6B4092FE" w14:textId="77777777" w:rsidTr="009359F1">
        <w:tc>
          <w:tcPr>
            <w:tcW w:w="7792" w:type="dxa"/>
          </w:tcPr>
          <w:p w14:paraId="05ACF6BE"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rPr>
              <w:t>Dalam Peraturan Otoritas Jasa Keuangan ini yang dimaksud dengan:</w:t>
            </w:r>
          </w:p>
        </w:tc>
        <w:tc>
          <w:tcPr>
            <w:tcW w:w="5670" w:type="dxa"/>
          </w:tcPr>
          <w:p w14:paraId="57829D4E"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Pasal 1</w:t>
            </w:r>
          </w:p>
        </w:tc>
        <w:tc>
          <w:tcPr>
            <w:tcW w:w="4536" w:type="dxa"/>
          </w:tcPr>
          <w:p w14:paraId="48D9A1B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1D9DE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C2DCE96" w14:textId="77777777" w:rsidTr="009359F1">
        <w:tc>
          <w:tcPr>
            <w:tcW w:w="7792" w:type="dxa"/>
          </w:tcPr>
          <w:p w14:paraId="27540AD1"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Layanan Pendanaan Bersama Berbasis Teknologi Informasi yang selanjutnya disingkat LPBBTI adalah penyelenggaraan layanan jasa keuangan untuk mempertemukan pemberi dana dengan penerima dana dalam melakukan pendanaan konvensional atau berdasarkan prinsip syariah secara langsung melalui sistem elektronik dengan menggunakan internet.</w:t>
            </w:r>
          </w:p>
        </w:tc>
        <w:tc>
          <w:tcPr>
            <w:tcW w:w="5670" w:type="dxa"/>
          </w:tcPr>
          <w:p w14:paraId="5E2FC72B"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9F8B541"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054E6964"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417A626A" w14:textId="77777777" w:rsidTr="009359F1">
        <w:tc>
          <w:tcPr>
            <w:tcW w:w="7792" w:type="dxa"/>
          </w:tcPr>
          <w:p w14:paraId="745B1F3D"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Lembaga Jasa Keuangan lainnya yang selanjutnya</w:t>
            </w:r>
            <w:r w:rsidRPr="009B0ACA">
              <w:rPr>
                <w:rFonts w:ascii="Bookman Old Style" w:hAnsi="Bookman Old Style"/>
                <w:lang w:val="en-US"/>
              </w:rPr>
              <w:t xml:space="preserve"> </w:t>
            </w:r>
            <w:r w:rsidRPr="009B0ACA">
              <w:rPr>
                <w:rFonts w:ascii="Bookman Old Style" w:hAnsi="Bookman Old Style"/>
              </w:rPr>
              <w:t>disingkat LJK Lainnya adalah pergadaian, lembaga</w:t>
            </w:r>
            <w:r w:rsidRPr="009B0ACA">
              <w:rPr>
                <w:rFonts w:ascii="Bookman Old Style" w:hAnsi="Bookman Old Style"/>
                <w:lang w:val="en-US"/>
              </w:rPr>
              <w:t xml:space="preserve"> </w:t>
            </w:r>
            <w:r w:rsidRPr="009B0ACA">
              <w:rPr>
                <w:rFonts w:ascii="Bookman Old Style" w:hAnsi="Bookman Old Style"/>
              </w:rPr>
              <w:t xml:space="preserve">penjaminan, lembaga pembiayaan ekspor Indonesia, perusahaan pembiayaan sekunder perumahan, Penyelenggara Layanan Pendanaan Bersama Berbasis Teknologi Informasi, dan lembaga yang </w:t>
            </w:r>
            <w:r w:rsidRPr="009B0ACA">
              <w:rPr>
                <w:rFonts w:ascii="Bookman Old Style" w:hAnsi="Bookman Old Style"/>
              </w:rPr>
              <w:lastRenderedPageBreak/>
              <w:t>menyelenggarakan pengelolaan dana masyarakat yang bersifat wajib, meliputi penyelenggara program jaminan sosial, pensiun, dan kesejahteraan, sebagaimana dimaksud dalam peraturan perundang-undangan mengenai pergadaian, penjaminan, lembaga pembiayaan ekspor Indonesia, perusahaan pembiayaan sekunder perumahan, dan pengelolaan dana masyarakat yang bersifat wajib, serta lembaga jasa keuangan lain yang dinyatakan diawasi oleh Otoritas Jasa Keuangan berdasarkan ketentuan</w:t>
            </w:r>
            <w:r w:rsidRPr="009B0ACA">
              <w:rPr>
                <w:rFonts w:ascii="Bookman Old Style" w:hAnsi="Bookman Old Style"/>
                <w:lang w:val="en-US"/>
              </w:rPr>
              <w:t xml:space="preserve"> </w:t>
            </w:r>
            <w:r w:rsidRPr="009B0ACA">
              <w:rPr>
                <w:rFonts w:ascii="Bookman Old Style" w:hAnsi="Bookman Old Style"/>
              </w:rPr>
              <w:t>peraturan perundang-undangan.</w:t>
            </w:r>
          </w:p>
        </w:tc>
        <w:tc>
          <w:tcPr>
            <w:tcW w:w="5670" w:type="dxa"/>
          </w:tcPr>
          <w:p w14:paraId="66CA63B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D5F52F1"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4CFDD8FE"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0A05217C" w14:textId="77777777" w:rsidTr="009359F1">
        <w:tc>
          <w:tcPr>
            <w:tcW w:w="7792" w:type="dxa"/>
          </w:tcPr>
          <w:p w14:paraId="0F1E43B1"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lang w:val="en-US"/>
              </w:rPr>
            </w:pPr>
            <w:r w:rsidRPr="009B0ACA">
              <w:rPr>
                <w:rFonts w:ascii="Bookman Old Style" w:hAnsi="Bookman Old Style"/>
              </w:rPr>
              <w:t>Pendanaan adalah penyaluran dana dari pemberi dana kepada penerima dana dengan suatu janji yang akan dibayarkan atau dikembalikan sesuai dengan jangka waktu tertentu dalam transaksi LPBBTI</w:t>
            </w:r>
            <w:r w:rsidRPr="009B0ACA">
              <w:rPr>
                <w:rFonts w:ascii="Bookman Old Style" w:hAnsi="Bookman Old Style"/>
                <w:lang w:val="en-US"/>
              </w:rPr>
              <w:t>.</w:t>
            </w:r>
          </w:p>
        </w:tc>
        <w:tc>
          <w:tcPr>
            <w:tcW w:w="5670" w:type="dxa"/>
          </w:tcPr>
          <w:p w14:paraId="1717A63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1500EFB"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775B70D9"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7C307AE0" w14:textId="77777777" w:rsidTr="009359F1">
        <w:tc>
          <w:tcPr>
            <w:tcW w:w="7792" w:type="dxa"/>
          </w:tcPr>
          <w:p w14:paraId="01E2393D"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Prinsip Syariah adalah prinsip hukum Islam berdasarkan fatwa dan/atau pernyataan kesesuaian syariah yang dikeluarkan oleh lembaga yang memiliki kewenangan dalam penetapan fatwa di bidang syariah.</w:t>
            </w:r>
          </w:p>
        </w:tc>
        <w:tc>
          <w:tcPr>
            <w:tcW w:w="5670" w:type="dxa"/>
          </w:tcPr>
          <w:p w14:paraId="5EBA8C8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AF3B0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961" w:type="dxa"/>
          </w:tcPr>
          <w:p w14:paraId="1E77FCF8"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7CCA02A6" w14:textId="77777777" w:rsidTr="009359F1">
        <w:tc>
          <w:tcPr>
            <w:tcW w:w="7792" w:type="dxa"/>
          </w:tcPr>
          <w:p w14:paraId="6AE6D9D6"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lang w:val="en-US"/>
              </w:rPr>
            </w:pPr>
            <w:r w:rsidRPr="009B0ACA">
              <w:rPr>
                <w:rFonts w:ascii="Bookman Old Style" w:hAnsi="Bookman Old Style"/>
              </w:rPr>
              <w:t>Akad Syariah adalah perjanjian atau kontrak tertulis antara para pihak yang memuat hak dan kewajiban masing-masing pihak dalam LPBBTI yang tidak bertentangan dengan Prinsip Syariah</w:t>
            </w:r>
            <w:r w:rsidRPr="009B0ACA">
              <w:rPr>
                <w:rFonts w:ascii="Bookman Old Style" w:hAnsi="Bookman Old Style"/>
                <w:lang w:val="en-US"/>
              </w:rPr>
              <w:t>.</w:t>
            </w:r>
          </w:p>
        </w:tc>
        <w:tc>
          <w:tcPr>
            <w:tcW w:w="5670" w:type="dxa"/>
          </w:tcPr>
          <w:p w14:paraId="353FC75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CE9A3C"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12FFDCE5"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05051B29" w14:textId="77777777" w:rsidTr="009359F1">
        <w:tc>
          <w:tcPr>
            <w:tcW w:w="7792" w:type="dxa"/>
          </w:tcPr>
          <w:p w14:paraId="6CD482C1"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lang w:val="en-US"/>
              </w:rPr>
            </w:pPr>
            <w:r w:rsidRPr="009B0ACA">
              <w:rPr>
                <w:rFonts w:ascii="Bookman Old Style" w:hAnsi="Bookman Old Style"/>
              </w:rPr>
              <w:t>Sistem Elektronik adalah serangkaian perangkat dan prosedur elektronik yang berfungsi mempersiapkan, mengumpulkan, mengolah, menganalisis, menyimpan, menampilkan, mengumumkan, mengirimkan, dan/atau menyebarkan informasi elektronik di bidang layanan jasa keuangan.</w:t>
            </w:r>
            <w:r w:rsidRPr="009B0ACA">
              <w:rPr>
                <w:rFonts w:ascii="Bookman Old Style" w:hAnsi="Bookman Old Style"/>
                <w:lang w:val="en-US"/>
              </w:rPr>
              <w:t xml:space="preserve"> </w:t>
            </w:r>
          </w:p>
        </w:tc>
        <w:tc>
          <w:tcPr>
            <w:tcW w:w="5670" w:type="dxa"/>
          </w:tcPr>
          <w:p w14:paraId="2FA9080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2A6776D"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47403384"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0C408241" w14:textId="77777777" w:rsidTr="009359F1">
        <w:tc>
          <w:tcPr>
            <w:tcW w:w="7792" w:type="dxa"/>
          </w:tcPr>
          <w:p w14:paraId="2FEFB3F6"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lastRenderedPageBreak/>
              <w:t>Teknologi Informasi adalah suatu teknik untuk mengumpulkan, menyiapkan, menyimpan, memproses, mengumumkan, menganalisis, dan/atau menyebarkan informasi di bidang layanan jasa keuangan.</w:t>
            </w:r>
          </w:p>
        </w:tc>
        <w:tc>
          <w:tcPr>
            <w:tcW w:w="5670" w:type="dxa"/>
          </w:tcPr>
          <w:p w14:paraId="19D7A37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0A69719"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11FF5A86"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4287E011" w14:textId="77777777" w:rsidTr="009359F1">
        <w:tc>
          <w:tcPr>
            <w:tcW w:w="7792" w:type="dxa"/>
          </w:tcPr>
          <w:p w14:paraId="21D19FBD"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Penyelenggara LPBBTI yang selanjutnya disebut Penyelenggara adalah badan hukum Indonesia yang menyediakan, mengelola, dan mengoperasikan LPBBTI baik secara konvensional atau berdasarkan Prinsip Syariah. </w:t>
            </w:r>
          </w:p>
        </w:tc>
        <w:tc>
          <w:tcPr>
            <w:tcW w:w="5670" w:type="dxa"/>
          </w:tcPr>
          <w:p w14:paraId="01E9E6A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541328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3B145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6DFD9B" w14:textId="77777777" w:rsidTr="009359F1">
        <w:tc>
          <w:tcPr>
            <w:tcW w:w="7792" w:type="dxa"/>
          </w:tcPr>
          <w:p w14:paraId="71ABC14B"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Penerima Dana adalah orang perseorangan, badan hukum, dan/atau badan usaha yang menerima Pendanaan.</w:t>
            </w:r>
          </w:p>
        </w:tc>
        <w:tc>
          <w:tcPr>
            <w:tcW w:w="5670" w:type="dxa"/>
          </w:tcPr>
          <w:p w14:paraId="6523414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48BEAF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6C25CC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DB4BF9B" w14:textId="77777777" w:rsidTr="009359F1">
        <w:tc>
          <w:tcPr>
            <w:tcW w:w="7792" w:type="dxa"/>
          </w:tcPr>
          <w:p w14:paraId="0BA70FCF"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Pemberi Dana adalah orang perseorangan, badan hukum, dan/atau badan usaha yang memberikan Pendanaan.</w:t>
            </w:r>
          </w:p>
        </w:tc>
        <w:tc>
          <w:tcPr>
            <w:tcW w:w="5670" w:type="dxa"/>
          </w:tcPr>
          <w:p w14:paraId="23162C4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4AD5C7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9C1DFD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E26E1C" w14:textId="77777777" w:rsidTr="009359F1">
        <w:tc>
          <w:tcPr>
            <w:tcW w:w="7792" w:type="dxa"/>
          </w:tcPr>
          <w:p w14:paraId="6A274CE3"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Pengguna LPBBTI yang selanjutnya disebut Pengguna adalah Pemberi Dana dan Penerima Dana.</w:t>
            </w:r>
          </w:p>
        </w:tc>
        <w:tc>
          <w:tcPr>
            <w:tcW w:w="5670" w:type="dxa"/>
          </w:tcPr>
          <w:p w14:paraId="00BD876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200DD6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398CF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CC4D9A4" w14:textId="77777777" w:rsidTr="009359F1">
        <w:tc>
          <w:tcPr>
            <w:tcW w:w="7792" w:type="dxa"/>
          </w:tcPr>
          <w:p w14:paraId="41A6E923"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Direksi:</w:t>
            </w:r>
          </w:p>
        </w:tc>
        <w:tc>
          <w:tcPr>
            <w:tcW w:w="5670" w:type="dxa"/>
          </w:tcPr>
          <w:p w14:paraId="3B4AA9B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A5D0488"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1D839A58"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82FEA4E" w14:textId="77777777" w:rsidTr="009359F1">
        <w:tc>
          <w:tcPr>
            <w:tcW w:w="7792" w:type="dxa"/>
          </w:tcPr>
          <w:p w14:paraId="06DE40D9" w14:textId="77777777" w:rsidR="000E7998" w:rsidRPr="009B0ACA" w:rsidRDefault="000E7998" w:rsidP="009359F1">
            <w:pPr>
              <w:pStyle w:val="ListParagraph"/>
              <w:numPr>
                <w:ilvl w:val="0"/>
                <w:numId w:val="294"/>
              </w:numPr>
              <w:spacing w:before="60" w:after="60" w:line="276" w:lineRule="auto"/>
              <w:contextualSpacing w:val="0"/>
              <w:jc w:val="both"/>
              <w:rPr>
                <w:rFonts w:ascii="Bookman Old Style" w:hAnsi="Bookman Old Style"/>
              </w:rPr>
            </w:pPr>
            <w:r w:rsidRPr="009B0ACA">
              <w:rPr>
                <w:rFonts w:ascii="Bookman Old Style" w:hAnsi="Bookman Old Style"/>
              </w:rPr>
              <w:t xml:space="preserve">bagi Perusahaan yang berbentuk badan hukum perseroan terbatas adalah direksi sebagaimana dimaksud dalam Undang-Undang </w:t>
            </w:r>
            <w:r w:rsidRPr="009B0ACA">
              <w:rPr>
                <w:rFonts w:ascii="Bookman Old Style" w:hAnsi="Bookman Old Style"/>
                <w:lang w:val="sv-SE"/>
              </w:rPr>
              <w:t>mengenai</w:t>
            </w:r>
            <w:r w:rsidRPr="009B0ACA">
              <w:rPr>
                <w:rFonts w:ascii="Bookman Old Style" w:hAnsi="Bookman Old Style"/>
              </w:rPr>
              <w:t xml:space="preserve"> Perseroan Terbatas</w:t>
            </w:r>
            <w:r w:rsidRPr="009B0ACA">
              <w:rPr>
                <w:rFonts w:ascii="Bookman Old Style" w:hAnsi="Bookman Old Style"/>
                <w:lang w:val="sv-SE"/>
              </w:rPr>
              <w:t xml:space="preserve"> </w:t>
            </w:r>
            <w:r w:rsidRPr="009B0ACA">
              <w:rPr>
                <w:rFonts w:ascii="Bookman Old Style" w:hAnsi="Bookman Old Style"/>
              </w:rPr>
              <w:t>; atau</w:t>
            </w:r>
          </w:p>
        </w:tc>
        <w:tc>
          <w:tcPr>
            <w:tcW w:w="5670" w:type="dxa"/>
          </w:tcPr>
          <w:p w14:paraId="176A774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6E022E"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19568B6F"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0CE584F1" w14:textId="77777777" w:rsidTr="009359F1">
        <w:tc>
          <w:tcPr>
            <w:tcW w:w="7792" w:type="dxa"/>
          </w:tcPr>
          <w:p w14:paraId="513C8907" w14:textId="77777777" w:rsidR="000E7998" w:rsidRPr="009B0ACA" w:rsidRDefault="000E7998" w:rsidP="009359F1">
            <w:pPr>
              <w:pStyle w:val="ListParagraph"/>
              <w:numPr>
                <w:ilvl w:val="0"/>
                <w:numId w:val="294"/>
              </w:numPr>
              <w:spacing w:before="60" w:after="60" w:line="276" w:lineRule="auto"/>
              <w:contextualSpacing w:val="0"/>
              <w:jc w:val="both"/>
              <w:rPr>
                <w:rFonts w:ascii="Bookman Old Style" w:hAnsi="Bookman Old Style"/>
              </w:rPr>
            </w:pPr>
            <w:r w:rsidRPr="009B0ACA">
              <w:rPr>
                <w:rFonts w:ascii="Bookman Old Style" w:hAnsi="Bookman Old Style"/>
              </w:rPr>
              <w:t xml:space="preserve">bagi Perusahaan yang berbentuk badan hukum koperasi adalah pengurus sebagaimana dimaksud dalam Undang-Undang </w:t>
            </w:r>
            <w:r w:rsidRPr="009B0ACA">
              <w:rPr>
                <w:rFonts w:ascii="Bookman Old Style" w:hAnsi="Bookman Old Style"/>
                <w:lang w:val="sv-SE"/>
              </w:rPr>
              <w:t>mengenai</w:t>
            </w:r>
            <w:r w:rsidRPr="009B0ACA">
              <w:rPr>
                <w:rFonts w:ascii="Bookman Old Style" w:hAnsi="Bookman Old Style"/>
              </w:rPr>
              <w:t xml:space="preserve"> Perkoperasian.</w:t>
            </w:r>
          </w:p>
        </w:tc>
        <w:tc>
          <w:tcPr>
            <w:tcW w:w="5670" w:type="dxa"/>
          </w:tcPr>
          <w:p w14:paraId="1A61B17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0E175CD"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5470F7F6"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688F2AF" w14:textId="77777777" w:rsidTr="009359F1">
        <w:tc>
          <w:tcPr>
            <w:tcW w:w="7792" w:type="dxa"/>
          </w:tcPr>
          <w:p w14:paraId="5C29CC98"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Dewan Komisaris:</w:t>
            </w:r>
          </w:p>
        </w:tc>
        <w:tc>
          <w:tcPr>
            <w:tcW w:w="5670" w:type="dxa"/>
          </w:tcPr>
          <w:p w14:paraId="4A9AC22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17315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4ACC3137"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6CC45D1C" w14:textId="77777777" w:rsidTr="009359F1">
        <w:tc>
          <w:tcPr>
            <w:tcW w:w="7792" w:type="dxa"/>
          </w:tcPr>
          <w:p w14:paraId="1ED2E60A" w14:textId="77777777" w:rsidR="000E7998" w:rsidRPr="009B0ACA" w:rsidRDefault="000E7998" w:rsidP="009359F1">
            <w:pPr>
              <w:pStyle w:val="ListParagraph"/>
              <w:numPr>
                <w:ilvl w:val="0"/>
                <w:numId w:val="295"/>
              </w:numPr>
              <w:spacing w:before="60" w:after="60" w:line="276" w:lineRule="auto"/>
              <w:contextualSpacing w:val="0"/>
              <w:jc w:val="both"/>
              <w:rPr>
                <w:rFonts w:ascii="Bookman Old Style" w:hAnsi="Bookman Old Style"/>
              </w:rPr>
            </w:pPr>
            <w:r w:rsidRPr="009B0ACA">
              <w:rPr>
                <w:rFonts w:ascii="Bookman Old Style" w:hAnsi="Bookman Old Style"/>
              </w:rPr>
              <w:lastRenderedPageBreak/>
              <w:t xml:space="preserve">bagi Perusahaan yang berbentuk badan hukum perseroan terbatas adalah dewan komisaris sebagaimana dimaksud dalam Undang- Undang </w:t>
            </w:r>
            <w:r w:rsidRPr="009B0ACA">
              <w:rPr>
                <w:rFonts w:ascii="Bookman Old Style" w:hAnsi="Bookman Old Style"/>
                <w:lang w:val="sv-SE"/>
              </w:rPr>
              <w:t>mengenai</w:t>
            </w:r>
            <w:r w:rsidRPr="009B0ACA">
              <w:rPr>
                <w:rFonts w:ascii="Bookman Old Style" w:hAnsi="Bookman Old Style"/>
              </w:rPr>
              <w:t xml:space="preserve"> Perseroan Terbatas; atau</w:t>
            </w:r>
          </w:p>
        </w:tc>
        <w:tc>
          <w:tcPr>
            <w:tcW w:w="5670" w:type="dxa"/>
          </w:tcPr>
          <w:p w14:paraId="1BCFC58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CD9B938"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7A33F69"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61606D82" w14:textId="77777777" w:rsidTr="009359F1">
        <w:tc>
          <w:tcPr>
            <w:tcW w:w="7792" w:type="dxa"/>
          </w:tcPr>
          <w:p w14:paraId="4434DD54" w14:textId="77777777" w:rsidR="000E7998" w:rsidRPr="009B0ACA" w:rsidRDefault="000E7998" w:rsidP="009359F1">
            <w:pPr>
              <w:pStyle w:val="ListParagraph"/>
              <w:numPr>
                <w:ilvl w:val="0"/>
                <w:numId w:val="295"/>
              </w:numPr>
              <w:spacing w:before="60" w:after="60" w:line="276" w:lineRule="auto"/>
              <w:contextualSpacing w:val="0"/>
              <w:jc w:val="both"/>
              <w:rPr>
                <w:rFonts w:ascii="Bookman Old Style" w:hAnsi="Bookman Old Style"/>
              </w:rPr>
            </w:pPr>
            <w:r w:rsidRPr="009B0ACA">
              <w:rPr>
                <w:rFonts w:ascii="Bookman Old Style" w:hAnsi="Bookman Old Style"/>
              </w:rPr>
              <w:t>bagi Perusahaan yang berbentuk badan hukum koperasi adalah pengawas sebagaimana dimaksud dalam Undang-Undang mengenai Perkoperasian.</w:t>
            </w:r>
          </w:p>
        </w:tc>
        <w:tc>
          <w:tcPr>
            <w:tcW w:w="5670" w:type="dxa"/>
          </w:tcPr>
          <w:p w14:paraId="3B1BB78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15DACD6"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1BC56F2"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BCC9382" w14:textId="77777777" w:rsidTr="009359F1">
        <w:tc>
          <w:tcPr>
            <w:tcW w:w="7792" w:type="dxa"/>
          </w:tcPr>
          <w:p w14:paraId="4B560E22"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Dewan Pengawas Syariah yang selanjutnya disingkat DPS adalah pihak yang memiliki tugas dan fungsi pengawasan terhadap penyelenggaraan kegiatan perusahaan/badan hukum agar sesuai dengan Prinsip Syariah.</w:t>
            </w:r>
          </w:p>
        </w:tc>
        <w:tc>
          <w:tcPr>
            <w:tcW w:w="5670" w:type="dxa"/>
          </w:tcPr>
          <w:p w14:paraId="3F691C7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E770E6D"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87140B7"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07035DD3" w14:textId="77777777" w:rsidTr="009359F1">
        <w:tc>
          <w:tcPr>
            <w:tcW w:w="7792" w:type="dxa"/>
          </w:tcPr>
          <w:p w14:paraId="6243B2C6"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Pihak Utama adalah pihak yang memiliki, mengelola, mengawasi, dan/atau mempunyai pengaruh yang signifikan pada Penyelenggara.</w:t>
            </w:r>
          </w:p>
        </w:tc>
        <w:tc>
          <w:tcPr>
            <w:tcW w:w="5670" w:type="dxa"/>
          </w:tcPr>
          <w:p w14:paraId="5A2E39E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A6F78C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17956C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CDF3606" w14:textId="77777777" w:rsidTr="009359F1">
        <w:tc>
          <w:tcPr>
            <w:tcW w:w="7792" w:type="dxa"/>
          </w:tcPr>
          <w:p w14:paraId="27332459"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Dokumen Elektronik adalah setiap informasi elektronik yang dibuat, diteruskan, dikirimkan, diterima, atau disimpan dalam bentuk analog, digital, elektromagnetik, optikal, atau sejenisnya, yang dapat dilihat, ditampilkan, dan/atau didengar melalui komputer atau Sistem Elektronik, termasuk tetapi tidak terbatas pada tulisan, suara, gambar, peta, rancangan, foto atau sejenisnya, huruf, tanda, angka, kode akses, simbol atau perforasi yang memiliki makna atau arti atau dapat dipahami oleh orang yang mampu memahaminya sebagaimana dimaksud dalam undang-undang yang mengatur mengenai informasi dan transaksi elektronik.</w:t>
            </w:r>
          </w:p>
        </w:tc>
        <w:tc>
          <w:tcPr>
            <w:tcW w:w="5670" w:type="dxa"/>
          </w:tcPr>
          <w:p w14:paraId="700622C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670175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3C143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440BA78" w14:textId="77777777" w:rsidTr="009359F1">
        <w:tc>
          <w:tcPr>
            <w:tcW w:w="7792" w:type="dxa"/>
          </w:tcPr>
          <w:p w14:paraId="4A28740C"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Pemeriksaan Langsung adalah rangkaian kegiatan mencari, mengumpulkan, mengolah, dan mengevaluasi data dan/atau </w:t>
            </w:r>
            <w:r w:rsidRPr="009B0ACA">
              <w:rPr>
                <w:rFonts w:ascii="Bookman Old Style" w:hAnsi="Bookman Old Style"/>
              </w:rPr>
              <w:lastRenderedPageBreak/>
              <w:t xml:space="preserve">keterangan mengenai Penyelenggara yang dilakukan di kantor Penyelenggara dan/atau di tempat lain yang terkait langsung maupun tidak langsung dengan kegiatan Penyelenggara. </w:t>
            </w:r>
          </w:p>
        </w:tc>
        <w:tc>
          <w:tcPr>
            <w:tcW w:w="5670" w:type="dxa"/>
          </w:tcPr>
          <w:p w14:paraId="0CF8D18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08B8B8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4747F3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DA66FB" w14:textId="77777777" w:rsidTr="009359F1">
        <w:tc>
          <w:tcPr>
            <w:tcW w:w="7792" w:type="dxa"/>
          </w:tcPr>
          <w:p w14:paraId="023E5980"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Data Pribadi adalah setiap data tentang seseorang baik yang teridentifikasi dan/atau dapat diidentifikasi secara tersendiri atau dikombinasi dsengan informasi lainnya baik secara langsung maupun tidak langsung melalui Sistem Elektronik dan/atau nonelektronik.</w:t>
            </w:r>
          </w:p>
        </w:tc>
        <w:tc>
          <w:tcPr>
            <w:tcW w:w="5670" w:type="dxa"/>
          </w:tcPr>
          <w:p w14:paraId="2CFC370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D8C65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3ECA0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C359CDF" w14:textId="77777777" w:rsidTr="009359F1">
        <w:tc>
          <w:tcPr>
            <w:tcW w:w="7792" w:type="dxa"/>
          </w:tcPr>
          <w:p w14:paraId="65AD9A9A"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Asosiasi adalah asosiasi Penyelenggara yang ditunjuk secara resmi oleh Otoritas Jasa Keuangan melalui surat penunjukan asosiasi dari Kepala Eksekutif Pengawas Lembaga Pembiayaan, Perusahaan Modal Ventura, Lembaga Keuangan Mikro, dan Lembaga Jasa Keuangan Lainnya</w:t>
            </w:r>
            <w:r w:rsidRPr="009B0ACA">
              <w:rPr>
                <w:rFonts w:ascii="Bookman Old Style" w:hAnsi="Bookman Old Style"/>
                <w:lang w:val="en-US"/>
              </w:rPr>
              <w:t>.</w:t>
            </w:r>
          </w:p>
        </w:tc>
        <w:tc>
          <w:tcPr>
            <w:tcW w:w="5670" w:type="dxa"/>
          </w:tcPr>
          <w:p w14:paraId="5010E39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2F88D19"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0449BF1E"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03DBE187" w14:textId="77777777" w:rsidTr="009359F1">
        <w:tc>
          <w:tcPr>
            <w:tcW w:w="7792" w:type="dxa"/>
          </w:tcPr>
          <w:p w14:paraId="4FCFC89D"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Tanda Tangan Elektronik adalah tanda tangan yang terdiri atas informasi elektronik yang dilekatkan, terasosiasi atau terkait dengan informasi elektronik lainnya yang digunakan sebagai alat verifikasi dan autentikasi sebagaimana</w:t>
            </w:r>
            <w:r w:rsidRPr="009B0ACA">
              <w:rPr>
                <w:rFonts w:ascii="Bookman Old Style" w:hAnsi="Bookman Old Style"/>
                <w:lang w:val="en-US"/>
              </w:rPr>
              <w:t xml:space="preserve"> </w:t>
            </w:r>
            <w:r w:rsidRPr="009B0ACA">
              <w:rPr>
                <w:rFonts w:ascii="Bookman Old Style" w:hAnsi="Bookman Old Style"/>
              </w:rPr>
              <w:t>dimaksud</w:t>
            </w:r>
            <w:r w:rsidRPr="009B0ACA">
              <w:rPr>
                <w:rFonts w:ascii="Bookman Old Style" w:hAnsi="Bookman Old Style"/>
                <w:lang w:val="en-US"/>
              </w:rPr>
              <w:t xml:space="preserve"> </w:t>
            </w:r>
            <w:r w:rsidRPr="009B0ACA">
              <w:rPr>
                <w:rFonts w:ascii="Bookman Old Style" w:hAnsi="Bookman Old Style"/>
              </w:rPr>
              <w:t>dalam</w:t>
            </w:r>
            <w:r w:rsidRPr="009B0ACA">
              <w:rPr>
                <w:rFonts w:ascii="Bookman Old Style" w:hAnsi="Bookman Old Style"/>
                <w:lang w:val="en-US"/>
              </w:rPr>
              <w:t xml:space="preserve"> </w:t>
            </w:r>
            <w:r w:rsidRPr="009B0ACA">
              <w:rPr>
                <w:rFonts w:ascii="Bookman Old Style" w:hAnsi="Bookman Old Style"/>
              </w:rPr>
              <w:t>undang-undang yang mengatur mengenai informasi dan transaksi elektronik.</w:t>
            </w:r>
          </w:p>
        </w:tc>
        <w:tc>
          <w:tcPr>
            <w:tcW w:w="5670" w:type="dxa"/>
          </w:tcPr>
          <w:p w14:paraId="7150125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7DB7AC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0102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C7673F9" w14:textId="77777777" w:rsidTr="009359F1">
        <w:tc>
          <w:tcPr>
            <w:tcW w:w="7792" w:type="dxa"/>
          </w:tcPr>
          <w:p w14:paraId="2567AE11"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Penggabungan adalah perbuatan hukum yang dilakukan oleh 1 (satu) Penyelenggara atau lebih untuk menggabungkan diri dengan Penyelenggara lain yang telah ada yang mengakibatkan aset, liabilitas, dan ekuitas dari Penyelenggara yang menggabungkan diri beralih karena hukum kepada Penyelenggara yang menerima penggabungan dan selanjutnya </w:t>
            </w:r>
            <w:r w:rsidRPr="009B0ACA">
              <w:rPr>
                <w:rFonts w:ascii="Bookman Old Style" w:hAnsi="Bookman Old Style"/>
              </w:rPr>
              <w:lastRenderedPageBreak/>
              <w:t>status badan hukum Penyelenggara yang menggabungkan diri berakhir karena hukum.</w:t>
            </w:r>
          </w:p>
        </w:tc>
        <w:tc>
          <w:tcPr>
            <w:tcW w:w="5670" w:type="dxa"/>
          </w:tcPr>
          <w:p w14:paraId="158D9A9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70799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9F5241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A15B12" w14:textId="77777777" w:rsidTr="009359F1">
        <w:tc>
          <w:tcPr>
            <w:tcW w:w="7792" w:type="dxa"/>
          </w:tcPr>
          <w:p w14:paraId="174C0DB2"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Peleburan adalah perbuatan hukum yang dilakukan oleh 2 (dua) Penyelenggara atau lebih untuk meleburkan diri dengan cara mendirikan 1 (satu) Penyelenggara baru yang karena hukum memperoleh aset, liabilitas, dan ekuitas dari Penyelenggara yang meleburkan diri dan status badan hukum Penyelenggara yang meleburkan diri berakhir karena hukum.</w:t>
            </w:r>
          </w:p>
        </w:tc>
        <w:tc>
          <w:tcPr>
            <w:tcW w:w="5670" w:type="dxa"/>
          </w:tcPr>
          <w:p w14:paraId="5BB6316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792A1D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57E2B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8440D77" w14:textId="77777777" w:rsidTr="009359F1">
        <w:tc>
          <w:tcPr>
            <w:tcW w:w="7792" w:type="dxa"/>
          </w:tcPr>
          <w:p w14:paraId="3E2FC484"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Pengambilalihan adalah perbuatan hukum yang dilakukan oleh Penyelenggara untuk mengambil alih saham Penyelenggara lain yang mengakibatkan beralihnya pengendalian Penyelenggara.</w:t>
            </w:r>
          </w:p>
        </w:tc>
        <w:tc>
          <w:tcPr>
            <w:tcW w:w="5670" w:type="dxa"/>
          </w:tcPr>
          <w:p w14:paraId="4992C2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E4C3F0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E1A0BD0"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08339C3F" w14:textId="77777777" w:rsidTr="009359F1">
        <w:tc>
          <w:tcPr>
            <w:tcW w:w="7792" w:type="dxa"/>
          </w:tcPr>
          <w:p w14:paraId="65C58570"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Pemisahan adalah perbuatan hukum yang dilakukan oleh Penyelenggara untuk memisahkan usaha yang mengakibatkan seluruh aset, liabilitas, dan ekuitas Penyelenggara beralih karena hukum kepada 2 (dua) Penyelenggara atau lebih atau sebagian aset, liabilitas, dan ekuitas Penyelenggara beralih karena hukum kepada 1 (satu) Penyelenggara atau lebih.</w:t>
            </w:r>
          </w:p>
        </w:tc>
        <w:tc>
          <w:tcPr>
            <w:tcW w:w="5670" w:type="dxa"/>
          </w:tcPr>
          <w:p w14:paraId="659D199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6EB9204"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264D8D54"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E80D5A0" w14:textId="77777777" w:rsidTr="009359F1">
        <w:tc>
          <w:tcPr>
            <w:tcW w:w="7792" w:type="dxa"/>
          </w:tcPr>
          <w:p w14:paraId="3EFDD05D"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Pembubaran adalah proses pengakhiran status badan hukum Penyelenggara setelah pencabutan izin usaha Penyelenggara.</w:t>
            </w:r>
          </w:p>
        </w:tc>
        <w:tc>
          <w:tcPr>
            <w:tcW w:w="5670" w:type="dxa"/>
          </w:tcPr>
          <w:p w14:paraId="2A2F517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54CEE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491F5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9242175" w14:textId="77777777" w:rsidTr="009359F1">
        <w:tc>
          <w:tcPr>
            <w:tcW w:w="7792" w:type="dxa"/>
          </w:tcPr>
          <w:p w14:paraId="4F90272D"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Likuidasi adalah tindakan penyelesaian seluruh aset dan kewajiban Penyelenggara sebagai akibat pencabutan izin usaha Penyelenggara dan Pembubaran. </w:t>
            </w:r>
          </w:p>
        </w:tc>
        <w:tc>
          <w:tcPr>
            <w:tcW w:w="5670" w:type="dxa"/>
          </w:tcPr>
          <w:p w14:paraId="683BD13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9D561E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1A971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FDCE1E1" w14:textId="77777777" w:rsidTr="009359F1">
        <w:tc>
          <w:tcPr>
            <w:tcW w:w="7792" w:type="dxa"/>
          </w:tcPr>
          <w:p w14:paraId="1A244AE4"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bCs/>
              </w:rPr>
              <w:t xml:space="preserve">Rapat </w:t>
            </w:r>
            <w:r w:rsidRPr="009B0ACA">
              <w:rPr>
                <w:rFonts w:ascii="Bookman Old Style" w:hAnsi="Bookman Old Style" w:cs="Arial"/>
                <w:bCs/>
                <w:kern w:val="24"/>
              </w:rPr>
              <w:t>Umum</w:t>
            </w:r>
            <w:r w:rsidRPr="009B0ACA">
              <w:rPr>
                <w:rFonts w:ascii="Bookman Old Style" w:hAnsi="Bookman Old Style"/>
                <w:bCs/>
              </w:rPr>
              <w:t xml:space="preserve"> Pemegang Saham yang selanjutnya disingkat RUPS adalah organ perseroan yang mempunyai wewenang yang tidak diberikan kepada Direksi atau Dewan Komisaris dalam </w:t>
            </w:r>
            <w:r w:rsidRPr="009B0ACA">
              <w:rPr>
                <w:rFonts w:ascii="Bookman Old Style" w:hAnsi="Bookman Old Style"/>
              </w:rPr>
              <w:t>batas</w:t>
            </w:r>
            <w:r w:rsidRPr="009B0ACA">
              <w:rPr>
                <w:rFonts w:ascii="Bookman Old Style" w:hAnsi="Bookman Old Style"/>
                <w:bCs/>
              </w:rPr>
              <w:t xml:space="preserve"> yang ditentukan dalam undang-undang yang mengatur mengenai </w:t>
            </w:r>
            <w:r w:rsidRPr="009B0ACA">
              <w:rPr>
                <w:rFonts w:ascii="Bookman Old Style" w:hAnsi="Bookman Old Style"/>
                <w:bCs/>
              </w:rPr>
              <w:lastRenderedPageBreak/>
              <w:t>perseroan terbatas dan/atau anggaran dasar bagi Perusahaan berbadan hukum perseroan terbatas atau yang setara bagi badan hukum berbentuk koperasi.</w:t>
            </w:r>
          </w:p>
        </w:tc>
        <w:tc>
          <w:tcPr>
            <w:tcW w:w="5670" w:type="dxa"/>
          </w:tcPr>
          <w:p w14:paraId="7D59C7F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85874D0"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748650F6"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4EE72F22" w14:textId="77777777" w:rsidTr="009359F1">
        <w:tc>
          <w:tcPr>
            <w:tcW w:w="7792" w:type="dxa"/>
          </w:tcPr>
          <w:p w14:paraId="37D25FF6"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Tim Likuidasi adalah tim yang bertugas melakukan Likuidasi, yang dibentuk oleh RUPS atau Otoritas Jasa Keuangan.</w:t>
            </w:r>
          </w:p>
        </w:tc>
        <w:tc>
          <w:tcPr>
            <w:tcW w:w="5670" w:type="dxa"/>
          </w:tcPr>
          <w:p w14:paraId="1CB8377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3379B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BD1138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A4B89C" w14:textId="77777777" w:rsidTr="009359F1">
        <w:tc>
          <w:tcPr>
            <w:tcW w:w="7792" w:type="dxa"/>
          </w:tcPr>
          <w:p w14:paraId="16080664"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i/>
              </w:rPr>
            </w:pPr>
            <w:r w:rsidRPr="009B0ACA">
              <w:rPr>
                <w:rFonts w:ascii="Bookman Old Style" w:hAnsi="Bookman Old Style"/>
                <w:i/>
              </w:rPr>
              <w:t>Escrow Account</w:t>
            </w:r>
            <w:r w:rsidRPr="009B0ACA">
              <w:rPr>
                <w:rFonts w:ascii="Bookman Old Style" w:hAnsi="Bookman Old Style"/>
              </w:rPr>
              <w:t xml:space="preserve"> adalah rekening giro di bank atas nama Penyelenggara yang merupakan titipan dan digunakan untuk tujuan tertentu yaitu penerimaan dan pengeluaran dana dari dan kepada Pengguna.</w:t>
            </w:r>
          </w:p>
        </w:tc>
        <w:tc>
          <w:tcPr>
            <w:tcW w:w="5670" w:type="dxa"/>
          </w:tcPr>
          <w:p w14:paraId="4CE9F86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6EB6B99" w14:textId="77777777" w:rsidR="000E7998" w:rsidRPr="009B0ACA" w:rsidRDefault="000E7998" w:rsidP="009359F1">
            <w:pPr>
              <w:spacing w:before="60" w:after="60" w:line="276" w:lineRule="auto"/>
              <w:ind w:left="360"/>
              <w:jc w:val="both"/>
              <w:rPr>
                <w:rFonts w:ascii="Bookman Old Style" w:hAnsi="Bookman Old Style"/>
                <w:i/>
              </w:rPr>
            </w:pPr>
          </w:p>
        </w:tc>
        <w:tc>
          <w:tcPr>
            <w:tcW w:w="4961" w:type="dxa"/>
          </w:tcPr>
          <w:p w14:paraId="508BA0CD" w14:textId="77777777" w:rsidR="000E7998" w:rsidRPr="009B0ACA" w:rsidRDefault="000E7998" w:rsidP="009359F1">
            <w:pPr>
              <w:spacing w:before="60" w:after="60" w:line="276" w:lineRule="auto"/>
              <w:ind w:left="360"/>
              <w:jc w:val="both"/>
              <w:rPr>
                <w:rFonts w:ascii="Bookman Old Style" w:hAnsi="Bookman Old Style"/>
                <w:i/>
              </w:rPr>
            </w:pPr>
          </w:p>
        </w:tc>
      </w:tr>
      <w:tr w:rsidR="000E7998" w:rsidRPr="009B0ACA" w14:paraId="77B5BD35" w14:textId="77777777" w:rsidTr="009359F1">
        <w:tc>
          <w:tcPr>
            <w:tcW w:w="7792" w:type="dxa"/>
          </w:tcPr>
          <w:p w14:paraId="254AEDDF"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i/>
              </w:rPr>
            </w:pPr>
            <w:r w:rsidRPr="009B0ACA">
              <w:rPr>
                <w:rFonts w:ascii="Bookman Old Style" w:hAnsi="Bookman Old Style"/>
                <w:i/>
              </w:rPr>
              <w:t xml:space="preserve">Virtual Account </w:t>
            </w:r>
            <w:r w:rsidRPr="009B0ACA">
              <w:rPr>
                <w:rFonts w:ascii="Bookman Old Style" w:hAnsi="Bookman Old Style"/>
              </w:rPr>
              <w:t>adalah nomor identifikasi Pengguna</w:t>
            </w:r>
            <w:r w:rsidRPr="009B0ACA">
              <w:rPr>
                <w:rFonts w:ascii="Bookman Old Style" w:hAnsi="Bookman Old Style"/>
                <w:i/>
              </w:rPr>
              <w:t xml:space="preserve"> </w:t>
            </w:r>
            <w:r w:rsidRPr="009B0ACA">
              <w:rPr>
                <w:rFonts w:ascii="Bookman Old Style" w:hAnsi="Bookman Old Style"/>
              </w:rPr>
              <w:t>(</w:t>
            </w:r>
            <w:r w:rsidRPr="009B0ACA">
              <w:rPr>
                <w:rFonts w:ascii="Bookman Old Style" w:hAnsi="Bookman Old Style"/>
                <w:i/>
              </w:rPr>
              <w:t>end user</w:t>
            </w:r>
            <w:r w:rsidRPr="009B0ACA">
              <w:rPr>
                <w:rFonts w:ascii="Bookman Old Style" w:hAnsi="Bookman Old Style"/>
              </w:rPr>
              <w:t>)</w:t>
            </w:r>
            <w:r w:rsidRPr="009B0ACA">
              <w:rPr>
                <w:rFonts w:ascii="Bookman Old Style" w:hAnsi="Bookman Old Style"/>
                <w:i/>
              </w:rPr>
              <w:t xml:space="preserve"> </w:t>
            </w:r>
            <w:r w:rsidRPr="009B0ACA">
              <w:rPr>
                <w:rFonts w:ascii="Bookman Old Style" w:hAnsi="Bookman Old Style"/>
              </w:rPr>
              <w:t xml:space="preserve">yang termasuk dalam atau bagian dari </w:t>
            </w:r>
            <w:r w:rsidRPr="009B0ACA">
              <w:rPr>
                <w:rFonts w:ascii="Bookman Old Style" w:hAnsi="Bookman Old Style"/>
                <w:i/>
              </w:rPr>
              <w:t>Escrow Account</w:t>
            </w:r>
            <w:r w:rsidRPr="009B0ACA">
              <w:rPr>
                <w:rFonts w:ascii="Bookman Old Style" w:hAnsi="Bookman Old Style"/>
              </w:rPr>
              <w:t>, dan dibuat oleh bank, dengan tujuan untuk mengidentifikasi suatu rekening tertentu.</w:t>
            </w:r>
          </w:p>
        </w:tc>
        <w:tc>
          <w:tcPr>
            <w:tcW w:w="5670" w:type="dxa"/>
          </w:tcPr>
          <w:p w14:paraId="46945C8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4AD8832" w14:textId="77777777" w:rsidR="000E7998" w:rsidRPr="009B0ACA" w:rsidRDefault="000E7998" w:rsidP="009359F1">
            <w:pPr>
              <w:spacing w:before="60" w:after="60" w:line="276" w:lineRule="auto"/>
              <w:ind w:left="360"/>
              <w:jc w:val="both"/>
              <w:rPr>
                <w:rFonts w:ascii="Bookman Old Style" w:hAnsi="Bookman Old Style"/>
                <w:i/>
              </w:rPr>
            </w:pPr>
          </w:p>
        </w:tc>
        <w:tc>
          <w:tcPr>
            <w:tcW w:w="4961" w:type="dxa"/>
          </w:tcPr>
          <w:p w14:paraId="504EBD01" w14:textId="77777777" w:rsidR="000E7998" w:rsidRPr="009B0ACA" w:rsidRDefault="000E7998" w:rsidP="009359F1">
            <w:pPr>
              <w:spacing w:before="60" w:after="60" w:line="276" w:lineRule="auto"/>
              <w:ind w:left="360"/>
              <w:jc w:val="both"/>
              <w:rPr>
                <w:rFonts w:ascii="Bookman Old Style" w:hAnsi="Bookman Old Style"/>
                <w:i/>
              </w:rPr>
            </w:pPr>
          </w:p>
        </w:tc>
      </w:tr>
      <w:tr w:rsidR="000E7998" w:rsidRPr="009B0ACA" w14:paraId="5417E271" w14:textId="77777777" w:rsidTr="009359F1">
        <w:tc>
          <w:tcPr>
            <w:tcW w:w="7792" w:type="dxa"/>
          </w:tcPr>
          <w:p w14:paraId="12287F09" w14:textId="77777777" w:rsidR="000E7998" w:rsidRPr="009B0ACA" w:rsidRDefault="000E7998" w:rsidP="009359F1">
            <w:pPr>
              <w:pStyle w:val="ListParagraph"/>
              <w:numPr>
                <w:ilvl w:val="0"/>
                <w:numId w:val="117"/>
              </w:numPr>
              <w:tabs>
                <w:tab w:val="left" w:pos="2552"/>
              </w:tabs>
              <w:spacing w:before="60" w:after="60" w:line="276" w:lineRule="auto"/>
              <w:ind w:left="530" w:hanging="530"/>
              <w:jc w:val="both"/>
              <w:rPr>
                <w:rFonts w:ascii="Bookman Old Style" w:hAnsi="Bookman Old Style"/>
                <w:u w:val="single"/>
              </w:rPr>
            </w:pPr>
            <w:r w:rsidRPr="009B0ACA">
              <w:rPr>
                <w:rFonts w:ascii="Bookman Old Style" w:hAnsi="Bookman Old Style"/>
              </w:rPr>
              <w:t xml:space="preserve">Pemegang Saham Pengendali yang selanjutnya disingkat PSP adalah badan hukum, orang perseorangan, </w:t>
            </w:r>
            <w:r w:rsidRPr="009B0ACA">
              <w:rPr>
                <w:rFonts w:ascii="Bookman Old Style" w:hAnsi="Bookman Old Style"/>
              </w:rPr>
              <w:br/>
              <w:t>dan/atau kelompok usaha yang memiliki saham  atau modal Penyelenggara sebesar 25% (dua puluh lima persen) atau lebih dari jumlah saham yang dikeluarkan dan mempunyai hak suara, atau memiliki saham atau modal Penyelenggara kurang dari 25% (dua puluh lima persen) dari jumlah saham yang dikeluarkan dan mempunyai hak suara namun yang bersangkutan dapat dibuktikan telah melakukan pengendalian Penyelenggara, baik secara langsung maupun tidak langsung.</w:t>
            </w:r>
          </w:p>
        </w:tc>
        <w:tc>
          <w:tcPr>
            <w:tcW w:w="5670" w:type="dxa"/>
          </w:tcPr>
          <w:p w14:paraId="369E3B9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F60AF9F" w14:textId="77777777" w:rsidR="000E7998" w:rsidRPr="009B0ACA" w:rsidRDefault="000E7998" w:rsidP="009359F1">
            <w:pPr>
              <w:spacing w:before="60" w:after="60" w:line="276" w:lineRule="auto"/>
              <w:rPr>
                <w:rFonts w:ascii="Bookman Old Style" w:hAnsi="Bookman Old Style"/>
                <w:lang w:val="en-US"/>
              </w:rPr>
            </w:pPr>
          </w:p>
        </w:tc>
        <w:tc>
          <w:tcPr>
            <w:tcW w:w="4961" w:type="dxa"/>
          </w:tcPr>
          <w:p w14:paraId="6B3E6790"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5293E1E0" w14:textId="77777777" w:rsidTr="009359F1">
        <w:tc>
          <w:tcPr>
            <w:tcW w:w="7792" w:type="dxa"/>
          </w:tcPr>
          <w:p w14:paraId="3356EEE1" w14:textId="77777777" w:rsidR="000E7998" w:rsidRPr="009B0ACA" w:rsidRDefault="000E7998" w:rsidP="009359F1">
            <w:pPr>
              <w:pStyle w:val="ListParagraph"/>
              <w:tabs>
                <w:tab w:val="left" w:pos="2552"/>
              </w:tabs>
              <w:spacing w:before="60" w:after="60" w:line="276" w:lineRule="auto"/>
              <w:ind w:left="530"/>
              <w:jc w:val="both"/>
              <w:rPr>
                <w:rFonts w:ascii="Bookman Old Style" w:hAnsi="Bookman Old Style"/>
              </w:rPr>
            </w:pPr>
          </w:p>
        </w:tc>
        <w:tc>
          <w:tcPr>
            <w:tcW w:w="5670" w:type="dxa"/>
          </w:tcPr>
          <w:p w14:paraId="291701C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2AD3465" w14:textId="77777777" w:rsidR="000E7998" w:rsidRPr="009B0ACA" w:rsidRDefault="000E7998" w:rsidP="009359F1">
            <w:pPr>
              <w:spacing w:before="60" w:after="60" w:line="276" w:lineRule="auto"/>
              <w:rPr>
                <w:rFonts w:ascii="Bookman Old Style" w:hAnsi="Bookman Old Style"/>
                <w:lang w:val="en-US"/>
              </w:rPr>
            </w:pPr>
          </w:p>
        </w:tc>
        <w:tc>
          <w:tcPr>
            <w:tcW w:w="4961" w:type="dxa"/>
          </w:tcPr>
          <w:p w14:paraId="79BFEA7E"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750F2170" w14:textId="77777777" w:rsidTr="009359F1">
        <w:tc>
          <w:tcPr>
            <w:tcW w:w="7792" w:type="dxa"/>
          </w:tcPr>
          <w:p w14:paraId="0E4D4331" w14:textId="77777777" w:rsidR="000E7998" w:rsidRPr="009B0ACA" w:rsidRDefault="000E7998" w:rsidP="009359F1">
            <w:pPr>
              <w:pStyle w:val="Default"/>
              <w:numPr>
                <w:ilvl w:val="0"/>
                <w:numId w:val="118"/>
              </w:numPr>
              <w:spacing w:before="60" w:after="60" w:line="276" w:lineRule="auto"/>
              <w:ind w:left="360"/>
              <w:jc w:val="center"/>
              <w:rPr>
                <w:color w:val="auto"/>
                <w:lang w:val="id-ID"/>
              </w:rPr>
            </w:pPr>
          </w:p>
        </w:tc>
        <w:tc>
          <w:tcPr>
            <w:tcW w:w="5670" w:type="dxa"/>
          </w:tcPr>
          <w:p w14:paraId="4517691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27A3B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1BFC5A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FF8CB16" w14:textId="77777777" w:rsidTr="009359F1">
        <w:tc>
          <w:tcPr>
            <w:tcW w:w="7792" w:type="dxa"/>
          </w:tcPr>
          <w:p w14:paraId="6082AA3D"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lastRenderedPageBreak/>
              <w:t>KELEMBAGAAN PENYELENGGARA LPBBTI</w:t>
            </w:r>
          </w:p>
        </w:tc>
        <w:tc>
          <w:tcPr>
            <w:tcW w:w="5670" w:type="dxa"/>
          </w:tcPr>
          <w:p w14:paraId="0FC9DD6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3E5EFA"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9CE720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42C70A4" w14:textId="77777777" w:rsidTr="009359F1">
        <w:tc>
          <w:tcPr>
            <w:tcW w:w="7792" w:type="dxa"/>
          </w:tcPr>
          <w:p w14:paraId="5693D758"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00B9285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A4D04C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7BDB74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4ACBFCB" w14:textId="77777777" w:rsidTr="009359F1">
        <w:tc>
          <w:tcPr>
            <w:tcW w:w="7792" w:type="dxa"/>
          </w:tcPr>
          <w:p w14:paraId="57E9FB40"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Kesatu</w:t>
            </w:r>
          </w:p>
        </w:tc>
        <w:tc>
          <w:tcPr>
            <w:tcW w:w="5670" w:type="dxa"/>
          </w:tcPr>
          <w:p w14:paraId="46589E8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0C606B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7FD8A3A"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643B0135" w14:textId="77777777" w:rsidTr="009359F1">
        <w:tc>
          <w:tcPr>
            <w:tcW w:w="7792" w:type="dxa"/>
          </w:tcPr>
          <w:p w14:paraId="624697B9"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Bentuk Badan Hukum, Kepemilikan, dan Permodalan</w:t>
            </w:r>
          </w:p>
        </w:tc>
        <w:tc>
          <w:tcPr>
            <w:tcW w:w="5670" w:type="dxa"/>
          </w:tcPr>
          <w:p w14:paraId="4937914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3CC973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AD338E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7E141DB" w14:textId="77777777" w:rsidTr="009359F1">
        <w:tc>
          <w:tcPr>
            <w:tcW w:w="7792" w:type="dxa"/>
          </w:tcPr>
          <w:p w14:paraId="46AA41CB"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0CAAE60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347A038"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DDA399E"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8D56FA9" w14:textId="77777777" w:rsidTr="009359F1">
        <w:tc>
          <w:tcPr>
            <w:tcW w:w="7792" w:type="dxa"/>
          </w:tcPr>
          <w:p w14:paraId="17A85823"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049E7A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w:t>
            </w:r>
          </w:p>
        </w:tc>
        <w:tc>
          <w:tcPr>
            <w:tcW w:w="4536" w:type="dxa"/>
          </w:tcPr>
          <w:p w14:paraId="1E486FD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BF88A1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FEC9E6F" w14:textId="77777777" w:rsidTr="009359F1">
        <w:tc>
          <w:tcPr>
            <w:tcW w:w="7792" w:type="dxa"/>
          </w:tcPr>
          <w:p w14:paraId="5F299D2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B</w:t>
            </w:r>
            <w:r w:rsidRPr="009B0ACA">
              <w:rPr>
                <w:rFonts w:ascii="Bookman Old Style" w:hAnsi="Bookman Old Style"/>
              </w:rPr>
              <w:t>adan hukum Penyelenggara</w:t>
            </w:r>
            <w:r w:rsidRPr="009B0ACA">
              <w:rPr>
                <w:rFonts w:ascii="Bookman Old Style" w:hAnsi="Bookman Old Style"/>
                <w:lang w:val="en-US"/>
              </w:rPr>
              <w:t xml:space="preserve"> </w:t>
            </w:r>
            <w:proofErr w:type="spellStart"/>
            <w:r w:rsidRPr="009B0ACA">
              <w:rPr>
                <w:rFonts w:ascii="Bookman Old Style" w:hAnsi="Bookman Old Style"/>
                <w:lang w:val="en-US"/>
              </w:rPr>
              <w:t>berbentuk</w:t>
            </w:r>
            <w:proofErr w:type="spellEnd"/>
            <w:r w:rsidRPr="009B0ACA">
              <w:rPr>
                <w:rFonts w:ascii="Bookman Old Style" w:hAnsi="Bookman Old Style"/>
                <w:lang w:val="en-US"/>
              </w:rPr>
              <w:t>:</w:t>
            </w:r>
          </w:p>
          <w:p w14:paraId="5A7EDD8C" w14:textId="77777777" w:rsidR="000E7998" w:rsidRPr="009B0ACA" w:rsidRDefault="000E7998" w:rsidP="009359F1">
            <w:pPr>
              <w:pStyle w:val="ListParagraph"/>
              <w:numPr>
                <w:ilvl w:val="0"/>
                <w:numId w:val="48"/>
              </w:numPr>
              <w:tabs>
                <w:tab w:val="left" w:pos="2552"/>
              </w:tabs>
              <w:spacing w:before="60" w:after="60" w:line="276" w:lineRule="auto"/>
              <w:ind w:left="450"/>
              <w:contextualSpacing w:val="0"/>
              <w:jc w:val="both"/>
              <w:rPr>
                <w:rFonts w:ascii="Bookman Old Style" w:hAnsi="Bookman Old Style"/>
                <w:lang w:val="en-US"/>
              </w:rPr>
            </w:pPr>
            <w:proofErr w:type="spellStart"/>
            <w:r w:rsidRPr="009B0ACA">
              <w:rPr>
                <w:rFonts w:ascii="Bookman Old Style" w:hAnsi="Bookman Old Style"/>
                <w:lang w:val="en-US"/>
              </w:rPr>
              <w:t>perseroan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terbatas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atau</w:t>
            </w:r>
            <w:proofErr w:type="spellEnd"/>
          </w:p>
        </w:tc>
        <w:tc>
          <w:tcPr>
            <w:tcW w:w="5670" w:type="dxa"/>
          </w:tcPr>
          <w:p w14:paraId="500631C7"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Cukup jelas.</w:t>
            </w:r>
          </w:p>
        </w:tc>
        <w:tc>
          <w:tcPr>
            <w:tcW w:w="4536" w:type="dxa"/>
          </w:tcPr>
          <w:p w14:paraId="18B08B0B"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47D2E01D"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6FBA5C04" w14:textId="77777777" w:rsidTr="009359F1">
        <w:tc>
          <w:tcPr>
            <w:tcW w:w="7792" w:type="dxa"/>
          </w:tcPr>
          <w:p w14:paraId="338709BA" w14:textId="77777777" w:rsidR="000E7998" w:rsidRPr="009B0ACA" w:rsidRDefault="000E7998" w:rsidP="009359F1">
            <w:pPr>
              <w:pStyle w:val="ListParagraph"/>
              <w:numPr>
                <w:ilvl w:val="0"/>
                <w:numId w:val="48"/>
              </w:numPr>
              <w:tabs>
                <w:tab w:val="left" w:pos="2552"/>
              </w:tabs>
              <w:spacing w:before="60" w:after="60" w:line="276" w:lineRule="auto"/>
              <w:ind w:left="450"/>
              <w:contextualSpacing w:val="0"/>
              <w:jc w:val="both"/>
              <w:rPr>
                <w:rFonts w:ascii="Bookman Old Style" w:hAnsi="Bookman Old Style"/>
                <w:lang w:val="en-US"/>
              </w:rPr>
            </w:pPr>
            <w:proofErr w:type="spellStart"/>
            <w:r w:rsidRPr="009B0ACA">
              <w:rPr>
                <w:rFonts w:ascii="Bookman Old Style" w:hAnsi="Bookman Old Style"/>
                <w:lang w:val="en-US"/>
              </w:rPr>
              <w:t>koperasi</w:t>
            </w:r>
            <w:proofErr w:type="spellEnd"/>
            <w:r w:rsidRPr="009B0ACA">
              <w:rPr>
                <w:rFonts w:ascii="Bookman Old Style" w:hAnsi="Bookman Old Style"/>
                <w:lang w:val="en-US"/>
              </w:rPr>
              <w:t>.</w:t>
            </w:r>
          </w:p>
        </w:tc>
        <w:tc>
          <w:tcPr>
            <w:tcW w:w="5670" w:type="dxa"/>
          </w:tcPr>
          <w:p w14:paraId="5E8CF2B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04867FD"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54CA4B5F"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2F90A434" w14:textId="77777777" w:rsidTr="009359F1">
        <w:tc>
          <w:tcPr>
            <w:tcW w:w="7792" w:type="dxa"/>
          </w:tcPr>
          <w:p w14:paraId="5B6903DB" w14:textId="77777777" w:rsidR="000E7998" w:rsidRPr="009B0ACA" w:rsidRDefault="000E7998" w:rsidP="009359F1">
            <w:pPr>
              <w:spacing w:before="60" w:after="60" w:line="276" w:lineRule="auto"/>
              <w:jc w:val="both"/>
              <w:rPr>
                <w:rFonts w:ascii="Bookman Old Style" w:hAnsi="Bookman Old Style"/>
                <w:lang w:val="en-US"/>
              </w:rPr>
            </w:pPr>
          </w:p>
        </w:tc>
        <w:tc>
          <w:tcPr>
            <w:tcW w:w="5670" w:type="dxa"/>
          </w:tcPr>
          <w:p w14:paraId="66C5D2E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37F846"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543C7CE8"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4BBE720A" w14:textId="77777777" w:rsidTr="009359F1">
        <w:tc>
          <w:tcPr>
            <w:tcW w:w="7792" w:type="dxa"/>
          </w:tcPr>
          <w:p w14:paraId="5AF82326"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C6954D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w:t>
            </w:r>
          </w:p>
        </w:tc>
        <w:tc>
          <w:tcPr>
            <w:tcW w:w="4536" w:type="dxa"/>
          </w:tcPr>
          <w:p w14:paraId="6FE9062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99F34E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2B45BD8" w14:textId="77777777" w:rsidTr="009359F1">
        <w:tc>
          <w:tcPr>
            <w:tcW w:w="7792" w:type="dxa"/>
          </w:tcPr>
          <w:p w14:paraId="6429D2D5" w14:textId="77777777" w:rsidR="000E7998" w:rsidRPr="009B0ACA" w:rsidRDefault="000E7998" w:rsidP="009359F1">
            <w:pPr>
              <w:pStyle w:val="ListParagraph"/>
              <w:numPr>
                <w:ilvl w:val="0"/>
                <w:numId w:val="120"/>
              </w:numPr>
              <w:tabs>
                <w:tab w:val="left" w:pos="2552"/>
              </w:tabs>
              <w:spacing w:before="60" w:after="60" w:line="276" w:lineRule="auto"/>
              <w:ind w:left="530" w:hanging="530"/>
              <w:jc w:val="both"/>
              <w:rPr>
                <w:rFonts w:ascii="Bookman Old Style" w:hAnsi="Bookman Old Style"/>
                <w:lang w:val="sv-SE"/>
              </w:rPr>
            </w:pPr>
            <w:r w:rsidRPr="009B0ACA">
              <w:rPr>
                <w:rFonts w:ascii="Bookman Old Style" w:hAnsi="Bookman Old Style"/>
                <w:lang w:val="sv-SE"/>
              </w:rPr>
              <w:t>Penyelenggara hanya dapat dimiliki oleh:</w:t>
            </w:r>
          </w:p>
          <w:p w14:paraId="338A101E" w14:textId="77777777" w:rsidR="000E7998" w:rsidRPr="009B0ACA" w:rsidRDefault="000E7998" w:rsidP="009359F1">
            <w:pPr>
              <w:pStyle w:val="ListParagraph"/>
              <w:numPr>
                <w:ilvl w:val="0"/>
                <w:numId w:val="49"/>
              </w:numPr>
              <w:tabs>
                <w:tab w:val="left" w:pos="2552"/>
              </w:tabs>
              <w:spacing w:before="60" w:after="60" w:line="276" w:lineRule="auto"/>
              <w:ind w:left="1097" w:hanging="567"/>
              <w:contextualSpacing w:val="0"/>
              <w:jc w:val="both"/>
              <w:rPr>
                <w:rFonts w:ascii="Bookman Old Style" w:hAnsi="Bookman Old Style"/>
                <w:lang w:val="en-US"/>
              </w:rPr>
            </w:pPr>
            <w:r w:rsidRPr="009B0ACA">
              <w:rPr>
                <w:rFonts w:ascii="Bookman Old Style" w:hAnsi="Bookman Old Style"/>
                <w:lang w:val="en-US"/>
              </w:rPr>
              <w:t xml:space="preserve">Negara </w:t>
            </w:r>
            <w:proofErr w:type="spellStart"/>
            <w:r w:rsidRPr="009B0ACA">
              <w:rPr>
                <w:rFonts w:ascii="Bookman Old Style" w:hAnsi="Bookman Old Style"/>
                <w:lang w:val="en-US"/>
              </w:rPr>
              <w:t>Kesatuan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Republik</w:t>
            </w:r>
            <w:proofErr w:type="spellEnd"/>
            <w:r w:rsidRPr="009B0ACA">
              <w:rPr>
                <w:rFonts w:ascii="Bookman Old Style" w:hAnsi="Bookman Old Style"/>
                <w:lang w:val="en-US"/>
              </w:rPr>
              <w:t xml:space="preserve"> Indonesia; </w:t>
            </w:r>
          </w:p>
        </w:tc>
        <w:tc>
          <w:tcPr>
            <w:tcW w:w="5670" w:type="dxa"/>
          </w:tcPr>
          <w:p w14:paraId="5299277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88BCE88"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067F0A22"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778D029D" w14:textId="77777777" w:rsidTr="009359F1">
        <w:tc>
          <w:tcPr>
            <w:tcW w:w="7792" w:type="dxa"/>
          </w:tcPr>
          <w:p w14:paraId="6C344EB9" w14:textId="77777777" w:rsidR="000E7998" w:rsidRPr="009B0ACA" w:rsidRDefault="000E7998" w:rsidP="009359F1">
            <w:pPr>
              <w:pStyle w:val="ListParagraph"/>
              <w:numPr>
                <w:ilvl w:val="0"/>
                <w:numId w:val="49"/>
              </w:numPr>
              <w:tabs>
                <w:tab w:val="left" w:pos="2552"/>
              </w:tabs>
              <w:spacing w:before="60" w:after="60" w:line="276" w:lineRule="auto"/>
              <w:ind w:left="1097" w:hanging="567"/>
              <w:contextualSpacing w:val="0"/>
              <w:jc w:val="both"/>
              <w:rPr>
                <w:rFonts w:ascii="Bookman Old Style" w:hAnsi="Bookman Old Style"/>
                <w:lang w:val="en-US"/>
              </w:rPr>
            </w:pPr>
            <w:proofErr w:type="spellStart"/>
            <w:r w:rsidRPr="009B0ACA">
              <w:rPr>
                <w:rFonts w:ascii="Bookman Old Style" w:hAnsi="Bookman Old Style"/>
                <w:lang w:val="en-US"/>
              </w:rPr>
              <w:t>Pemerintah</w:t>
            </w:r>
            <w:proofErr w:type="spellEnd"/>
            <w:r w:rsidRPr="009B0ACA">
              <w:rPr>
                <w:rFonts w:ascii="Bookman Old Style" w:hAnsi="Bookman Old Style"/>
                <w:lang w:val="en-US"/>
              </w:rPr>
              <w:t xml:space="preserve"> Daerah;</w:t>
            </w:r>
          </w:p>
        </w:tc>
        <w:tc>
          <w:tcPr>
            <w:tcW w:w="5670" w:type="dxa"/>
          </w:tcPr>
          <w:p w14:paraId="2DBD069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7B1D027"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0B8B3C17"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4E8FD8AF" w14:textId="77777777" w:rsidTr="009359F1">
        <w:tc>
          <w:tcPr>
            <w:tcW w:w="7792" w:type="dxa"/>
          </w:tcPr>
          <w:p w14:paraId="77AA2D14" w14:textId="77777777" w:rsidR="000E7998" w:rsidRPr="009B0ACA" w:rsidRDefault="000E7998" w:rsidP="009359F1">
            <w:pPr>
              <w:pStyle w:val="ListParagraph"/>
              <w:numPr>
                <w:ilvl w:val="0"/>
                <w:numId w:val="49"/>
              </w:numPr>
              <w:tabs>
                <w:tab w:val="left" w:pos="2552"/>
              </w:tabs>
              <w:spacing w:before="60" w:after="60" w:line="276" w:lineRule="auto"/>
              <w:ind w:left="1097" w:hanging="567"/>
              <w:contextualSpacing w:val="0"/>
              <w:jc w:val="both"/>
              <w:rPr>
                <w:rFonts w:ascii="Bookman Old Style" w:hAnsi="Bookman Old Style"/>
                <w:lang w:val="en-US"/>
              </w:rPr>
            </w:pPr>
            <w:proofErr w:type="spellStart"/>
            <w:r w:rsidRPr="009B0ACA">
              <w:rPr>
                <w:rFonts w:ascii="Bookman Old Style" w:hAnsi="Bookman Old Style"/>
                <w:lang w:val="en-US"/>
              </w:rPr>
              <w:t>warga</w:t>
            </w:r>
            <w:proofErr w:type="spellEnd"/>
            <w:r w:rsidRPr="009B0ACA">
              <w:rPr>
                <w:rFonts w:ascii="Bookman Old Style" w:hAnsi="Bookman Old Style"/>
                <w:lang w:val="en-US"/>
              </w:rPr>
              <w:t xml:space="preserve"> negara </w:t>
            </w:r>
            <w:proofErr w:type="spellStart"/>
            <w:r w:rsidRPr="009B0ACA">
              <w:rPr>
                <w:rFonts w:ascii="Bookman Old Style" w:hAnsi="Bookman Old Style"/>
                <w:lang w:val="en-US"/>
              </w:rPr>
              <w:t>indonesia</w:t>
            </w:r>
            <w:proofErr w:type="spellEnd"/>
            <w:r w:rsidRPr="009B0ACA">
              <w:rPr>
                <w:rFonts w:ascii="Bookman Old Style" w:hAnsi="Bookman Old Style"/>
                <w:lang w:val="en-US"/>
              </w:rPr>
              <w:t>;</w:t>
            </w:r>
          </w:p>
        </w:tc>
        <w:tc>
          <w:tcPr>
            <w:tcW w:w="5670" w:type="dxa"/>
          </w:tcPr>
          <w:p w14:paraId="569055C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A3749FE"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361E96E6"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5041F3CC" w14:textId="77777777" w:rsidTr="009359F1">
        <w:tc>
          <w:tcPr>
            <w:tcW w:w="7792" w:type="dxa"/>
          </w:tcPr>
          <w:p w14:paraId="7F789753" w14:textId="77777777" w:rsidR="000E7998" w:rsidRPr="009B0ACA" w:rsidRDefault="000E7998" w:rsidP="009359F1">
            <w:pPr>
              <w:pStyle w:val="ListParagraph"/>
              <w:numPr>
                <w:ilvl w:val="0"/>
                <w:numId w:val="49"/>
              </w:numPr>
              <w:tabs>
                <w:tab w:val="left" w:pos="2552"/>
              </w:tabs>
              <w:spacing w:before="60" w:after="60" w:line="276" w:lineRule="auto"/>
              <w:ind w:left="1097" w:hanging="567"/>
              <w:contextualSpacing w:val="0"/>
              <w:jc w:val="both"/>
              <w:rPr>
                <w:rFonts w:ascii="Bookman Old Style" w:hAnsi="Bookman Old Style"/>
                <w:lang w:val="en-US"/>
              </w:rPr>
            </w:pPr>
            <w:r w:rsidRPr="009B0ACA">
              <w:rPr>
                <w:rFonts w:ascii="Bookman Old Style" w:hAnsi="Bookman Old Style"/>
                <w:lang w:val="en-US"/>
              </w:rPr>
              <w:t xml:space="preserve">badan </w:t>
            </w:r>
            <w:proofErr w:type="spellStart"/>
            <w:r w:rsidRPr="009B0ACA">
              <w:rPr>
                <w:rFonts w:ascii="Bookman Old Style" w:hAnsi="Bookman Old Style"/>
                <w:lang w:val="en-US"/>
              </w:rPr>
              <w:t>hukum</w:t>
            </w:r>
            <w:proofErr w:type="spellEnd"/>
            <w:r w:rsidRPr="009B0ACA">
              <w:rPr>
                <w:rFonts w:ascii="Bookman Old Style" w:hAnsi="Bookman Old Style"/>
                <w:lang w:val="en-US"/>
              </w:rPr>
              <w:t xml:space="preserve"> Indonesia;</w:t>
            </w:r>
          </w:p>
        </w:tc>
        <w:tc>
          <w:tcPr>
            <w:tcW w:w="5670" w:type="dxa"/>
          </w:tcPr>
          <w:p w14:paraId="50523E9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E3909CA"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6D3974C7"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3D06BB30" w14:textId="77777777" w:rsidTr="009359F1">
        <w:tc>
          <w:tcPr>
            <w:tcW w:w="7792" w:type="dxa"/>
          </w:tcPr>
          <w:p w14:paraId="0D32BC8B" w14:textId="77777777" w:rsidR="000E7998" w:rsidRPr="009B0ACA" w:rsidRDefault="000E7998" w:rsidP="009359F1">
            <w:pPr>
              <w:pStyle w:val="ListParagraph"/>
              <w:numPr>
                <w:ilvl w:val="0"/>
                <w:numId w:val="49"/>
              </w:numPr>
              <w:tabs>
                <w:tab w:val="left" w:pos="2552"/>
              </w:tabs>
              <w:spacing w:before="60" w:after="60" w:line="276" w:lineRule="auto"/>
              <w:ind w:left="1097" w:hanging="567"/>
              <w:contextualSpacing w:val="0"/>
              <w:jc w:val="both"/>
              <w:rPr>
                <w:rFonts w:ascii="Bookman Old Style" w:hAnsi="Bookman Old Style"/>
                <w:lang w:val="en-US"/>
              </w:rPr>
            </w:pPr>
            <w:r w:rsidRPr="009B0ACA">
              <w:rPr>
                <w:rFonts w:ascii="Bookman Old Style" w:hAnsi="Bookman Old Style"/>
                <w:lang w:val="en-US"/>
              </w:rPr>
              <w:t xml:space="preserve">badan </w:t>
            </w:r>
            <w:proofErr w:type="spellStart"/>
            <w:r w:rsidRPr="009B0ACA">
              <w:rPr>
                <w:rFonts w:ascii="Bookman Old Style" w:hAnsi="Bookman Old Style"/>
                <w:lang w:val="en-US"/>
              </w:rPr>
              <w:t>hukum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asing</w:t>
            </w:r>
            <w:proofErr w:type="spellEnd"/>
            <w:r w:rsidRPr="009B0ACA">
              <w:rPr>
                <w:rFonts w:ascii="Bookman Old Style" w:hAnsi="Bookman Old Style"/>
                <w:lang w:val="en-US"/>
              </w:rPr>
              <w:t>; dan/</w:t>
            </w:r>
            <w:proofErr w:type="spellStart"/>
            <w:r w:rsidRPr="009B0ACA">
              <w:rPr>
                <w:rFonts w:ascii="Bookman Old Style" w:hAnsi="Bookman Old Style"/>
                <w:lang w:val="en-US"/>
              </w:rPr>
              <w:t>atau</w:t>
            </w:r>
            <w:proofErr w:type="spellEnd"/>
          </w:p>
        </w:tc>
        <w:tc>
          <w:tcPr>
            <w:tcW w:w="5670" w:type="dxa"/>
          </w:tcPr>
          <w:p w14:paraId="6E77D56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64266AD"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3C69AC60"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24CBFA56" w14:textId="77777777" w:rsidTr="009359F1">
        <w:tc>
          <w:tcPr>
            <w:tcW w:w="7792" w:type="dxa"/>
          </w:tcPr>
          <w:p w14:paraId="4647F1E2" w14:textId="77777777" w:rsidR="000E7998" w:rsidRPr="009B0ACA" w:rsidRDefault="000E7998" w:rsidP="009359F1">
            <w:pPr>
              <w:pStyle w:val="ListParagraph"/>
              <w:numPr>
                <w:ilvl w:val="0"/>
                <w:numId w:val="49"/>
              </w:numPr>
              <w:tabs>
                <w:tab w:val="left" w:pos="2552"/>
              </w:tabs>
              <w:spacing w:before="60" w:after="60" w:line="276" w:lineRule="auto"/>
              <w:ind w:left="1097" w:hanging="567"/>
              <w:contextualSpacing w:val="0"/>
              <w:jc w:val="both"/>
              <w:rPr>
                <w:rFonts w:ascii="Bookman Old Style" w:hAnsi="Bookman Old Style"/>
                <w:lang w:val="sv-SE"/>
              </w:rPr>
            </w:pPr>
            <w:proofErr w:type="spellStart"/>
            <w:r w:rsidRPr="009B0ACA">
              <w:rPr>
                <w:rFonts w:ascii="Bookman Old Style" w:hAnsi="Bookman Old Style"/>
                <w:lang w:val="en-US"/>
              </w:rPr>
              <w:t>warga</w:t>
            </w:r>
            <w:proofErr w:type="spellEnd"/>
            <w:r w:rsidRPr="009B0ACA">
              <w:rPr>
                <w:rFonts w:ascii="Bookman Old Style" w:hAnsi="Bookman Old Style"/>
                <w:lang w:val="en-US"/>
              </w:rPr>
              <w:t xml:space="preserve"> negara </w:t>
            </w:r>
            <w:proofErr w:type="spellStart"/>
            <w:r w:rsidRPr="009B0ACA">
              <w:rPr>
                <w:rFonts w:ascii="Bookman Old Style" w:hAnsi="Bookman Old Style"/>
                <w:lang w:val="en-US"/>
              </w:rPr>
              <w:t>asing</w:t>
            </w:r>
            <w:proofErr w:type="spellEnd"/>
            <w:r w:rsidRPr="009B0ACA">
              <w:rPr>
                <w:rFonts w:ascii="Bookman Old Style" w:hAnsi="Bookman Old Style"/>
                <w:lang w:val="en-US"/>
              </w:rPr>
              <w:t>.</w:t>
            </w:r>
          </w:p>
        </w:tc>
        <w:tc>
          <w:tcPr>
            <w:tcW w:w="5670" w:type="dxa"/>
          </w:tcPr>
          <w:p w14:paraId="511755F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74925DF"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1C3E8048"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51013C2C" w14:textId="77777777" w:rsidTr="009359F1">
        <w:tc>
          <w:tcPr>
            <w:tcW w:w="7792" w:type="dxa"/>
          </w:tcPr>
          <w:p w14:paraId="404F8737" w14:textId="77777777" w:rsidR="000E7998" w:rsidRPr="009B0ACA" w:rsidRDefault="000E7998" w:rsidP="009359F1">
            <w:pPr>
              <w:pStyle w:val="ListParagraph"/>
              <w:numPr>
                <w:ilvl w:val="0"/>
                <w:numId w:val="120"/>
              </w:numPr>
              <w:tabs>
                <w:tab w:val="left" w:pos="2552"/>
              </w:tabs>
              <w:spacing w:before="60" w:after="60" w:line="276" w:lineRule="auto"/>
              <w:ind w:left="530" w:hanging="530"/>
              <w:jc w:val="both"/>
              <w:rPr>
                <w:rFonts w:ascii="Bookman Old Style" w:hAnsi="Bookman Old Style"/>
                <w:lang w:val="sv-SE"/>
              </w:rPr>
            </w:pPr>
            <w:r w:rsidRPr="009B0ACA">
              <w:rPr>
                <w:rFonts w:ascii="Bookman Old Style" w:hAnsi="Bookman Old Style"/>
              </w:rPr>
              <w:t xml:space="preserve">Ketentuan kepemilikan untuk yang berbentuk badan hukum koperasi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 </w:t>
            </w:r>
            <w:r w:rsidRPr="009B0ACA">
              <w:rPr>
                <w:rFonts w:ascii="Bookman Old Style" w:hAnsi="Bookman Old Style"/>
              </w:rPr>
              <w:t xml:space="preserve">huruf b mengikuti </w:t>
            </w:r>
            <w:r w:rsidRPr="009B0ACA">
              <w:rPr>
                <w:rFonts w:ascii="Bookman Old Style" w:hAnsi="Bookman Old Style"/>
              </w:rPr>
              <w:lastRenderedPageBreak/>
              <w:t xml:space="preserve">ketentuan peraturan perundang-undangan di bidang </w:t>
            </w:r>
            <w:r w:rsidRPr="009B0ACA">
              <w:rPr>
                <w:rFonts w:ascii="Bookman Old Style" w:hAnsi="Bookman Old Style"/>
                <w:lang w:val="sv-SE"/>
              </w:rPr>
              <w:t>perkoperasian.</w:t>
            </w:r>
          </w:p>
        </w:tc>
        <w:tc>
          <w:tcPr>
            <w:tcW w:w="5670" w:type="dxa"/>
          </w:tcPr>
          <w:p w14:paraId="460317E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FB7F6D7"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4F8589B8"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07D20EEC" w14:textId="77777777" w:rsidTr="009359F1">
        <w:tc>
          <w:tcPr>
            <w:tcW w:w="7792" w:type="dxa"/>
          </w:tcPr>
          <w:p w14:paraId="376E4624" w14:textId="77777777" w:rsidR="000E7998" w:rsidRPr="009B0ACA" w:rsidRDefault="000E7998" w:rsidP="009359F1">
            <w:pPr>
              <w:pStyle w:val="ListParagraph"/>
              <w:numPr>
                <w:ilvl w:val="0"/>
                <w:numId w:val="120"/>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lang w:val="sv-SE"/>
              </w:rPr>
              <w:t>Kepemilikan</w:t>
            </w:r>
            <w:r w:rsidRPr="009B0ACA">
              <w:rPr>
                <w:rFonts w:ascii="Bookman Old Style" w:hAnsi="Bookman Old Style"/>
              </w:rPr>
              <w:t xml:space="preserve"> badan hukum asing sebagaimana dimaksud pada ayat (1) huruf e hanya dapat dilakukan dalam bentuk kemitraan bersama: </w:t>
            </w:r>
          </w:p>
        </w:tc>
        <w:tc>
          <w:tcPr>
            <w:tcW w:w="5670" w:type="dxa"/>
          </w:tcPr>
          <w:p w14:paraId="1C85AAF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FCC868"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2A10F3A"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41467579" w14:textId="77777777" w:rsidTr="009359F1">
        <w:tc>
          <w:tcPr>
            <w:tcW w:w="7792" w:type="dxa"/>
          </w:tcPr>
          <w:p w14:paraId="209327F6" w14:textId="77777777" w:rsidR="000E7998" w:rsidRPr="009B0ACA" w:rsidRDefault="000E7998" w:rsidP="009359F1">
            <w:pPr>
              <w:pStyle w:val="ListParagraph"/>
              <w:numPr>
                <w:ilvl w:val="0"/>
                <w:numId w:val="296"/>
              </w:numPr>
              <w:spacing w:before="60" w:after="60" w:line="276" w:lineRule="auto"/>
              <w:ind w:left="1097" w:hanging="567"/>
              <w:contextualSpacing w:val="0"/>
              <w:jc w:val="both"/>
              <w:rPr>
                <w:rFonts w:ascii="Bookman Old Style" w:hAnsi="Bookman Old Style"/>
              </w:rPr>
            </w:pPr>
            <w:r w:rsidRPr="009B0ACA">
              <w:rPr>
                <w:rFonts w:ascii="Bookman Old Style" w:hAnsi="Bookman Old Style"/>
              </w:rPr>
              <w:t>Pemerintah;</w:t>
            </w:r>
          </w:p>
        </w:tc>
        <w:tc>
          <w:tcPr>
            <w:tcW w:w="5670" w:type="dxa"/>
          </w:tcPr>
          <w:p w14:paraId="4870D2F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B5B572E"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A2C51AE"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79A886CB" w14:textId="77777777" w:rsidTr="009359F1">
        <w:tc>
          <w:tcPr>
            <w:tcW w:w="7792" w:type="dxa"/>
          </w:tcPr>
          <w:p w14:paraId="47158710" w14:textId="77777777" w:rsidR="000E7998" w:rsidRPr="009B0ACA" w:rsidRDefault="000E7998" w:rsidP="009359F1">
            <w:pPr>
              <w:pStyle w:val="ListParagraph"/>
              <w:numPr>
                <w:ilvl w:val="0"/>
                <w:numId w:val="296"/>
              </w:numPr>
              <w:spacing w:before="60" w:after="60" w:line="276" w:lineRule="auto"/>
              <w:ind w:left="1097" w:hanging="567"/>
              <w:contextualSpacing w:val="0"/>
              <w:jc w:val="both"/>
              <w:rPr>
                <w:rFonts w:ascii="Bookman Old Style" w:hAnsi="Bookman Old Style"/>
              </w:rPr>
            </w:pPr>
            <w:r w:rsidRPr="009B0ACA">
              <w:rPr>
                <w:rFonts w:ascii="Bookman Old Style" w:hAnsi="Bookman Old Style"/>
              </w:rPr>
              <w:t>Pemerintah Daerah;</w:t>
            </w:r>
          </w:p>
        </w:tc>
        <w:tc>
          <w:tcPr>
            <w:tcW w:w="5670" w:type="dxa"/>
          </w:tcPr>
          <w:p w14:paraId="1FEB3E1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EB8D012"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312F75D"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3B66219F" w14:textId="77777777" w:rsidTr="009359F1">
        <w:tc>
          <w:tcPr>
            <w:tcW w:w="7792" w:type="dxa"/>
          </w:tcPr>
          <w:p w14:paraId="51481C0C" w14:textId="77777777" w:rsidR="000E7998" w:rsidRPr="009B0ACA" w:rsidRDefault="000E7998" w:rsidP="009359F1">
            <w:pPr>
              <w:pStyle w:val="ListParagraph"/>
              <w:numPr>
                <w:ilvl w:val="0"/>
                <w:numId w:val="296"/>
              </w:numPr>
              <w:spacing w:before="60" w:after="60" w:line="276" w:lineRule="auto"/>
              <w:ind w:left="1097" w:hanging="567"/>
              <w:contextualSpacing w:val="0"/>
              <w:jc w:val="both"/>
              <w:rPr>
                <w:rFonts w:ascii="Bookman Old Style" w:hAnsi="Bookman Old Style"/>
              </w:rPr>
            </w:pPr>
            <w:r w:rsidRPr="009B0ACA">
              <w:rPr>
                <w:rFonts w:ascii="Bookman Old Style" w:hAnsi="Bookman Old Style"/>
              </w:rPr>
              <w:t>warga negara Indonesia; dan/atau</w:t>
            </w:r>
          </w:p>
        </w:tc>
        <w:tc>
          <w:tcPr>
            <w:tcW w:w="5670" w:type="dxa"/>
          </w:tcPr>
          <w:p w14:paraId="5668CD6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D9CC87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2C3C4EA"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60D38B70" w14:textId="77777777" w:rsidTr="009359F1">
        <w:tc>
          <w:tcPr>
            <w:tcW w:w="7792" w:type="dxa"/>
          </w:tcPr>
          <w:p w14:paraId="582497B8" w14:textId="77777777" w:rsidR="000E7998" w:rsidRPr="009B0ACA" w:rsidRDefault="000E7998" w:rsidP="009359F1">
            <w:pPr>
              <w:pStyle w:val="ListParagraph"/>
              <w:numPr>
                <w:ilvl w:val="0"/>
                <w:numId w:val="296"/>
              </w:numPr>
              <w:spacing w:before="60" w:after="60" w:line="276" w:lineRule="auto"/>
              <w:ind w:left="1097" w:hanging="567"/>
              <w:contextualSpacing w:val="0"/>
              <w:jc w:val="both"/>
              <w:rPr>
                <w:rFonts w:ascii="Bookman Old Style" w:hAnsi="Bookman Old Style"/>
                <w:lang w:val="sv-SE"/>
              </w:rPr>
            </w:pPr>
            <w:r w:rsidRPr="009B0ACA">
              <w:rPr>
                <w:rFonts w:ascii="Bookman Old Style" w:hAnsi="Bookman Old Style"/>
              </w:rPr>
              <w:t>badan hukum Indonesia.</w:t>
            </w:r>
          </w:p>
        </w:tc>
        <w:tc>
          <w:tcPr>
            <w:tcW w:w="5670" w:type="dxa"/>
          </w:tcPr>
          <w:p w14:paraId="0EDD483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A27F557"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49FBED83"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4311CA25" w14:textId="77777777" w:rsidTr="009359F1">
        <w:tc>
          <w:tcPr>
            <w:tcW w:w="7792" w:type="dxa"/>
          </w:tcPr>
          <w:p w14:paraId="2E992127" w14:textId="77777777" w:rsidR="000E7998" w:rsidRPr="009B0ACA" w:rsidRDefault="000E7998" w:rsidP="009359F1">
            <w:pPr>
              <w:pStyle w:val="ListParagraph"/>
              <w:numPr>
                <w:ilvl w:val="0"/>
                <w:numId w:val="120"/>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lang w:val="sv-SE"/>
              </w:rPr>
              <w:t>Kepemilikan</w:t>
            </w:r>
            <w:r w:rsidRPr="009B0ACA">
              <w:rPr>
                <w:rFonts w:ascii="Bookman Old Style" w:hAnsi="Bookman Old Style"/>
              </w:rPr>
              <w:t xml:space="preserve"> warga negara asing sebagaimana dimaksud pada ayat (1) huruf f hanya dapat dilakukan melalui transaksi di Pasar Modal.</w:t>
            </w:r>
          </w:p>
        </w:tc>
        <w:tc>
          <w:tcPr>
            <w:tcW w:w="5670" w:type="dxa"/>
          </w:tcPr>
          <w:p w14:paraId="4399AA5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929796A"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4723CA39"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r>
      <w:tr w:rsidR="000E7998" w:rsidRPr="009B0ACA" w14:paraId="14F42020" w14:textId="77777777" w:rsidTr="009359F1">
        <w:tc>
          <w:tcPr>
            <w:tcW w:w="7792" w:type="dxa"/>
          </w:tcPr>
          <w:p w14:paraId="1C84B453" w14:textId="77777777" w:rsidR="000E7998" w:rsidRPr="009B0ACA" w:rsidRDefault="000E7998" w:rsidP="009359F1">
            <w:pPr>
              <w:pStyle w:val="ListParagraph"/>
              <w:numPr>
                <w:ilvl w:val="0"/>
                <w:numId w:val="120"/>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Perusahaan </w:t>
            </w:r>
            <w:r w:rsidRPr="009B0ACA">
              <w:rPr>
                <w:rFonts w:ascii="Bookman Old Style" w:hAnsi="Bookman Old Style"/>
                <w:lang w:val="sv-SE"/>
              </w:rPr>
              <w:t>yang</w:t>
            </w:r>
            <w:r w:rsidRPr="009B0ACA">
              <w:rPr>
                <w:rFonts w:ascii="Bookman Old Style" w:hAnsi="Bookman Old Style"/>
              </w:rPr>
              <w:t xml:space="preserve"> telah memperoleh izin usaha pada saat Peraturan Otoritas Jasa Keuangan ini diundangkan Perusahaan harus memenuhi ketentuan mengenai kepemilikan oleh warga negara asing sebagaimana dimaksud dalam Pasal 3 ayat (2) paling lambat 1 tahun setelah tanggal izin usaha sebagai Penyelenggara dari Otoritas Jasa Keuangan.</w:t>
            </w:r>
          </w:p>
        </w:tc>
        <w:tc>
          <w:tcPr>
            <w:tcW w:w="5670" w:type="dxa"/>
          </w:tcPr>
          <w:p w14:paraId="2A06A78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C568611" w14:textId="77777777" w:rsidR="000E7998" w:rsidRPr="009B0ACA" w:rsidRDefault="000E7998" w:rsidP="009359F1">
            <w:pPr>
              <w:tabs>
                <w:tab w:val="left" w:pos="2552"/>
              </w:tabs>
              <w:spacing w:before="60" w:after="60" w:line="276" w:lineRule="auto"/>
              <w:jc w:val="both"/>
              <w:rPr>
                <w:rFonts w:ascii="Bookman Old Style" w:hAnsi="Bookman Old Style"/>
                <w:lang w:val="sv-SE"/>
              </w:rPr>
            </w:pPr>
          </w:p>
        </w:tc>
        <w:tc>
          <w:tcPr>
            <w:tcW w:w="4961" w:type="dxa"/>
          </w:tcPr>
          <w:p w14:paraId="7E621CB4"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78F3D112" w14:textId="77777777" w:rsidTr="009359F1">
        <w:tc>
          <w:tcPr>
            <w:tcW w:w="7792" w:type="dxa"/>
          </w:tcPr>
          <w:p w14:paraId="7481337A"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1BA0D6F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462ACB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8881E0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EE88F87" w14:textId="77777777" w:rsidTr="009359F1">
        <w:tc>
          <w:tcPr>
            <w:tcW w:w="7792" w:type="dxa"/>
          </w:tcPr>
          <w:p w14:paraId="3CA88F08"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9840A8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w:t>
            </w:r>
          </w:p>
        </w:tc>
        <w:tc>
          <w:tcPr>
            <w:tcW w:w="4536" w:type="dxa"/>
          </w:tcPr>
          <w:p w14:paraId="4995016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464ED1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880066F" w14:textId="77777777" w:rsidTr="009359F1">
        <w:tc>
          <w:tcPr>
            <w:tcW w:w="7792" w:type="dxa"/>
          </w:tcPr>
          <w:p w14:paraId="1AD717C5" w14:textId="77777777" w:rsidR="000E7998" w:rsidRPr="009B0ACA" w:rsidRDefault="000E7998" w:rsidP="009359F1">
            <w:pPr>
              <w:pStyle w:val="ListParagraph"/>
              <w:numPr>
                <w:ilvl w:val="0"/>
                <w:numId w:val="121"/>
              </w:numPr>
              <w:spacing w:before="60" w:after="60" w:line="276" w:lineRule="auto"/>
              <w:ind w:left="530" w:hanging="530"/>
              <w:jc w:val="both"/>
              <w:rPr>
                <w:rFonts w:ascii="Bookman Old Style" w:hAnsi="Bookman Old Style" w:cstheme="minorHAnsi"/>
                <w:u w:val="single"/>
                <w:lang w:val="sv-SE"/>
              </w:rPr>
            </w:pPr>
            <w:r w:rsidRPr="009B0ACA">
              <w:rPr>
                <w:rFonts w:ascii="Bookman Old Style" w:hAnsi="Bookman Old Style"/>
              </w:rPr>
              <w:t>Penyelenggara harus memiliki modal disetor paling sedikit Rp25.000.000.000,00 (dua puluh lima miliar rupiah) pada saat pendirian.</w:t>
            </w:r>
          </w:p>
        </w:tc>
        <w:tc>
          <w:tcPr>
            <w:tcW w:w="5670" w:type="dxa"/>
          </w:tcPr>
          <w:p w14:paraId="48B79F5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p>
        </w:tc>
        <w:tc>
          <w:tcPr>
            <w:tcW w:w="4536" w:type="dxa"/>
          </w:tcPr>
          <w:p w14:paraId="47694824" w14:textId="77777777" w:rsidR="000E7998" w:rsidRPr="009B0ACA" w:rsidRDefault="000E7998" w:rsidP="009359F1">
            <w:pPr>
              <w:spacing w:before="60" w:after="60" w:line="276" w:lineRule="auto"/>
              <w:jc w:val="both"/>
              <w:rPr>
                <w:rFonts w:ascii="Bookman Old Style" w:hAnsi="Bookman Old Style" w:cstheme="minorHAnsi"/>
              </w:rPr>
            </w:pPr>
          </w:p>
        </w:tc>
        <w:tc>
          <w:tcPr>
            <w:tcW w:w="4961" w:type="dxa"/>
          </w:tcPr>
          <w:p w14:paraId="2D015E01" w14:textId="77777777" w:rsidR="000E7998" w:rsidRPr="009B0ACA" w:rsidRDefault="000E7998" w:rsidP="009359F1">
            <w:pPr>
              <w:spacing w:before="60" w:after="60" w:line="276" w:lineRule="auto"/>
              <w:jc w:val="both"/>
              <w:rPr>
                <w:rFonts w:ascii="Bookman Old Style" w:hAnsi="Bookman Old Style" w:cstheme="minorHAnsi"/>
                <w:u w:val="single"/>
              </w:rPr>
            </w:pPr>
          </w:p>
        </w:tc>
      </w:tr>
      <w:tr w:rsidR="000E7998" w:rsidRPr="009B0ACA" w14:paraId="3A06B2D1" w14:textId="77777777" w:rsidTr="009359F1">
        <w:tc>
          <w:tcPr>
            <w:tcW w:w="7792" w:type="dxa"/>
          </w:tcPr>
          <w:p w14:paraId="5283A165" w14:textId="77777777" w:rsidR="000E7998" w:rsidRPr="009B0ACA" w:rsidRDefault="000E7998" w:rsidP="009359F1">
            <w:pPr>
              <w:pStyle w:val="ListParagraph"/>
              <w:numPr>
                <w:ilvl w:val="0"/>
                <w:numId w:val="121"/>
              </w:numPr>
              <w:spacing w:before="60" w:after="60" w:line="276" w:lineRule="auto"/>
              <w:ind w:left="530" w:hanging="530"/>
              <w:jc w:val="both"/>
              <w:rPr>
                <w:rFonts w:ascii="Bookman Old Style" w:hAnsi="Bookman Old Style"/>
              </w:rPr>
            </w:pPr>
            <w:r w:rsidRPr="009B0ACA">
              <w:rPr>
                <w:rFonts w:ascii="Bookman Old Style" w:hAnsi="Bookman Old Style"/>
              </w:rPr>
              <w:lastRenderedPageBreak/>
              <w:t xml:space="preserve">Modal disetor sebagaimana dimaksud pada ayat (1) harus disetor secara tunai, penuh, dan ditempatkan dalam bentuk deposito berjangka atas nama Penyelenggara pada: </w:t>
            </w:r>
          </w:p>
        </w:tc>
        <w:tc>
          <w:tcPr>
            <w:tcW w:w="5670" w:type="dxa"/>
          </w:tcPr>
          <w:p w14:paraId="1ED38E1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4FDC4A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6DB6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B4AE790" w14:textId="77777777" w:rsidTr="009359F1">
        <w:tc>
          <w:tcPr>
            <w:tcW w:w="7792" w:type="dxa"/>
          </w:tcPr>
          <w:p w14:paraId="2E06C1D6" w14:textId="77777777" w:rsidR="000E7998" w:rsidRPr="009B0ACA" w:rsidRDefault="000E7998" w:rsidP="009359F1">
            <w:pPr>
              <w:pStyle w:val="ListParagraph"/>
              <w:numPr>
                <w:ilvl w:val="1"/>
                <w:numId w:val="18"/>
              </w:numPr>
              <w:spacing w:before="60" w:after="60" w:line="276" w:lineRule="auto"/>
              <w:ind w:left="1097" w:hanging="530"/>
              <w:jc w:val="both"/>
              <w:rPr>
                <w:rFonts w:ascii="Bookman Old Style" w:hAnsi="Bookman Old Style"/>
              </w:rPr>
            </w:pPr>
            <w:r w:rsidRPr="009B0ACA">
              <w:rPr>
                <w:rFonts w:ascii="Bookman Old Style" w:hAnsi="Bookman Old Style"/>
              </w:rPr>
              <w:t>bank umum, bank umum syariah, atau unit usaha syariah dari bank umum di Indonesia bagi Penyelenggara konvensional; atau</w:t>
            </w:r>
          </w:p>
        </w:tc>
        <w:tc>
          <w:tcPr>
            <w:tcW w:w="5670" w:type="dxa"/>
          </w:tcPr>
          <w:p w14:paraId="5446F44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11610D9"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691327F"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A6A9EEC" w14:textId="77777777" w:rsidTr="009359F1">
        <w:tc>
          <w:tcPr>
            <w:tcW w:w="7792" w:type="dxa"/>
          </w:tcPr>
          <w:p w14:paraId="53A24658" w14:textId="77777777" w:rsidR="000E7998" w:rsidRPr="009B0ACA" w:rsidRDefault="000E7998" w:rsidP="009359F1">
            <w:pPr>
              <w:pStyle w:val="ListParagraph"/>
              <w:numPr>
                <w:ilvl w:val="1"/>
                <w:numId w:val="18"/>
              </w:numPr>
              <w:spacing w:before="60" w:after="60" w:line="276" w:lineRule="auto"/>
              <w:ind w:left="1097" w:hanging="530"/>
              <w:jc w:val="both"/>
              <w:rPr>
                <w:rFonts w:ascii="Bookman Old Style" w:hAnsi="Bookman Old Style"/>
              </w:rPr>
            </w:pPr>
            <w:r w:rsidRPr="009B0ACA">
              <w:rPr>
                <w:rFonts w:ascii="Bookman Old Style" w:hAnsi="Bookman Old Style"/>
              </w:rPr>
              <w:t>bank umum syariah atau unit usaha syariah dari bank umum di Indonesia bagi Penyelenggara berdasarkan Prinsip Syariah.</w:t>
            </w:r>
          </w:p>
        </w:tc>
        <w:tc>
          <w:tcPr>
            <w:tcW w:w="5670" w:type="dxa"/>
          </w:tcPr>
          <w:p w14:paraId="13717F4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42D84F1"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151CE77"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1C16943" w14:textId="77777777" w:rsidTr="009359F1">
        <w:tc>
          <w:tcPr>
            <w:tcW w:w="7792" w:type="dxa"/>
          </w:tcPr>
          <w:p w14:paraId="075F8899" w14:textId="77777777" w:rsidR="000E7998" w:rsidRPr="009B0ACA" w:rsidRDefault="000E7998" w:rsidP="009359F1">
            <w:pPr>
              <w:pStyle w:val="ListParagraph"/>
              <w:numPr>
                <w:ilvl w:val="0"/>
                <w:numId w:val="121"/>
              </w:numPr>
              <w:spacing w:before="60" w:after="60" w:line="276" w:lineRule="auto"/>
              <w:ind w:left="530" w:hanging="530"/>
              <w:jc w:val="both"/>
              <w:rPr>
                <w:rFonts w:ascii="Bookman Old Style" w:hAnsi="Bookman Old Style"/>
              </w:rPr>
            </w:pPr>
            <w:r w:rsidRPr="009B0ACA">
              <w:rPr>
                <w:rFonts w:ascii="Bookman Old Style" w:hAnsi="Bookman Old Style"/>
              </w:rPr>
              <w:t>Sumber dana untuk penyertaan modal kepada Penyelenggara dilarang berasal dari:</w:t>
            </w:r>
          </w:p>
        </w:tc>
        <w:tc>
          <w:tcPr>
            <w:tcW w:w="5670" w:type="dxa"/>
          </w:tcPr>
          <w:p w14:paraId="7708064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9E5FAE9"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56D76EC5"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7E9E885C" w14:textId="77777777" w:rsidTr="009359F1">
        <w:tc>
          <w:tcPr>
            <w:tcW w:w="7792" w:type="dxa"/>
          </w:tcPr>
          <w:p w14:paraId="13F0062F" w14:textId="77777777" w:rsidR="000E7998" w:rsidRPr="009B0ACA" w:rsidRDefault="000E7998" w:rsidP="009359F1">
            <w:pPr>
              <w:pStyle w:val="ListParagraph"/>
              <w:numPr>
                <w:ilvl w:val="0"/>
                <w:numId w:val="297"/>
              </w:numPr>
              <w:spacing w:before="60" w:after="60" w:line="276" w:lineRule="auto"/>
              <w:ind w:left="1080"/>
              <w:jc w:val="both"/>
              <w:rPr>
                <w:rFonts w:ascii="Bookman Old Style" w:hAnsi="Bookman Old Style"/>
              </w:rPr>
            </w:pPr>
            <w:r w:rsidRPr="009B0ACA">
              <w:rPr>
                <w:rFonts w:ascii="Bookman Old Style" w:hAnsi="Bookman Old Style"/>
              </w:rPr>
              <w:t>kegiatan pencucian uang, pendanaan terorisme,</w:t>
            </w:r>
            <w:r w:rsidRPr="009B0ACA">
              <w:rPr>
                <w:rFonts w:ascii="Bookman Old Style" w:hAnsi="Bookman Old Style"/>
                <w:lang w:val="sv-SE"/>
              </w:rPr>
              <w:t xml:space="preserve"> pendanaan proliferasi</w:t>
            </w:r>
            <w:r w:rsidRPr="009B0ACA">
              <w:rPr>
                <w:rFonts w:ascii="Bookman Old Style" w:hAnsi="Bookman Old Style"/>
              </w:rPr>
              <w:t xml:space="preserve"> </w:t>
            </w:r>
            <w:r w:rsidRPr="009B0ACA">
              <w:rPr>
                <w:rFonts w:ascii="Bookman Old Style" w:hAnsi="Bookman Old Style"/>
                <w:lang w:val="sv-SE"/>
              </w:rPr>
              <w:t>sen</w:t>
            </w:r>
            <w:r w:rsidRPr="009B0ACA">
              <w:rPr>
                <w:rFonts w:ascii="Bookman Old Style" w:hAnsi="Bookman Old Style"/>
              </w:rPr>
              <w:t>jata</w:t>
            </w:r>
            <w:r w:rsidRPr="009B0ACA">
              <w:rPr>
                <w:rFonts w:ascii="Bookman Old Style" w:hAnsi="Bookman Old Style"/>
                <w:lang w:val="sv-SE"/>
              </w:rPr>
              <w:t xml:space="preserve"> p</w:t>
            </w:r>
            <w:r w:rsidRPr="009B0ACA">
              <w:rPr>
                <w:rFonts w:ascii="Bookman Old Style" w:hAnsi="Bookman Old Style"/>
              </w:rPr>
              <w:t xml:space="preserve">emusnah </w:t>
            </w:r>
            <w:r w:rsidRPr="009B0ACA">
              <w:rPr>
                <w:rFonts w:ascii="Bookman Old Style" w:hAnsi="Bookman Old Style"/>
                <w:lang w:val="sv-SE"/>
              </w:rPr>
              <w:t>m</w:t>
            </w:r>
            <w:r w:rsidRPr="009B0ACA">
              <w:rPr>
                <w:rFonts w:ascii="Bookman Old Style" w:hAnsi="Bookman Old Style"/>
              </w:rPr>
              <w:t>assal</w:t>
            </w:r>
            <w:r w:rsidRPr="009B0ACA">
              <w:rPr>
                <w:rFonts w:ascii="Bookman Old Style" w:hAnsi="Bookman Old Style"/>
                <w:lang w:val="sv-SE"/>
              </w:rPr>
              <w:t>,</w:t>
            </w:r>
            <w:r w:rsidRPr="009B0ACA">
              <w:rPr>
                <w:rFonts w:ascii="Bookman Old Style" w:hAnsi="Bookman Old Style"/>
              </w:rPr>
              <w:t xml:space="preserve"> dan kejahatan keuangan lain; dan</w:t>
            </w:r>
          </w:p>
        </w:tc>
        <w:tc>
          <w:tcPr>
            <w:tcW w:w="5670" w:type="dxa"/>
          </w:tcPr>
          <w:p w14:paraId="7A2A008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642C5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06D17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9493D7A" w14:textId="77777777" w:rsidTr="009359F1">
        <w:tc>
          <w:tcPr>
            <w:tcW w:w="7792" w:type="dxa"/>
          </w:tcPr>
          <w:p w14:paraId="22E2323A" w14:textId="77777777" w:rsidR="000E7998" w:rsidRPr="009B0ACA" w:rsidRDefault="000E7998" w:rsidP="009359F1">
            <w:pPr>
              <w:pStyle w:val="ListParagraph"/>
              <w:numPr>
                <w:ilvl w:val="0"/>
                <w:numId w:val="297"/>
              </w:numPr>
              <w:spacing w:before="60" w:after="60" w:line="276" w:lineRule="auto"/>
              <w:ind w:left="1080"/>
              <w:jc w:val="both"/>
              <w:rPr>
                <w:rFonts w:ascii="Bookman Old Style" w:hAnsi="Bookman Old Style"/>
              </w:rPr>
            </w:pPr>
            <w:r w:rsidRPr="009B0ACA">
              <w:rPr>
                <w:rFonts w:ascii="Bookman Old Style" w:hAnsi="Bookman Old Style"/>
              </w:rPr>
              <w:t>pinjaman.</w:t>
            </w:r>
          </w:p>
        </w:tc>
        <w:tc>
          <w:tcPr>
            <w:tcW w:w="5670" w:type="dxa"/>
          </w:tcPr>
          <w:p w14:paraId="5AAD97D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0A6D27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E61F3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522D967" w14:textId="77777777" w:rsidTr="009359F1">
        <w:tc>
          <w:tcPr>
            <w:tcW w:w="7792" w:type="dxa"/>
          </w:tcPr>
          <w:p w14:paraId="69C854BF"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568250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760C71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6C1D55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9F4AAEB" w14:textId="77777777" w:rsidTr="009359F1">
        <w:tc>
          <w:tcPr>
            <w:tcW w:w="7792" w:type="dxa"/>
          </w:tcPr>
          <w:p w14:paraId="14FB19FD"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Kedua</w:t>
            </w:r>
          </w:p>
        </w:tc>
        <w:tc>
          <w:tcPr>
            <w:tcW w:w="5670" w:type="dxa"/>
          </w:tcPr>
          <w:p w14:paraId="0020C30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3E674E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B208755"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D1E2398" w14:textId="77777777" w:rsidTr="009359F1">
        <w:tc>
          <w:tcPr>
            <w:tcW w:w="7792" w:type="dxa"/>
          </w:tcPr>
          <w:p w14:paraId="6A4DE7AA"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Pemegang Saham Pengendali</w:t>
            </w:r>
          </w:p>
        </w:tc>
        <w:tc>
          <w:tcPr>
            <w:tcW w:w="5670" w:type="dxa"/>
          </w:tcPr>
          <w:p w14:paraId="49BD4CF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E3F2C6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8981302"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323D6BC" w14:textId="77777777" w:rsidTr="009359F1">
        <w:tc>
          <w:tcPr>
            <w:tcW w:w="7792" w:type="dxa"/>
          </w:tcPr>
          <w:p w14:paraId="68485F53"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3B7DDC9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83E30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CAA0F8F"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EEA95FC" w14:textId="77777777" w:rsidTr="009359F1">
        <w:tc>
          <w:tcPr>
            <w:tcW w:w="7792" w:type="dxa"/>
          </w:tcPr>
          <w:p w14:paraId="20F1D8D1"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917A0B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w:t>
            </w:r>
          </w:p>
        </w:tc>
        <w:tc>
          <w:tcPr>
            <w:tcW w:w="4536" w:type="dxa"/>
          </w:tcPr>
          <w:p w14:paraId="1A7C8D2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740E05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76E1522" w14:textId="77777777" w:rsidTr="009359F1">
        <w:tc>
          <w:tcPr>
            <w:tcW w:w="7792" w:type="dxa"/>
          </w:tcPr>
          <w:p w14:paraId="1888C97A" w14:textId="77777777" w:rsidR="000E7998" w:rsidRPr="009B0ACA" w:rsidRDefault="000E7998" w:rsidP="009359F1">
            <w:pPr>
              <w:pStyle w:val="ListParagraph"/>
              <w:numPr>
                <w:ilvl w:val="0"/>
                <w:numId w:val="122"/>
              </w:numPr>
              <w:spacing w:before="60" w:after="60" w:line="276" w:lineRule="auto"/>
              <w:ind w:left="530" w:hanging="567"/>
              <w:jc w:val="both"/>
              <w:rPr>
                <w:rFonts w:ascii="Bookman Old Style" w:hAnsi="Bookman Old Style"/>
                <w:lang w:val="sv-SE"/>
              </w:rPr>
            </w:pPr>
            <w:r w:rsidRPr="009B0ACA">
              <w:rPr>
                <w:rFonts w:ascii="Bookman Old Style" w:hAnsi="Bookman Old Style"/>
              </w:rPr>
              <w:t>Penyelenggara wajib menetapkan paling sedikit 1 (satu) PSP.</w:t>
            </w:r>
          </w:p>
        </w:tc>
        <w:tc>
          <w:tcPr>
            <w:tcW w:w="5670" w:type="dxa"/>
          </w:tcPr>
          <w:p w14:paraId="52A61A7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953576C"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1D4DA98C"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8814961" w14:textId="77777777" w:rsidTr="009359F1">
        <w:tc>
          <w:tcPr>
            <w:tcW w:w="7792" w:type="dxa"/>
          </w:tcPr>
          <w:p w14:paraId="652D98CF" w14:textId="77777777" w:rsidR="000E7998" w:rsidRPr="009B0ACA" w:rsidRDefault="000E7998" w:rsidP="009359F1">
            <w:pPr>
              <w:pStyle w:val="ListParagraph"/>
              <w:numPr>
                <w:ilvl w:val="0"/>
                <w:numId w:val="122"/>
              </w:numPr>
              <w:spacing w:before="60" w:after="60" w:line="276" w:lineRule="auto"/>
              <w:ind w:left="530" w:hanging="567"/>
              <w:jc w:val="both"/>
              <w:rPr>
                <w:rFonts w:ascii="Bookman Old Style" w:hAnsi="Bookman Old Style"/>
              </w:rPr>
            </w:pPr>
            <w:r w:rsidRPr="009B0ACA">
              <w:rPr>
                <w:rFonts w:ascii="Bookman Old Style" w:hAnsi="Bookman Old Style"/>
              </w:rPr>
              <w:t xml:space="preserve">Dalam hal pemegang saham yang memenuhi kriteria sebagai PSP lebih dari 1 (satu) pihak, Penyelenggara wajib menetapkan semua </w:t>
            </w:r>
            <w:r w:rsidRPr="009B0ACA">
              <w:rPr>
                <w:rFonts w:ascii="Bookman Old Style" w:hAnsi="Bookman Old Style"/>
              </w:rPr>
              <w:lastRenderedPageBreak/>
              <w:t xml:space="preserve">pemegang saham yang memenuhi kriteria sebagai PSP tersebut menjadi PSP. </w:t>
            </w:r>
          </w:p>
        </w:tc>
        <w:tc>
          <w:tcPr>
            <w:tcW w:w="5670" w:type="dxa"/>
          </w:tcPr>
          <w:p w14:paraId="214C26C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178512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FCDE2C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C5C215" w14:textId="77777777" w:rsidTr="009359F1">
        <w:tc>
          <w:tcPr>
            <w:tcW w:w="7792" w:type="dxa"/>
          </w:tcPr>
          <w:p w14:paraId="32E8DAE4"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2A222FB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C8CBBD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0E404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862F2C5" w14:textId="77777777" w:rsidTr="009359F1">
        <w:tc>
          <w:tcPr>
            <w:tcW w:w="7792" w:type="dxa"/>
          </w:tcPr>
          <w:p w14:paraId="14B37FF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541D70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w:t>
            </w:r>
          </w:p>
        </w:tc>
        <w:tc>
          <w:tcPr>
            <w:tcW w:w="4536" w:type="dxa"/>
          </w:tcPr>
          <w:p w14:paraId="09E2809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16B9C95"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B5CE5E8" w14:textId="77777777" w:rsidTr="009359F1">
        <w:tc>
          <w:tcPr>
            <w:tcW w:w="7792" w:type="dxa"/>
          </w:tcPr>
          <w:p w14:paraId="770845F5" w14:textId="77777777" w:rsidR="000E7998" w:rsidRPr="009B0ACA" w:rsidRDefault="000E7998" w:rsidP="009359F1">
            <w:pPr>
              <w:pStyle w:val="ListParagraph"/>
              <w:numPr>
                <w:ilvl w:val="0"/>
                <w:numId w:val="123"/>
              </w:numPr>
              <w:spacing w:before="60" w:after="60" w:line="276" w:lineRule="auto"/>
              <w:ind w:left="530" w:hanging="530"/>
              <w:jc w:val="both"/>
              <w:rPr>
                <w:rFonts w:ascii="Bookman Old Style" w:hAnsi="Bookman Old Style"/>
              </w:rPr>
            </w:pPr>
            <w:r w:rsidRPr="009B0ACA">
              <w:rPr>
                <w:rFonts w:ascii="Bookman Old Style" w:hAnsi="Bookman Old Style"/>
              </w:rPr>
              <w:t>Setiap Pihak dilarang menjadi PSP pada lebih dari 1 (satu) Penyelenggara konvensional atau 1 (satu) Penyelenggara berdasarkan Prinsip Syariah.</w:t>
            </w:r>
          </w:p>
        </w:tc>
        <w:tc>
          <w:tcPr>
            <w:tcW w:w="5670" w:type="dxa"/>
          </w:tcPr>
          <w:p w14:paraId="1370B268"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Contoh larangan menjadi PSP pada lebih dari 1 (satu)</w:t>
            </w:r>
          </w:p>
          <w:p w14:paraId="6578F08F"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Penyelenggara konvensional atau 1 (satu) Penyelenggara</w:t>
            </w:r>
          </w:p>
          <w:p w14:paraId="6BB1814D"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berdasarkan Prinsip Syariah:</w:t>
            </w:r>
          </w:p>
          <w:p w14:paraId="13BA61A2" w14:textId="77777777" w:rsidR="000E7998" w:rsidRPr="009B0ACA" w:rsidRDefault="000E7998" w:rsidP="009359F1">
            <w:pPr>
              <w:pStyle w:val="ListParagraph"/>
              <w:numPr>
                <w:ilvl w:val="0"/>
                <w:numId w:val="54"/>
              </w:numPr>
              <w:tabs>
                <w:tab w:val="left" w:pos="2552"/>
              </w:tabs>
              <w:spacing w:before="60" w:after="60" w:line="276" w:lineRule="auto"/>
              <w:ind w:left="356"/>
              <w:contextualSpacing w:val="0"/>
              <w:jc w:val="both"/>
              <w:rPr>
                <w:rFonts w:ascii="Bookman Old Style" w:hAnsi="Bookman Old Style"/>
              </w:rPr>
            </w:pPr>
            <w:r w:rsidRPr="009B0ACA">
              <w:rPr>
                <w:rFonts w:ascii="Bookman Old Style" w:hAnsi="Bookman Old Style"/>
              </w:rPr>
              <w:t xml:space="preserve">A merupakan PSP pada PT X yang merupakan Penyelenggara konvensional. A tidak dapat menjadi PSP pada Penyelenggara konvensional lainnya. </w:t>
            </w:r>
          </w:p>
          <w:p w14:paraId="704044A9" w14:textId="77777777" w:rsidR="000E7998" w:rsidRPr="009B0ACA" w:rsidRDefault="000E7998" w:rsidP="009359F1">
            <w:pPr>
              <w:pStyle w:val="ListParagraph"/>
              <w:numPr>
                <w:ilvl w:val="0"/>
                <w:numId w:val="54"/>
              </w:numPr>
              <w:tabs>
                <w:tab w:val="left" w:pos="2552"/>
              </w:tabs>
              <w:spacing w:before="60" w:after="60" w:line="276" w:lineRule="auto"/>
              <w:ind w:left="356"/>
              <w:contextualSpacing w:val="0"/>
              <w:jc w:val="both"/>
              <w:rPr>
                <w:rFonts w:ascii="Bookman Old Style" w:hAnsi="Bookman Old Style"/>
              </w:rPr>
            </w:pPr>
            <w:r w:rsidRPr="009B0ACA">
              <w:rPr>
                <w:rFonts w:ascii="Bookman Old Style" w:hAnsi="Bookman Old Style"/>
              </w:rPr>
              <w:t>B merupakan PSP pada PT Y yang merupakan Penyelenggara berdasarkan Prinsip Syariah. B tidak dapat menjadi PSP pada Penyelenggara berdasarkan Prinsip Syariah lainnya. A merupakan PSP pada PT X yang merupakan Penyelenggara konvensional dapat menjadi PSP pada PT Y yang merupakan Penyelenggara berdasarkan Prinsip Syariah.</w:t>
            </w:r>
          </w:p>
          <w:p w14:paraId="6C970C2A" w14:textId="77777777" w:rsidR="000E7998" w:rsidRPr="009B0ACA" w:rsidRDefault="000E7998" w:rsidP="009359F1">
            <w:pPr>
              <w:pStyle w:val="ListParagraph"/>
              <w:numPr>
                <w:ilvl w:val="0"/>
                <w:numId w:val="54"/>
              </w:numPr>
              <w:tabs>
                <w:tab w:val="left" w:pos="2552"/>
              </w:tabs>
              <w:spacing w:before="60" w:after="60" w:line="276" w:lineRule="auto"/>
              <w:ind w:left="356"/>
              <w:contextualSpacing w:val="0"/>
              <w:jc w:val="both"/>
              <w:rPr>
                <w:rFonts w:ascii="Bookman Old Style" w:hAnsi="Bookman Old Style"/>
              </w:rPr>
            </w:pPr>
            <w:r w:rsidRPr="009B0ACA">
              <w:rPr>
                <w:rFonts w:ascii="Bookman Old Style" w:hAnsi="Bookman Old Style"/>
              </w:rPr>
              <w:t>A merupakan PSP pada PT X yang merupakan Penyelenggara konvensional dapat menjadi PSP pada PT Y yang merupakan Penyelenggara berdasarkan Prinsip Syariah.</w:t>
            </w:r>
          </w:p>
        </w:tc>
        <w:tc>
          <w:tcPr>
            <w:tcW w:w="4536" w:type="dxa"/>
          </w:tcPr>
          <w:p w14:paraId="79BAA25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7F3B46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370876" w14:textId="77777777" w:rsidTr="009359F1">
        <w:tc>
          <w:tcPr>
            <w:tcW w:w="7792" w:type="dxa"/>
          </w:tcPr>
          <w:p w14:paraId="25ECACE1" w14:textId="77777777" w:rsidR="000E7998" w:rsidRPr="009B0ACA" w:rsidRDefault="000E7998" w:rsidP="009359F1">
            <w:pPr>
              <w:pStyle w:val="ListParagraph"/>
              <w:numPr>
                <w:ilvl w:val="0"/>
                <w:numId w:val="123"/>
              </w:numPr>
              <w:spacing w:before="60" w:after="60" w:line="276" w:lineRule="auto"/>
              <w:ind w:left="530" w:hanging="530"/>
              <w:jc w:val="both"/>
              <w:rPr>
                <w:rFonts w:ascii="Bookman Old Style" w:hAnsi="Bookman Old Style"/>
              </w:rPr>
            </w:pPr>
            <w:r w:rsidRPr="009B0ACA">
              <w:rPr>
                <w:rFonts w:ascii="Bookman Old Style" w:hAnsi="Bookman Old Style"/>
              </w:rPr>
              <w:lastRenderedPageBreak/>
              <w:t xml:space="preserve">Ketentuan sebagaimana dimaksud pada ayat (1) tidak berlaku </w:t>
            </w:r>
            <w:r w:rsidRPr="009B0ACA">
              <w:rPr>
                <w:rFonts w:ascii="Bookman Old Style" w:hAnsi="Bookman Old Style"/>
                <w:lang w:val="sv-SE"/>
              </w:rPr>
              <w:t>jika</w:t>
            </w:r>
            <w:r w:rsidRPr="009B0ACA">
              <w:rPr>
                <w:rFonts w:ascii="Bookman Old Style" w:hAnsi="Bookman Old Style"/>
              </w:rPr>
              <w:t xml:space="preserve"> PSP </w:t>
            </w:r>
            <w:r w:rsidRPr="009B0ACA">
              <w:rPr>
                <w:rFonts w:ascii="Bookman Old Style" w:hAnsi="Bookman Old Style"/>
                <w:lang w:val="sv-SE"/>
              </w:rPr>
              <w:t>merupakan</w:t>
            </w:r>
            <w:r w:rsidRPr="009B0ACA">
              <w:rPr>
                <w:rFonts w:ascii="Bookman Old Style" w:hAnsi="Bookman Old Style"/>
              </w:rPr>
              <w:t xml:space="preserve"> Negara Republik Indonesia.</w:t>
            </w:r>
          </w:p>
        </w:tc>
        <w:tc>
          <w:tcPr>
            <w:tcW w:w="5670" w:type="dxa"/>
          </w:tcPr>
          <w:p w14:paraId="03B1050A"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91B072E"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CEF528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43E686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C1CC7BE" w14:textId="77777777" w:rsidTr="009359F1">
        <w:tc>
          <w:tcPr>
            <w:tcW w:w="7792" w:type="dxa"/>
          </w:tcPr>
          <w:p w14:paraId="5F4C6BAF"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11CC0A1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BABF550"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6EEED98C"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635D5133" w14:textId="77777777" w:rsidTr="009359F1">
        <w:tc>
          <w:tcPr>
            <w:tcW w:w="7792" w:type="dxa"/>
          </w:tcPr>
          <w:p w14:paraId="5727B5D7"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977CF93"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w:t>
            </w:r>
          </w:p>
        </w:tc>
        <w:tc>
          <w:tcPr>
            <w:tcW w:w="4536" w:type="dxa"/>
          </w:tcPr>
          <w:p w14:paraId="7463056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5D339C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83039B7" w14:textId="77777777" w:rsidTr="009359F1">
        <w:tc>
          <w:tcPr>
            <w:tcW w:w="7792" w:type="dxa"/>
          </w:tcPr>
          <w:p w14:paraId="0E0108AB" w14:textId="77777777" w:rsidR="000E7998" w:rsidRPr="009B0ACA" w:rsidRDefault="000E7998" w:rsidP="009359F1">
            <w:pPr>
              <w:pStyle w:val="ListParagraph"/>
              <w:numPr>
                <w:ilvl w:val="0"/>
                <w:numId w:val="124"/>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PSP wajib bertanggung jawab atas kerugian yang dialami Penyelenggara, jika kerugian tersebut timbul karena: </w:t>
            </w:r>
          </w:p>
        </w:tc>
        <w:tc>
          <w:tcPr>
            <w:tcW w:w="5670" w:type="dxa"/>
          </w:tcPr>
          <w:p w14:paraId="58B6344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0FF7AED"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441BC3B8"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5825F96C" w14:textId="77777777" w:rsidTr="009359F1">
        <w:tc>
          <w:tcPr>
            <w:tcW w:w="7792" w:type="dxa"/>
          </w:tcPr>
          <w:p w14:paraId="6D231372" w14:textId="77777777" w:rsidR="000E7998" w:rsidRPr="009B0ACA" w:rsidRDefault="000E7998" w:rsidP="009359F1">
            <w:pPr>
              <w:pStyle w:val="ListParagraph"/>
              <w:numPr>
                <w:ilvl w:val="4"/>
                <w:numId w:val="4"/>
              </w:numPr>
              <w:spacing w:before="60" w:after="60" w:line="276" w:lineRule="auto"/>
              <w:ind w:left="1080" w:hanging="550"/>
              <w:jc w:val="both"/>
              <w:rPr>
                <w:rFonts w:ascii="Bookman Old Style" w:hAnsi="Bookman Old Style"/>
              </w:rPr>
            </w:pPr>
            <w:r w:rsidRPr="009B0ACA">
              <w:rPr>
                <w:rFonts w:ascii="Bookman Old Style" w:hAnsi="Bookman Old Style"/>
              </w:rPr>
              <w:t>PSP baik langsung maupun tidak langsung dengan iktikad buruk memanfaatkan Penyelenggara untuk kepentingan PSP;</w:t>
            </w:r>
          </w:p>
        </w:tc>
        <w:tc>
          <w:tcPr>
            <w:tcW w:w="5670" w:type="dxa"/>
          </w:tcPr>
          <w:p w14:paraId="75ADE0E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A997AFF"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D105F54"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26A3FAC" w14:textId="77777777" w:rsidTr="009359F1">
        <w:tc>
          <w:tcPr>
            <w:tcW w:w="7792" w:type="dxa"/>
          </w:tcPr>
          <w:p w14:paraId="43DE9141" w14:textId="77777777" w:rsidR="000E7998" w:rsidRPr="009B0ACA" w:rsidRDefault="000E7998" w:rsidP="009359F1">
            <w:pPr>
              <w:pStyle w:val="ListParagraph"/>
              <w:numPr>
                <w:ilvl w:val="4"/>
                <w:numId w:val="4"/>
              </w:numPr>
              <w:spacing w:before="60" w:after="60" w:line="276" w:lineRule="auto"/>
              <w:ind w:left="1080" w:hanging="550"/>
              <w:jc w:val="both"/>
              <w:rPr>
                <w:rFonts w:ascii="Bookman Old Style" w:hAnsi="Bookman Old Style"/>
              </w:rPr>
            </w:pPr>
            <w:r w:rsidRPr="009B0ACA">
              <w:rPr>
                <w:rFonts w:ascii="Bookman Old Style" w:hAnsi="Bookman Old Style"/>
              </w:rPr>
              <w:t>PSP terlibat dalam perbuatan melawan hukum yang dilakukan oleh Penyelenggara; atau</w:t>
            </w:r>
          </w:p>
        </w:tc>
        <w:tc>
          <w:tcPr>
            <w:tcW w:w="5670" w:type="dxa"/>
          </w:tcPr>
          <w:p w14:paraId="4C774F7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83074CE"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15FDBDE2"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E3271DE" w14:textId="77777777" w:rsidTr="009359F1">
        <w:tc>
          <w:tcPr>
            <w:tcW w:w="7792" w:type="dxa"/>
          </w:tcPr>
          <w:p w14:paraId="011988A6" w14:textId="77777777" w:rsidR="000E7998" w:rsidRPr="009B0ACA" w:rsidRDefault="000E7998" w:rsidP="009359F1">
            <w:pPr>
              <w:pStyle w:val="ListParagraph"/>
              <w:numPr>
                <w:ilvl w:val="4"/>
                <w:numId w:val="4"/>
              </w:numPr>
              <w:spacing w:before="60" w:after="60" w:line="276" w:lineRule="auto"/>
              <w:ind w:left="1080" w:hanging="550"/>
              <w:jc w:val="both"/>
              <w:rPr>
                <w:rFonts w:ascii="Bookman Old Style" w:hAnsi="Bookman Old Style"/>
              </w:rPr>
            </w:pPr>
            <w:r w:rsidRPr="009B0ACA">
              <w:rPr>
                <w:rFonts w:ascii="Bookman Old Style" w:hAnsi="Bookman Old Style"/>
              </w:rPr>
              <w:t xml:space="preserve">PSP baik langsung maupun tidak langsung secara melawan hukum menggunakan kekayaan Penyelenggara, yang mengakibatkan kekayaan Penyelenggara menjadi tidak cukup untuk memenuhi kewajiban keuangan. </w:t>
            </w:r>
          </w:p>
        </w:tc>
        <w:tc>
          <w:tcPr>
            <w:tcW w:w="5670" w:type="dxa"/>
          </w:tcPr>
          <w:p w14:paraId="4B9BEFA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454E48"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5D8EE15"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19C33C1" w14:textId="77777777" w:rsidTr="009359F1">
        <w:tc>
          <w:tcPr>
            <w:tcW w:w="7792" w:type="dxa"/>
          </w:tcPr>
          <w:p w14:paraId="70475478" w14:textId="77777777" w:rsidR="000E7998" w:rsidRPr="009B0ACA" w:rsidRDefault="000E7998" w:rsidP="009359F1">
            <w:pPr>
              <w:pStyle w:val="ListParagraph"/>
              <w:numPr>
                <w:ilvl w:val="0"/>
                <w:numId w:val="124"/>
              </w:numPr>
              <w:tabs>
                <w:tab w:val="left" w:pos="2552"/>
              </w:tabs>
              <w:spacing w:before="60" w:after="60" w:line="276" w:lineRule="auto"/>
              <w:ind w:left="530" w:hanging="530"/>
              <w:jc w:val="both"/>
              <w:rPr>
                <w:rFonts w:ascii="Bookman Old Style" w:hAnsi="Bookman Old Style"/>
              </w:rPr>
            </w:pPr>
            <w:r w:rsidRPr="009B0ACA">
              <w:rPr>
                <w:rFonts w:ascii="Bookman Old Style" w:hAnsi="Bookman Old Style"/>
              </w:rPr>
              <w:t xml:space="preserve">PSP dinyatakan bertanggung jawab jika memenuhi ketentuan sebagaimana dimaksud pada ayat (1) berdasarkan: </w:t>
            </w:r>
          </w:p>
        </w:tc>
        <w:tc>
          <w:tcPr>
            <w:tcW w:w="5670" w:type="dxa"/>
          </w:tcPr>
          <w:p w14:paraId="7B80857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C8DFD08"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3E30CFAF"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2CA039B7" w14:textId="77777777" w:rsidTr="009359F1">
        <w:tc>
          <w:tcPr>
            <w:tcW w:w="7792" w:type="dxa"/>
          </w:tcPr>
          <w:p w14:paraId="107A6263" w14:textId="77777777" w:rsidR="000E7998" w:rsidRPr="009B0ACA" w:rsidRDefault="000E7998" w:rsidP="009359F1">
            <w:pPr>
              <w:pStyle w:val="ListParagraph"/>
              <w:numPr>
                <w:ilvl w:val="0"/>
                <w:numId w:val="279"/>
              </w:numPr>
              <w:tabs>
                <w:tab w:val="left" w:pos="2552"/>
              </w:tabs>
              <w:spacing w:before="60" w:after="60" w:line="276" w:lineRule="auto"/>
              <w:ind w:left="1080" w:hanging="595"/>
              <w:jc w:val="both"/>
              <w:rPr>
                <w:rFonts w:ascii="Bookman Old Style" w:hAnsi="Bookman Old Style"/>
              </w:rPr>
            </w:pPr>
            <w:r w:rsidRPr="009B0ACA">
              <w:rPr>
                <w:rFonts w:ascii="Bookman Old Style" w:hAnsi="Bookman Old Style"/>
              </w:rPr>
              <w:t xml:space="preserve">keputusan RUPS bagi Penyelenggara yang merupakan perusahaan terbuka; </w:t>
            </w:r>
          </w:p>
        </w:tc>
        <w:tc>
          <w:tcPr>
            <w:tcW w:w="5670" w:type="dxa"/>
          </w:tcPr>
          <w:p w14:paraId="421D196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164490D"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2F536040"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2154607E" w14:textId="77777777" w:rsidTr="009359F1">
        <w:tc>
          <w:tcPr>
            <w:tcW w:w="7792" w:type="dxa"/>
          </w:tcPr>
          <w:p w14:paraId="19D2D961" w14:textId="77777777" w:rsidR="000E7998" w:rsidRPr="009B0ACA" w:rsidRDefault="000E7998" w:rsidP="009359F1">
            <w:pPr>
              <w:pStyle w:val="ListParagraph"/>
              <w:numPr>
                <w:ilvl w:val="0"/>
                <w:numId w:val="279"/>
              </w:numPr>
              <w:tabs>
                <w:tab w:val="left" w:pos="2552"/>
              </w:tabs>
              <w:spacing w:before="60" w:after="60" w:line="276" w:lineRule="auto"/>
              <w:ind w:left="1080" w:hanging="595"/>
              <w:jc w:val="both"/>
              <w:rPr>
                <w:rFonts w:ascii="Bookman Old Style" w:hAnsi="Bookman Old Style"/>
              </w:rPr>
            </w:pPr>
            <w:r w:rsidRPr="009B0ACA">
              <w:rPr>
                <w:rFonts w:ascii="Bookman Old Style" w:hAnsi="Bookman Old Style"/>
              </w:rPr>
              <w:t>putusan pengadilan yang berkekuatan hukum tetap; atau</w:t>
            </w:r>
          </w:p>
        </w:tc>
        <w:tc>
          <w:tcPr>
            <w:tcW w:w="5670" w:type="dxa"/>
          </w:tcPr>
          <w:p w14:paraId="48EA250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99C09C9"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52304859"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2770E85B" w14:textId="77777777" w:rsidTr="009359F1">
        <w:tc>
          <w:tcPr>
            <w:tcW w:w="7792" w:type="dxa"/>
          </w:tcPr>
          <w:p w14:paraId="3D06734D" w14:textId="77777777" w:rsidR="000E7998" w:rsidRPr="009B0ACA" w:rsidRDefault="000E7998" w:rsidP="009359F1">
            <w:pPr>
              <w:pStyle w:val="ListParagraph"/>
              <w:numPr>
                <w:ilvl w:val="0"/>
                <w:numId w:val="279"/>
              </w:numPr>
              <w:tabs>
                <w:tab w:val="left" w:pos="2552"/>
              </w:tabs>
              <w:spacing w:before="60" w:after="60" w:line="276" w:lineRule="auto"/>
              <w:ind w:left="1080" w:hanging="595"/>
              <w:jc w:val="both"/>
              <w:rPr>
                <w:rFonts w:ascii="Bookman Old Style" w:hAnsi="Bookman Old Style"/>
              </w:rPr>
            </w:pPr>
            <w:r w:rsidRPr="009B0ACA">
              <w:rPr>
                <w:rFonts w:ascii="Bookman Old Style" w:hAnsi="Bookman Old Style"/>
              </w:rPr>
              <w:t>keputusan Otoritas Jasa Keuangan untuk kerugian yang timbul karena ketentuan sebagaimana dimaksud pada ayat (1) huruf a.</w:t>
            </w:r>
          </w:p>
        </w:tc>
        <w:tc>
          <w:tcPr>
            <w:tcW w:w="5670" w:type="dxa"/>
          </w:tcPr>
          <w:p w14:paraId="3B822D4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C101AF8"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c>
          <w:tcPr>
            <w:tcW w:w="4961" w:type="dxa"/>
          </w:tcPr>
          <w:p w14:paraId="60E76094" w14:textId="77777777" w:rsidR="000E7998" w:rsidRPr="009B0ACA" w:rsidRDefault="000E7998" w:rsidP="009359F1">
            <w:pPr>
              <w:tabs>
                <w:tab w:val="left" w:pos="2552"/>
              </w:tabs>
              <w:spacing w:before="60" w:after="60" w:line="276" w:lineRule="auto"/>
              <w:ind w:left="360"/>
              <w:jc w:val="both"/>
              <w:rPr>
                <w:rFonts w:ascii="Bookman Old Style" w:hAnsi="Bookman Old Style"/>
              </w:rPr>
            </w:pPr>
          </w:p>
        </w:tc>
      </w:tr>
      <w:tr w:rsidR="000E7998" w:rsidRPr="009B0ACA" w14:paraId="6550D090" w14:textId="77777777" w:rsidTr="009359F1">
        <w:tc>
          <w:tcPr>
            <w:tcW w:w="7792" w:type="dxa"/>
          </w:tcPr>
          <w:p w14:paraId="318EB5B0"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ADCF77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A0EFB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D92AE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D6C459" w14:textId="77777777" w:rsidTr="009359F1">
        <w:tc>
          <w:tcPr>
            <w:tcW w:w="7792" w:type="dxa"/>
          </w:tcPr>
          <w:p w14:paraId="685E17ED" w14:textId="77777777" w:rsidR="000E7998" w:rsidRPr="009B0ACA" w:rsidRDefault="000E7998" w:rsidP="009359F1">
            <w:pPr>
              <w:pStyle w:val="Default"/>
              <w:spacing w:before="60" w:after="60" w:line="276" w:lineRule="auto"/>
              <w:jc w:val="center"/>
              <w:rPr>
                <w:color w:val="auto"/>
                <w:lang w:val="id-ID"/>
              </w:rPr>
            </w:pPr>
            <w:r w:rsidRPr="009B0ACA">
              <w:rPr>
                <w:color w:val="auto"/>
                <w:lang w:val="id-ID"/>
              </w:rPr>
              <w:t>Bagian Ketiga</w:t>
            </w:r>
          </w:p>
        </w:tc>
        <w:tc>
          <w:tcPr>
            <w:tcW w:w="5670" w:type="dxa"/>
          </w:tcPr>
          <w:p w14:paraId="7CC8C35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CFB2EE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B42703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547196A" w14:textId="77777777" w:rsidTr="009359F1">
        <w:tc>
          <w:tcPr>
            <w:tcW w:w="7792" w:type="dxa"/>
          </w:tcPr>
          <w:p w14:paraId="603734D1" w14:textId="77777777" w:rsidR="000E7998" w:rsidRPr="009B0ACA" w:rsidRDefault="000E7998" w:rsidP="009359F1">
            <w:pPr>
              <w:pStyle w:val="Default"/>
              <w:spacing w:before="60" w:after="60" w:line="276" w:lineRule="auto"/>
              <w:jc w:val="center"/>
              <w:rPr>
                <w:color w:val="auto"/>
                <w:lang w:val="id-ID"/>
              </w:rPr>
            </w:pPr>
            <w:r w:rsidRPr="009B0ACA">
              <w:rPr>
                <w:color w:val="auto"/>
                <w:lang w:val="id-ID"/>
              </w:rPr>
              <w:t>Perizinan Usaha</w:t>
            </w:r>
          </w:p>
        </w:tc>
        <w:tc>
          <w:tcPr>
            <w:tcW w:w="5670" w:type="dxa"/>
          </w:tcPr>
          <w:p w14:paraId="40F20F6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145448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962904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7886912" w14:textId="77777777" w:rsidTr="009359F1">
        <w:tc>
          <w:tcPr>
            <w:tcW w:w="7792" w:type="dxa"/>
          </w:tcPr>
          <w:p w14:paraId="23A6D4F2"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52440EC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7F87B8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2A6E41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EA8BBF4" w14:textId="77777777" w:rsidTr="009359F1">
        <w:tc>
          <w:tcPr>
            <w:tcW w:w="7792" w:type="dxa"/>
          </w:tcPr>
          <w:p w14:paraId="5733ABE8"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456D15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w:t>
            </w:r>
          </w:p>
        </w:tc>
        <w:tc>
          <w:tcPr>
            <w:tcW w:w="4536" w:type="dxa"/>
          </w:tcPr>
          <w:p w14:paraId="41AA3D0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AF39BB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D29BD2D" w14:textId="77777777" w:rsidTr="009359F1">
        <w:tc>
          <w:tcPr>
            <w:tcW w:w="7792" w:type="dxa"/>
          </w:tcPr>
          <w:p w14:paraId="1A3F53A3"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rPr>
            </w:pPr>
            <w:r w:rsidRPr="009B0ACA">
              <w:rPr>
                <w:rFonts w:ascii="Bookman Old Style" w:hAnsi="Bookman Old Style"/>
              </w:rPr>
              <w:t>Penyelenggara yang melaksanakan kegiatan usaha LPBBTI harus terlebih dahulu memperoleh izin usaha dari Otoritas Jasa Keuangan.</w:t>
            </w:r>
          </w:p>
        </w:tc>
        <w:tc>
          <w:tcPr>
            <w:tcW w:w="5670" w:type="dxa"/>
          </w:tcPr>
          <w:p w14:paraId="0A785F72"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46F259F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A72A32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AEB3A5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6B2EC61" w14:textId="77777777" w:rsidTr="009359F1">
        <w:tc>
          <w:tcPr>
            <w:tcW w:w="7792" w:type="dxa"/>
          </w:tcPr>
          <w:p w14:paraId="354B2936"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rPr>
            </w:pPr>
            <w:r w:rsidRPr="009B0ACA">
              <w:rPr>
                <w:rFonts w:ascii="Bookman Old Style" w:hAnsi="Bookman Old Style"/>
              </w:rPr>
              <w:t>Penyelenggara yang telah memperoleh izin usaha dari Otoritas Jasa Keuangan wajib mengajukan permohonan pendaftaran sebagai penyelenggara Sistem Elektronik kepada instansi yang berwenang paling lambat 30 (tiga puluh) hari kalender sejak tanggal diterbitkannya izin usaha dari Otoritas Jasa Keuangan.</w:t>
            </w:r>
          </w:p>
        </w:tc>
        <w:tc>
          <w:tcPr>
            <w:tcW w:w="5670" w:type="dxa"/>
          </w:tcPr>
          <w:p w14:paraId="1F78C97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77D6CE8C"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6BEC0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EF1A0C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2CE100" w14:textId="77777777" w:rsidTr="009359F1">
        <w:tc>
          <w:tcPr>
            <w:tcW w:w="7792" w:type="dxa"/>
          </w:tcPr>
          <w:p w14:paraId="49233482"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rPr>
            </w:pPr>
            <w:r w:rsidRPr="009B0ACA">
              <w:rPr>
                <w:rFonts w:ascii="Bookman Old Style" w:hAnsi="Bookman Old Style"/>
              </w:rPr>
              <w:t>Permohonan</w:t>
            </w:r>
            <w:r w:rsidRPr="009B0ACA">
              <w:rPr>
                <w:rFonts w:ascii="Bookman Old Style" w:hAnsi="Bookman Old Style"/>
                <w:lang w:val="sv-SE"/>
              </w:rPr>
              <w:t xml:space="preserve"> </w:t>
            </w:r>
            <w:r w:rsidRPr="009B0ACA">
              <w:rPr>
                <w:rFonts w:ascii="Bookman Old Style" w:hAnsi="Bookman Old Style"/>
              </w:rPr>
              <w:t>pendaftaran sebagaimana dimaksud pada ayat (2) ditembuskan kepada Otoritas Jasa Keuangan bersamaan dengan penyampaian kepada instansi yang berwenang.</w:t>
            </w:r>
          </w:p>
        </w:tc>
        <w:tc>
          <w:tcPr>
            <w:tcW w:w="5670" w:type="dxa"/>
          </w:tcPr>
          <w:p w14:paraId="66A22F0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76F2E42D"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F287AD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FEA5D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3FC347" w14:textId="77777777" w:rsidTr="009359F1">
        <w:tc>
          <w:tcPr>
            <w:tcW w:w="7792" w:type="dxa"/>
          </w:tcPr>
          <w:p w14:paraId="26C0AA2C"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rPr>
            </w:pPr>
            <w:r w:rsidRPr="009B0ACA">
              <w:rPr>
                <w:rFonts w:ascii="Bookman Old Style" w:hAnsi="Bookman Old Style"/>
              </w:rPr>
              <w:t>Penyelenggara dilarang melakukan</w:t>
            </w:r>
            <w:r w:rsidRPr="009B0ACA">
              <w:rPr>
                <w:rFonts w:ascii="Bookman Old Style" w:hAnsi="Bookman Old Style"/>
                <w:lang w:val="sv-SE"/>
              </w:rPr>
              <w:t xml:space="preserve"> </w:t>
            </w:r>
            <w:r w:rsidRPr="009B0ACA">
              <w:rPr>
                <w:rFonts w:ascii="Bookman Old Style" w:hAnsi="Bookman Old Style"/>
              </w:rPr>
              <w:t xml:space="preserve">Pendanaan sebelum terdaftar sebagai penyelenggara Sistem Elektronik pada instansi yang berwenang. </w:t>
            </w:r>
          </w:p>
        </w:tc>
        <w:tc>
          <w:tcPr>
            <w:tcW w:w="5670" w:type="dxa"/>
          </w:tcPr>
          <w:p w14:paraId="484D267C"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52CA4E58"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62C640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0552A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A5AC62" w14:textId="77777777" w:rsidTr="009359F1">
        <w:tc>
          <w:tcPr>
            <w:tcW w:w="7792" w:type="dxa"/>
          </w:tcPr>
          <w:p w14:paraId="74335DFF"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rPr>
            </w:pPr>
            <w:r w:rsidRPr="009B0ACA">
              <w:rPr>
                <w:rFonts w:ascii="Bookman Old Style" w:hAnsi="Bookman Old Style"/>
              </w:rPr>
              <w:t>Penyelenggara wajib menyampaikan salinan tanda terdaftar sebagai penyelenggara Sistem Elektronik kepada Otoritas Jasa Keuangan paling lambat 7 (tujuh) hari kalender sejak tanggal surat tanda terdaftar sebagai penyelenggara Sistem Elektronik.</w:t>
            </w:r>
          </w:p>
        </w:tc>
        <w:tc>
          <w:tcPr>
            <w:tcW w:w="5670" w:type="dxa"/>
          </w:tcPr>
          <w:p w14:paraId="71A9EC5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1EDD4E7B"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 xml:space="preserve">Yang dimaksud dengan “sejak tanggal” adalah perhitungan waktu dimulai pada saat tanggal yang ditentukan. Contoh: apabila Penyelenggara </w:t>
            </w:r>
            <w:r w:rsidRPr="009B0ACA">
              <w:rPr>
                <w:rFonts w:ascii="Bookman Old Style" w:hAnsi="Bookman Old Style"/>
              </w:rPr>
              <w:lastRenderedPageBreak/>
              <w:t>terdaftar pada tanggal 5 Juni, maka tanggal dimaksud diperhitungkan.</w:t>
            </w:r>
          </w:p>
        </w:tc>
        <w:tc>
          <w:tcPr>
            <w:tcW w:w="4536" w:type="dxa"/>
          </w:tcPr>
          <w:p w14:paraId="2B187C0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55C07D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F8355CA" w14:textId="77777777" w:rsidTr="009359F1">
        <w:tc>
          <w:tcPr>
            <w:tcW w:w="7792" w:type="dxa"/>
          </w:tcPr>
          <w:p w14:paraId="6CD2E6F1"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rPr>
            </w:pPr>
            <w:r w:rsidRPr="009B0ACA">
              <w:rPr>
                <w:rFonts w:ascii="Bookman Old Style" w:hAnsi="Bookman Old Style"/>
              </w:rPr>
              <w:t xml:space="preserve">Penyelenggara wajib </w:t>
            </w:r>
            <w:r w:rsidRPr="009B0ACA">
              <w:rPr>
                <w:rFonts w:ascii="Bookman Old Style" w:hAnsi="Bookman Old Style"/>
                <w:lang w:val="sv-SE"/>
              </w:rPr>
              <w:t xml:space="preserve">melakukan </w:t>
            </w:r>
            <w:r w:rsidRPr="009B0ACA">
              <w:rPr>
                <w:rFonts w:ascii="Bookman Old Style" w:hAnsi="Bookman Old Style"/>
              </w:rPr>
              <w:t xml:space="preserve">pendanaan paling lambat 30 (tiga puluh) hari kalender sejak terdaftar sebagai penyelenggara Sistem Elektronik dari instansi berwenang. </w:t>
            </w:r>
          </w:p>
        </w:tc>
        <w:tc>
          <w:tcPr>
            <w:tcW w:w="5670" w:type="dxa"/>
          </w:tcPr>
          <w:p w14:paraId="71F2A65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04E4E62D"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C5EFC3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FF198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CDFEA08" w14:textId="77777777" w:rsidTr="009359F1">
        <w:tc>
          <w:tcPr>
            <w:tcW w:w="7792" w:type="dxa"/>
          </w:tcPr>
          <w:p w14:paraId="7C7F08FC" w14:textId="77777777" w:rsidR="000E7998" w:rsidRPr="009B0ACA" w:rsidRDefault="000E7998" w:rsidP="009359F1">
            <w:pPr>
              <w:pStyle w:val="ListParagraph"/>
              <w:numPr>
                <w:ilvl w:val="0"/>
                <w:numId w:val="125"/>
              </w:numPr>
              <w:spacing w:before="60" w:after="60" w:line="276" w:lineRule="auto"/>
              <w:ind w:left="530" w:hanging="530"/>
              <w:jc w:val="both"/>
              <w:rPr>
                <w:rFonts w:ascii="Bookman Old Style" w:hAnsi="Bookman Old Style"/>
                <w:lang w:val="en-US"/>
              </w:rPr>
            </w:pPr>
            <w:r w:rsidRPr="009B0ACA">
              <w:rPr>
                <w:rFonts w:ascii="Bookman Old Style" w:hAnsi="Bookman Old Style"/>
                <w:lang w:val="en-US"/>
              </w:rPr>
              <w:t xml:space="preserve">Dalam </w:t>
            </w:r>
            <w:proofErr w:type="spellStart"/>
            <w:r w:rsidRPr="009B0ACA">
              <w:rPr>
                <w:rFonts w:ascii="Bookman Old Style" w:hAnsi="Bookman Old Style"/>
                <w:lang w:val="en-US"/>
              </w:rPr>
              <w:t>hal</w:t>
            </w:r>
            <w:proofErr w:type="spellEnd"/>
            <w:r w:rsidRPr="009B0ACA">
              <w:rPr>
                <w:rFonts w:ascii="Bookman Old Style" w:hAnsi="Bookman Old Style"/>
                <w:lang w:val="en-US"/>
              </w:rPr>
              <w:t xml:space="preserve"> </w:t>
            </w:r>
            <w:r w:rsidRPr="009B0ACA">
              <w:rPr>
                <w:rFonts w:ascii="Bookman Old Style" w:hAnsi="Bookman Old Style"/>
              </w:rPr>
              <w:t>Penyelenggara</w:t>
            </w:r>
            <w:r w:rsidRPr="009B0ACA">
              <w:rPr>
                <w:rFonts w:ascii="Bookman Old Style" w:hAnsi="Bookman Old Style"/>
                <w:lang w:val="en-US"/>
              </w:rPr>
              <w:t>:</w:t>
            </w:r>
          </w:p>
        </w:tc>
        <w:tc>
          <w:tcPr>
            <w:tcW w:w="5670" w:type="dxa"/>
          </w:tcPr>
          <w:p w14:paraId="3088AD4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066B33E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9B34C4E"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4E83444C"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5D9D10BB" w14:textId="77777777" w:rsidTr="009359F1">
        <w:tc>
          <w:tcPr>
            <w:tcW w:w="7792" w:type="dxa"/>
          </w:tcPr>
          <w:p w14:paraId="55220740" w14:textId="77777777" w:rsidR="000E7998" w:rsidRPr="009B0ACA" w:rsidRDefault="000E7998" w:rsidP="009359F1">
            <w:pPr>
              <w:pStyle w:val="ListParagraph"/>
              <w:numPr>
                <w:ilvl w:val="1"/>
                <w:numId w:val="22"/>
              </w:numPr>
              <w:spacing w:before="60" w:after="60" w:line="276" w:lineRule="auto"/>
              <w:ind w:left="1080" w:hanging="550"/>
              <w:jc w:val="both"/>
              <w:rPr>
                <w:rFonts w:ascii="Bookman Old Style" w:hAnsi="Bookman Old Style"/>
              </w:rPr>
            </w:pPr>
            <w:r w:rsidRPr="009B0ACA">
              <w:rPr>
                <w:rFonts w:ascii="Bookman Old Style" w:hAnsi="Bookman Old Style"/>
              </w:rPr>
              <w:t>tidak memenuhi ketentuan pada ayat (6); dan/atau</w:t>
            </w:r>
          </w:p>
        </w:tc>
        <w:tc>
          <w:tcPr>
            <w:tcW w:w="5670" w:type="dxa"/>
          </w:tcPr>
          <w:p w14:paraId="157D13F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A74C6C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FA690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4A9B7F" w14:textId="77777777" w:rsidTr="009359F1">
        <w:tc>
          <w:tcPr>
            <w:tcW w:w="7792" w:type="dxa"/>
          </w:tcPr>
          <w:p w14:paraId="6D97BD42" w14:textId="77777777" w:rsidR="000E7998" w:rsidRPr="009B0ACA" w:rsidRDefault="000E7998" w:rsidP="009359F1">
            <w:pPr>
              <w:pStyle w:val="ListParagraph"/>
              <w:numPr>
                <w:ilvl w:val="1"/>
                <w:numId w:val="22"/>
              </w:numPr>
              <w:spacing w:before="60" w:after="60" w:line="276" w:lineRule="auto"/>
              <w:ind w:left="1080" w:hanging="550"/>
              <w:jc w:val="both"/>
              <w:rPr>
                <w:rFonts w:ascii="Bookman Old Style" w:hAnsi="Bookman Old Style"/>
              </w:rPr>
            </w:pPr>
            <w:r w:rsidRPr="009B0ACA">
              <w:rPr>
                <w:rFonts w:ascii="Bookman Old Style" w:hAnsi="Bookman Old Style"/>
              </w:rPr>
              <w:t xml:space="preserve">tidak memperoleh tanda terdaftar sebagai penyelenggara Sistem Elektronik sebagaimana dimaksud pada ayat (2) dalam jangka waktu 60 (enam puluh) hari kalender sejak diterbitkannya izin usaha dari Otoritas Jasa Keuangan, </w:t>
            </w:r>
          </w:p>
        </w:tc>
        <w:tc>
          <w:tcPr>
            <w:tcW w:w="5670" w:type="dxa"/>
          </w:tcPr>
          <w:p w14:paraId="7144795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EF31C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5567EC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55B234" w14:textId="77777777" w:rsidTr="009359F1">
        <w:tc>
          <w:tcPr>
            <w:tcW w:w="7792" w:type="dxa"/>
          </w:tcPr>
          <w:p w14:paraId="533C0CB6" w14:textId="77777777" w:rsidR="000E7998" w:rsidRPr="009B0ACA" w:rsidRDefault="000E7998" w:rsidP="009359F1">
            <w:pPr>
              <w:spacing w:before="60" w:after="60" w:line="276" w:lineRule="auto"/>
              <w:ind w:left="720"/>
              <w:jc w:val="both"/>
              <w:rPr>
                <w:rFonts w:ascii="Bookman Old Style" w:hAnsi="Bookman Old Style"/>
              </w:rPr>
            </w:pPr>
            <w:r w:rsidRPr="009B0ACA">
              <w:rPr>
                <w:rFonts w:ascii="Bookman Old Style" w:hAnsi="Bookman Old Style"/>
              </w:rPr>
              <w:t xml:space="preserve">Otoritas Jasa </w:t>
            </w:r>
            <w:r w:rsidRPr="009B0ACA">
              <w:rPr>
                <w:rFonts w:ascii="Bookman Old Style" w:hAnsi="Bookman Old Style"/>
                <w:lang w:val="sv-SE"/>
              </w:rPr>
              <w:t>Keuangan</w:t>
            </w:r>
            <w:r w:rsidRPr="009B0ACA">
              <w:rPr>
                <w:rFonts w:ascii="Bookman Old Style" w:hAnsi="Bookman Old Style"/>
              </w:rPr>
              <w:t xml:space="preserve"> membatalkan izin usaha yang telah diterbitkan bagi Penyelenggara</w:t>
            </w:r>
            <w:r w:rsidRPr="009B0ACA">
              <w:rPr>
                <w:rFonts w:ascii="Bookman Old Style" w:hAnsi="Bookman Old Style"/>
                <w:lang w:val="sv-SE"/>
              </w:rPr>
              <w:t>.</w:t>
            </w:r>
          </w:p>
        </w:tc>
        <w:tc>
          <w:tcPr>
            <w:tcW w:w="5670" w:type="dxa"/>
          </w:tcPr>
          <w:p w14:paraId="41C0771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FA5601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663DE5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B890F2" w14:textId="77777777" w:rsidTr="009359F1">
        <w:tc>
          <w:tcPr>
            <w:tcW w:w="7792" w:type="dxa"/>
          </w:tcPr>
          <w:p w14:paraId="02A265BD"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2B25A5E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E5A692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D80228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1DF736F" w14:textId="77777777" w:rsidTr="009359F1">
        <w:tc>
          <w:tcPr>
            <w:tcW w:w="7792" w:type="dxa"/>
          </w:tcPr>
          <w:p w14:paraId="0E9D64D7"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732462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w:t>
            </w:r>
          </w:p>
        </w:tc>
        <w:tc>
          <w:tcPr>
            <w:tcW w:w="4536" w:type="dxa"/>
          </w:tcPr>
          <w:p w14:paraId="6EBAFD6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698E03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2B610AC" w14:textId="77777777" w:rsidTr="009359F1">
        <w:tc>
          <w:tcPr>
            <w:tcW w:w="7792" w:type="dxa"/>
          </w:tcPr>
          <w:p w14:paraId="745C12AF"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cs="Bookman Old Style"/>
              </w:rPr>
            </w:pPr>
            <w:r w:rsidRPr="009B0ACA">
              <w:rPr>
                <w:rFonts w:ascii="Bookman Old Style" w:hAnsi="Bookman Old Style" w:cs="Bookman Old Style"/>
              </w:rPr>
              <w:t xml:space="preserve">Untuk memperoleh </w:t>
            </w:r>
            <w:r w:rsidRPr="009B0ACA">
              <w:rPr>
                <w:rFonts w:ascii="Bookman Old Style" w:hAnsi="Bookman Old Style" w:cs="Times New Roman"/>
              </w:rPr>
              <w:t xml:space="preserve">izin usaha sebagaimana dimaksud dalam Pasal 8 ayat (1), Direksi harus mengajukan permohonan izin usaha kepada </w:t>
            </w:r>
            <w:r w:rsidRPr="009B0ACA">
              <w:rPr>
                <w:rFonts w:ascii="Bookman Old Style" w:hAnsi="Bookman Old Style"/>
              </w:rPr>
              <w:t>Otoritas Jasa Keuangan</w:t>
            </w:r>
            <w:r w:rsidRPr="009B0ACA">
              <w:rPr>
                <w:rFonts w:ascii="Bookman Old Style" w:hAnsi="Bookman Old Style" w:cs="Times New Roman"/>
              </w:rPr>
              <w:t xml:space="preserve"> menggunakan format 2 tercantum dalam Lampiran yang merupakan bagian tidak terpisahkan dari Peraturan </w:t>
            </w:r>
            <w:r w:rsidRPr="009B0ACA">
              <w:rPr>
                <w:rFonts w:ascii="Bookman Old Style" w:hAnsi="Bookman Old Style"/>
              </w:rPr>
              <w:t xml:space="preserve">Otoritas Jasa Keuangan </w:t>
            </w:r>
            <w:r w:rsidRPr="009B0ACA">
              <w:rPr>
                <w:rFonts w:ascii="Bookman Old Style" w:hAnsi="Bookman Old Style" w:cs="Times New Roman"/>
              </w:rPr>
              <w:t>ini dengan melampirkan dokumen paling sedikit:</w:t>
            </w:r>
          </w:p>
        </w:tc>
        <w:tc>
          <w:tcPr>
            <w:tcW w:w="5670" w:type="dxa"/>
          </w:tcPr>
          <w:p w14:paraId="0B45A79C"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0A3BC299"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1A52087" w14:textId="77777777" w:rsidR="000E7998" w:rsidRPr="009B0ACA" w:rsidRDefault="000E7998" w:rsidP="009359F1">
            <w:pPr>
              <w:tabs>
                <w:tab w:val="left" w:pos="2552"/>
              </w:tabs>
              <w:spacing w:before="60" w:after="60" w:line="276" w:lineRule="auto"/>
              <w:jc w:val="both"/>
              <w:rPr>
                <w:rFonts w:ascii="Bookman Old Style" w:hAnsi="Bookman Old Style" w:cs="Bookman Old Style"/>
              </w:rPr>
            </w:pPr>
          </w:p>
        </w:tc>
        <w:tc>
          <w:tcPr>
            <w:tcW w:w="4961" w:type="dxa"/>
          </w:tcPr>
          <w:p w14:paraId="26DDB6AF" w14:textId="77777777" w:rsidR="000E7998" w:rsidRPr="009B0ACA" w:rsidRDefault="000E7998" w:rsidP="009359F1">
            <w:pPr>
              <w:tabs>
                <w:tab w:val="left" w:pos="2552"/>
              </w:tabs>
              <w:spacing w:before="60" w:after="60" w:line="276" w:lineRule="auto"/>
              <w:jc w:val="both"/>
              <w:rPr>
                <w:rFonts w:ascii="Bookman Old Style" w:hAnsi="Bookman Old Style" w:cs="Bookman Old Style"/>
                <w:lang w:val="sv-SE"/>
              </w:rPr>
            </w:pPr>
          </w:p>
        </w:tc>
      </w:tr>
      <w:tr w:rsidR="000E7998" w:rsidRPr="009B0ACA" w14:paraId="216FB7D8" w14:textId="77777777" w:rsidTr="009359F1">
        <w:tc>
          <w:tcPr>
            <w:tcW w:w="7792" w:type="dxa"/>
          </w:tcPr>
          <w:p w14:paraId="3DAA59B2"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salinan akta pendirian badan hukum disertai dengan bukti pengesahan oleh instansi yang berwenang</w:t>
            </w:r>
            <w:r w:rsidRPr="009B0ACA">
              <w:rPr>
                <w:rFonts w:ascii="Bookman Old Style" w:hAnsi="Bookman Old Style" w:cs="Arial"/>
                <w:kern w:val="24"/>
                <w:lang w:val="sv-SE"/>
              </w:rPr>
              <w:t>;</w:t>
            </w:r>
          </w:p>
        </w:tc>
        <w:tc>
          <w:tcPr>
            <w:tcW w:w="5670" w:type="dxa"/>
          </w:tcPr>
          <w:p w14:paraId="4B3FD8E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6B701A0F"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6A4A7FC"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35CD562C"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0B2B3E25" w14:textId="77777777" w:rsidTr="009359F1">
        <w:tc>
          <w:tcPr>
            <w:tcW w:w="7792" w:type="dxa"/>
          </w:tcPr>
          <w:p w14:paraId="55EC957C"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lastRenderedPageBreak/>
              <w:t>salinan akta perubahan anggaran dasar disertai dengan bukti persetujuan, dan/atau surat penerimaan pemberitahuan dari instansi berwenang, jika ada;</w:t>
            </w:r>
          </w:p>
        </w:tc>
        <w:tc>
          <w:tcPr>
            <w:tcW w:w="5670" w:type="dxa"/>
          </w:tcPr>
          <w:p w14:paraId="702FA2D7"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6E87086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D5AC384"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rPr>
            </w:pPr>
          </w:p>
        </w:tc>
        <w:tc>
          <w:tcPr>
            <w:tcW w:w="4961" w:type="dxa"/>
          </w:tcPr>
          <w:p w14:paraId="2E0B8648"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rPr>
            </w:pPr>
          </w:p>
        </w:tc>
      </w:tr>
      <w:tr w:rsidR="000E7998" w:rsidRPr="009B0ACA" w14:paraId="46147792" w14:textId="77777777" w:rsidTr="009359F1">
        <w:tc>
          <w:tcPr>
            <w:tcW w:w="7792" w:type="dxa"/>
          </w:tcPr>
          <w:p w14:paraId="14FBB795"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daftar pemegang saham berikut rincian besarnya masing-masing kepemilikan saham sampai dengan pemegang saham terakhir dan/atau pemilik manfaat dan daftar perusahaan lain yang dimiliki oleh pemegang saham;</w:t>
            </w:r>
          </w:p>
        </w:tc>
        <w:tc>
          <w:tcPr>
            <w:tcW w:w="5670" w:type="dxa"/>
          </w:tcPr>
          <w:p w14:paraId="17BE941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054307DA"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Pemegang saham terakhir yang biasa dikenal dengan</w:t>
            </w:r>
            <w:r w:rsidRPr="009B0ACA">
              <w:rPr>
                <w:rFonts w:ascii="Bookman Old Style" w:hAnsi="Bookman Old Style"/>
                <w:lang w:val="en-US"/>
              </w:rPr>
              <w:t xml:space="preserve"> </w:t>
            </w:r>
            <w:r w:rsidRPr="009B0ACA">
              <w:rPr>
                <w:rFonts w:ascii="Bookman Old Style" w:hAnsi="Bookman Old Style"/>
              </w:rPr>
              <w:t>ultimate shareholder.</w:t>
            </w:r>
          </w:p>
          <w:p w14:paraId="7790E818"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Pemilik manfaat yang biasa dikenal dengan beneficial owner.</w:t>
            </w:r>
          </w:p>
        </w:tc>
        <w:tc>
          <w:tcPr>
            <w:tcW w:w="4536" w:type="dxa"/>
          </w:tcPr>
          <w:p w14:paraId="0D24DFE0" w14:textId="77777777" w:rsidR="000E7998" w:rsidRPr="009B0ACA" w:rsidRDefault="000E7998" w:rsidP="009359F1">
            <w:pPr>
              <w:widowControl w:val="0"/>
              <w:tabs>
                <w:tab w:val="left" w:pos="6237"/>
              </w:tabs>
              <w:autoSpaceDE w:val="0"/>
              <w:autoSpaceDN w:val="0"/>
              <w:adjustRightInd w:val="0"/>
              <w:spacing w:before="60" w:after="60" w:line="276" w:lineRule="auto"/>
              <w:ind w:left="360"/>
              <w:jc w:val="both"/>
              <w:rPr>
                <w:rFonts w:ascii="Bookman Old Style" w:hAnsi="Bookman Old Style" w:cs="Arial"/>
              </w:rPr>
            </w:pPr>
          </w:p>
        </w:tc>
        <w:tc>
          <w:tcPr>
            <w:tcW w:w="4961" w:type="dxa"/>
          </w:tcPr>
          <w:p w14:paraId="5AAD514A" w14:textId="77777777" w:rsidR="000E7998" w:rsidRPr="009B0ACA" w:rsidRDefault="000E7998" w:rsidP="009359F1">
            <w:pPr>
              <w:widowControl w:val="0"/>
              <w:tabs>
                <w:tab w:val="left" w:pos="6237"/>
              </w:tabs>
              <w:autoSpaceDE w:val="0"/>
              <w:autoSpaceDN w:val="0"/>
              <w:adjustRightInd w:val="0"/>
              <w:spacing w:before="60" w:after="60" w:line="276" w:lineRule="auto"/>
              <w:ind w:left="360"/>
              <w:jc w:val="both"/>
              <w:rPr>
                <w:rFonts w:ascii="Bookman Old Style" w:hAnsi="Bookman Old Style" w:cs="Arial"/>
              </w:rPr>
            </w:pPr>
          </w:p>
        </w:tc>
      </w:tr>
      <w:tr w:rsidR="000E7998" w:rsidRPr="009B0ACA" w14:paraId="0C0A749A" w14:textId="77777777" w:rsidTr="009359F1">
        <w:tc>
          <w:tcPr>
            <w:tcW w:w="7792" w:type="dxa"/>
          </w:tcPr>
          <w:p w14:paraId="1A3C0744"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lang w:val="sv-SE"/>
              </w:rPr>
            </w:pPr>
            <w:r w:rsidRPr="009B0ACA">
              <w:rPr>
                <w:rFonts w:ascii="Bookman Old Style" w:hAnsi="Bookman Old Style" w:cs="Arial"/>
                <w:kern w:val="24"/>
                <w:lang w:val="sv-SE"/>
              </w:rPr>
              <w:t>susunan</w:t>
            </w:r>
            <w:r w:rsidRPr="009B0ACA">
              <w:rPr>
                <w:rFonts w:ascii="Bookman Old Style" w:hAnsi="Bookman Old Style" w:cs="Arial"/>
                <w:kern w:val="24"/>
              </w:rPr>
              <w:t xml:space="preserve"> organisasi yang memuat susunan personalia yang terdiri</w:t>
            </w:r>
            <w:r w:rsidRPr="009B0ACA">
              <w:rPr>
                <w:rFonts w:ascii="Bookman Old Style" w:hAnsi="Bookman Old Style" w:cs="Arial"/>
                <w:kern w:val="24"/>
                <w:lang w:val="sv-SE"/>
              </w:rPr>
              <w:t xml:space="preserve"> dari </w:t>
            </w:r>
            <w:r w:rsidRPr="009B0ACA">
              <w:rPr>
                <w:rFonts w:ascii="Bookman Old Style" w:hAnsi="Bookman Old Style" w:cs="Arial"/>
                <w:kern w:val="24"/>
              </w:rPr>
              <w:t>direksi</w:t>
            </w:r>
            <w:r w:rsidRPr="009B0ACA">
              <w:rPr>
                <w:rFonts w:ascii="Bookman Old Style" w:hAnsi="Bookman Old Style" w:cs="Arial"/>
                <w:kern w:val="24"/>
                <w:lang w:val="sv-SE"/>
              </w:rPr>
              <w:t xml:space="preserve">, </w:t>
            </w:r>
            <w:r w:rsidRPr="009B0ACA">
              <w:rPr>
                <w:rFonts w:ascii="Bookman Old Style" w:hAnsi="Bookman Old Style" w:cs="Arial"/>
                <w:kern w:val="24"/>
              </w:rPr>
              <w:t>dewan komisaris</w:t>
            </w:r>
            <w:r w:rsidRPr="009B0ACA">
              <w:rPr>
                <w:rFonts w:ascii="Bookman Old Style" w:hAnsi="Bookman Old Style" w:cs="Arial"/>
                <w:kern w:val="24"/>
                <w:lang w:val="sv-SE"/>
              </w:rPr>
              <w:t>, dan fungsi-fungsi dalam kegiatan usaha Penyelenggara;</w:t>
            </w:r>
          </w:p>
        </w:tc>
        <w:tc>
          <w:tcPr>
            <w:tcW w:w="5670" w:type="dxa"/>
          </w:tcPr>
          <w:p w14:paraId="0BEF6C6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7B1EAE2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30C8009"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c>
          <w:tcPr>
            <w:tcW w:w="4961" w:type="dxa"/>
          </w:tcPr>
          <w:p w14:paraId="7198BFFE"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55CA7370" w14:textId="77777777" w:rsidTr="009359F1">
        <w:trPr>
          <w:trHeight w:val="195"/>
        </w:trPr>
        <w:tc>
          <w:tcPr>
            <w:tcW w:w="7792" w:type="dxa"/>
          </w:tcPr>
          <w:p w14:paraId="0827FF35"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data pemegang saham</w:t>
            </w:r>
            <w:r w:rsidRPr="009B0ACA">
              <w:rPr>
                <w:rFonts w:ascii="Bookman Old Style" w:hAnsi="Bookman Old Style" w:cs="Arial"/>
                <w:kern w:val="24"/>
                <w:lang w:val="sv-SE"/>
              </w:rPr>
              <w:t xml:space="preserve"> atau anggota;</w:t>
            </w:r>
          </w:p>
        </w:tc>
        <w:tc>
          <w:tcPr>
            <w:tcW w:w="5670" w:type="dxa"/>
          </w:tcPr>
          <w:p w14:paraId="01763DC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e</w:t>
            </w:r>
          </w:p>
          <w:p w14:paraId="302C53CF"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F97EA3E"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lang w:val="sv-SE"/>
              </w:rPr>
            </w:pPr>
          </w:p>
        </w:tc>
        <w:tc>
          <w:tcPr>
            <w:tcW w:w="4961" w:type="dxa"/>
          </w:tcPr>
          <w:p w14:paraId="72021AC9"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76FA94A0" w14:textId="77777777" w:rsidTr="009359F1">
        <w:tc>
          <w:tcPr>
            <w:tcW w:w="7792" w:type="dxa"/>
          </w:tcPr>
          <w:p w14:paraId="52BB6CD3"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fotokopi surat pemberitahuan pajak tahunan 2 (dua) tahun terakhir sebelum dilakukannya penyertaan modal bagi calon pemegang saham orang perseorangan;</w:t>
            </w:r>
          </w:p>
        </w:tc>
        <w:tc>
          <w:tcPr>
            <w:tcW w:w="5670" w:type="dxa"/>
          </w:tcPr>
          <w:p w14:paraId="7B4AAC0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f</w:t>
            </w:r>
          </w:p>
          <w:p w14:paraId="7AB6460E"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DAA8C3C"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52D2AB18"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30CE0CEA" w14:textId="77777777" w:rsidTr="009359F1">
        <w:tc>
          <w:tcPr>
            <w:tcW w:w="7792" w:type="dxa"/>
          </w:tcPr>
          <w:p w14:paraId="0624C753"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dokumen lain yang menunjukkan kemampuan keuangan serta sumber dana bagi calon pemegang saham orang perseorangan;</w:t>
            </w:r>
          </w:p>
        </w:tc>
        <w:tc>
          <w:tcPr>
            <w:tcW w:w="5670" w:type="dxa"/>
          </w:tcPr>
          <w:p w14:paraId="4BFF5EBE"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g</w:t>
            </w:r>
          </w:p>
          <w:p w14:paraId="1EE2839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rPr>
              <w:t>Yang dimaksud dengan “dokumen lain yang menunjukkan</w:t>
            </w:r>
            <w:r w:rsidRPr="009B0ACA">
              <w:rPr>
                <w:rFonts w:ascii="Bookman Old Style" w:hAnsi="Bookman Old Style"/>
                <w:lang w:val="en-US"/>
              </w:rPr>
              <w:t xml:space="preserve"> </w:t>
            </w:r>
            <w:r w:rsidRPr="009B0ACA">
              <w:rPr>
                <w:rFonts w:ascii="Bookman Old Style" w:hAnsi="Bookman Old Style"/>
              </w:rPr>
              <w:t>kemampuan keuangan serta sumber dana calon pemegang</w:t>
            </w:r>
            <w:r w:rsidRPr="009B0ACA">
              <w:rPr>
                <w:rFonts w:ascii="Bookman Old Style" w:hAnsi="Bookman Old Style"/>
                <w:lang w:val="en-US"/>
              </w:rPr>
              <w:t xml:space="preserve"> </w:t>
            </w:r>
            <w:r w:rsidRPr="009B0ACA">
              <w:rPr>
                <w:rFonts w:ascii="Bookman Old Style" w:hAnsi="Bookman Old Style"/>
              </w:rPr>
              <w:t>saham orang perseorangan” antara lain rekening koran dan sertifikat deposito</w:t>
            </w:r>
            <w:r w:rsidRPr="009B0ACA">
              <w:rPr>
                <w:rFonts w:ascii="Bookman Old Style" w:hAnsi="Bookman Old Style"/>
                <w:lang w:val="en-US"/>
              </w:rPr>
              <w:t>.</w:t>
            </w:r>
          </w:p>
        </w:tc>
        <w:tc>
          <w:tcPr>
            <w:tcW w:w="4536" w:type="dxa"/>
          </w:tcPr>
          <w:p w14:paraId="72DE9576"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6018C1C2"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400F82AA" w14:textId="77777777" w:rsidTr="009359F1">
        <w:tc>
          <w:tcPr>
            <w:tcW w:w="7792" w:type="dxa"/>
          </w:tcPr>
          <w:p w14:paraId="6BD233E3"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 xml:space="preserve">fotokopi bukti pelunasan modal disetor; </w:t>
            </w:r>
          </w:p>
        </w:tc>
        <w:tc>
          <w:tcPr>
            <w:tcW w:w="5670" w:type="dxa"/>
          </w:tcPr>
          <w:p w14:paraId="7A1D8538"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h</w:t>
            </w:r>
          </w:p>
          <w:p w14:paraId="598CBBFD"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714C27D"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4275E643"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6B7938F8" w14:textId="77777777" w:rsidTr="009359F1">
        <w:tc>
          <w:tcPr>
            <w:tcW w:w="7792" w:type="dxa"/>
          </w:tcPr>
          <w:p w14:paraId="2E1483EF"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lastRenderedPageBreak/>
              <w:t>dokumen yang membuktikan bahwa modal disetor tidak berasal dari pinjaman;</w:t>
            </w:r>
          </w:p>
        </w:tc>
        <w:tc>
          <w:tcPr>
            <w:tcW w:w="5670" w:type="dxa"/>
          </w:tcPr>
          <w:p w14:paraId="641628E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 xml:space="preserve">Huruf </w:t>
            </w:r>
            <w:proofErr w:type="spellStart"/>
            <w:r w:rsidRPr="009B0ACA">
              <w:rPr>
                <w:rFonts w:ascii="Bookman Old Style" w:hAnsi="Bookman Old Style"/>
                <w:lang w:val="en-US"/>
              </w:rPr>
              <w:t>i</w:t>
            </w:r>
            <w:proofErr w:type="spellEnd"/>
          </w:p>
          <w:p w14:paraId="412D531C"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Contoh dokumen yang membuktikan bahwa modal disetor</w:t>
            </w:r>
            <w:r w:rsidRPr="009B0ACA">
              <w:rPr>
                <w:rFonts w:ascii="Bookman Old Style" w:hAnsi="Bookman Old Style"/>
                <w:lang w:val="en-US"/>
              </w:rPr>
              <w:t xml:space="preserve"> </w:t>
            </w:r>
            <w:r w:rsidRPr="009B0ACA">
              <w:rPr>
                <w:rFonts w:ascii="Bookman Old Style" w:hAnsi="Bookman Old Style"/>
              </w:rPr>
              <w:t>tidak berasal dari pinjaman antara lain:</w:t>
            </w:r>
          </w:p>
          <w:p w14:paraId="02DA1D70" w14:textId="77777777" w:rsidR="000E7998" w:rsidRPr="009B0ACA" w:rsidRDefault="000E7998" w:rsidP="009359F1">
            <w:pPr>
              <w:pStyle w:val="ListParagraph"/>
              <w:numPr>
                <w:ilvl w:val="0"/>
                <w:numId w:val="55"/>
              </w:numPr>
              <w:tabs>
                <w:tab w:val="left" w:pos="2552"/>
              </w:tabs>
              <w:spacing w:before="60" w:after="60" w:line="276" w:lineRule="auto"/>
              <w:ind w:left="356"/>
              <w:contextualSpacing w:val="0"/>
              <w:jc w:val="both"/>
              <w:rPr>
                <w:rFonts w:ascii="Bookman Old Style" w:hAnsi="Bookman Old Style"/>
              </w:rPr>
            </w:pPr>
            <w:r w:rsidRPr="009B0ACA">
              <w:rPr>
                <w:rFonts w:ascii="Bookman Old Style" w:hAnsi="Bookman Old Style"/>
              </w:rPr>
              <w:t xml:space="preserve">informasi mengenai pemegang saham dari system layanan informasi keuangan, </w:t>
            </w:r>
          </w:p>
          <w:p w14:paraId="04A7F103" w14:textId="77777777" w:rsidR="000E7998" w:rsidRPr="009B0ACA" w:rsidRDefault="000E7998" w:rsidP="009359F1">
            <w:pPr>
              <w:pStyle w:val="ListParagraph"/>
              <w:numPr>
                <w:ilvl w:val="0"/>
                <w:numId w:val="55"/>
              </w:numPr>
              <w:tabs>
                <w:tab w:val="left" w:pos="2552"/>
              </w:tabs>
              <w:spacing w:before="60" w:after="60" w:line="276" w:lineRule="auto"/>
              <w:ind w:left="356"/>
              <w:contextualSpacing w:val="0"/>
              <w:jc w:val="both"/>
              <w:rPr>
                <w:rFonts w:ascii="Bookman Old Style" w:hAnsi="Bookman Old Style"/>
              </w:rPr>
            </w:pPr>
            <w:r w:rsidRPr="009B0ACA">
              <w:rPr>
                <w:rFonts w:ascii="Bookman Old Style" w:hAnsi="Bookman Old Style"/>
              </w:rPr>
              <w:t xml:space="preserve">dokumen yang setara dari otoritas negara lain, </w:t>
            </w:r>
          </w:p>
          <w:p w14:paraId="39D5B0B9" w14:textId="77777777" w:rsidR="000E7998" w:rsidRPr="009B0ACA" w:rsidRDefault="000E7998" w:rsidP="009359F1">
            <w:pPr>
              <w:pStyle w:val="ListParagraph"/>
              <w:numPr>
                <w:ilvl w:val="0"/>
                <w:numId w:val="55"/>
              </w:numPr>
              <w:tabs>
                <w:tab w:val="left" w:pos="2552"/>
              </w:tabs>
              <w:spacing w:before="60" w:after="60" w:line="276" w:lineRule="auto"/>
              <w:ind w:left="356"/>
              <w:contextualSpacing w:val="0"/>
              <w:jc w:val="both"/>
              <w:rPr>
                <w:rFonts w:ascii="Bookman Old Style" w:hAnsi="Bookman Old Style"/>
              </w:rPr>
            </w:pPr>
            <w:r w:rsidRPr="009B0ACA">
              <w:rPr>
                <w:rFonts w:ascii="Bookman Old Style" w:hAnsi="Bookman Old Style"/>
              </w:rPr>
              <w:t>rekening koran, dan lain-lain.</w:t>
            </w:r>
          </w:p>
        </w:tc>
        <w:tc>
          <w:tcPr>
            <w:tcW w:w="4536" w:type="dxa"/>
          </w:tcPr>
          <w:p w14:paraId="55E96F41"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775DFB29"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36EEB13F" w14:textId="77777777" w:rsidTr="009359F1">
        <w:tc>
          <w:tcPr>
            <w:tcW w:w="7792" w:type="dxa"/>
          </w:tcPr>
          <w:p w14:paraId="248B83A6"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lang w:val="sv-SE"/>
              </w:rPr>
            </w:pPr>
            <w:r w:rsidRPr="009B0ACA">
              <w:rPr>
                <w:rFonts w:ascii="Bookman Old Style" w:hAnsi="Bookman Old Style" w:cs="Arial"/>
                <w:kern w:val="24"/>
              </w:rPr>
              <w:t>data anggota Direksi</w:t>
            </w:r>
            <w:r w:rsidRPr="009B0ACA">
              <w:rPr>
                <w:rFonts w:ascii="Bookman Old Style" w:hAnsi="Bookman Old Style" w:cs="Arial"/>
                <w:kern w:val="24"/>
                <w:lang w:val="sv-SE"/>
              </w:rPr>
              <w:t>, an</w:t>
            </w:r>
            <w:r w:rsidRPr="009B0ACA">
              <w:rPr>
                <w:rFonts w:ascii="Bookman Old Style" w:hAnsi="Bookman Old Style" w:cs="Arial"/>
                <w:kern w:val="24"/>
              </w:rPr>
              <w:t>ggota Dewan Komisaris</w:t>
            </w:r>
            <w:r w:rsidRPr="009B0ACA">
              <w:rPr>
                <w:rFonts w:ascii="Bookman Old Style" w:hAnsi="Bookman Old Style" w:cs="Arial"/>
                <w:kern w:val="24"/>
                <w:lang w:val="sv-SE"/>
              </w:rPr>
              <w:t>, Dewan Pengawas Syariah, anggota pengurus, anggota pengawas,</w:t>
            </w:r>
            <w:r w:rsidRPr="009B0ACA">
              <w:rPr>
                <w:rFonts w:ascii="Bookman Old Style" w:hAnsi="Bookman Old Style" w:cs="Arial"/>
                <w:strike/>
                <w:kern w:val="24"/>
              </w:rPr>
              <w:t xml:space="preserve"> </w:t>
            </w:r>
            <w:r w:rsidRPr="009B0ACA">
              <w:rPr>
                <w:rFonts w:ascii="Bookman Old Style" w:hAnsi="Bookman Old Style" w:cs="Arial"/>
                <w:strike/>
                <w:kern w:val="24"/>
                <w:lang w:val="sv-SE"/>
              </w:rPr>
              <w:t xml:space="preserve">      </w:t>
            </w:r>
          </w:p>
          <w:p w14:paraId="17462D08"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rPr>
            </w:pPr>
            <w:r w:rsidRPr="009B0ACA">
              <w:rPr>
                <w:rFonts w:ascii="Bookman Old Style" w:hAnsi="Bookman Old Style" w:cs="Arial"/>
                <w:kern w:val="24"/>
                <w:lang w:val="sv-SE"/>
              </w:rPr>
              <w:t xml:space="preserve">                   </w:t>
            </w:r>
          </w:p>
        </w:tc>
        <w:tc>
          <w:tcPr>
            <w:tcW w:w="5670" w:type="dxa"/>
          </w:tcPr>
          <w:p w14:paraId="7A3A4872"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j</w:t>
            </w:r>
          </w:p>
          <w:p w14:paraId="28FA34A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1C1B7AB"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rPr>
            </w:pPr>
          </w:p>
        </w:tc>
        <w:tc>
          <w:tcPr>
            <w:tcW w:w="4961" w:type="dxa"/>
          </w:tcPr>
          <w:p w14:paraId="1FAFD0EC"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1BCFA56A" w14:textId="77777777" w:rsidTr="009359F1">
        <w:tc>
          <w:tcPr>
            <w:tcW w:w="7792" w:type="dxa"/>
          </w:tcPr>
          <w:p w14:paraId="7E128A9C"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bukti</w:t>
            </w:r>
            <w:r w:rsidRPr="009B0ACA">
              <w:rPr>
                <w:rFonts w:ascii="Bookman Old Style" w:hAnsi="Bookman Old Style" w:cs="Arial"/>
              </w:rPr>
              <w:t xml:space="preserve"> </w:t>
            </w:r>
            <w:r w:rsidRPr="009B0ACA">
              <w:rPr>
                <w:rFonts w:ascii="Bookman Old Style" w:hAnsi="Bookman Old Style"/>
              </w:rPr>
              <w:t xml:space="preserve">sertifikat kompetensi kerja dari </w:t>
            </w:r>
            <w:r w:rsidRPr="009B0ACA">
              <w:rPr>
                <w:rFonts w:ascii="Bookman Old Style" w:hAnsi="Bookman Old Style" w:cs="Arial"/>
                <w:kern w:val="24"/>
              </w:rPr>
              <w:t>lembaga</w:t>
            </w:r>
            <w:r w:rsidRPr="009B0ACA">
              <w:rPr>
                <w:rFonts w:ascii="Bookman Old Style" w:hAnsi="Bookman Old Style"/>
              </w:rPr>
              <w:t xml:space="preserve"> sertifikasi </w:t>
            </w:r>
            <w:r w:rsidRPr="009B0ACA">
              <w:rPr>
                <w:rFonts w:ascii="Bookman Old Style" w:hAnsi="Bookman Old Style" w:cs="Arial"/>
                <w:kern w:val="24"/>
              </w:rPr>
              <w:t>profesi</w:t>
            </w:r>
            <w:r w:rsidRPr="009B0ACA">
              <w:rPr>
                <w:rFonts w:ascii="Bookman Old Style" w:hAnsi="Bookman Old Style"/>
              </w:rPr>
              <w:t xml:space="preserve"> di bidang teknologi finansial yang terdaftar di Otoritas Jasa Keuangan </w:t>
            </w:r>
            <w:r w:rsidRPr="009B0ACA">
              <w:rPr>
                <w:rFonts w:ascii="Bookman Old Style" w:hAnsi="Bookman Old Style" w:cs="Times New Roman"/>
              </w:rPr>
              <w:t>untuk Direksi dan Dewan Komisaris</w:t>
            </w:r>
            <w:r w:rsidRPr="009B0ACA">
              <w:rPr>
                <w:rFonts w:ascii="Bookman Old Style" w:hAnsi="Bookman Old Style" w:cs="Arial"/>
                <w:kern w:val="24"/>
              </w:rPr>
              <w:t>;</w:t>
            </w:r>
          </w:p>
        </w:tc>
        <w:tc>
          <w:tcPr>
            <w:tcW w:w="5670" w:type="dxa"/>
          </w:tcPr>
          <w:p w14:paraId="285C82E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k</w:t>
            </w:r>
          </w:p>
          <w:p w14:paraId="00159D2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8398E9E"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332133DE"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22B26B57" w14:textId="77777777" w:rsidTr="009359F1">
        <w:tc>
          <w:tcPr>
            <w:tcW w:w="7792" w:type="dxa"/>
          </w:tcPr>
          <w:p w14:paraId="08099E37"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bukti</w:t>
            </w:r>
            <w:r w:rsidRPr="009B0ACA">
              <w:rPr>
                <w:rFonts w:ascii="Bookman Old Style" w:hAnsi="Bookman Old Style" w:cs="Arial"/>
                <w:kern w:val="24"/>
                <w:lang w:val="sv-SE"/>
              </w:rPr>
              <w:t xml:space="preserve"> </w:t>
            </w:r>
            <w:r w:rsidRPr="009B0ACA">
              <w:rPr>
                <w:rFonts w:ascii="Bookman Old Style" w:hAnsi="Bookman Old Style" w:cs="Arial"/>
                <w:kern w:val="24"/>
              </w:rPr>
              <w:t>kesiapan</w:t>
            </w:r>
            <w:r w:rsidRPr="009B0ACA">
              <w:rPr>
                <w:rFonts w:ascii="Bookman Old Style" w:hAnsi="Bookman Old Style" w:cs="Arial"/>
                <w:kern w:val="24"/>
                <w:lang w:val="sv-SE"/>
              </w:rPr>
              <w:t xml:space="preserve"> infrastruktur </w:t>
            </w:r>
            <w:r w:rsidRPr="009B0ACA">
              <w:rPr>
                <w:rFonts w:ascii="Bookman Old Style" w:hAnsi="Bookman Old Style" w:cs="Arial"/>
                <w:kern w:val="24"/>
              </w:rPr>
              <w:t xml:space="preserve">yang mendukung </w:t>
            </w:r>
            <w:r w:rsidRPr="009B0ACA">
              <w:rPr>
                <w:rFonts w:ascii="Bookman Old Style" w:hAnsi="Bookman Old Style" w:cs="Arial"/>
                <w:kern w:val="24"/>
                <w:lang w:val="sv-SE"/>
              </w:rPr>
              <w:t xml:space="preserve">    </w:t>
            </w:r>
            <w:r w:rsidRPr="009B0ACA">
              <w:rPr>
                <w:rFonts w:ascii="Bookman Old Style" w:hAnsi="Bookman Old Style" w:cs="Arial"/>
                <w:kern w:val="24"/>
              </w:rPr>
              <w:t>kegiatan usah</w:t>
            </w:r>
            <w:r w:rsidRPr="009B0ACA">
              <w:rPr>
                <w:rFonts w:ascii="Bookman Old Style" w:hAnsi="Bookman Old Style" w:cs="Arial"/>
                <w:kern w:val="24"/>
                <w:lang w:val="sv-SE"/>
              </w:rPr>
              <w:t>a;</w:t>
            </w:r>
          </w:p>
        </w:tc>
        <w:tc>
          <w:tcPr>
            <w:tcW w:w="5670" w:type="dxa"/>
          </w:tcPr>
          <w:p w14:paraId="74075B2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l</w:t>
            </w:r>
          </w:p>
          <w:p w14:paraId="593FCED6"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FEEDD73"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rPr>
            </w:pPr>
          </w:p>
        </w:tc>
        <w:tc>
          <w:tcPr>
            <w:tcW w:w="4961" w:type="dxa"/>
          </w:tcPr>
          <w:p w14:paraId="09B292B2"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0B7CA83C" w14:textId="77777777" w:rsidTr="009359F1">
        <w:tc>
          <w:tcPr>
            <w:tcW w:w="7792" w:type="dxa"/>
          </w:tcPr>
          <w:p w14:paraId="31CCB6AF"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Times New Roman"/>
                <w:lang w:val="sv-SE"/>
              </w:rPr>
            </w:pPr>
            <w:r w:rsidRPr="009B0ACA">
              <w:rPr>
                <w:rFonts w:ascii="Bookman Old Style" w:hAnsi="Bookman Old Style" w:cs="Times New Roman"/>
                <w:lang w:val="sv-SE"/>
              </w:rPr>
              <w:t xml:space="preserve">rencana kerja termasuk sistem dan prosedur kerja </w:t>
            </w:r>
            <w:r w:rsidRPr="009B0ACA">
              <w:rPr>
                <w:rFonts w:ascii="Bookman Old Style" w:hAnsi="Bookman Old Style" w:cs="Arial"/>
                <w:kern w:val="24"/>
              </w:rPr>
              <w:t>untuk 3 (tiga) tahun pertama</w:t>
            </w:r>
            <w:r w:rsidRPr="009B0ACA">
              <w:rPr>
                <w:rFonts w:ascii="Bookman Old Style" w:hAnsi="Bookman Old Style" w:cs="Arial"/>
                <w:kern w:val="24"/>
                <w:lang w:val="sv-SE"/>
              </w:rPr>
              <w:t>;</w:t>
            </w:r>
          </w:p>
        </w:tc>
        <w:tc>
          <w:tcPr>
            <w:tcW w:w="5670" w:type="dxa"/>
          </w:tcPr>
          <w:p w14:paraId="1589156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m</w:t>
            </w:r>
          </w:p>
          <w:p w14:paraId="4706718C"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3EE7FE"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Times New Roman"/>
                <w:lang w:val="sv-SE"/>
              </w:rPr>
            </w:pPr>
          </w:p>
        </w:tc>
        <w:tc>
          <w:tcPr>
            <w:tcW w:w="4961" w:type="dxa"/>
          </w:tcPr>
          <w:p w14:paraId="5156D6D6"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122B52E8" w14:textId="77777777" w:rsidTr="009359F1">
        <w:tc>
          <w:tcPr>
            <w:tcW w:w="7792" w:type="dxa"/>
          </w:tcPr>
          <w:p w14:paraId="484ECD21"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Times New Roman"/>
                <w:lang w:val="en-US"/>
              </w:rPr>
            </w:pPr>
            <w:proofErr w:type="spellStart"/>
            <w:r w:rsidRPr="009B0ACA">
              <w:rPr>
                <w:rFonts w:ascii="Bookman Old Style" w:hAnsi="Bookman Old Style" w:cs="Times New Roman"/>
                <w:lang w:val="en-US"/>
              </w:rPr>
              <w:t>pedoman</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penerapan</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manajemen</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risiko</w:t>
            </w:r>
            <w:proofErr w:type="spellEnd"/>
            <w:r w:rsidRPr="009B0ACA">
              <w:rPr>
                <w:rFonts w:ascii="Bookman Old Style" w:hAnsi="Bookman Old Style" w:cs="Times New Roman"/>
                <w:lang w:val="en-US"/>
              </w:rPr>
              <w:t>;</w:t>
            </w:r>
          </w:p>
          <w:p w14:paraId="122041D5"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Times New Roman"/>
                <w:lang w:val="en-US"/>
              </w:rPr>
            </w:pPr>
          </w:p>
        </w:tc>
        <w:tc>
          <w:tcPr>
            <w:tcW w:w="5670" w:type="dxa"/>
          </w:tcPr>
          <w:p w14:paraId="7A8A4FD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n</w:t>
            </w:r>
          </w:p>
          <w:p w14:paraId="27268FB4"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D63ABB5"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Times New Roman"/>
                <w:lang w:val="en-US"/>
              </w:rPr>
            </w:pPr>
          </w:p>
        </w:tc>
        <w:tc>
          <w:tcPr>
            <w:tcW w:w="4961" w:type="dxa"/>
          </w:tcPr>
          <w:p w14:paraId="43BF04E3"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68197319" w14:textId="77777777" w:rsidTr="009359F1">
        <w:tc>
          <w:tcPr>
            <w:tcW w:w="7792" w:type="dxa"/>
          </w:tcPr>
          <w:p w14:paraId="23184AFA"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Times New Roman"/>
                <w:lang w:val="en-US"/>
              </w:rPr>
            </w:pPr>
            <w:proofErr w:type="spellStart"/>
            <w:r w:rsidRPr="009B0ACA">
              <w:rPr>
                <w:rFonts w:ascii="Bookman Old Style" w:hAnsi="Bookman Old Style" w:cs="Times New Roman"/>
                <w:lang w:val="en-US"/>
              </w:rPr>
              <w:t>pedoman</w:t>
            </w:r>
            <w:proofErr w:type="spellEnd"/>
            <w:r w:rsidRPr="009B0ACA">
              <w:rPr>
                <w:rFonts w:ascii="Bookman Old Style" w:hAnsi="Bookman Old Style" w:cs="Arial"/>
                <w:lang w:val="en-US"/>
              </w:rPr>
              <w:t xml:space="preserve"> tata </w:t>
            </w:r>
            <w:proofErr w:type="spellStart"/>
            <w:r w:rsidRPr="009B0ACA">
              <w:rPr>
                <w:rFonts w:ascii="Bookman Old Style" w:hAnsi="Bookman Old Style" w:cs="Arial"/>
                <w:lang w:val="en-US"/>
              </w:rPr>
              <w:t>kelola</w:t>
            </w:r>
            <w:proofErr w:type="spellEnd"/>
            <w:r w:rsidRPr="009B0ACA">
              <w:rPr>
                <w:rFonts w:ascii="Bookman Old Style" w:hAnsi="Bookman Old Style" w:cs="Arial"/>
                <w:lang w:val="en-US"/>
              </w:rPr>
              <w:t xml:space="preserve"> Penyelenggara;</w:t>
            </w:r>
          </w:p>
        </w:tc>
        <w:tc>
          <w:tcPr>
            <w:tcW w:w="5670" w:type="dxa"/>
          </w:tcPr>
          <w:p w14:paraId="7601113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Hururf</w:t>
            </w:r>
            <w:proofErr w:type="spellEnd"/>
            <w:r w:rsidRPr="009B0ACA">
              <w:rPr>
                <w:rFonts w:ascii="Bookman Old Style" w:hAnsi="Bookman Old Style"/>
                <w:lang w:val="en-US"/>
              </w:rPr>
              <w:t xml:space="preserve"> o</w:t>
            </w:r>
          </w:p>
          <w:p w14:paraId="21FF48BF"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9969D54"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c>
          <w:tcPr>
            <w:tcW w:w="4961" w:type="dxa"/>
          </w:tcPr>
          <w:p w14:paraId="021E8679"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sv-SE"/>
              </w:rPr>
            </w:pPr>
          </w:p>
        </w:tc>
      </w:tr>
      <w:tr w:rsidR="000E7998" w:rsidRPr="009B0ACA" w14:paraId="70FCB2B1" w14:textId="77777777" w:rsidTr="009359F1">
        <w:tc>
          <w:tcPr>
            <w:tcW w:w="7792" w:type="dxa"/>
          </w:tcPr>
          <w:p w14:paraId="33616731"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 xml:space="preserve">tambahan dokumen bagi Penyelenggara berdasarkan Prinsip </w:t>
            </w:r>
            <w:r w:rsidRPr="009B0ACA">
              <w:rPr>
                <w:rFonts w:ascii="Bookman Old Style" w:hAnsi="Bookman Old Style" w:cs="Arial"/>
                <w:kern w:val="24"/>
              </w:rPr>
              <w:lastRenderedPageBreak/>
              <w:t>Syariah</w:t>
            </w:r>
            <w:r w:rsidRPr="009B0ACA">
              <w:rPr>
                <w:rFonts w:ascii="Bookman Old Style" w:hAnsi="Bookman Old Style" w:cs="Arial"/>
                <w:kern w:val="24"/>
                <w:lang w:val="sv-SE"/>
              </w:rPr>
              <w:t>;</w:t>
            </w:r>
          </w:p>
        </w:tc>
        <w:tc>
          <w:tcPr>
            <w:tcW w:w="5670" w:type="dxa"/>
          </w:tcPr>
          <w:p w14:paraId="3AC09CD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lastRenderedPageBreak/>
              <w:t>Huruf p</w:t>
            </w:r>
          </w:p>
          <w:p w14:paraId="0A4EB0DE"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7E3DB51"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4B615B69"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03EE18A5" w14:textId="77777777" w:rsidTr="009359F1">
        <w:tc>
          <w:tcPr>
            <w:tcW w:w="7792" w:type="dxa"/>
          </w:tcPr>
          <w:p w14:paraId="2960318E"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konfirmasi dari otoritas pengawas pihak asing yang bersangkutan, untuk Penyelenggara yang di dalamnya terdapat penyertaan langsung pihak asing; dan</w:t>
            </w:r>
          </w:p>
        </w:tc>
        <w:tc>
          <w:tcPr>
            <w:tcW w:w="5670" w:type="dxa"/>
          </w:tcPr>
          <w:p w14:paraId="6A59D4CC"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q</w:t>
            </w:r>
          </w:p>
          <w:p w14:paraId="13458981"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DB8C2D9"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rPr>
            </w:pPr>
          </w:p>
        </w:tc>
        <w:tc>
          <w:tcPr>
            <w:tcW w:w="4961" w:type="dxa"/>
          </w:tcPr>
          <w:p w14:paraId="6417E662" w14:textId="77777777" w:rsidR="000E7998" w:rsidRPr="009B0ACA" w:rsidRDefault="000E7998" w:rsidP="009359F1">
            <w:pPr>
              <w:widowControl w:val="0"/>
              <w:tabs>
                <w:tab w:val="left" w:pos="6237"/>
              </w:tabs>
              <w:autoSpaceDE w:val="0"/>
              <w:autoSpaceDN w:val="0"/>
              <w:adjustRightInd w:val="0"/>
              <w:spacing w:before="60" w:after="60" w:line="276" w:lineRule="auto"/>
              <w:jc w:val="both"/>
              <w:rPr>
                <w:rFonts w:ascii="Bookman Old Style" w:hAnsi="Bookman Old Style" w:cs="Arial"/>
                <w:lang w:val="en-US"/>
              </w:rPr>
            </w:pPr>
          </w:p>
        </w:tc>
      </w:tr>
      <w:tr w:rsidR="000E7998" w:rsidRPr="009B0ACA" w14:paraId="6C2024C0" w14:textId="77777777" w:rsidTr="009359F1">
        <w:tc>
          <w:tcPr>
            <w:tcW w:w="7792" w:type="dxa"/>
          </w:tcPr>
          <w:p w14:paraId="603419A7" w14:textId="77777777" w:rsidR="000E7998" w:rsidRPr="009B0ACA" w:rsidRDefault="000E7998" w:rsidP="009359F1">
            <w:pPr>
              <w:pStyle w:val="ListParagraph"/>
              <w:widowControl w:val="0"/>
              <w:numPr>
                <w:ilvl w:val="1"/>
                <w:numId w:val="3"/>
              </w:numPr>
              <w:autoSpaceDE w:val="0"/>
              <w:autoSpaceDN w:val="0"/>
              <w:adjustRightInd w:val="0"/>
              <w:spacing w:before="60" w:after="60" w:line="276" w:lineRule="auto"/>
              <w:ind w:left="1080" w:hanging="550"/>
              <w:jc w:val="both"/>
              <w:rPr>
                <w:rFonts w:ascii="Bookman Old Style" w:hAnsi="Bookman Old Style" w:cs="Arial"/>
                <w:kern w:val="24"/>
              </w:rPr>
            </w:pPr>
            <w:r w:rsidRPr="009B0ACA">
              <w:rPr>
                <w:rFonts w:ascii="Bookman Old Style" w:hAnsi="Bookman Old Style" w:cs="Arial"/>
                <w:kern w:val="24"/>
              </w:rPr>
              <w:t>bukti pelunasan pembayaran biaya perizinan dalam rangka pemberian izin usaha.</w:t>
            </w:r>
          </w:p>
        </w:tc>
        <w:tc>
          <w:tcPr>
            <w:tcW w:w="5670" w:type="dxa"/>
          </w:tcPr>
          <w:p w14:paraId="49C8FFD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r</w:t>
            </w:r>
          </w:p>
          <w:p w14:paraId="3F0BFC0D"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Yang dimaksud dengan “bukti pelunasan pembayaran biaya perizinan” yaitu tanda bukti secara sah atas pembayaran biaya perizinan Penyelenggara kepada Otoritas Jasa Keuangan.</w:t>
            </w:r>
          </w:p>
        </w:tc>
        <w:tc>
          <w:tcPr>
            <w:tcW w:w="4536" w:type="dxa"/>
          </w:tcPr>
          <w:p w14:paraId="49D15EDB"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c>
          <w:tcPr>
            <w:tcW w:w="4961" w:type="dxa"/>
          </w:tcPr>
          <w:p w14:paraId="0030D320" w14:textId="77777777" w:rsidR="000E7998" w:rsidRPr="009B0ACA" w:rsidRDefault="000E7998" w:rsidP="009359F1">
            <w:pPr>
              <w:widowControl w:val="0"/>
              <w:autoSpaceDE w:val="0"/>
              <w:autoSpaceDN w:val="0"/>
              <w:adjustRightInd w:val="0"/>
              <w:spacing w:before="60" w:after="60" w:line="276" w:lineRule="auto"/>
              <w:ind w:left="360"/>
              <w:jc w:val="both"/>
              <w:rPr>
                <w:rFonts w:ascii="Bookman Old Style" w:hAnsi="Bookman Old Style" w:cs="Arial"/>
                <w:kern w:val="24"/>
              </w:rPr>
            </w:pPr>
          </w:p>
        </w:tc>
      </w:tr>
      <w:tr w:rsidR="000E7998" w:rsidRPr="009B0ACA" w14:paraId="2E9CC4B9" w14:textId="77777777" w:rsidTr="009359F1">
        <w:tc>
          <w:tcPr>
            <w:tcW w:w="7792" w:type="dxa"/>
          </w:tcPr>
          <w:p w14:paraId="282EC773"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cs="Arial"/>
                <w:kern w:val="24"/>
              </w:rPr>
            </w:pPr>
            <w:r w:rsidRPr="009B0ACA">
              <w:rPr>
                <w:rFonts w:ascii="Bookman Old Style" w:hAnsi="Bookman Old Style" w:cs="Arial"/>
                <w:kern w:val="24"/>
              </w:rPr>
              <w:t>Permohonan izin usaha sebagaimana dimaksud pada ayat (1) disampaikan bersamaan dengan permohonan penilaian kemampuan dan kepatutan bagi calon anggota Direksi, anggota Dewan Komisaris, PSP, dan anggota DPS Penyelenggara berdasarkan Prinsip Syariah.</w:t>
            </w:r>
          </w:p>
        </w:tc>
        <w:tc>
          <w:tcPr>
            <w:tcW w:w="5670" w:type="dxa"/>
          </w:tcPr>
          <w:p w14:paraId="25A645A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76CA8DA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3A8264A"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lang w:val="sv-SE"/>
              </w:rPr>
            </w:pPr>
          </w:p>
        </w:tc>
        <w:tc>
          <w:tcPr>
            <w:tcW w:w="4961" w:type="dxa"/>
          </w:tcPr>
          <w:p w14:paraId="74D1C5C3" w14:textId="77777777" w:rsidR="000E7998" w:rsidRPr="009B0ACA" w:rsidRDefault="000E7998" w:rsidP="009359F1">
            <w:pPr>
              <w:widowControl w:val="0"/>
              <w:autoSpaceDE w:val="0"/>
              <w:autoSpaceDN w:val="0"/>
              <w:adjustRightInd w:val="0"/>
              <w:spacing w:before="60" w:after="60" w:line="276" w:lineRule="auto"/>
              <w:jc w:val="both"/>
              <w:rPr>
                <w:rFonts w:ascii="Bookman Old Style" w:hAnsi="Bookman Old Style" w:cs="Arial"/>
                <w:kern w:val="24"/>
                <w:lang w:val="sv-SE"/>
              </w:rPr>
            </w:pPr>
          </w:p>
        </w:tc>
      </w:tr>
      <w:tr w:rsidR="000E7998" w:rsidRPr="009B0ACA" w14:paraId="3641685B" w14:textId="77777777" w:rsidTr="009359F1">
        <w:tc>
          <w:tcPr>
            <w:tcW w:w="7792" w:type="dxa"/>
          </w:tcPr>
          <w:p w14:paraId="4F33C2D9"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cs="Bookman Old Style"/>
                <w:lang w:val="en-US"/>
              </w:rPr>
            </w:pPr>
            <w:r w:rsidRPr="009B0ACA">
              <w:rPr>
                <w:rFonts w:ascii="Bookman Old Style" w:hAnsi="Bookman Old Style" w:cs="Bookman Old Style"/>
              </w:rPr>
              <w:t>Dalam</w:t>
            </w:r>
            <w:r w:rsidRPr="009B0ACA">
              <w:rPr>
                <w:rFonts w:ascii="Bookman Old Style" w:hAnsi="Bookman Old Style" w:cs="Times New Roman"/>
              </w:rPr>
              <w:t xml:space="preserve"> rangka proses perizinan, Penyelenggara melakukan </w:t>
            </w:r>
            <w:r w:rsidRPr="009B0ACA">
              <w:rPr>
                <w:rFonts w:ascii="Bookman Old Style" w:hAnsi="Bookman Old Style" w:cs="Bookman Old Style"/>
              </w:rPr>
              <w:t>pemaparan</w:t>
            </w:r>
            <w:r w:rsidRPr="009B0ACA">
              <w:rPr>
                <w:rFonts w:ascii="Bookman Old Style" w:hAnsi="Bookman Old Style" w:cs="Times New Roman"/>
              </w:rPr>
              <w:t xml:space="preserve"> model bisnis dan Sistem </w:t>
            </w:r>
            <w:r w:rsidRPr="009B0ACA">
              <w:rPr>
                <w:rFonts w:ascii="Bookman Old Style" w:hAnsi="Bookman Old Style" w:cs="Bookman Old Style"/>
              </w:rPr>
              <w:t>Elektronik</w:t>
            </w:r>
            <w:r w:rsidRPr="009B0ACA">
              <w:rPr>
                <w:rFonts w:ascii="Bookman Old Style" w:hAnsi="Bookman Old Style" w:cs="Times New Roman"/>
              </w:rPr>
              <w:t xml:space="preserve"> kepada Otoritas Jasa Keuangan. </w:t>
            </w:r>
            <w:r w:rsidRPr="009B0ACA">
              <w:rPr>
                <w:rFonts w:ascii="Bookman Old Style" w:hAnsi="Bookman Old Style" w:cs="Times New Roman"/>
                <w:lang w:val="en-US"/>
              </w:rPr>
              <w:t xml:space="preserve"> </w:t>
            </w:r>
          </w:p>
        </w:tc>
        <w:tc>
          <w:tcPr>
            <w:tcW w:w="5670" w:type="dxa"/>
          </w:tcPr>
          <w:p w14:paraId="0FC6F047" w14:textId="77777777" w:rsidR="000E7998" w:rsidRPr="009B0ACA" w:rsidRDefault="000E7998" w:rsidP="009359F1">
            <w:pPr>
              <w:spacing w:before="60" w:after="60" w:line="276" w:lineRule="auto"/>
              <w:jc w:val="both"/>
              <w:rPr>
                <w:rFonts w:ascii="Bookman Old Style" w:hAnsi="Bookman Old Style" w:cs="Bookman Old Style"/>
                <w:lang w:val="en-US"/>
              </w:rPr>
            </w:pPr>
            <w:r w:rsidRPr="009B0ACA">
              <w:rPr>
                <w:rFonts w:ascii="Bookman Old Style" w:hAnsi="Bookman Old Style" w:cs="Bookman Old Style"/>
                <w:lang w:val="en-US"/>
              </w:rPr>
              <w:t>Ayat (3)</w:t>
            </w:r>
          </w:p>
          <w:p w14:paraId="5DFC876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cs="Bookman Old Style"/>
              </w:rPr>
              <w:t>Yang dimaksud dengan “pemaparan Sistem Elektronik” adalah</w:t>
            </w:r>
            <w:r w:rsidRPr="009B0ACA">
              <w:rPr>
                <w:rFonts w:ascii="Bookman Old Style" w:hAnsi="Bookman Old Style" w:cs="Bookman Old Style"/>
                <w:lang w:val="sv-SE"/>
              </w:rPr>
              <w:t xml:space="preserve"> </w:t>
            </w:r>
            <w:r w:rsidRPr="009B0ACA">
              <w:rPr>
                <w:rFonts w:ascii="Bookman Old Style" w:hAnsi="Bookman Old Style" w:cs="Bookman Old Style"/>
              </w:rPr>
              <w:t>pemaparan terkait Sistem Elektronik yang dimiliki oleh</w:t>
            </w:r>
            <w:r w:rsidRPr="009B0ACA">
              <w:rPr>
                <w:rFonts w:ascii="Bookman Old Style" w:hAnsi="Bookman Old Style" w:cs="Bookman Old Style"/>
                <w:lang w:val="sv-SE"/>
              </w:rPr>
              <w:t xml:space="preserve"> </w:t>
            </w:r>
            <w:r w:rsidRPr="009B0ACA">
              <w:rPr>
                <w:rFonts w:ascii="Bookman Old Style" w:hAnsi="Bookman Old Style" w:cs="Bookman Old Style"/>
              </w:rPr>
              <w:t>Penyelenggara, alur Pendanaan baik dari Pemberi Dana dan</w:t>
            </w:r>
            <w:r w:rsidRPr="009B0ACA">
              <w:rPr>
                <w:rFonts w:ascii="Bookman Old Style" w:hAnsi="Bookman Old Style" w:cs="Bookman Old Style"/>
                <w:lang w:val="sv-SE"/>
              </w:rPr>
              <w:t xml:space="preserve"> </w:t>
            </w:r>
            <w:r w:rsidRPr="009B0ACA">
              <w:rPr>
                <w:rFonts w:ascii="Bookman Old Style" w:hAnsi="Bookman Old Style" w:cs="Bookman Old Style"/>
              </w:rPr>
              <w:t>Penerima Dana, keandalan Sistem Elektronik, dan</w:t>
            </w:r>
            <w:r w:rsidRPr="009B0ACA">
              <w:rPr>
                <w:rFonts w:ascii="Bookman Old Style" w:hAnsi="Bookman Old Style" w:cs="Bookman Old Style"/>
                <w:lang w:val="sv-SE"/>
              </w:rPr>
              <w:t xml:space="preserve"> </w:t>
            </w:r>
            <w:r w:rsidRPr="009B0ACA">
              <w:rPr>
                <w:rFonts w:ascii="Bookman Old Style" w:hAnsi="Bookman Old Style" w:cs="Bookman Old Style"/>
              </w:rPr>
              <w:t xml:space="preserve">pengintegrasian </w:t>
            </w:r>
            <w:r w:rsidRPr="009B0ACA">
              <w:rPr>
                <w:rFonts w:ascii="Bookman Old Style" w:hAnsi="Bookman Old Style" w:cs="Bookman Old Style"/>
                <w:lang w:val="sv-SE"/>
              </w:rPr>
              <w:t xml:space="preserve"> s</w:t>
            </w:r>
            <w:r w:rsidRPr="009B0ACA">
              <w:rPr>
                <w:rFonts w:ascii="Bookman Old Style" w:hAnsi="Bookman Old Style" w:cs="Bookman Old Style"/>
              </w:rPr>
              <w:t>istem Elektronik dengan</w:t>
            </w:r>
            <w:r w:rsidRPr="009B0ACA">
              <w:rPr>
                <w:rFonts w:ascii="Bookman Old Style" w:hAnsi="Bookman Old Style" w:cs="Bookman Old Style"/>
                <w:lang w:val="sv-SE"/>
              </w:rPr>
              <w:t xml:space="preserve"> </w:t>
            </w:r>
            <w:r w:rsidRPr="009B0ACA">
              <w:rPr>
                <w:rFonts w:ascii="Bookman Old Style" w:hAnsi="Bookman Old Style"/>
                <w:lang w:val="sv-SE"/>
              </w:rPr>
              <w:t xml:space="preserve">sistem jaringan komunikasi data </w:t>
            </w:r>
            <w:r w:rsidRPr="009B0ACA">
              <w:rPr>
                <w:rFonts w:ascii="Bookman Old Style" w:hAnsi="Bookman Old Style"/>
              </w:rPr>
              <w:t>Otoritas Jasa Keuangan.</w:t>
            </w:r>
          </w:p>
        </w:tc>
        <w:tc>
          <w:tcPr>
            <w:tcW w:w="4536" w:type="dxa"/>
          </w:tcPr>
          <w:p w14:paraId="3BE3F37B" w14:textId="77777777" w:rsidR="000E7998" w:rsidRPr="009B0ACA" w:rsidRDefault="000E7998" w:rsidP="009359F1">
            <w:pPr>
              <w:tabs>
                <w:tab w:val="left" w:pos="2552"/>
              </w:tabs>
              <w:spacing w:before="60" w:after="60" w:line="276" w:lineRule="auto"/>
              <w:ind w:left="360"/>
              <w:jc w:val="both"/>
              <w:rPr>
                <w:rFonts w:ascii="Bookman Old Style" w:hAnsi="Bookman Old Style" w:cs="Bookman Old Style"/>
              </w:rPr>
            </w:pPr>
          </w:p>
        </w:tc>
        <w:tc>
          <w:tcPr>
            <w:tcW w:w="4961" w:type="dxa"/>
          </w:tcPr>
          <w:p w14:paraId="330086D5" w14:textId="77777777" w:rsidR="000E7998" w:rsidRPr="009B0ACA" w:rsidRDefault="000E7998" w:rsidP="009359F1">
            <w:pPr>
              <w:tabs>
                <w:tab w:val="left" w:pos="2552"/>
              </w:tabs>
              <w:spacing w:before="60" w:after="60" w:line="276" w:lineRule="auto"/>
              <w:ind w:left="360"/>
              <w:jc w:val="both"/>
              <w:rPr>
                <w:rFonts w:ascii="Bookman Old Style" w:hAnsi="Bookman Old Style" w:cs="Bookman Old Style"/>
              </w:rPr>
            </w:pPr>
          </w:p>
        </w:tc>
      </w:tr>
      <w:tr w:rsidR="000E7998" w:rsidRPr="009B0ACA" w14:paraId="6B2BF251" w14:textId="77777777" w:rsidTr="009359F1">
        <w:tc>
          <w:tcPr>
            <w:tcW w:w="7792" w:type="dxa"/>
          </w:tcPr>
          <w:p w14:paraId="064D2FC6"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rPr>
            </w:pPr>
            <w:r w:rsidRPr="009B0ACA">
              <w:rPr>
                <w:rFonts w:ascii="Bookman Old Style" w:hAnsi="Bookman Old Style"/>
              </w:rPr>
              <w:t xml:space="preserve">Otoritas Jasa Keuangan </w:t>
            </w:r>
            <w:r w:rsidRPr="009B0ACA">
              <w:rPr>
                <w:rFonts w:ascii="Bookman Old Style" w:hAnsi="Bookman Old Style" w:cs="Times New Roman"/>
              </w:rPr>
              <w:t xml:space="preserve">dapat melakukan peninjauan ke kantor Penyelenggara untuk memastikan kesiapan </w:t>
            </w:r>
            <w:r w:rsidRPr="009B0ACA">
              <w:rPr>
                <w:rFonts w:ascii="Bookman Old Style" w:hAnsi="Bookman Old Style" w:cs="Bookman Old Style"/>
              </w:rPr>
              <w:t>operasional</w:t>
            </w:r>
            <w:r w:rsidRPr="009B0ACA">
              <w:rPr>
                <w:rFonts w:ascii="Bookman Old Style" w:hAnsi="Bookman Old Style" w:cs="Times New Roman"/>
              </w:rPr>
              <w:t>.</w:t>
            </w:r>
          </w:p>
        </w:tc>
        <w:tc>
          <w:tcPr>
            <w:tcW w:w="5670" w:type="dxa"/>
          </w:tcPr>
          <w:p w14:paraId="5A2E61B2"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4066CE4B"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304EAE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B4DA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EF3E7F" w14:textId="77777777" w:rsidTr="009359F1">
        <w:tc>
          <w:tcPr>
            <w:tcW w:w="7792" w:type="dxa"/>
          </w:tcPr>
          <w:p w14:paraId="0FFBF727"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cs="Times New Roman"/>
              </w:rPr>
            </w:pPr>
            <w:r w:rsidRPr="009B0ACA">
              <w:rPr>
                <w:rFonts w:ascii="Bookman Old Style" w:hAnsi="Bookman Old Style" w:cs="Times New Roman"/>
              </w:rPr>
              <w:lastRenderedPageBreak/>
              <w:t xml:space="preserve">Peninjauan sebagaimana </w:t>
            </w:r>
            <w:r w:rsidRPr="009B0ACA">
              <w:rPr>
                <w:rFonts w:ascii="Bookman Old Style" w:hAnsi="Bookman Old Style" w:cs="Bookman Old Style"/>
              </w:rPr>
              <w:t>dimaksud</w:t>
            </w:r>
            <w:r w:rsidRPr="009B0ACA">
              <w:rPr>
                <w:rFonts w:ascii="Bookman Old Style" w:hAnsi="Bookman Old Style" w:cs="Times New Roman"/>
              </w:rPr>
              <w:t xml:space="preserve"> pada ayat (4) dapat di lakukan oleh pihak lain yang ditunjuk </w:t>
            </w:r>
            <w:r w:rsidRPr="009B0ACA">
              <w:rPr>
                <w:rFonts w:ascii="Bookman Old Style" w:hAnsi="Bookman Old Style"/>
              </w:rPr>
              <w:t>Otoritas Jasa Keuangan</w:t>
            </w:r>
            <w:r w:rsidRPr="009B0ACA">
              <w:rPr>
                <w:rFonts w:ascii="Bookman Old Style" w:hAnsi="Bookman Old Style" w:cs="Times New Roman"/>
              </w:rPr>
              <w:t>.</w:t>
            </w:r>
          </w:p>
        </w:tc>
        <w:tc>
          <w:tcPr>
            <w:tcW w:w="5670" w:type="dxa"/>
          </w:tcPr>
          <w:p w14:paraId="50455208"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0E68E5F6"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94AB4C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20723A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58F9FC3" w14:textId="77777777" w:rsidTr="009359F1">
        <w:tc>
          <w:tcPr>
            <w:tcW w:w="7792" w:type="dxa"/>
          </w:tcPr>
          <w:p w14:paraId="733D419C"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cs="Bookman Old Style"/>
              </w:rPr>
            </w:pPr>
            <w:r w:rsidRPr="009B0ACA">
              <w:rPr>
                <w:rFonts w:ascii="Bookman Old Style" w:hAnsi="Bookman Old Style" w:cs="Bookman Old Style"/>
              </w:rPr>
              <w:t>Dalam</w:t>
            </w:r>
            <w:r w:rsidRPr="009B0ACA">
              <w:rPr>
                <w:rFonts w:ascii="Bookman Old Style" w:hAnsi="Bookman Old Style"/>
              </w:rPr>
              <w:t xml:space="preserve"> hal terdapat kekurangan dokumen atau diperlukan perbaikan model </w:t>
            </w:r>
            <w:r w:rsidRPr="009B0ACA">
              <w:rPr>
                <w:rFonts w:ascii="Bookman Old Style" w:hAnsi="Bookman Old Style" w:cs="Bookman Old Style"/>
              </w:rPr>
              <w:t>bisnis</w:t>
            </w:r>
            <w:r w:rsidRPr="009B0ACA">
              <w:rPr>
                <w:rFonts w:ascii="Bookman Old Style" w:hAnsi="Bookman Old Style"/>
              </w:rPr>
              <w:t xml:space="preserve"> dan/atau Sistem Elektronik berdasarkan hasil pemaparan </w:t>
            </w:r>
            <w:r w:rsidRPr="009B0ACA">
              <w:rPr>
                <w:rFonts w:ascii="Bookman Old Style" w:hAnsi="Bookman Old Style" w:cs="Times New Roman"/>
              </w:rPr>
              <w:t>sebagaimana dimaksud pada ayat (3), Otoritas Jasa Keuangan menyampaikan permintaan kelengkapan dokumen</w:t>
            </w:r>
            <w:r w:rsidRPr="009B0ACA">
              <w:rPr>
                <w:rFonts w:ascii="Bookman Old Style" w:hAnsi="Bookman Old Style" w:cs="Times New Roman"/>
                <w:lang w:val="sv-SE"/>
              </w:rPr>
              <w:t xml:space="preserve"> atau </w:t>
            </w:r>
            <w:r w:rsidRPr="009B0ACA">
              <w:rPr>
                <w:rFonts w:ascii="Bookman Old Style" w:hAnsi="Bookman Old Style" w:cs="Times New Roman"/>
              </w:rPr>
              <w:t>perbaikan model bisnis dan/atau Sistem Elektronik.</w:t>
            </w:r>
          </w:p>
        </w:tc>
        <w:tc>
          <w:tcPr>
            <w:tcW w:w="5670" w:type="dxa"/>
          </w:tcPr>
          <w:p w14:paraId="100AF5B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0F80FA4C"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20EEB68" w14:textId="77777777" w:rsidR="000E7998" w:rsidRPr="009B0ACA" w:rsidRDefault="000E7998" w:rsidP="009359F1">
            <w:pPr>
              <w:spacing w:before="60" w:after="60" w:line="276" w:lineRule="auto"/>
              <w:ind w:left="360"/>
              <w:jc w:val="both"/>
              <w:rPr>
                <w:rFonts w:ascii="Bookman Old Style" w:hAnsi="Bookman Old Style" w:cs="Bookman Old Style"/>
              </w:rPr>
            </w:pPr>
          </w:p>
        </w:tc>
        <w:tc>
          <w:tcPr>
            <w:tcW w:w="4961" w:type="dxa"/>
          </w:tcPr>
          <w:p w14:paraId="7169DEA7" w14:textId="77777777" w:rsidR="000E7998" w:rsidRPr="009B0ACA" w:rsidRDefault="000E7998" w:rsidP="009359F1">
            <w:pPr>
              <w:spacing w:before="60" w:after="60" w:line="276" w:lineRule="auto"/>
              <w:ind w:left="360"/>
              <w:jc w:val="both"/>
              <w:rPr>
                <w:rFonts w:ascii="Bookman Old Style" w:hAnsi="Bookman Old Style" w:cs="Bookman Old Style"/>
              </w:rPr>
            </w:pPr>
          </w:p>
        </w:tc>
      </w:tr>
      <w:tr w:rsidR="000E7998" w:rsidRPr="009B0ACA" w14:paraId="5A945F66" w14:textId="77777777" w:rsidTr="009359F1">
        <w:tc>
          <w:tcPr>
            <w:tcW w:w="7792" w:type="dxa"/>
          </w:tcPr>
          <w:p w14:paraId="71F0AF50"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cs="Times New Roman"/>
              </w:rPr>
            </w:pPr>
            <w:r w:rsidRPr="009B0ACA">
              <w:rPr>
                <w:rFonts w:ascii="Bookman Old Style" w:hAnsi="Bookman Old Style" w:cs="Times New Roman"/>
              </w:rPr>
              <w:t xml:space="preserve">Penyelenggara </w:t>
            </w:r>
            <w:r w:rsidRPr="009B0ACA">
              <w:rPr>
                <w:rFonts w:ascii="Bookman Old Style" w:hAnsi="Bookman Old Style" w:cs="Bookman Old Style"/>
              </w:rPr>
              <w:t>menyampaikan</w:t>
            </w:r>
            <w:r w:rsidRPr="009B0ACA">
              <w:rPr>
                <w:rFonts w:ascii="Bookman Old Style" w:hAnsi="Bookman Old Style" w:cs="Times New Roman"/>
              </w:rPr>
              <w:t xml:space="preserve"> kekurangan dokumen atau perbaikan </w:t>
            </w:r>
            <w:r w:rsidRPr="009B0ACA">
              <w:rPr>
                <w:rFonts w:ascii="Bookman Old Style" w:hAnsi="Bookman Old Style" w:cs="Bookman Old Style"/>
              </w:rPr>
              <w:t>model</w:t>
            </w:r>
            <w:r w:rsidRPr="009B0ACA">
              <w:rPr>
                <w:rFonts w:ascii="Bookman Old Style" w:hAnsi="Bookman Old Style" w:cs="Times New Roman"/>
              </w:rPr>
              <w:t xml:space="preserve"> bisnis dan/atau Sistem Elektronik paling lambat 20 (dua puluh) hari kerja sejak tanggal surat permintaan kelengkapan dokumen atau surat perbaikan model bisnis dan/atau Sistem Elektronik yang disampaikan </w:t>
            </w:r>
            <w:r w:rsidRPr="009B0ACA">
              <w:rPr>
                <w:rFonts w:ascii="Bookman Old Style" w:hAnsi="Bookman Old Style"/>
              </w:rPr>
              <w:t>Otoritas Jasa Keuangan</w:t>
            </w:r>
            <w:r w:rsidRPr="009B0ACA">
              <w:rPr>
                <w:rFonts w:ascii="Bookman Old Style" w:hAnsi="Bookman Old Style" w:cs="Times New Roman"/>
              </w:rPr>
              <w:t>.</w:t>
            </w:r>
          </w:p>
        </w:tc>
        <w:tc>
          <w:tcPr>
            <w:tcW w:w="5670" w:type="dxa"/>
          </w:tcPr>
          <w:p w14:paraId="3982881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5FAC009F"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4A0AFE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389DA9D"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D5BB602" w14:textId="77777777" w:rsidTr="009359F1">
        <w:tc>
          <w:tcPr>
            <w:tcW w:w="7792" w:type="dxa"/>
          </w:tcPr>
          <w:p w14:paraId="091CA5E6"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Bookman Old Style"/>
              </w:rPr>
              <w:t>dalam</w:t>
            </w:r>
            <w:r w:rsidRPr="009B0ACA">
              <w:rPr>
                <w:rFonts w:ascii="Bookman Old Style" w:hAnsi="Bookman Old Style"/>
              </w:rPr>
              <w:t xml:space="preserve"> </w:t>
            </w:r>
            <w:r w:rsidRPr="009B0ACA">
              <w:rPr>
                <w:rFonts w:ascii="Bookman Old Style" w:hAnsi="Bookman Old Style" w:cs="Bookman Old Style"/>
              </w:rPr>
              <w:t>jangka</w:t>
            </w:r>
            <w:r w:rsidRPr="009B0ACA">
              <w:rPr>
                <w:rFonts w:ascii="Bookman Old Style" w:hAnsi="Bookman Old Style"/>
              </w:rPr>
              <w:t xml:space="preserve"> waktu sebagaimana dimaksud </w:t>
            </w:r>
            <w:r w:rsidRPr="009B0ACA">
              <w:rPr>
                <w:rFonts w:ascii="Bookman Old Style" w:hAnsi="Bookman Old Style" w:cs="Bookman Old Style"/>
              </w:rPr>
              <w:t>pada</w:t>
            </w:r>
            <w:r w:rsidRPr="009B0ACA">
              <w:rPr>
                <w:rFonts w:ascii="Bookman Old Style" w:hAnsi="Bookman Old Style"/>
              </w:rPr>
              <w:t xml:space="preserve"> ayat (7) Otoritas Jasa Keuangan belum menerima kelengkapan dokumen atau surat perbaikan model bisnis dan/atau Sistem Elektronik, calon Penyelenggara dianggap membatalkan permohonan izin usaha.</w:t>
            </w:r>
          </w:p>
        </w:tc>
        <w:tc>
          <w:tcPr>
            <w:tcW w:w="5670" w:type="dxa"/>
          </w:tcPr>
          <w:p w14:paraId="2B1513D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(8)</w:t>
            </w:r>
          </w:p>
          <w:p w14:paraId="62A7DEAC"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Yang dimaksud dengan “kelengkapan dokumen” adalah dokumen telah lengkap serta memenuhi syarat dan ketentuan dalam Peraturan Otoritas Jasa Keuangan ini.</w:t>
            </w:r>
          </w:p>
        </w:tc>
        <w:tc>
          <w:tcPr>
            <w:tcW w:w="4536" w:type="dxa"/>
          </w:tcPr>
          <w:p w14:paraId="5D16611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96E1A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C3B78E1" w14:textId="77777777" w:rsidTr="009359F1">
        <w:tc>
          <w:tcPr>
            <w:tcW w:w="7792" w:type="dxa"/>
          </w:tcPr>
          <w:p w14:paraId="02624B9D"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rPr>
            </w:pPr>
            <w:r w:rsidRPr="009B0ACA">
              <w:rPr>
                <w:rFonts w:ascii="Bookman Old Style" w:hAnsi="Bookman Old Style"/>
              </w:rPr>
              <w:t xml:space="preserve">Otoritas Jasa Keuangan memberikan persetujuan atau penolakan atas </w:t>
            </w:r>
            <w:r w:rsidRPr="009B0ACA">
              <w:rPr>
                <w:rFonts w:ascii="Bookman Old Style" w:hAnsi="Bookman Old Style" w:cs="Bookman Old Style"/>
              </w:rPr>
              <w:t>permohonan</w:t>
            </w:r>
            <w:r w:rsidRPr="009B0ACA">
              <w:rPr>
                <w:rFonts w:ascii="Bookman Old Style" w:hAnsi="Bookman Old Style"/>
              </w:rPr>
              <w:t xml:space="preserve"> izin usaha paling lama 20 (dua puluh) hari kerja sejak permohonan izin usaha diterima secara lengkap.</w:t>
            </w:r>
          </w:p>
        </w:tc>
        <w:tc>
          <w:tcPr>
            <w:tcW w:w="5670" w:type="dxa"/>
          </w:tcPr>
          <w:p w14:paraId="0FFB7432"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(9)</w:t>
            </w:r>
          </w:p>
          <w:p w14:paraId="3CA55172"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D32647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1462D1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ED2EDE4" w14:textId="77777777" w:rsidTr="009359F1">
        <w:tc>
          <w:tcPr>
            <w:tcW w:w="7792" w:type="dxa"/>
          </w:tcPr>
          <w:p w14:paraId="1099472E" w14:textId="77777777" w:rsidR="000E7998" w:rsidRPr="009B0ACA" w:rsidRDefault="000E7998" w:rsidP="009359F1">
            <w:pPr>
              <w:pStyle w:val="ListParagraph"/>
              <w:numPr>
                <w:ilvl w:val="0"/>
                <w:numId w:val="126"/>
              </w:numPr>
              <w:tabs>
                <w:tab w:val="left" w:pos="2552"/>
              </w:tabs>
              <w:spacing w:before="60" w:after="60" w:line="276" w:lineRule="auto"/>
              <w:ind w:left="530" w:hanging="567"/>
              <w:jc w:val="both"/>
              <w:rPr>
                <w:rFonts w:ascii="Bookman Old Style" w:hAnsi="Bookman Old Style"/>
                <w:lang w:val="sv-SE"/>
              </w:rPr>
            </w:pPr>
            <w:r w:rsidRPr="009B0ACA">
              <w:rPr>
                <w:rFonts w:ascii="Bookman Old Style" w:hAnsi="Bookman Old Style"/>
                <w:lang w:val="sv-SE"/>
              </w:rPr>
              <w:t xml:space="preserve">Ketentuan lebih lanjut </w:t>
            </w:r>
            <w:r w:rsidRPr="009B0ACA">
              <w:rPr>
                <w:rFonts w:ascii="Bookman Old Style" w:hAnsi="Bookman Old Style" w:cs="Bookman Old Style"/>
              </w:rPr>
              <w:t>mengenai</w:t>
            </w:r>
            <w:r w:rsidRPr="009B0ACA">
              <w:rPr>
                <w:rFonts w:ascii="Bookman Old Style" w:hAnsi="Bookman Old Style"/>
                <w:lang w:val="sv-SE"/>
              </w:rPr>
              <w:t xml:space="preserve"> tata cara dan mekanisme perizinan </w:t>
            </w:r>
            <w:r w:rsidRPr="009B0ACA">
              <w:rPr>
                <w:rFonts w:ascii="Bookman Old Style" w:hAnsi="Bookman Old Style" w:cs="Bookman Old Style"/>
              </w:rPr>
              <w:t>usaha</w:t>
            </w:r>
            <w:r w:rsidRPr="009B0ACA">
              <w:rPr>
                <w:rFonts w:ascii="Bookman Old Style" w:hAnsi="Bookman Old Style"/>
                <w:lang w:val="sv-SE"/>
              </w:rPr>
              <w:t xml:space="preserve"> ditetapkan oleh </w:t>
            </w:r>
            <w:r w:rsidRPr="009B0ACA">
              <w:rPr>
                <w:rFonts w:ascii="Bookman Old Style" w:hAnsi="Bookman Old Style"/>
              </w:rPr>
              <w:t>Otoritas Jasa Keuangan</w:t>
            </w:r>
            <w:r w:rsidRPr="009B0ACA">
              <w:rPr>
                <w:rFonts w:ascii="Bookman Old Style" w:hAnsi="Bookman Old Style"/>
                <w:lang w:val="sv-SE"/>
              </w:rPr>
              <w:t>.</w:t>
            </w:r>
          </w:p>
        </w:tc>
        <w:tc>
          <w:tcPr>
            <w:tcW w:w="5670" w:type="dxa"/>
          </w:tcPr>
          <w:p w14:paraId="634C5CE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(10)</w:t>
            </w:r>
          </w:p>
          <w:p w14:paraId="039484F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3BE1EBE"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5FAE5A81"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18402B2E" w14:textId="77777777" w:rsidTr="009359F1">
        <w:tc>
          <w:tcPr>
            <w:tcW w:w="7792" w:type="dxa"/>
          </w:tcPr>
          <w:p w14:paraId="3CFD144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5400AAF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AB62C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1FA3E9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69981BF" w14:textId="77777777" w:rsidTr="009359F1">
        <w:tc>
          <w:tcPr>
            <w:tcW w:w="7792" w:type="dxa"/>
          </w:tcPr>
          <w:p w14:paraId="70C55501"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5D5B0AA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8B3F20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A59803C"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68E09B6" w14:textId="77777777" w:rsidTr="009359F1">
        <w:tc>
          <w:tcPr>
            <w:tcW w:w="7792" w:type="dxa"/>
          </w:tcPr>
          <w:p w14:paraId="5A135147" w14:textId="77777777" w:rsidR="000E7998" w:rsidRPr="009B0ACA" w:rsidRDefault="000E7998" w:rsidP="009359F1">
            <w:pPr>
              <w:pStyle w:val="ListParagraph"/>
              <w:numPr>
                <w:ilvl w:val="0"/>
                <w:numId w:val="103"/>
              </w:numPr>
              <w:spacing w:before="60" w:after="60" w:line="276" w:lineRule="auto"/>
              <w:ind w:left="530" w:hanging="530"/>
              <w:jc w:val="both"/>
              <w:rPr>
                <w:rFonts w:ascii="Bookman Old Style" w:hAnsi="Bookman Old Style" w:cs="Times New Roman"/>
              </w:rPr>
            </w:pPr>
            <w:proofErr w:type="spellStart"/>
            <w:r w:rsidRPr="009B0ACA">
              <w:rPr>
                <w:rFonts w:ascii="Bookman Old Style" w:hAnsi="Bookman Old Style" w:cs="Times New Roman"/>
                <w:lang w:val="en-US"/>
              </w:rPr>
              <w:t>Otoritas</w:t>
            </w:r>
            <w:proofErr w:type="spellEnd"/>
            <w:r w:rsidRPr="009B0ACA">
              <w:rPr>
                <w:rFonts w:ascii="Bookman Old Style" w:hAnsi="Bookman Old Style" w:cs="Times New Roman"/>
                <w:lang w:val="en-US"/>
              </w:rPr>
              <w:t xml:space="preserve"> Jasa </w:t>
            </w:r>
            <w:proofErr w:type="spellStart"/>
            <w:r w:rsidRPr="009B0ACA">
              <w:rPr>
                <w:rFonts w:ascii="Bookman Old Style" w:hAnsi="Bookman Old Style" w:cs="Times New Roman"/>
                <w:lang w:val="en-US"/>
              </w:rPr>
              <w:t>Keuangan</w:t>
            </w:r>
            <w:proofErr w:type="spellEnd"/>
            <w:r w:rsidRPr="009B0ACA">
              <w:rPr>
                <w:rFonts w:ascii="Bookman Old Style" w:hAnsi="Bookman Old Style" w:cs="Times New Roman"/>
              </w:rPr>
              <w:t xml:space="preserve"> berwenang menetapkan kebijakan perizinan dan persetujuan LPBBTI.</w:t>
            </w:r>
          </w:p>
          <w:p w14:paraId="3222094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5ECAC5A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240C8D5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09783B3" w14:textId="77777777" w:rsidR="000E7998" w:rsidRPr="009B0ACA" w:rsidRDefault="000E7998" w:rsidP="009359F1">
            <w:pPr>
              <w:spacing w:before="60" w:after="60" w:line="276" w:lineRule="auto"/>
              <w:jc w:val="both"/>
              <w:rPr>
                <w:rFonts w:ascii="Bookman Old Style" w:hAnsi="Bookman Old Style" w:cs="Times New Roman"/>
                <w:lang w:val="en-US"/>
              </w:rPr>
            </w:pPr>
          </w:p>
        </w:tc>
        <w:tc>
          <w:tcPr>
            <w:tcW w:w="4961" w:type="dxa"/>
          </w:tcPr>
          <w:p w14:paraId="1FA420E1" w14:textId="77777777" w:rsidR="000E7998" w:rsidRPr="009B0ACA" w:rsidRDefault="000E7998" w:rsidP="009359F1">
            <w:pPr>
              <w:spacing w:before="60" w:after="60" w:line="276" w:lineRule="auto"/>
              <w:jc w:val="both"/>
              <w:rPr>
                <w:rFonts w:ascii="Bookman Old Style" w:hAnsi="Bookman Old Style" w:cs="Times New Roman"/>
                <w:lang w:val="en-US"/>
              </w:rPr>
            </w:pPr>
          </w:p>
        </w:tc>
      </w:tr>
      <w:tr w:rsidR="000E7998" w:rsidRPr="009B0ACA" w14:paraId="64162133" w14:textId="77777777" w:rsidTr="009359F1">
        <w:tc>
          <w:tcPr>
            <w:tcW w:w="7792" w:type="dxa"/>
          </w:tcPr>
          <w:p w14:paraId="4217913D" w14:textId="77777777" w:rsidR="000E7998" w:rsidRPr="009B0ACA" w:rsidRDefault="000E7998" w:rsidP="009359F1">
            <w:pPr>
              <w:pStyle w:val="ListParagraph"/>
              <w:numPr>
                <w:ilvl w:val="0"/>
                <w:numId w:val="103"/>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Penetapan kebijakan sebagaimana dimaksud pada ayat</w:t>
            </w:r>
            <w:r w:rsidRPr="009B0ACA">
              <w:rPr>
                <w:rFonts w:ascii="Bookman Old Style" w:hAnsi="Bookman Old Style" w:cs="Times New Roman"/>
                <w:lang w:val="en-US"/>
              </w:rPr>
              <w:t xml:space="preserve"> </w:t>
            </w:r>
            <w:r w:rsidRPr="009B0ACA">
              <w:rPr>
                <w:rFonts w:ascii="Bookman Old Style" w:hAnsi="Bookman Old Style" w:cs="Times New Roman"/>
              </w:rPr>
              <w:t>(1) didasarkan pada pertimbangan:</w:t>
            </w:r>
          </w:p>
        </w:tc>
        <w:tc>
          <w:tcPr>
            <w:tcW w:w="5670" w:type="dxa"/>
          </w:tcPr>
          <w:p w14:paraId="1D2BB065"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lang w:val="en-US"/>
              </w:rPr>
              <w:t>Ayat (2)</w:t>
            </w:r>
          </w:p>
        </w:tc>
        <w:tc>
          <w:tcPr>
            <w:tcW w:w="4536" w:type="dxa"/>
          </w:tcPr>
          <w:p w14:paraId="301AE75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32A980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8CA55E9" w14:textId="77777777" w:rsidTr="009359F1">
        <w:tc>
          <w:tcPr>
            <w:tcW w:w="7792" w:type="dxa"/>
          </w:tcPr>
          <w:p w14:paraId="40047C44" w14:textId="77777777" w:rsidR="000E7998" w:rsidRPr="009B0ACA" w:rsidRDefault="000E7998" w:rsidP="009359F1">
            <w:pPr>
              <w:pStyle w:val="ListParagraph"/>
              <w:numPr>
                <w:ilvl w:val="1"/>
                <w:numId w:val="23"/>
              </w:numPr>
              <w:spacing w:before="60" w:after="60" w:line="276" w:lineRule="auto"/>
              <w:ind w:left="1080" w:hanging="550"/>
              <w:jc w:val="both"/>
              <w:rPr>
                <w:rFonts w:ascii="Bookman Old Style" w:hAnsi="Bookman Old Style" w:cs="Times New Roman"/>
              </w:rPr>
            </w:pPr>
            <w:proofErr w:type="spellStart"/>
            <w:r w:rsidRPr="009B0ACA">
              <w:rPr>
                <w:rFonts w:ascii="Bookman Old Style" w:hAnsi="Bookman Old Style" w:cs="Times New Roman"/>
                <w:lang w:val="en-US"/>
              </w:rPr>
              <w:t>mendukung</w:t>
            </w:r>
            <w:proofErr w:type="spellEnd"/>
            <w:r w:rsidRPr="009B0ACA">
              <w:rPr>
                <w:rFonts w:ascii="Bookman Old Style" w:hAnsi="Bookman Old Style" w:cs="Times New Roman"/>
              </w:rPr>
              <w:t xml:space="preserve"> kebijakan nasional;</w:t>
            </w:r>
          </w:p>
        </w:tc>
        <w:tc>
          <w:tcPr>
            <w:tcW w:w="5670" w:type="dxa"/>
          </w:tcPr>
          <w:p w14:paraId="0720154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74DCC65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mendukung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kebijakan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nasional</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pertimbangan</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dimaksudkan</w:t>
            </w:r>
            <w:proofErr w:type="spellEnd"/>
            <w:r w:rsidRPr="009B0ACA">
              <w:rPr>
                <w:rFonts w:ascii="Bookman Old Style" w:hAnsi="Bookman Old Style"/>
                <w:lang w:val="en-US"/>
              </w:rPr>
              <w:t xml:space="preserve"> agar </w:t>
            </w:r>
            <w:proofErr w:type="spellStart"/>
            <w:r w:rsidRPr="009B0ACA">
              <w:rPr>
                <w:rFonts w:ascii="Bookman Old Style" w:hAnsi="Bookman Old Style"/>
                <w:lang w:val="en-US"/>
              </w:rPr>
              <w:t>pertumbuhan</w:t>
            </w:r>
            <w:proofErr w:type="spellEnd"/>
            <w:r w:rsidRPr="009B0ACA">
              <w:rPr>
                <w:rFonts w:ascii="Bookman Old Style" w:hAnsi="Bookman Old Style"/>
                <w:lang w:val="en-US"/>
              </w:rPr>
              <w:t xml:space="preserve"> LPBBTI </w:t>
            </w:r>
            <w:proofErr w:type="spellStart"/>
            <w:r w:rsidRPr="009B0ACA">
              <w:rPr>
                <w:rFonts w:ascii="Bookman Old Style" w:hAnsi="Bookman Old Style"/>
                <w:lang w:val="en-US"/>
              </w:rPr>
              <w:t>tidak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menjadi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penghambat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bagi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kebijakan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nasional</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ditetapkan</w:t>
            </w:r>
            <w:proofErr w:type="spellEnd"/>
            <w:r w:rsidRPr="009B0ACA">
              <w:rPr>
                <w:rFonts w:ascii="Bookman Old Style" w:hAnsi="Bookman Old Style"/>
                <w:lang w:val="en-US"/>
              </w:rPr>
              <w:t xml:space="preserve"> oleh </w:t>
            </w:r>
            <w:proofErr w:type="spellStart"/>
            <w:r w:rsidRPr="009B0ACA">
              <w:rPr>
                <w:rFonts w:ascii="Bookman Old Style" w:hAnsi="Bookman Old Style"/>
                <w:lang w:val="en-US"/>
              </w:rPr>
              <w:t>pemerintah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Otoritas</w:t>
            </w:r>
            <w:proofErr w:type="spellEnd"/>
            <w:r w:rsidRPr="009B0ACA">
              <w:rPr>
                <w:rFonts w:ascii="Bookman Old Style" w:hAnsi="Bookman Old Style"/>
                <w:lang w:val="en-US"/>
              </w:rPr>
              <w:t xml:space="preserve"> Jasa </w:t>
            </w:r>
            <w:proofErr w:type="spellStart"/>
            <w:r w:rsidRPr="009B0ACA">
              <w:rPr>
                <w:rFonts w:ascii="Bookman Old Style" w:hAnsi="Bookman Old Style"/>
                <w:lang w:val="en-US"/>
              </w:rPr>
              <w:t>Keuangan</w:t>
            </w:r>
            <w:proofErr w:type="spellEnd"/>
            <w:r w:rsidRPr="009B0ACA">
              <w:rPr>
                <w:rFonts w:ascii="Bookman Old Style" w:hAnsi="Bookman Old Style"/>
                <w:lang w:val="en-US"/>
              </w:rPr>
              <w:t>, dan/</w:t>
            </w:r>
            <w:proofErr w:type="spellStart"/>
            <w:r w:rsidRPr="009B0ACA">
              <w:rPr>
                <w:rFonts w:ascii="Bookman Old Style" w:hAnsi="Bookman Old Style"/>
                <w:lang w:val="en-US"/>
              </w:rPr>
              <w:t>atau</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lembaga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terkait</w:t>
            </w:r>
            <w:proofErr w:type="spellEnd"/>
            <w:r w:rsidRPr="009B0ACA">
              <w:rPr>
                <w:rFonts w:ascii="Bookman Old Style" w:hAnsi="Bookman Old Style"/>
                <w:lang w:val="en-US"/>
              </w:rPr>
              <w:t>.</w:t>
            </w:r>
          </w:p>
        </w:tc>
        <w:tc>
          <w:tcPr>
            <w:tcW w:w="4536" w:type="dxa"/>
          </w:tcPr>
          <w:p w14:paraId="54B2D6DE" w14:textId="77777777" w:rsidR="000E7998" w:rsidRPr="009B0ACA" w:rsidRDefault="000E7998" w:rsidP="009359F1">
            <w:pPr>
              <w:spacing w:before="60" w:after="60" w:line="276" w:lineRule="auto"/>
              <w:ind w:left="360"/>
              <w:jc w:val="both"/>
              <w:rPr>
                <w:rFonts w:ascii="Bookman Old Style" w:hAnsi="Bookman Old Style" w:cs="Times New Roman"/>
                <w:lang w:val="en-US"/>
              </w:rPr>
            </w:pPr>
          </w:p>
        </w:tc>
        <w:tc>
          <w:tcPr>
            <w:tcW w:w="4961" w:type="dxa"/>
          </w:tcPr>
          <w:p w14:paraId="6BE9F0DE" w14:textId="77777777" w:rsidR="000E7998" w:rsidRPr="009B0ACA" w:rsidRDefault="000E7998" w:rsidP="009359F1">
            <w:pPr>
              <w:spacing w:before="60" w:after="60" w:line="276" w:lineRule="auto"/>
              <w:ind w:left="360"/>
              <w:jc w:val="both"/>
              <w:rPr>
                <w:rFonts w:ascii="Bookman Old Style" w:hAnsi="Bookman Old Style" w:cs="Times New Roman"/>
                <w:lang w:val="en-US"/>
              </w:rPr>
            </w:pPr>
          </w:p>
        </w:tc>
      </w:tr>
      <w:tr w:rsidR="000E7998" w:rsidRPr="009B0ACA" w14:paraId="741E178E" w14:textId="77777777" w:rsidTr="009359F1">
        <w:tc>
          <w:tcPr>
            <w:tcW w:w="7792" w:type="dxa"/>
          </w:tcPr>
          <w:p w14:paraId="554E766D" w14:textId="77777777" w:rsidR="000E7998" w:rsidRPr="009B0ACA" w:rsidRDefault="000E7998" w:rsidP="009359F1">
            <w:pPr>
              <w:pStyle w:val="ListParagraph"/>
              <w:numPr>
                <w:ilvl w:val="1"/>
                <w:numId w:val="23"/>
              </w:numPr>
              <w:spacing w:before="60" w:after="60" w:line="276" w:lineRule="auto"/>
              <w:ind w:left="1080" w:hanging="550"/>
              <w:jc w:val="both"/>
              <w:rPr>
                <w:rFonts w:ascii="Bookman Old Style" w:hAnsi="Bookman Old Style" w:cs="Times New Roman"/>
                <w:lang w:val="en-US"/>
              </w:rPr>
            </w:pPr>
            <w:proofErr w:type="spellStart"/>
            <w:r w:rsidRPr="009B0ACA">
              <w:rPr>
                <w:rFonts w:ascii="Bookman Old Style" w:hAnsi="Bookman Old Style" w:cs="Times New Roman"/>
                <w:lang w:val="en-US"/>
              </w:rPr>
              <w:t>menjaga</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kepentingan</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publik</w:t>
            </w:r>
            <w:proofErr w:type="spellEnd"/>
            <w:r w:rsidRPr="009B0ACA">
              <w:rPr>
                <w:rFonts w:ascii="Bookman Old Style" w:hAnsi="Bookman Old Style" w:cs="Times New Roman"/>
                <w:lang w:val="en-US"/>
              </w:rPr>
              <w:t>;</w:t>
            </w:r>
          </w:p>
        </w:tc>
        <w:tc>
          <w:tcPr>
            <w:tcW w:w="5670" w:type="dxa"/>
          </w:tcPr>
          <w:p w14:paraId="3E2228F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3F8943E6"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r w:rsidRPr="009B0ACA">
              <w:rPr>
                <w:rFonts w:ascii="Bookman Old Style" w:hAnsi="Bookman Old Style"/>
              </w:rPr>
              <w:t xml:space="preserve">menjaga kepentingan publik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pertimbangan</w:t>
            </w:r>
            <w:proofErr w:type="spellEnd"/>
            <w:r w:rsidRPr="009B0ACA">
              <w:rPr>
                <w:rFonts w:ascii="Bookman Old Style" w:hAnsi="Bookman Old Style"/>
                <w:lang w:val="en-US"/>
              </w:rPr>
              <w:t xml:space="preserve"> yang </w:t>
            </w:r>
            <w:r w:rsidRPr="009B0ACA">
              <w:rPr>
                <w:rFonts w:ascii="Bookman Old Style" w:hAnsi="Bookman Old Style"/>
              </w:rPr>
              <w:t>dimaksudkan</w:t>
            </w:r>
            <w:r w:rsidRPr="009B0ACA">
              <w:rPr>
                <w:rFonts w:ascii="Bookman Old Style" w:hAnsi="Bookman Old Style"/>
                <w:lang w:val="en-US"/>
              </w:rPr>
              <w:t xml:space="preserve"> </w:t>
            </w:r>
            <w:r w:rsidRPr="009B0ACA">
              <w:rPr>
                <w:rFonts w:ascii="Bookman Old Style" w:hAnsi="Bookman Old Style"/>
              </w:rPr>
              <w:t xml:space="preserve">agar </w:t>
            </w:r>
            <w:r w:rsidRPr="009B0ACA">
              <w:rPr>
                <w:rFonts w:ascii="Bookman Old Style" w:hAnsi="Bookman Old Style"/>
                <w:lang w:val="en-US"/>
              </w:rPr>
              <w:t>LPBBTI</w:t>
            </w:r>
            <w:r w:rsidRPr="009B0ACA">
              <w:rPr>
                <w:rFonts w:ascii="Bookman Old Style" w:hAnsi="Bookman Old Style"/>
              </w:rPr>
              <w:t xml:space="preserve"> senantiasa memenuhi</w:t>
            </w:r>
            <w:r w:rsidRPr="009B0ACA">
              <w:rPr>
                <w:rFonts w:ascii="Bookman Old Style" w:hAnsi="Bookman Old Style"/>
                <w:lang w:val="en-US"/>
              </w:rPr>
              <w:t xml:space="preserve"> </w:t>
            </w:r>
            <w:r w:rsidRPr="009B0ACA">
              <w:rPr>
                <w:rFonts w:ascii="Bookman Old Style" w:hAnsi="Bookman Old Style"/>
              </w:rPr>
              <w:t>kebutuhan masyarakat secara luas dengan akses dan</w:t>
            </w:r>
            <w:r w:rsidRPr="009B0ACA">
              <w:rPr>
                <w:rFonts w:ascii="Bookman Old Style" w:hAnsi="Bookman Old Style"/>
                <w:lang w:val="en-US"/>
              </w:rPr>
              <w:t xml:space="preserve"> </w:t>
            </w:r>
            <w:r w:rsidRPr="009B0ACA">
              <w:rPr>
                <w:rFonts w:ascii="Bookman Old Style" w:hAnsi="Bookman Old Style"/>
              </w:rPr>
              <w:t>kualitas yang sama, serta biaya yang terjangkau.</w:t>
            </w:r>
          </w:p>
        </w:tc>
        <w:tc>
          <w:tcPr>
            <w:tcW w:w="4536" w:type="dxa"/>
          </w:tcPr>
          <w:p w14:paraId="0FFE97B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50DF93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F198E65" w14:textId="77777777" w:rsidTr="009359F1">
        <w:tc>
          <w:tcPr>
            <w:tcW w:w="7792" w:type="dxa"/>
          </w:tcPr>
          <w:p w14:paraId="417A905B" w14:textId="77777777" w:rsidR="000E7998" w:rsidRPr="009B0ACA" w:rsidRDefault="000E7998" w:rsidP="009359F1">
            <w:pPr>
              <w:pStyle w:val="ListParagraph"/>
              <w:numPr>
                <w:ilvl w:val="1"/>
                <w:numId w:val="23"/>
              </w:numPr>
              <w:spacing w:before="60" w:after="60" w:line="276" w:lineRule="auto"/>
              <w:ind w:left="1080" w:hanging="550"/>
              <w:jc w:val="both"/>
              <w:rPr>
                <w:rFonts w:ascii="Bookman Old Style" w:hAnsi="Bookman Old Style" w:cs="Times New Roman"/>
                <w:lang w:val="en-US"/>
              </w:rPr>
            </w:pPr>
            <w:proofErr w:type="spellStart"/>
            <w:r w:rsidRPr="009B0ACA">
              <w:rPr>
                <w:rFonts w:ascii="Bookman Old Style" w:hAnsi="Bookman Old Style" w:cs="Times New Roman"/>
                <w:lang w:val="en-US"/>
              </w:rPr>
              <w:t>menjaga</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pertumbuhan</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industri</w:t>
            </w:r>
            <w:proofErr w:type="spellEnd"/>
            <w:r w:rsidRPr="009B0ACA">
              <w:rPr>
                <w:rFonts w:ascii="Bookman Old Style" w:hAnsi="Bookman Old Style" w:cs="Times New Roman"/>
                <w:lang w:val="en-US"/>
              </w:rPr>
              <w:t>; dan/</w:t>
            </w:r>
            <w:proofErr w:type="spellStart"/>
            <w:r w:rsidRPr="009B0ACA">
              <w:rPr>
                <w:rFonts w:ascii="Bookman Old Style" w:hAnsi="Bookman Old Style" w:cs="Times New Roman"/>
                <w:lang w:val="en-US"/>
              </w:rPr>
              <w:t>atau</w:t>
            </w:r>
            <w:proofErr w:type="spellEnd"/>
          </w:p>
        </w:tc>
        <w:tc>
          <w:tcPr>
            <w:tcW w:w="5670" w:type="dxa"/>
          </w:tcPr>
          <w:p w14:paraId="1600D0F2"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385C9E3E"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rPr>
              <w:t xml:space="preserve"> menjaga pertumbuhan industri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pertimbangan</w:t>
            </w:r>
            <w:proofErr w:type="spellEnd"/>
            <w:r w:rsidRPr="009B0ACA">
              <w:rPr>
                <w:rFonts w:ascii="Bookman Old Style" w:hAnsi="Bookman Old Style"/>
                <w:lang w:val="en-US"/>
              </w:rPr>
              <w:t xml:space="preserve"> yang </w:t>
            </w:r>
            <w:r w:rsidRPr="009B0ACA">
              <w:rPr>
                <w:rFonts w:ascii="Bookman Old Style" w:hAnsi="Bookman Old Style"/>
              </w:rPr>
              <w:t>dimaksudkan</w:t>
            </w:r>
            <w:r w:rsidRPr="009B0ACA">
              <w:rPr>
                <w:rFonts w:ascii="Bookman Old Style" w:hAnsi="Bookman Old Style"/>
                <w:lang w:val="en-US"/>
              </w:rPr>
              <w:t xml:space="preserve"> </w:t>
            </w:r>
            <w:r w:rsidRPr="009B0ACA">
              <w:rPr>
                <w:rFonts w:ascii="Bookman Old Style" w:hAnsi="Bookman Old Style"/>
              </w:rPr>
              <w:t>agar industri dapat tumbuh secara optimal melalui</w:t>
            </w:r>
            <w:r w:rsidRPr="009B0ACA">
              <w:rPr>
                <w:rFonts w:ascii="Bookman Old Style" w:hAnsi="Bookman Old Style"/>
                <w:lang w:val="en-US"/>
              </w:rPr>
              <w:t xml:space="preserve"> </w:t>
            </w:r>
            <w:r w:rsidRPr="009B0ACA">
              <w:rPr>
                <w:rFonts w:ascii="Bookman Old Style" w:hAnsi="Bookman Old Style"/>
              </w:rPr>
              <w:t xml:space="preserve">peningkatan nilai dan volume </w:t>
            </w:r>
            <w:proofErr w:type="spellStart"/>
            <w:r w:rsidRPr="009B0ACA">
              <w:rPr>
                <w:rFonts w:ascii="Bookman Old Style" w:hAnsi="Bookman Old Style"/>
                <w:lang w:val="en-US"/>
              </w:rPr>
              <w:t>pendanaan</w:t>
            </w:r>
            <w:proofErr w:type="spellEnd"/>
            <w:r w:rsidRPr="009B0ACA">
              <w:rPr>
                <w:rFonts w:ascii="Bookman Old Style" w:hAnsi="Bookman Old Style"/>
              </w:rPr>
              <w:t xml:space="preserve"> yang ada di masyarakat.</w:t>
            </w:r>
          </w:p>
        </w:tc>
        <w:tc>
          <w:tcPr>
            <w:tcW w:w="4536" w:type="dxa"/>
          </w:tcPr>
          <w:p w14:paraId="542F918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FEFD70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CDA6D80" w14:textId="77777777" w:rsidTr="009359F1">
        <w:tc>
          <w:tcPr>
            <w:tcW w:w="7792" w:type="dxa"/>
          </w:tcPr>
          <w:p w14:paraId="4278AAE2" w14:textId="77777777" w:rsidR="000E7998" w:rsidRPr="009B0ACA" w:rsidRDefault="000E7998" w:rsidP="009359F1">
            <w:pPr>
              <w:pStyle w:val="ListParagraph"/>
              <w:numPr>
                <w:ilvl w:val="1"/>
                <w:numId w:val="23"/>
              </w:numPr>
              <w:spacing w:before="60" w:after="60" w:line="276" w:lineRule="auto"/>
              <w:ind w:left="1080" w:hanging="550"/>
              <w:jc w:val="both"/>
              <w:rPr>
                <w:rFonts w:ascii="Bookman Old Style" w:hAnsi="Bookman Old Style" w:cs="Times New Roman"/>
                <w:lang w:val="en-US"/>
              </w:rPr>
            </w:pPr>
            <w:proofErr w:type="spellStart"/>
            <w:r w:rsidRPr="009B0ACA">
              <w:rPr>
                <w:rFonts w:ascii="Bookman Old Style" w:hAnsi="Bookman Old Style" w:cs="Times New Roman"/>
                <w:lang w:val="en-US"/>
              </w:rPr>
              <w:lastRenderedPageBreak/>
              <w:t>menjaga</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persaingan</w:t>
            </w:r>
            <w:proofErr w:type="spellEnd"/>
            <w:r w:rsidRPr="009B0ACA">
              <w:rPr>
                <w:rFonts w:ascii="Bookman Old Style" w:hAnsi="Bookman Old Style" w:cs="Times New Roman"/>
                <w:lang w:val="en-US"/>
              </w:rPr>
              <w:t xml:space="preserve"> </w:t>
            </w:r>
            <w:proofErr w:type="spellStart"/>
            <w:r w:rsidRPr="009B0ACA">
              <w:rPr>
                <w:rFonts w:ascii="Bookman Old Style" w:hAnsi="Bookman Old Style" w:cs="Times New Roman"/>
                <w:lang w:val="en-US"/>
              </w:rPr>
              <w:t>usaha</w:t>
            </w:r>
            <w:proofErr w:type="spellEnd"/>
            <w:r w:rsidRPr="009B0ACA">
              <w:rPr>
                <w:rFonts w:ascii="Bookman Old Style" w:hAnsi="Bookman Old Style" w:cs="Times New Roman"/>
                <w:lang w:val="en-US"/>
              </w:rPr>
              <w:t xml:space="preserve"> yang </w:t>
            </w:r>
            <w:proofErr w:type="spellStart"/>
            <w:r w:rsidRPr="009B0ACA">
              <w:rPr>
                <w:rFonts w:ascii="Bookman Old Style" w:hAnsi="Bookman Old Style" w:cs="Times New Roman"/>
                <w:lang w:val="en-US"/>
              </w:rPr>
              <w:t>sehat</w:t>
            </w:r>
            <w:proofErr w:type="spellEnd"/>
            <w:r w:rsidRPr="009B0ACA">
              <w:rPr>
                <w:rFonts w:ascii="Bookman Old Style" w:hAnsi="Bookman Old Style" w:cs="Times New Roman"/>
                <w:lang w:val="en-US"/>
              </w:rPr>
              <w:t>.</w:t>
            </w:r>
          </w:p>
        </w:tc>
        <w:tc>
          <w:tcPr>
            <w:tcW w:w="5670" w:type="dxa"/>
          </w:tcPr>
          <w:p w14:paraId="2A40730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058A7020"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rPr>
              <w:t xml:space="preserve"> menjaga persaingan usaha yang sehat</w:t>
            </w:r>
            <w:r w:rsidRPr="009B0ACA">
              <w:rPr>
                <w:rFonts w:ascii="Bookman Old Style" w:hAnsi="Bookman Old Style"/>
                <w:lang w:val="en-US"/>
              </w:rPr>
              <w:t xml:space="preserve">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pertimbangan</w:t>
            </w:r>
            <w:proofErr w:type="spellEnd"/>
            <w:r w:rsidRPr="009B0ACA">
              <w:rPr>
                <w:rFonts w:ascii="Bookman Old Style" w:hAnsi="Bookman Old Style"/>
                <w:lang w:val="en-US"/>
              </w:rPr>
              <w:t xml:space="preserve"> yang </w:t>
            </w:r>
            <w:r w:rsidRPr="009B0ACA">
              <w:rPr>
                <w:rFonts w:ascii="Bookman Old Style" w:hAnsi="Bookman Old Style"/>
              </w:rPr>
              <w:t xml:space="preserve">dimaksudkan agar </w:t>
            </w:r>
            <w:r w:rsidRPr="009B0ACA">
              <w:rPr>
                <w:rFonts w:ascii="Bookman Old Style" w:hAnsi="Bookman Old Style"/>
                <w:lang w:val="en-US"/>
              </w:rPr>
              <w:t xml:space="preserve">LPBBTI </w:t>
            </w:r>
            <w:r w:rsidRPr="009B0ACA">
              <w:rPr>
                <w:rFonts w:ascii="Bookman Old Style" w:hAnsi="Bookman Old Style"/>
              </w:rPr>
              <w:t>dapat</w:t>
            </w:r>
            <w:r w:rsidRPr="009B0ACA">
              <w:rPr>
                <w:rFonts w:ascii="Bookman Old Style" w:hAnsi="Bookman Old Style"/>
                <w:lang w:val="en-US"/>
              </w:rPr>
              <w:t xml:space="preserve"> </w:t>
            </w:r>
            <w:r w:rsidRPr="009B0ACA">
              <w:rPr>
                <w:rFonts w:ascii="Bookman Old Style" w:hAnsi="Bookman Old Style"/>
              </w:rPr>
              <w:t>dilakukan secara jujur, tidak melawan hukum, atau tidak</w:t>
            </w:r>
            <w:r w:rsidRPr="009B0ACA">
              <w:rPr>
                <w:rFonts w:ascii="Bookman Old Style" w:hAnsi="Bookman Old Style"/>
                <w:lang w:val="en-US"/>
              </w:rPr>
              <w:t xml:space="preserve"> </w:t>
            </w:r>
            <w:r w:rsidRPr="009B0ACA">
              <w:rPr>
                <w:rFonts w:ascii="Bookman Old Style" w:hAnsi="Bookman Old Style"/>
              </w:rPr>
              <w:t>menghambat persaingan usaha.</w:t>
            </w:r>
          </w:p>
        </w:tc>
        <w:tc>
          <w:tcPr>
            <w:tcW w:w="4536" w:type="dxa"/>
          </w:tcPr>
          <w:p w14:paraId="2AFC2A2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6EA12A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6B71C06" w14:textId="77777777" w:rsidTr="009359F1">
        <w:tc>
          <w:tcPr>
            <w:tcW w:w="7792" w:type="dxa"/>
          </w:tcPr>
          <w:p w14:paraId="62A7C9B9" w14:textId="77777777" w:rsidR="000E7998" w:rsidRPr="009B0ACA" w:rsidRDefault="000E7998" w:rsidP="009359F1">
            <w:pPr>
              <w:pStyle w:val="ListParagraph"/>
              <w:spacing w:before="60" w:after="60" w:line="276" w:lineRule="auto"/>
              <w:ind w:left="1080"/>
              <w:jc w:val="both"/>
              <w:rPr>
                <w:rFonts w:ascii="Bookman Old Style" w:hAnsi="Bookman Old Style" w:cs="Times New Roman"/>
                <w:lang w:val="en-US"/>
              </w:rPr>
            </w:pPr>
          </w:p>
        </w:tc>
        <w:tc>
          <w:tcPr>
            <w:tcW w:w="5670" w:type="dxa"/>
          </w:tcPr>
          <w:p w14:paraId="59F2B2B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BF27F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66E0B6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14213FF" w14:textId="77777777" w:rsidTr="009359F1">
        <w:tc>
          <w:tcPr>
            <w:tcW w:w="7792" w:type="dxa"/>
          </w:tcPr>
          <w:p w14:paraId="09BAC3D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Keempat</w:t>
            </w:r>
          </w:p>
        </w:tc>
        <w:tc>
          <w:tcPr>
            <w:tcW w:w="5670" w:type="dxa"/>
          </w:tcPr>
          <w:p w14:paraId="5CF892C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724D86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B8ED30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1EA43AB" w14:textId="77777777" w:rsidTr="009359F1">
        <w:tc>
          <w:tcPr>
            <w:tcW w:w="7792" w:type="dxa"/>
          </w:tcPr>
          <w:p w14:paraId="3F060BDB"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Konversi dari Penyelenggara Konvensional menjadi Penyelenggara berdasarkan Prinsip Syariah</w:t>
            </w:r>
          </w:p>
        </w:tc>
        <w:tc>
          <w:tcPr>
            <w:tcW w:w="5670" w:type="dxa"/>
          </w:tcPr>
          <w:p w14:paraId="6601B1D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0F6FEC"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D459822"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6E0B3EE" w14:textId="77777777" w:rsidTr="009359F1">
        <w:tc>
          <w:tcPr>
            <w:tcW w:w="7792" w:type="dxa"/>
          </w:tcPr>
          <w:p w14:paraId="3332BF94"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3CEC5D0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2BA456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04D15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2279F64" w14:textId="77777777" w:rsidTr="009359F1">
        <w:tc>
          <w:tcPr>
            <w:tcW w:w="7792" w:type="dxa"/>
          </w:tcPr>
          <w:p w14:paraId="75636E73"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02912C7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w:t>
            </w:r>
          </w:p>
        </w:tc>
        <w:tc>
          <w:tcPr>
            <w:tcW w:w="4536" w:type="dxa"/>
          </w:tcPr>
          <w:p w14:paraId="1662858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CA85DE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65A17770" w14:textId="77777777" w:rsidTr="009359F1">
        <w:tc>
          <w:tcPr>
            <w:tcW w:w="7792" w:type="dxa"/>
          </w:tcPr>
          <w:p w14:paraId="051AA0D0"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Penyelenggara konvensional</w:t>
            </w:r>
            <w:r w:rsidRPr="009B0ACA">
              <w:rPr>
                <w:rFonts w:ascii="Bookman Old Style" w:hAnsi="Bookman Old Style"/>
              </w:rPr>
              <w:t xml:space="preserve"> yang melakukan konversi menjadi Penyelenggara berdasarkan Prinsip Syariah wajib terlebih dahulu memperoleh persetujuan konversi dari Otoritas Jasa Keuangan.</w:t>
            </w:r>
          </w:p>
        </w:tc>
        <w:tc>
          <w:tcPr>
            <w:tcW w:w="5670" w:type="dxa"/>
          </w:tcPr>
          <w:p w14:paraId="69980B1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8EEBF7D" w14:textId="77777777" w:rsidR="000E7998" w:rsidRPr="009B0ACA" w:rsidRDefault="000E7998" w:rsidP="009359F1">
            <w:pPr>
              <w:spacing w:before="60" w:after="60" w:line="276" w:lineRule="auto"/>
              <w:ind w:left="360"/>
              <w:jc w:val="both"/>
              <w:rPr>
                <w:rFonts w:ascii="Bookman Old Style" w:hAnsi="Bookman Old Style" w:cs="Bookman Old Style"/>
              </w:rPr>
            </w:pPr>
          </w:p>
        </w:tc>
        <w:tc>
          <w:tcPr>
            <w:tcW w:w="4961" w:type="dxa"/>
          </w:tcPr>
          <w:p w14:paraId="4A34C61F" w14:textId="77777777" w:rsidR="000E7998" w:rsidRPr="009B0ACA" w:rsidRDefault="000E7998" w:rsidP="009359F1">
            <w:pPr>
              <w:spacing w:before="60" w:after="60" w:line="276" w:lineRule="auto"/>
              <w:ind w:left="360"/>
              <w:jc w:val="both"/>
              <w:rPr>
                <w:rFonts w:ascii="Bookman Old Style" w:hAnsi="Bookman Old Style" w:cs="Bookman Old Style"/>
              </w:rPr>
            </w:pPr>
          </w:p>
        </w:tc>
      </w:tr>
      <w:tr w:rsidR="000E7998" w:rsidRPr="009B0ACA" w14:paraId="36FF890E" w14:textId="77777777" w:rsidTr="009359F1">
        <w:tc>
          <w:tcPr>
            <w:tcW w:w="7792" w:type="dxa"/>
          </w:tcPr>
          <w:p w14:paraId="7E6FFE44"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Pelaksanaan</w:t>
            </w:r>
            <w:r w:rsidRPr="009B0ACA">
              <w:rPr>
                <w:rFonts w:ascii="Bookman Old Style" w:hAnsi="Bookman Old Style"/>
              </w:rPr>
              <w:t xml:space="preserve"> konversi dari </w:t>
            </w:r>
            <w:r w:rsidRPr="009B0ACA">
              <w:rPr>
                <w:rFonts w:ascii="Bookman Old Style" w:hAnsi="Bookman Old Style" w:cs="Bookman Old Style"/>
              </w:rPr>
              <w:t>Penyelenggara konvensional</w:t>
            </w:r>
            <w:r w:rsidRPr="009B0ACA">
              <w:rPr>
                <w:rFonts w:ascii="Bookman Old Style" w:hAnsi="Bookman Old Style"/>
              </w:rPr>
              <w:t xml:space="preserve"> menjadi </w:t>
            </w:r>
            <w:r w:rsidRPr="009B0ACA">
              <w:rPr>
                <w:rFonts w:ascii="Bookman Old Style" w:hAnsi="Bookman Old Style" w:cs="Bookman Old Style"/>
              </w:rPr>
              <w:t xml:space="preserve">Penyelenggara </w:t>
            </w:r>
            <w:r w:rsidRPr="009B0ACA">
              <w:rPr>
                <w:rFonts w:ascii="Bookman Old Style" w:hAnsi="Bookman Old Style"/>
              </w:rPr>
              <w:t xml:space="preserve">berdasarkan </w:t>
            </w:r>
            <w:r w:rsidRPr="009B0ACA">
              <w:rPr>
                <w:rFonts w:ascii="Bookman Old Style" w:hAnsi="Bookman Old Style" w:cs="Bookman Old Style"/>
              </w:rPr>
              <w:t>dengan</w:t>
            </w:r>
            <w:r w:rsidRPr="009B0ACA">
              <w:rPr>
                <w:rFonts w:ascii="Bookman Old Style" w:hAnsi="Bookman Old Style"/>
              </w:rPr>
              <w:t xml:space="preserve"> Prinsip Syariah harus memenuhi ketentuan:</w:t>
            </w:r>
          </w:p>
        </w:tc>
        <w:tc>
          <w:tcPr>
            <w:tcW w:w="5670" w:type="dxa"/>
          </w:tcPr>
          <w:p w14:paraId="297A7D3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B21E92A" w14:textId="77777777" w:rsidR="000E7998" w:rsidRPr="009B0ACA" w:rsidRDefault="000E7998" w:rsidP="009359F1">
            <w:pPr>
              <w:spacing w:before="60" w:after="60" w:line="276" w:lineRule="auto"/>
              <w:ind w:left="360"/>
              <w:jc w:val="both"/>
              <w:rPr>
                <w:rFonts w:ascii="Bookman Old Style" w:hAnsi="Bookman Old Style" w:cs="Bookman Old Style"/>
              </w:rPr>
            </w:pPr>
          </w:p>
        </w:tc>
        <w:tc>
          <w:tcPr>
            <w:tcW w:w="4961" w:type="dxa"/>
          </w:tcPr>
          <w:p w14:paraId="3EFACFB8" w14:textId="77777777" w:rsidR="000E7998" w:rsidRPr="009B0ACA" w:rsidRDefault="000E7998" w:rsidP="009359F1">
            <w:pPr>
              <w:spacing w:before="60" w:after="60" w:line="276" w:lineRule="auto"/>
              <w:ind w:left="360"/>
              <w:jc w:val="both"/>
              <w:rPr>
                <w:rFonts w:ascii="Bookman Old Style" w:hAnsi="Bookman Old Style" w:cs="Bookman Old Style"/>
              </w:rPr>
            </w:pPr>
          </w:p>
        </w:tc>
      </w:tr>
      <w:tr w:rsidR="000E7998" w:rsidRPr="009B0ACA" w14:paraId="10966046" w14:textId="77777777" w:rsidTr="009359F1">
        <w:tc>
          <w:tcPr>
            <w:tcW w:w="7792" w:type="dxa"/>
          </w:tcPr>
          <w:p w14:paraId="0439B54E" w14:textId="77777777" w:rsidR="000E7998" w:rsidRPr="009B0ACA" w:rsidRDefault="000E7998" w:rsidP="009359F1">
            <w:pPr>
              <w:pStyle w:val="ListParagraph"/>
              <w:numPr>
                <w:ilvl w:val="1"/>
                <w:numId w:val="24"/>
              </w:numPr>
              <w:spacing w:before="60" w:after="60" w:line="276" w:lineRule="auto"/>
              <w:ind w:left="955" w:hanging="501"/>
              <w:jc w:val="both"/>
              <w:rPr>
                <w:rFonts w:ascii="Bookman Old Style" w:hAnsi="Bookman Old Style"/>
              </w:rPr>
            </w:pPr>
            <w:r w:rsidRPr="009B0ACA">
              <w:rPr>
                <w:rFonts w:ascii="Bookman Old Style" w:hAnsi="Bookman Old Style"/>
              </w:rPr>
              <w:t>memenuhi ekuitas minimum yang dipersyaratkan; dan</w:t>
            </w:r>
          </w:p>
        </w:tc>
        <w:tc>
          <w:tcPr>
            <w:tcW w:w="5670" w:type="dxa"/>
          </w:tcPr>
          <w:p w14:paraId="34ED354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B2274C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3E7042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F0BA8B" w14:textId="77777777" w:rsidTr="009359F1">
        <w:tc>
          <w:tcPr>
            <w:tcW w:w="7792" w:type="dxa"/>
          </w:tcPr>
          <w:p w14:paraId="73F821B0" w14:textId="77777777" w:rsidR="000E7998" w:rsidRPr="009B0ACA" w:rsidRDefault="000E7998" w:rsidP="009359F1">
            <w:pPr>
              <w:pStyle w:val="ListParagraph"/>
              <w:numPr>
                <w:ilvl w:val="1"/>
                <w:numId w:val="24"/>
              </w:numPr>
              <w:spacing w:before="60" w:after="60" w:line="276" w:lineRule="auto"/>
              <w:ind w:left="955" w:hanging="501"/>
              <w:jc w:val="both"/>
              <w:rPr>
                <w:rFonts w:ascii="Bookman Old Style" w:hAnsi="Bookman Old Style"/>
              </w:rPr>
            </w:pPr>
            <w:r w:rsidRPr="009B0ACA">
              <w:rPr>
                <w:rFonts w:ascii="Bookman Old Style" w:hAnsi="Bookman Old Style"/>
              </w:rPr>
              <w:t>konversi yang dilakukan tidak merugikan Pengguna.</w:t>
            </w:r>
          </w:p>
        </w:tc>
        <w:tc>
          <w:tcPr>
            <w:tcW w:w="5670" w:type="dxa"/>
          </w:tcPr>
          <w:p w14:paraId="113148F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AC9C2B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93EBD4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EB85A0A" w14:textId="77777777" w:rsidTr="009359F1">
        <w:tc>
          <w:tcPr>
            <w:tcW w:w="7792" w:type="dxa"/>
          </w:tcPr>
          <w:p w14:paraId="2C31273C"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 xml:space="preserve">Penyelenggara harus memuat rencana konversi dalam rencana bisnis sebagaimana dimaksud dalam Peraturan Otoritas Jasa </w:t>
            </w:r>
            <w:r w:rsidRPr="009B0ACA">
              <w:rPr>
                <w:rFonts w:ascii="Bookman Old Style" w:hAnsi="Bookman Old Style" w:cs="Bookman Old Style"/>
              </w:rPr>
              <w:lastRenderedPageBreak/>
              <w:t>Keuangan mengenai rencana bisnis lembaga jasa keuangan nonbank.</w:t>
            </w:r>
          </w:p>
        </w:tc>
        <w:tc>
          <w:tcPr>
            <w:tcW w:w="5670" w:type="dxa"/>
          </w:tcPr>
          <w:p w14:paraId="74BB003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504FD06"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B6BB980"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415D4A53" w14:textId="77777777" w:rsidTr="009359F1">
        <w:tc>
          <w:tcPr>
            <w:tcW w:w="7792" w:type="dxa"/>
          </w:tcPr>
          <w:p w14:paraId="2162F2E6"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Penyelenggara wajib mengumumkan rencana konversi dan dampak konversi terhadap Pengguna melalui Sistem Elektronik berupa situs web dan/atau aplikasi mobile.</w:t>
            </w:r>
          </w:p>
        </w:tc>
        <w:tc>
          <w:tcPr>
            <w:tcW w:w="5670" w:type="dxa"/>
          </w:tcPr>
          <w:p w14:paraId="6C0D1D0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2037B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5073A8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DB48AFA" w14:textId="77777777" w:rsidTr="009359F1">
        <w:tc>
          <w:tcPr>
            <w:tcW w:w="7792" w:type="dxa"/>
          </w:tcPr>
          <w:p w14:paraId="32F9209A"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 xml:space="preserve">Untuk memperoleh persetujuan konversi, Direksi harus menyampaikan permohonan kepada Otoritas Jasa Keuangan menggunakan format </w:t>
            </w:r>
            <w:r w:rsidRPr="009B0ACA">
              <w:rPr>
                <w:rFonts w:ascii="Bookman Old Style" w:hAnsi="Bookman Old Style" w:cs="Bookman Old Style"/>
                <w:lang w:val="en-US"/>
              </w:rPr>
              <w:t xml:space="preserve">3 </w:t>
            </w:r>
            <w:r w:rsidRPr="009B0ACA">
              <w:rPr>
                <w:rFonts w:ascii="Bookman Old Style" w:hAnsi="Bookman Old Style" w:cs="Bookman Old Style"/>
              </w:rPr>
              <w:t>tercantum dalam Lampiran yang merupakan bagian tidak terpisahkan dari Peraturan Otoritas Jasa Keuangan ini dengan melampirkan dokumen:</w:t>
            </w:r>
          </w:p>
        </w:tc>
        <w:tc>
          <w:tcPr>
            <w:tcW w:w="5670" w:type="dxa"/>
          </w:tcPr>
          <w:p w14:paraId="1A64949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FA5BDE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473E8B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16A155" w14:textId="77777777" w:rsidTr="009359F1">
        <w:tc>
          <w:tcPr>
            <w:tcW w:w="7792" w:type="dxa"/>
          </w:tcPr>
          <w:p w14:paraId="72447D5F"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 xml:space="preserve">bukti pengumuman terkait rencana konversi dan </w:t>
            </w:r>
            <w:r w:rsidRPr="009B0ACA">
              <w:rPr>
                <w:rFonts w:ascii="Bookman Old Style" w:hAnsi="Bookman Old Style" w:cs="Times New Roman"/>
              </w:rPr>
              <w:t>d</w:t>
            </w:r>
            <w:r w:rsidRPr="009B0ACA">
              <w:rPr>
                <w:rFonts w:ascii="Bookman Old Style" w:hAnsi="Bookman Old Style"/>
              </w:rPr>
              <w:t xml:space="preserve">ampak konversi terhadap Pengguna melalui Sistem Elektronik berupa situs web dan/atau aplikasi </w:t>
            </w:r>
            <w:r w:rsidRPr="009B0ACA">
              <w:rPr>
                <w:rFonts w:ascii="Bookman Old Style" w:hAnsi="Bookman Old Style" w:cs="Times New Roman"/>
                <w:i/>
              </w:rPr>
              <w:t>mobile</w:t>
            </w:r>
            <w:r w:rsidRPr="009B0ACA">
              <w:rPr>
                <w:rFonts w:ascii="Bookman Old Style" w:hAnsi="Bookman Old Style"/>
              </w:rPr>
              <w:t xml:space="preserve">; </w:t>
            </w:r>
          </w:p>
        </w:tc>
        <w:tc>
          <w:tcPr>
            <w:tcW w:w="5670" w:type="dxa"/>
          </w:tcPr>
          <w:p w14:paraId="488A9C9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8A57F0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0062DC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D788E2C" w14:textId="77777777" w:rsidTr="009359F1">
        <w:tc>
          <w:tcPr>
            <w:tcW w:w="7792" w:type="dxa"/>
          </w:tcPr>
          <w:p w14:paraId="3737E749"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 xml:space="preserve">rancangan akta risalah RUPS yang menyetujui konversi menjadi Penyelenggara berdasarkan Prinsip Syariah; </w:t>
            </w:r>
          </w:p>
        </w:tc>
        <w:tc>
          <w:tcPr>
            <w:tcW w:w="5670" w:type="dxa"/>
          </w:tcPr>
          <w:p w14:paraId="76B0B83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97972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8F95F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D4BFA14" w14:textId="77777777" w:rsidTr="009359F1">
        <w:tc>
          <w:tcPr>
            <w:tcW w:w="7792" w:type="dxa"/>
          </w:tcPr>
          <w:p w14:paraId="14F33AC7"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 xml:space="preserve">rancangan perubahan anggaran dasar yang mencantumkan: </w:t>
            </w:r>
          </w:p>
        </w:tc>
        <w:tc>
          <w:tcPr>
            <w:tcW w:w="5670" w:type="dxa"/>
          </w:tcPr>
          <w:p w14:paraId="5222A37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5E59E1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4EDAE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9804B90" w14:textId="77777777" w:rsidTr="009359F1">
        <w:tc>
          <w:tcPr>
            <w:tcW w:w="7792" w:type="dxa"/>
          </w:tcPr>
          <w:p w14:paraId="76C5B717" w14:textId="77777777" w:rsidR="000E7998" w:rsidRPr="009B0ACA" w:rsidRDefault="000E7998" w:rsidP="009359F1">
            <w:pPr>
              <w:pStyle w:val="ListParagraph"/>
              <w:numPr>
                <w:ilvl w:val="1"/>
                <w:numId w:val="33"/>
              </w:numPr>
              <w:spacing w:before="60" w:after="60" w:line="276" w:lineRule="auto"/>
              <w:ind w:left="1522" w:hanging="501"/>
              <w:jc w:val="both"/>
              <w:rPr>
                <w:rFonts w:ascii="Bookman Old Style" w:hAnsi="Bookman Old Style"/>
              </w:rPr>
            </w:pPr>
            <w:r w:rsidRPr="009B0ACA">
              <w:rPr>
                <w:rFonts w:ascii="Bookman Old Style" w:hAnsi="Bookman Old Style"/>
              </w:rPr>
              <w:t xml:space="preserve">nama berdasarkan Prinsip Syariah; </w:t>
            </w:r>
          </w:p>
        </w:tc>
        <w:tc>
          <w:tcPr>
            <w:tcW w:w="5670" w:type="dxa"/>
          </w:tcPr>
          <w:p w14:paraId="1A0DE7C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28202BB"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0AF8B4F"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1C3E624" w14:textId="77777777" w:rsidTr="009359F1">
        <w:tc>
          <w:tcPr>
            <w:tcW w:w="7792" w:type="dxa"/>
          </w:tcPr>
          <w:p w14:paraId="69DFA282" w14:textId="77777777" w:rsidR="000E7998" w:rsidRPr="009B0ACA" w:rsidRDefault="000E7998" w:rsidP="009359F1">
            <w:pPr>
              <w:pStyle w:val="ListParagraph"/>
              <w:numPr>
                <w:ilvl w:val="1"/>
                <w:numId w:val="33"/>
              </w:numPr>
              <w:spacing w:before="60" w:after="60" w:line="276" w:lineRule="auto"/>
              <w:ind w:left="1522" w:hanging="501"/>
              <w:jc w:val="both"/>
              <w:rPr>
                <w:rFonts w:ascii="Bookman Old Style" w:hAnsi="Bookman Old Style"/>
              </w:rPr>
            </w:pPr>
            <w:r w:rsidRPr="009B0ACA">
              <w:rPr>
                <w:rFonts w:ascii="Bookman Old Style" w:hAnsi="Bookman Old Style"/>
              </w:rPr>
              <w:t xml:space="preserve">maksud dan tujuan Penyelenggara berdasarkan Prinsip Syariah untuk melakukan kegiatan usaha berdasarkan Prinsip Syariah; dan </w:t>
            </w:r>
          </w:p>
        </w:tc>
        <w:tc>
          <w:tcPr>
            <w:tcW w:w="5670" w:type="dxa"/>
          </w:tcPr>
          <w:p w14:paraId="436A553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1538F05"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DA29891"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826B437" w14:textId="77777777" w:rsidTr="009359F1">
        <w:tc>
          <w:tcPr>
            <w:tcW w:w="7792" w:type="dxa"/>
          </w:tcPr>
          <w:p w14:paraId="1360C966" w14:textId="77777777" w:rsidR="000E7998" w:rsidRPr="009B0ACA" w:rsidRDefault="000E7998" w:rsidP="009359F1">
            <w:pPr>
              <w:pStyle w:val="ListParagraph"/>
              <w:numPr>
                <w:ilvl w:val="1"/>
                <w:numId w:val="33"/>
              </w:numPr>
              <w:spacing w:before="60" w:after="60" w:line="276" w:lineRule="auto"/>
              <w:ind w:left="1522" w:hanging="501"/>
              <w:jc w:val="both"/>
              <w:rPr>
                <w:rFonts w:ascii="Bookman Old Style" w:hAnsi="Bookman Old Style"/>
              </w:rPr>
            </w:pPr>
            <w:r w:rsidRPr="009B0ACA">
              <w:rPr>
                <w:rFonts w:ascii="Bookman Old Style" w:hAnsi="Bookman Old Style"/>
              </w:rPr>
              <w:t>wewenang dan tanggung jawab DPS;</w:t>
            </w:r>
          </w:p>
        </w:tc>
        <w:tc>
          <w:tcPr>
            <w:tcW w:w="5670" w:type="dxa"/>
          </w:tcPr>
          <w:p w14:paraId="031B0B2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F867F86"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25D71AAA"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CAE9D5B" w14:textId="77777777" w:rsidTr="009359F1">
        <w:tc>
          <w:tcPr>
            <w:tcW w:w="7792" w:type="dxa"/>
          </w:tcPr>
          <w:p w14:paraId="0FDC6E43"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laporan keuangan terakhir yang telah diaudit;</w:t>
            </w:r>
          </w:p>
        </w:tc>
        <w:tc>
          <w:tcPr>
            <w:tcW w:w="5670" w:type="dxa"/>
          </w:tcPr>
          <w:p w14:paraId="167EB05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540F08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5901F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AB96E6" w14:textId="77777777" w:rsidTr="009359F1">
        <w:tc>
          <w:tcPr>
            <w:tcW w:w="7792" w:type="dxa"/>
          </w:tcPr>
          <w:p w14:paraId="41D78081"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 xml:space="preserve">rencana penyelesaian hak dan kewajiban Pengguna; </w:t>
            </w:r>
          </w:p>
        </w:tc>
        <w:tc>
          <w:tcPr>
            <w:tcW w:w="5670" w:type="dxa"/>
          </w:tcPr>
          <w:p w14:paraId="0369A38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6B3B45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719FA7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00A23FA" w14:textId="77777777" w:rsidTr="009359F1">
        <w:tc>
          <w:tcPr>
            <w:tcW w:w="7792" w:type="dxa"/>
          </w:tcPr>
          <w:p w14:paraId="23C901AC"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lastRenderedPageBreak/>
              <w:t xml:space="preserve">proyeksi laporan keuangan awal dari kegiatan usaha Penyelengara berdasarkan Prinsip Syariah hasil konversi; </w:t>
            </w:r>
          </w:p>
        </w:tc>
        <w:tc>
          <w:tcPr>
            <w:tcW w:w="5670" w:type="dxa"/>
          </w:tcPr>
          <w:p w14:paraId="7151F0B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F8D408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8F23C9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0CD12CE" w14:textId="77777777" w:rsidTr="009359F1">
        <w:tc>
          <w:tcPr>
            <w:tcW w:w="7792" w:type="dxa"/>
          </w:tcPr>
          <w:p w14:paraId="4012E21F"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rencana kerja terkait kegiatan usaha berdasarkan Prinsip Syariah yang akan dilakukan untuk 3 (tiga) tahun pertama setelah memperoleh izin usaha sebagai Penyelenggara berdasarkan Prinsip Syariah;</w:t>
            </w:r>
          </w:p>
        </w:tc>
        <w:tc>
          <w:tcPr>
            <w:tcW w:w="5670" w:type="dxa"/>
          </w:tcPr>
          <w:p w14:paraId="2F7990D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5B71A5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C7A745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AD1402A" w14:textId="77777777" w:rsidTr="009359F1">
        <w:tc>
          <w:tcPr>
            <w:tcW w:w="7792" w:type="dxa"/>
          </w:tcPr>
          <w:p w14:paraId="16573856" w14:textId="77777777" w:rsidR="000E7998" w:rsidRPr="009B0ACA" w:rsidRDefault="000E7998" w:rsidP="009359F1">
            <w:pPr>
              <w:pStyle w:val="ListParagraph"/>
              <w:numPr>
                <w:ilvl w:val="0"/>
                <w:numId w:val="298"/>
              </w:numPr>
              <w:spacing w:before="60" w:after="60" w:line="276" w:lineRule="auto"/>
              <w:ind w:left="1080" w:hanging="488"/>
              <w:jc w:val="both"/>
              <w:rPr>
                <w:rFonts w:ascii="Bookman Old Style" w:hAnsi="Bookman Old Style"/>
              </w:rPr>
            </w:pPr>
            <w:r w:rsidRPr="009B0ACA">
              <w:rPr>
                <w:rFonts w:ascii="Bookman Old Style" w:hAnsi="Bookman Old Style"/>
              </w:rPr>
              <w:t>rancangan perjanjian kerja sama Escrow Account dan Virtual Account dengan bank yang menjalankan kegiatan usaha berdasarkan Prinsip Syariah.</w:t>
            </w:r>
          </w:p>
        </w:tc>
        <w:tc>
          <w:tcPr>
            <w:tcW w:w="5670" w:type="dxa"/>
          </w:tcPr>
          <w:p w14:paraId="2B190A5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AAF8AC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B6C74F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6CFE75C" w14:textId="77777777" w:rsidTr="009359F1">
        <w:tc>
          <w:tcPr>
            <w:tcW w:w="7792" w:type="dxa"/>
          </w:tcPr>
          <w:p w14:paraId="589769D1"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Untuk proses konversi, Penyelenggara melakukan pemaparan model bisnis dan Sistem Elektronik kepada Otoritas Jasa Keuangan.</w:t>
            </w:r>
          </w:p>
        </w:tc>
        <w:tc>
          <w:tcPr>
            <w:tcW w:w="5670" w:type="dxa"/>
          </w:tcPr>
          <w:p w14:paraId="43C3599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51719E"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278079DD"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62FBDBD5" w14:textId="77777777" w:rsidTr="009359F1">
        <w:tc>
          <w:tcPr>
            <w:tcW w:w="7792" w:type="dxa"/>
          </w:tcPr>
          <w:p w14:paraId="70EB6041" w14:textId="77777777" w:rsidR="000E7998" w:rsidRPr="009B0ACA" w:rsidRDefault="000E7998" w:rsidP="009359F1">
            <w:pPr>
              <w:pStyle w:val="ListParagraph"/>
              <w:numPr>
                <w:ilvl w:val="0"/>
                <w:numId w:val="115"/>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Permohonan persetujuan konversi sebagaimana dimaksud pada ayat (5) disampaikan bersamaan dengan permohonan penilaian kemampuan dan kepatutan bagi calon anggota Direksi, anggota Dewan Komisaris, PSP, dan anggota DPS Penyelenggara berdasarkan Prinsip Syariah.</w:t>
            </w:r>
          </w:p>
        </w:tc>
        <w:tc>
          <w:tcPr>
            <w:tcW w:w="5670" w:type="dxa"/>
          </w:tcPr>
          <w:p w14:paraId="10D8816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CE9BD9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E1BFE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4D59161" w14:textId="77777777" w:rsidTr="009359F1">
        <w:tc>
          <w:tcPr>
            <w:tcW w:w="7792" w:type="dxa"/>
          </w:tcPr>
          <w:p w14:paraId="732D6479"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2F747DF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310C732"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55B67C90"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460F73D9" w14:textId="77777777" w:rsidTr="009359F1">
        <w:tc>
          <w:tcPr>
            <w:tcW w:w="7792" w:type="dxa"/>
          </w:tcPr>
          <w:p w14:paraId="203713C0"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BFD7A9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12</w:t>
            </w:r>
          </w:p>
        </w:tc>
        <w:tc>
          <w:tcPr>
            <w:tcW w:w="4536" w:type="dxa"/>
          </w:tcPr>
          <w:p w14:paraId="4655353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DE7861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1A791EB" w14:textId="77777777" w:rsidTr="009359F1">
        <w:tc>
          <w:tcPr>
            <w:tcW w:w="7792" w:type="dxa"/>
          </w:tcPr>
          <w:p w14:paraId="59DC29B7" w14:textId="77777777" w:rsidR="000E7998" w:rsidRPr="009B0ACA" w:rsidRDefault="000E7998" w:rsidP="009359F1">
            <w:pPr>
              <w:pStyle w:val="ListParagraph"/>
              <w:numPr>
                <w:ilvl w:val="2"/>
                <w:numId w:val="33"/>
              </w:numPr>
              <w:spacing w:before="60" w:after="60" w:line="276" w:lineRule="auto"/>
              <w:ind w:left="530" w:hanging="530"/>
              <w:jc w:val="both"/>
              <w:rPr>
                <w:rFonts w:ascii="Bookman Old Style" w:hAnsi="Bookman Old Style"/>
              </w:rPr>
            </w:pPr>
            <w:r w:rsidRPr="009B0ACA">
              <w:rPr>
                <w:rFonts w:ascii="Bookman Old Style" w:hAnsi="Bookman Old Style"/>
              </w:rPr>
              <w:t xml:space="preserve">Otoritas Jasa Keuangan memberikan persetujuan atau penolakan atas </w:t>
            </w:r>
            <w:r w:rsidRPr="009B0ACA">
              <w:rPr>
                <w:rFonts w:ascii="Bookman Old Style" w:hAnsi="Bookman Old Style" w:cs="Bookman Old Style"/>
              </w:rPr>
              <w:t>permohonan</w:t>
            </w:r>
            <w:r w:rsidRPr="009B0ACA">
              <w:rPr>
                <w:rFonts w:ascii="Bookman Old Style" w:hAnsi="Bookman Old Style"/>
              </w:rPr>
              <w:t xml:space="preserve"> persetujuan konversi sebagaimana dimaksud dalam Pasal </w:t>
            </w:r>
            <w:r w:rsidRPr="009B0ACA">
              <w:rPr>
                <w:rFonts w:ascii="Bookman Old Style" w:hAnsi="Bookman Old Style"/>
                <w:lang w:val="en-US"/>
              </w:rPr>
              <w:t>11</w:t>
            </w:r>
            <w:r w:rsidRPr="009B0ACA">
              <w:rPr>
                <w:rFonts w:ascii="Bookman Old Style" w:hAnsi="Bookman Old Style"/>
              </w:rPr>
              <w:t xml:space="preserve"> ayat (5) dalam jangka waktu paling lama 20 (dua puluh) hari kerja sejak permohonan diterima secara lengkap.</w:t>
            </w:r>
          </w:p>
        </w:tc>
        <w:tc>
          <w:tcPr>
            <w:tcW w:w="5670" w:type="dxa"/>
          </w:tcPr>
          <w:p w14:paraId="6E39422C"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5AC730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C542F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BD39B5B" w14:textId="77777777" w:rsidTr="009359F1">
        <w:tc>
          <w:tcPr>
            <w:tcW w:w="7792" w:type="dxa"/>
          </w:tcPr>
          <w:p w14:paraId="3495AC14" w14:textId="77777777" w:rsidR="000E7998" w:rsidRPr="009B0ACA" w:rsidRDefault="000E7998" w:rsidP="009359F1">
            <w:pPr>
              <w:pStyle w:val="ListParagraph"/>
              <w:numPr>
                <w:ilvl w:val="2"/>
                <w:numId w:val="33"/>
              </w:numPr>
              <w:spacing w:before="60" w:after="60" w:line="276" w:lineRule="auto"/>
              <w:ind w:left="530" w:hanging="530"/>
              <w:jc w:val="both"/>
              <w:rPr>
                <w:rFonts w:ascii="Bookman Old Style" w:hAnsi="Bookman Old Style"/>
              </w:rPr>
            </w:pPr>
            <w:r w:rsidRPr="009B0ACA">
              <w:rPr>
                <w:rFonts w:ascii="Bookman Old Style" w:hAnsi="Bookman Old Style"/>
              </w:rPr>
              <w:lastRenderedPageBreak/>
              <w:t>Untuk memberikan persetujuan atau penolakan sebagaimana dimaksud pada ayat (1), Otoritas Jasa Keuangan melakukan:</w:t>
            </w:r>
          </w:p>
        </w:tc>
        <w:tc>
          <w:tcPr>
            <w:tcW w:w="5670" w:type="dxa"/>
          </w:tcPr>
          <w:p w14:paraId="6CF74E9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8EA9B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A1251A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E1541D" w14:textId="77777777" w:rsidTr="009359F1">
        <w:tc>
          <w:tcPr>
            <w:tcW w:w="7792" w:type="dxa"/>
          </w:tcPr>
          <w:p w14:paraId="7FFBDF86" w14:textId="77777777" w:rsidR="000E7998" w:rsidRPr="009B0ACA" w:rsidRDefault="000E7998" w:rsidP="009359F1">
            <w:pPr>
              <w:pStyle w:val="ListParagraph"/>
              <w:widowControl w:val="0"/>
              <w:numPr>
                <w:ilvl w:val="1"/>
                <w:numId w:val="46"/>
              </w:numPr>
              <w:spacing w:before="60" w:after="60" w:line="276" w:lineRule="auto"/>
              <w:ind w:left="1080" w:hanging="550"/>
              <w:jc w:val="both"/>
              <w:rPr>
                <w:rFonts w:ascii="Bookman Old Style" w:hAnsi="Bookman Old Style"/>
              </w:rPr>
            </w:pPr>
            <w:r w:rsidRPr="009B0ACA">
              <w:rPr>
                <w:rFonts w:ascii="Bookman Old Style" w:hAnsi="Bookman Old Style"/>
              </w:rPr>
              <w:t>analisis dan penelitian atas kelengkapan dokumen;</w:t>
            </w:r>
          </w:p>
        </w:tc>
        <w:tc>
          <w:tcPr>
            <w:tcW w:w="5670" w:type="dxa"/>
          </w:tcPr>
          <w:p w14:paraId="7CBB266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2BDB1C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259460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3F80B6A" w14:textId="77777777" w:rsidTr="009359F1">
        <w:tc>
          <w:tcPr>
            <w:tcW w:w="7792" w:type="dxa"/>
          </w:tcPr>
          <w:p w14:paraId="5064ABE2" w14:textId="77777777" w:rsidR="000E7998" w:rsidRPr="009B0ACA" w:rsidRDefault="000E7998" w:rsidP="009359F1">
            <w:pPr>
              <w:pStyle w:val="ListParagraph"/>
              <w:widowControl w:val="0"/>
              <w:numPr>
                <w:ilvl w:val="1"/>
                <w:numId w:val="46"/>
              </w:numPr>
              <w:spacing w:before="60" w:after="60" w:line="276" w:lineRule="auto"/>
              <w:ind w:left="1080" w:hanging="550"/>
              <w:jc w:val="both"/>
              <w:rPr>
                <w:rFonts w:ascii="Bookman Old Style" w:hAnsi="Bookman Old Style"/>
              </w:rPr>
            </w:pPr>
            <w:r w:rsidRPr="009B0ACA">
              <w:rPr>
                <w:rFonts w:ascii="Bookman Old Style" w:hAnsi="Bookman Old Style"/>
              </w:rPr>
              <w:t>analisis kelayakan atas rencana pelaksanaan konversi;</w:t>
            </w:r>
          </w:p>
        </w:tc>
        <w:tc>
          <w:tcPr>
            <w:tcW w:w="5670" w:type="dxa"/>
          </w:tcPr>
          <w:p w14:paraId="4122E4A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2AAB58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A03EF1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BC6F8E3" w14:textId="77777777" w:rsidTr="009359F1">
        <w:tc>
          <w:tcPr>
            <w:tcW w:w="7792" w:type="dxa"/>
          </w:tcPr>
          <w:p w14:paraId="7DDAB4F9" w14:textId="77777777" w:rsidR="000E7998" w:rsidRPr="009B0ACA" w:rsidRDefault="000E7998" w:rsidP="009359F1">
            <w:pPr>
              <w:pStyle w:val="ListParagraph"/>
              <w:widowControl w:val="0"/>
              <w:numPr>
                <w:ilvl w:val="1"/>
                <w:numId w:val="46"/>
              </w:numPr>
              <w:spacing w:before="60" w:after="60" w:line="276" w:lineRule="auto"/>
              <w:ind w:left="1080" w:hanging="550"/>
              <w:jc w:val="both"/>
              <w:rPr>
                <w:rFonts w:ascii="Bookman Old Style" w:hAnsi="Bookman Old Style"/>
              </w:rPr>
            </w:pPr>
            <w:r w:rsidRPr="009B0ACA">
              <w:rPr>
                <w:rFonts w:ascii="Bookman Old Style" w:hAnsi="Bookman Old Style"/>
              </w:rPr>
              <w:t>penilaian kemampuan dan kepatutan terhadap calon anggota Direksi, anggota Dewan Komisaris, PSP, dan anggota DPS; dan</w:t>
            </w:r>
          </w:p>
        </w:tc>
        <w:tc>
          <w:tcPr>
            <w:tcW w:w="5670" w:type="dxa"/>
          </w:tcPr>
          <w:p w14:paraId="4A5DC1F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9E8322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BD7AAF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316D98A" w14:textId="77777777" w:rsidTr="009359F1">
        <w:tc>
          <w:tcPr>
            <w:tcW w:w="7792" w:type="dxa"/>
          </w:tcPr>
          <w:p w14:paraId="6B46DB8D" w14:textId="77777777" w:rsidR="000E7998" w:rsidRPr="009B0ACA" w:rsidRDefault="000E7998" w:rsidP="009359F1">
            <w:pPr>
              <w:pStyle w:val="ListParagraph"/>
              <w:widowControl w:val="0"/>
              <w:numPr>
                <w:ilvl w:val="1"/>
                <w:numId w:val="46"/>
              </w:numPr>
              <w:spacing w:before="60" w:after="60" w:line="276" w:lineRule="auto"/>
              <w:ind w:left="1080" w:hanging="550"/>
              <w:jc w:val="both"/>
              <w:rPr>
                <w:rFonts w:ascii="Bookman Old Style" w:hAnsi="Bookman Old Style"/>
              </w:rPr>
            </w:pPr>
            <w:r w:rsidRPr="009B0ACA">
              <w:rPr>
                <w:rFonts w:ascii="Bookman Old Style" w:hAnsi="Bookman Old Style"/>
              </w:rPr>
              <w:t>analisis pemenuhan ketentuan peraturan</w:t>
            </w:r>
            <w:r w:rsidRPr="009B0ACA">
              <w:rPr>
                <w:rFonts w:ascii="Bookman Old Style" w:hAnsi="Bookman Old Style"/>
                <w:lang w:val="en-US"/>
              </w:rPr>
              <w:t xml:space="preserve"> </w:t>
            </w:r>
            <w:r w:rsidRPr="009B0ACA">
              <w:rPr>
                <w:rFonts w:ascii="Bookman Old Style" w:hAnsi="Bookman Old Style"/>
              </w:rPr>
              <w:t>perundang</w:t>
            </w:r>
            <w:r w:rsidRPr="009B0ACA">
              <w:rPr>
                <w:rFonts w:ascii="Bookman Old Style" w:hAnsi="Bookman Old Style"/>
                <w:lang w:val="en-US"/>
              </w:rPr>
              <w:t>-</w:t>
            </w:r>
            <w:r w:rsidRPr="009B0ACA">
              <w:rPr>
                <w:rFonts w:ascii="Bookman Old Style" w:hAnsi="Bookman Old Style"/>
              </w:rPr>
              <w:t>undangan.</w:t>
            </w:r>
          </w:p>
        </w:tc>
        <w:tc>
          <w:tcPr>
            <w:tcW w:w="5670" w:type="dxa"/>
          </w:tcPr>
          <w:p w14:paraId="1861AE2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663DB3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FDE029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0094755" w14:textId="77777777" w:rsidTr="009359F1">
        <w:tc>
          <w:tcPr>
            <w:tcW w:w="7792" w:type="dxa"/>
          </w:tcPr>
          <w:p w14:paraId="0EA445E6" w14:textId="77777777" w:rsidR="000E7998" w:rsidRPr="009B0ACA" w:rsidRDefault="000E7998" w:rsidP="009359F1">
            <w:pPr>
              <w:pStyle w:val="ListParagraph"/>
              <w:numPr>
                <w:ilvl w:val="2"/>
                <w:numId w:val="33"/>
              </w:numPr>
              <w:spacing w:before="60" w:after="60" w:line="276" w:lineRule="auto"/>
              <w:ind w:left="530" w:hanging="530"/>
              <w:jc w:val="both"/>
              <w:rPr>
                <w:rFonts w:ascii="Bookman Old Style" w:hAnsi="Bookman Old Style"/>
              </w:rPr>
            </w:pPr>
            <w:r w:rsidRPr="009B0ACA">
              <w:rPr>
                <w:rFonts w:ascii="Bookman Old Style" w:hAnsi="Bookman Old Style"/>
              </w:rPr>
              <w:t>Otoritas Jasa Keuangan dapat melakukan peninjauan ke kantor Penyelenggara untuk memastikan kesiapan operasional Penyelenggara berdasarkan Prinsip Syariah.</w:t>
            </w:r>
          </w:p>
        </w:tc>
        <w:tc>
          <w:tcPr>
            <w:tcW w:w="5670" w:type="dxa"/>
          </w:tcPr>
          <w:p w14:paraId="4F1A35F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B94FB0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D70160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FDAF9B8" w14:textId="77777777" w:rsidTr="009359F1">
        <w:tc>
          <w:tcPr>
            <w:tcW w:w="7792" w:type="dxa"/>
          </w:tcPr>
          <w:p w14:paraId="6F026456" w14:textId="77777777" w:rsidR="000E7998" w:rsidRPr="009B0ACA" w:rsidRDefault="000E7998" w:rsidP="009359F1">
            <w:pPr>
              <w:pStyle w:val="ListParagraph"/>
              <w:numPr>
                <w:ilvl w:val="2"/>
                <w:numId w:val="33"/>
              </w:numPr>
              <w:spacing w:before="60" w:after="60" w:line="276" w:lineRule="auto"/>
              <w:ind w:left="530" w:hanging="530"/>
              <w:jc w:val="both"/>
              <w:rPr>
                <w:rFonts w:ascii="Bookman Old Style" w:hAnsi="Bookman Old Style"/>
              </w:rPr>
            </w:pPr>
            <w:r w:rsidRPr="009B0ACA">
              <w:rPr>
                <w:rFonts w:ascii="Bookman Old Style" w:hAnsi="Bookman Old Style"/>
              </w:rPr>
              <w:t>Dalam hal permohonan persetujuan konversi disetujui, Otoritas Jasa Keuangan menerbitkan surat persetujuan konversi kepada Penyelenggara yang bersangkutan.</w:t>
            </w:r>
          </w:p>
        </w:tc>
        <w:tc>
          <w:tcPr>
            <w:tcW w:w="5670" w:type="dxa"/>
          </w:tcPr>
          <w:p w14:paraId="49D03CF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4C0989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BAABB2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67F9862" w14:textId="77777777" w:rsidTr="009359F1">
        <w:tc>
          <w:tcPr>
            <w:tcW w:w="7792" w:type="dxa"/>
          </w:tcPr>
          <w:p w14:paraId="6EAB0259" w14:textId="77777777" w:rsidR="000E7998" w:rsidRPr="009B0ACA" w:rsidRDefault="000E7998" w:rsidP="009359F1">
            <w:pPr>
              <w:pStyle w:val="ListParagraph"/>
              <w:numPr>
                <w:ilvl w:val="2"/>
                <w:numId w:val="33"/>
              </w:numPr>
              <w:spacing w:before="60" w:after="60" w:line="276" w:lineRule="auto"/>
              <w:ind w:left="530" w:hanging="530"/>
              <w:jc w:val="both"/>
              <w:rPr>
                <w:rFonts w:ascii="Bookman Old Style" w:hAnsi="Bookman Old Style"/>
              </w:rPr>
            </w:pPr>
            <w:r w:rsidRPr="009B0ACA">
              <w:rPr>
                <w:rFonts w:ascii="Bookman Old Style" w:hAnsi="Bookman Old Style"/>
              </w:rPr>
              <w:t>Dalam hal permohonan persetujuan konversi ditolak, penolakan tersebut dilakukan secara tertulis dan disertai dengan alasan penolakan.</w:t>
            </w:r>
          </w:p>
        </w:tc>
        <w:tc>
          <w:tcPr>
            <w:tcW w:w="5670" w:type="dxa"/>
          </w:tcPr>
          <w:p w14:paraId="31860FD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F1B4AC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50FB42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1DDF7F4" w14:textId="77777777" w:rsidTr="009359F1">
        <w:tc>
          <w:tcPr>
            <w:tcW w:w="7792" w:type="dxa"/>
          </w:tcPr>
          <w:p w14:paraId="7805BB5E" w14:textId="77777777" w:rsidR="000E7998" w:rsidRPr="009B0ACA" w:rsidRDefault="000E7998" w:rsidP="009359F1">
            <w:pPr>
              <w:widowControl w:val="0"/>
              <w:spacing w:before="60" w:after="60" w:line="276" w:lineRule="auto"/>
              <w:ind w:left="360"/>
              <w:rPr>
                <w:rFonts w:ascii="Bookman Old Style" w:hAnsi="Bookman Old Style"/>
                <w:lang w:val="sv-SE"/>
              </w:rPr>
            </w:pPr>
          </w:p>
        </w:tc>
        <w:tc>
          <w:tcPr>
            <w:tcW w:w="5670" w:type="dxa"/>
          </w:tcPr>
          <w:p w14:paraId="0EF2083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6315A86" w14:textId="77777777" w:rsidR="000E7998" w:rsidRPr="009B0ACA" w:rsidRDefault="000E7998" w:rsidP="009359F1">
            <w:pPr>
              <w:widowControl w:val="0"/>
              <w:spacing w:before="60" w:after="60" w:line="276" w:lineRule="auto"/>
              <w:ind w:left="360"/>
              <w:rPr>
                <w:rFonts w:ascii="Bookman Old Style" w:hAnsi="Bookman Old Style"/>
                <w:lang w:val="sv-SE"/>
              </w:rPr>
            </w:pPr>
          </w:p>
        </w:tc>
        <w:tc>
          <w:tcPr>
            <w:tcW w:w="4961" w:type="dxa"/>
          </w:tcPr>
          <w:p w14:paraId="5E6ACA41" w14:textId="77777777" w:rsidR="000E7998" w:rsidRPr="009B0ACA" w:rsidRDefault="000E7998" w:rsidP="009359F1">
            <w:pPr>
              <w:widowControl w:val="0"/>
              <w:spacing w:before="60" w:after="60" w:line="276" w:lineRule="auto"/>
              <w:ind w:left="360"/>
              <w:rPr>
                <w:rFonts w:ascii="Bookman Old Style" w:hAnsi="Bookman Old Style"/>
                <w:lang w:val="sv-SE"/>
              </w:rPr>
            </w:pPr>
          </w:p>
        </w:tc>
      </w:tr>
      <w:tr w:rsidR="000E7998" w:rsidRPr="009B0ACA" w14:paraId="222E4529" w14:textId="77777777" w:rsidTr="009359F1">
        <w:tc>
          <w:tcPr>
            <w:tcW w:w="7792" w:type="dxa"/>
          </w:tcPr>
          <w:p w14:paraId="7B7E2B65"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253C72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w:t>
            </w:r>
          </w:p>
        </w:tc>
        <w:tc>
          <w:tcPr>
            <w:tcW w:w="4536" w:type="dxa"/>
          </w:tcPr>
          <w:p w14:paraId="530B76E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9DCAEE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F054795" w14:textId="77777777" w:rsidTr="009359F1">
        <w:tc>
          <w:tcPr>
            <w:tcW w:w="7792" w:type="dxa"/>
          </w:tcPr>
          <w:p w14:paraId="641FF1C3" w14:textId="77777777" w:rsidR="000E7998" w:rsidRPr="009B0ACA" w:rsidRDefault="000E7998" w:rsidP="009359F1">
            <w:pPr>
              <w:pStyle w:val="ListParagraph"/>
              <w:widowControl w:val="0"/>
              <w:numPr>
                <w:ilvl w:val="2"/>
                <w:numId w:val="32"/>
              </w:numPr>
              <w:spacing w:before="60" w:after="60" w:line="276" w:lineRule="auto"/>
              <w:ind w:left="530" w:hanging="530"/>
              <w:jc w:val="both"/>
              <w:rPr>
                <w:rFonts w:ascii="Bookman Old Style" w:hAnsi="Bookman Old Style"/>
              </w:rPr>
            </w:pPr>
            <w:r w:rsidRPr="009B0ACA">
              <w:rPr>
                <w:rFonts w:ascii="Bookman Old Style" w:hAnsi="Bookman Old Style"/>
              </w:rPr>
              <w:t xml:space="preserve">Penyelenggara yang telah memperoleh persetujuan rencana pelaksanaan konversi dari Otoritas Jasa Keuangan harus melaksanakan RUPS paling lama 60 (enam puluh) hari kerja terhitung sejak tanggal surat persetujuan Otoritas Jasa </w:t>
            </w:r>
            <w:r w:rsidRPr="009B0ACA">
              <w:rPr>
                <w:rFonts w:ascii="Bookman Old Style" w:hAnsi="Bookman Old Style"/>
              </w:rPr>
              <w:lastRenderedPageBreak/>
              <w:t>Keuangan.</w:t>
            </w:r>
          </w:p>
        </w:tc>
        <w:tc>
          <w:tcPr>
            <w:tcW w:w="5670" w:type="dxa"/>
          </w:tcPr>
          <w:p w14:paraId="388AA4B3"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9DD3F3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7CF192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062FCAD" w14:textId="77777777" w:rsidTr="009359F1">
        <w:tc>
          <w:tcPr>
            <w:tcW w:w="7792" w:type="dxa"/>
          </w:tcPr>
          <w:p w14:paraId="68980B8C" w14:textId="77777777" w:rsidR="000E7998" w:rsidRPr="009B0ACA" w:rsidRDefault="000E7998" w:rsidP="009359F1">
            <w:pPr>
              <w:pStyle w:val="ListParagraph"/>
              <w:widowControl w:val="0"/>
              <w:numPr>
                <w:ilvl w:val="2"/>
                <w:numId w:val="32"/>
              </w:numPr>
              <w:spacing w:before="60" w:after="60" w:line="276" w:lineRule="auto"/>
              <w:ind w:left="530" w:hanging="530"/>
              <w:jc w:val="both"/>
              <w:rPr>
                <w:rFonts w:ascii="Bookman Old Style" w:hAnsi="Bookman Old Style"/>
              </w:rPr>
            </w:pPr>
            <w:r w:rsidRPr="009B0ACA">
              <w:rPr>
                <w:rFonts w:ascii="Bookman Old Style" w:hAnsi="Bookman Old Style"/>
              </w:rPr>
              <w:t>Apabila jangka waktu sebagaimana dimaksud pada ayat (1) telah terlampaui dan Penyelenggara belum melaksanakan RUPS yang menyetujui konversi, Otoritas Jasa Keuangan berwenang membatalkan persetujuan.</w:t>
            </w:r>
          </w:p>
        </w:tc>
        <w:tc>
          <w:tcPr>
            <w:tcW w:w="5670" w:type="dxa"/>
          </w:tcPr>
          <w:p w14:paraId="2BFFF3B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534B47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1FC8AB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454DC13" w14:textId="77777777" w:rsidTr="009359F1">
        <w:tc>
          <w:tcPr>
            <w:tcW w:w="7792" w:type="dxa"/>
          </w:tcPr>
          <w:p w14:paraId="20846366"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11E5FEE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F71666C"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C730A0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E941E3A" w14:textId="77777777" w:rsidTr="009359F1">
        <w:tc>
          <w:tcPr>
            <w:tcW w:w="7792" w:type="dxa"/>
          </w:tcPr>
          <w:p w14:paraId="268BB8D1"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593E03B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w:t>
            </w:r>
          </w:p>
        </w:tc>
        <w:tc>
          <w:tcPr>
            <w:tcW w:w="4536" w:type="dxa"/>
          </w:tcPr>
          <w:p w14:paraId="3B20680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542CBD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3FF9CF7" w14:textId="77777777" w:rsidTr="009359F1">
        <w:tc>
          <w:tcPr>
            <w:tcW w:w="7792" w:type="dxa"/>
          </w:tcPr>
          <w:p w14:paraId="23586659" w14:textId="77777777" w:rsidR="000E7998" w:rsidRPr="009B0ACA" w:rsidRDefault="000E7998" w:rsidP="009359F1">
            <w:pPr>
              <w:pStyle w:val="ListParagraph"/>
              <w:numPr>
                <w:ilvl w:val="0"/>
                <w:numId w:val="127"/>
              </w:numPr>
              <w:spacing w:before="60" w:after="60" w:line="276" w:lineRule="auto"/>
              <w:ind w:left="530" w:hanging="530"/>
              <w:jc w:val="both"/>
              <w:rPr>
                <w:rFonts w:ascii="Bookman Old Style" w:hAnsi="Bookman Old Style"/>
              </w:rPr>
            </w:pPr>
            <w:r w:rsidRPr="009B0ACA">
              <w:rPr>
                <w:rFonts w:ascii="Bookman Old Style" w:hAnsi="Bookman Old Style"/>
              </w:rPr>
              <w:t>Penyelenggara wajib melaporkan pelaksanaan RUPS yang menyetujui konversi menjadi Penyelenggara berdasarkan Prinsip Syariah secara tertulis kepada Otoritas Jasa Keuangan paling lama 15 (lima belas) hari kerja terhitung sejak tanggal RUPS.</w:t>
            </w:r>
          </w:p>
        </w:tc>
        <w:tc>
          <w:tcPr>
            <w:tcW w:w="5670" w:type="dxa"/>
          </w:tcPr>
          <w:p w14:paraId="115B1E8E"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FAFE63B"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4A204B90"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65717264" w14:textId="77777777" w:rsidTr="009359F1">
        <w:tc>
          <w:tcPr>
            <w:tcW w:w="7792" w:type="dxa"/>
          </w:tcPr>
          <w:p w14:paraId="10359EC7" w14:textId="77777777" w:rsidR="000E7998" w:rsidRPr="009B0ACA" w:rsidRDefault="000E7998" w:rsidP="009359F1">
            <w:pPr>
              <w:pStyle w:val="ListParagraph"/>
              <w:numPr>
                <w:ilvl w:val="0"/>
                <w:numId w:val="127"/>
              </w:numPr>
              <w:spacing w:before="60" w:after="60" w:line="276" w:lineRule="auto"/>
              <w:ind w:left="530" w:hanging="530"/>
              <w:jc w:val="both"/>
              <w:rPr>
                <w:rFonts w:ascii="Bookman Old Style" w:hAnsi="Bookman Old Style"/>
              </w:rPr>
            </w:pPr>
            <w:r w:rsidRPr="009B0ACA">
              <w:rPr>
                <w:rFonts w:ascii="Bookman Old Style" w:hAnsi="Bookman Old Style"/>
              </w:rPr>
              <w:t>Pelaporan pelaksanaan RUPS yang menyetujui konversi menjadi Penyelenggara berdasarkan Prinsip Syariah sebagaimana dimaksud pada ayat (1) harus disampaikan oleh Direksi dengan melampirkan dokumen:</w:t>
            </w:r>
          </w:p>
        </w:tc>
        <w:tc>
          <w:tcPr>
            <w:tcW w:w="5670" w:type="dxa"/>
          </w:tcPr>
          <w:p w14:paraId="7418F31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C336990"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B65A4D5"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67187E69" w14:textId="77777777" w:rsidTr="009359F1">
        <w:tc>
          <w:tcPr>
            <w:tcW w:w="7792" w:type="dxa"/>
          </w:tcPr>
          <w:p w14:paraId="4C3E5F90"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salinan akta perubahan anggaran dasar</w:t>
            </w:r>
            <w:r w:rsidRPr="009B0ACA">
              <w:rPr>
                <w:rFonts w:ascii="Bookman Old Style" w:hAnsi="Bookman Old Style"/>
                <w:lang w:val="sv-SE"/>
              </w:rPr>
              <w:t>;</w:t>
            </w:r>
          </w:p>
        </w:tc>
        <w:tc>
          <w:tcPr>
            <w:tcW w:w="5670" w:type="dxa"/>
          </w:tcPr>
          <w:p w14:paraId="0FE4ED1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C68FDD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DE596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475DCDF" w14:textId="77777777" w:rsidTr="009359F1">
        <w:tc>
          <w:tcPr>
            <w:tcW w:w="7792" w:type="dxa"/>
          </w:tcPr>
          <w:p w14:paraId="31B6729D"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fotokopi nomor pokok wajib pajak atas nama Penyelenggara berdasarkan Prinsip Syariah hasil konversi;</w:t>
            </w:r>
          </w:p>
        </w:tc>
        <w:tc>
          <w:tcPr>
            <w:tcW w:w="5670" w:type="dxa"/>
          </w:tcPr>
          <w:p w14:paraId="3F57BD2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400BCB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5484C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4EBD60A" w14:textId="77777777" w:rsidTr="009359F1">
        <w:tc>
          <w:tcPr>
            <w:tcW w:w="7792" w:type="dxa"/>
          </w:tcPr>
          <w:p w14:paraId="38A71B0C"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 xml:space="preserve">salinan akta risalah RUPS yang menyetujui konversi menjadi Penyelengara berdasarkan Prinsip Syariah; </w:t>
            </w:r>
          </w:p>
        </w:tc>
        <w:tc>
          <w:tcPr>
            <w:tcW w:w="5670" w:type="dxa"/>
          </w:tcPr>
          <w:p w14:paraId="7DC5727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AC67BD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8A550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F0B117" w14:textId="77777777" w:rsidTr="009359F1">
        <w:tc>
          <w:tcPr>
            <w:tcW w:w="7792" w:type="dxa"/>
          </w:tcPr>
          <w:p w14:paraId="367F0CD5"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 xml:space="preserve">salinan akta risalah RUPS yang menyatakan pengangkatan anggota Direksi, anggota Dewan Komisaris, dan/atau anggota DPS; </w:t>
            </w:r>
          </w:p>
        </w:tc>
        <w:tc>
          <w:tcPr>
            <w:tcW w:w="5670" w:type="dxa"/>
          </w:tcPr>
          <w:p w14:paraId="431C20F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92A936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165BC2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A24373F" w14:textId="77777777" w:rsidTr="009359F1">
        <w:tc>
          <w:tcPr>
            <w:tcW w:w="7792" w:type="dxa"/>
          </w:tcPr>
          <w:p w14:paraId="2AC66F50"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lastRenderedPageBreak/>
              <w:t xml:space="preserve">bukti pengangkatan anggota DPS dan bukti pengesahan Dewan Syariah Nasional tentang penunjukan anggota DPS; </w:t>
            </w:r>
          </w:p>
        </w:tc>
        <w:tc>
          <w:tcPr>
            <w:tcW w:w="5670" w:type="dxa"/>
          </w:tcPr>
          <w:p w14:paraId="19A90D2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569864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C50283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BBF5456" w14:textId="77777777" w:rsidTr="009359F1">
        <w:tc>
          <w:tcPr>
            <w:tcW w:w="7792" w:type="dxa"/>
          </w:tcPr>
          <w:p w14:paraId="0A686799"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cs="Times New Roman"/>
              </w:rPr>
            </w:pPr>
            <w:r w:rsidRPr="009B0ACA">
              <w:rPr>
                <w:rFonts w:ascii="Bookman Old Style" w:hAnsi="Bookman Old Style" w:cs="Times New Roman"/>
              </w:rPr>
              <w:t xml:space="preserve">pengesahan DPS atas kegiatan usaha </w:t>
            </w:r>
            <w:r w:rsidRPr="009B0ACA">
              <w:rPr>
                <w:rFonts w:ascii="Bookman Old Style" w:hAnsi="Bookman Old Style"/>
              </w:rPr>
              <w:t>berdasarkan</w:t>
            </w:r>
            <w:r w:rsidRPr="009B0ACA">
              <w:rPr>
                <w:rFonts w:ascii="Bookman Old Style" w:hAnsi="Bookman Old Style" w:cs="Times New Roman"/>
              </w:rPr>
              <w:t xml:space="preserve"> Prinsip Syariah</w:t>
            </w:r>
            <w:r w:rsidRPr="009B0ACA">
              <w:rPr>
                <w:rFonts w:ascii="Bookman Old Style" w:hAnsi="Bookman Old Style" w:cs="Times New Roman"/>
                <w:lang w:val="sv-SE"/>
              </w:rPr>
              <w:t>;</w:t>
            </w:r>
          </w:p>
        </w:tc>
        <w:tc>
          <w:tcPr>
            <w:tcW w:w="5670" w:type="dxa"/>
          </w:tcPr>
          <w:p w14:paraId="625B07C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946947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3BB83E3"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101D762" w14:textId="77777777" w:rsidTr="009359F1">
        <w:tc>
          <w:tcPr>
            <w:tcW w:w="7792" w:type="dxa"/>
          </w:tcPr>
          <w:p w14:paraId="06133BEA"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 xml:space="preserve">perjanjian kerja sama </w:t>
            </w:r>
            <w:r w:rsidRPr="009B0ACA">
              <w:rPr>
                <w:rFonts w:ascii="Bookman Old Style" w:hAnsi="Bookman Old Style"/>
                <w:i/>
                <w:iCs/>
              </w:rPr>
              <w:t>Escrow Account</w:t>
            </w:r>
            <w:r w:rsidRPr="009B0ACA">
              <w:rPr>
                <w:rFonts w:ascii="Bookman Old Style" w:hAnsi="Bookman Old Style"/>
              </w:rPr>
              <w:t xml:space="preserve"> dan </w:t>
            </w:r>
            <w:r w:rsidRPr="009B0ACA">
              <w:rPr>
                <w:rFonts w:ascii="Bookman Old Style" w:hAnsi="Bookman Old Style"/>
                <w:i/>
                <w:iCs/>
              </w:rPr>
              <w:t>Virtual Account</w:t>
            </w:r>
            <w:r w:rsidRPr="009B0ACA">
              <w:rPr>
                <w:rFonts w:ascii="Bookman Old Style" w:hAnsi="Bookman Old Style"/>
              </w:rPr>
              <w:t xml:space="preserve"> dengan bank umum yang menjalankan kegiatan usaha berdasarkan Prinsip Syariah;</w:t>
            </w:r>
          </w:p>
        </w:tc>
        <w:tc>
          <w:tcPr>
            <w:tcW w:w="5670" w:type="dxa"/>
          </w:tcPr>
          <w:p w14:paraId="2AEE3D3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0AF9CE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C234B0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2927747" w14:textId="77777777" w:rsidTr="009359F1">
        <w:tc>
          <w:tcPr>
            <w:tcW w:w="7792" w:type="dxa"/>
          </w:tcPr>
          <w:p w14:paraId="2EB098E7"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 xml:space="preserve">salinan aplikasi (khusus Penyelenggara berbasis aplikasi </w:t>
            </w:r>
            <w:r w:rsidRPr="009B0ACA">
              <w:rPr>
                <w:rFonts w:ascii="Bookman Old Style" w:hAnsi="Bookman Old Style"/>
                <w:i/>
                <w:iCs/>
              </w:rPr>
              <w:t>mobile</w:t>
            </w:r>
            <w:r w:rsidRPr="009B0ACA">
              <w:rPr>
                <w:rFonts w:ascii="Bookman Old Style" w:hAnsi="Bookman Old Style"/>
              </w:rPr>
              <w:t>); dan</w:t>
            </w:r>
          </w:p>
        </w:tc>
        <w:tc>
          <w:tcPr>
            <w:tcW w:w="5670" w:type="dxa"/>
          </w:tcPr>
          <w:p w14:paraId="47E6A8A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6E0636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9537A9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303C73" w14:textId="77777777" w:rsidTr="009359F1">
        <w:tc>
          <w:tcPr>
            <w:tcW w:w="7792" w:type="dxa"/>
          </w:tcPr>
          <w:p w14:paraId="37F6ADC5" w14:textId="77777777" w:rsidR="000E7998" w:rsidRPr="009B0ACA" w:rsidRDefault="000E7998" w:rsidP="009359F1">
            <w:pPr>
              <w:pStyle w:val="ListParagraph"/>
              <w:numPr>
                <w:ilvl w:val="0"/>
                <w:numId w:val="299"/>
              </w:numPr>
              <w:spacing w:before="60" w:after="60" w:line="276" w:lineRule="auto"/>
              <w:ind w:left="1017" w:hanging="425"/>
              <w:jc w:val="both"/>
              <w:rPr>
                <w:rFonts w:ascii="Bookman Old Style" w:hAnsi="Bookman Old Style"/>
              </w:rPr>
            </w:pPr>
            <w:r w:rsidRPr="009B0ACA">
              <w:rPr>
                <w:rFonts w:ascii="Bookman Old Style" w:hAnsi="Bookman Old Style"/>
              </w:rPr>
              <w:t>salinan elektronik seluruh lampiran dokumen laporan.</w:t>
            </w:r>
          </w:p>
        </w:tc>
        <w:tc>
          <w:tcPr>
            <w:tcW w:w="5670" w:type="dxa"/>
          </w:tcPr>
          <w:p w14:paraId="0D75234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1D723E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589F95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A2DDAD8" w14:textId="77777777" w:rsidTr="009359F1">
        <w:tc>
          <w:tcPr>
            <w:tcW w:w="7792" w:type="dxa"/>
          </w:tcPr>
          <w:p w14:paraId="7A8BF58B" w14:textId="77777777" w:rsidR="000E7998" w:rsidRPr="009B0ACA" w:rsidRDefault="000E7998" w:rsidP="009359F1">
            <w:pPr>
              <w:pStyle w:val="ListParagraph"/>
              <w:numPr>
                <w:ilvl w:val="0"/>
                <w:numId w:val="127"/>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 xml:space="preserve">Berdasarkan pelaporan pelaksanaan RUPS yang </w:t>
            </w:r>
            <w:r w:rsidRPr="009B0ACA">
              <w:rPr>
                <w:rFonts w:ascii="Bookman Old Style" w:hAnsi="Bookman Old Style"/>
              </w:rPr>
              <w:t>menyetujui</w:t>
            </w:r>
            <w:r w:rsidRPr="009B0ACA">
              <w:rPr>
                <w:rFonts w:ascii="Bookman Old Style" w:hAnsi="Bookman Old Style" w:cs="Bookman Old Style"/>
              </w:rPr>
              <w:t xml:space="preserve"> konversi sebagaimana dimaksud pada ayat (2), Otoritas Jasa Keuangan:</w:t>
            </w:r>
          </w:p>
        </w:tc>
        <w:tc>
          <w:tcPr>
            <w:tcW w:w="5670" w:type="dxa"/>
          </w:tcPr>
          <w:p w14:paraId="6657D9A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3465ED8" w14:textId="77777777" w:rsidR="000E7998" w:rsidRPr="009B0ACA" w:rsidRDefault="000E7998" w:rsidP="009359F1">
            <w:pPr>
              <w:spacing w:before="60" w:after="60" w:line="276" w:lineRule="auto"/>
              <w:ind w:left="1080"/>
              <w:jc w:val="both"/>
              <w:rPr>
                <w:rFonts w:ascii="Bookman Old Style" w:hAnsi="Bookman Old Style" w:cs="Bookman Old Style"/>
              </w:rPr>
            </w:pPr>
          </w:p>
        </w:tc>
        <w:tc>
          <w:tcPr>
            <w:tcW w:w="4961" w:type="dxa"/>
          </w:tcPr>
          <w:p w14:paraId="4DB1699F" w14:textId="77777777" w:rsidR="000E7998" w:rsidRPr="009B0ACA" w:rsidRDefault="000E7998" w:rsidP="009359F1">
            <w:pPr>
              <w:spacing w:before="60" w:after="60" w:line="276" w:lineRule="auto"/>
              <w:ind w:left="1080"/>
              <w:jc w:val="both"/>
              <w:rPr>
                <w:rFonts w:ascii="Bookman Old Style" w:hAnsi="Bookman Old Style" w:cs="Bookman Old Style"/>
              </w:rPr>
            </w:pPr>
          </w:p>
        </w:tc>
      </w:tr>
      <w:tr w:rsidR="000E7998" w:rsidRPr="009B0ACA" w14:paraId="6B0DC548" w14:textId="77777777" w:rsidTr="009359F1">
        <w:tc>
          <w:tcPr>
            <w:tcW w:w="7792" w:type="dxa"/>
          </w:tcPr>
          <w:p w14:paraId="3C316164" w14:textId="77777777" w:rsidR="000E7998" w:rsidRPr="009B0ACA" w:rsidRDefault="000E7998" w:rsidP="009359F1">
            <w:pPr>
              <w:pStyle w:val="ListParagraph"/>
              <w:numPr>
                <w:ilvl w:val="0"/>
                <w:numId w:val="128"/>
              </w:numPr>
              <w:spacing w:before="60" w:after="60" w:line="276" w:lineRule="auto"/>
              <w:ind w:left="1080" w:hanging="550"/>
              <w:jc w:val="both"/>
              <w:rPr>
                <w:rFonts w:ascii="Bookman Old Style" w:hAnsi="Bookman Old Style"/>
              </w:rPr>
            </w:pPr>
            <w:r w:rsidRPr="009B0ACA">
              <w:rPr>
                <w:rFonts w:ascii="Bookman Old Style" w:hAnsi="Bookman Old Style"/>
              </w:rPr>
              <w:t xml:space="preserve">melakukan analisis dan penelitian atas kelengkapan dokumen sebagaimana dimaksud pada ayat (2); </w:t>
            </w:r>
          </w:p>
        </w:tc>
        <w:tc>
          <w:tcPr>
            <w:tcW w:w="5670" w:type="dxa"/>
          </w:tcPr>
          <w:p w14:paraId="4D7219C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D531EEA"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c>
          <w:tcPr>
            <w:tcW w:w="4961" w:type="dxa"/>
          </w:tcPr>
          <w:p w14:paraId="68D5BF03"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r>
      <w:tr w:rsidR="000E7998" w:rsidRPr="009B0ACA" w14:paraId="252368F5" w14:textId="77777777" w:rsidTr="009359F1">
        <w:tc>
          <w:tcPr>
            <w:tcW w:w="7792" w:type="dxa"/>
          </w:tcPr>
          <w:p w14:paraId="0A564A47" w14:textId="77777777" w:rsidR="000E7998" w:rsidRPr="009B0ACA" w:rsidRDefault="000E7998" w:rsidP="009359F1">
            <w:pPr>
              <w:pStyle w:val="ListParagraph"/>
              <w:numPr>
                <w:ilvl w:val="0"/>
                <w:numId w:val="128"/>
              </w:numPr>
              <w:spacing w:before="60" w:after="60" w:line="276" w:lineRule="auto"/>
              <w:ind w:left="1080" w:hanging="550"/>
              <w:jc w:val="both"/>
              <w:rPr>
                <w:rFonts w:ascii="Bookman Old Style" w:hAnsi="Bookman Old Style"/>
              </w:rPr>
            </w:pPr>
            <w:r w:rsidRPr="009B0ACA">
              <w:rPr>
                <w:rFonts w:ascii="Bookman Old Style" w:hAnsi="Bookman Old Style"/>
              </w:rPr>
              <w:t>memberikan persetujuan atau penolakan perubahan izin usaha sebagai Penyelenggara berdasarkan Prinsip Syariah yang mulai berlaku efektif terhitung sejak anggaran dasar disahkan, disetujui oleh, atau diberitahukan kepada instansi yang berwenang; dan</w:t>
            </w:r>
          </w:p>
        </w:tc>
        <w:tc>
          <w:tcPr>
            <w:tcW w:w="5670" w:type="dxa"/>
          </w:tcPr>
          <w:p w14:paraId="2B6C47A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05C4E8"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c>
          <w:tcPr>
            <w:tcW w:w="4961" w:type="dxa"/>
          </w:tcPr>
          <w:p w14:paraId="1C5FE00F"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r>
      <w:tr w:rsidR="000E7998" w:rsidRPr="009B0ACA" w14:paraId="5F7C9CE8" w14:textId="77777777" w:rsidTr="009359F1">
        <w:tc>
          <w:tcPr>
            <w:tcW w:w="7792" w:type="dxa"/>
          </w:tcPr>
          <w:p w14:paraId="5A7E39BF" w14:textId="77777777" w:rsidR="000E7998" w:rsidRPr="009B0ACA" w:rsidRDefault="000E7998" w:rsidP="009359F1">
            <w:pPr>
              <w:pStyle w:val="ListParagraph"/>
              <w:numPr>
                <w:ilvl w:val="0"/>
                <w:numId w:val="128"/>
              </w:numPr>
              <w:spacing w:before="60" w:after="60" w:line="276" w:lineRule="auto"/>
              <w:ind w:left="1080" w:hanging="550"/>
              <w:jc w:val="both"/>
              <w:rPr>
                <w:rFonts w:ascii="Bookman Old Style" w:hAnsi="Bookman Old Style"/>
              </w:rPr>
            </w:pPr>
            <w:r w:rsidRPr="009B0ACA">
              <w:rPr>
                <w:rFonts w:ascii="Bookman Old Style" w:hAnsi="Bookman Old Style"/>
              </w:rPr>
              <w:t>memberikan persetujuan, pencatatan, atau penolakan atas akad yang digunakan oleh Penyelenggara berdasarkan Prinsip Syariah hasil konversi.</w:t>
            </w:r>
          </w:p>
        </w:tc>
        <w:tc>
          <w:tcPr>
            <w:tcW w:w="5670" w:type="dxa"/>
          </w:tcPr>
          <w:p w14:paraId="377A3DD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7A21DD7"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c>
          <w:tcPr>
            <w:tcW w:w="4961" w:type="dxa"/>
          </w:tcPr>
          <w:p w14:paraId="515FB3AC"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r>
      <w:tr w:rsidR="000E7998" w:rsidRPr="009B0ACA" w14:paraId="4C8A5CB8" w14:textId="77777777" w:rsidTr="009359F1">
        <w:tc>
          <w:tcPr>
            <w:tcW w:w="7792" w:type="dxa"/>
          </w:tcPr>
          <w:p w14:paraId="4A9C5ECD" w14:textId="77777777" w:rsidR="000E7998" w:rsidRPr="009B0ACA" w:rsidRDefault="000E7998" w:rsidP="009359F1">
            <w:pPr>
              <w:pStyle w:val="ListParagraph"/>
              <w:numPr>
                <w:ilvl w:val="0"/>
                <w:numId w:val="127"/>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Otoritas</w:t>
            </w:r>
            <w:r w:rsidRPr="009B0ACA">
              <w:rPr>
                <w:rFonts w:ascii="Bookman Old Style" w:hAnsi="Bookman Old Style"/>
              </w:rPr>
              <w:t xml:space="preserve"> Jasa Keuangan memberikan: </w:t>
            </w:r>
          </w:p>
        </w:tc>
        <w:tc>
          <w:tcPr>
            <w:tcW w:w="5670" w:type="dxa"/>
          </w:tcPr>
          <w:p w14:paraId="6BEDB53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94ECC0A" w14:textId="77777777" w:rsidR="000E7998" w:rsidRPr="009B0ACA" w:rsidRDefault="000E7998" w:rsidP="009359F1">
            <w:pPr>
              <w:spacing w:before="60" w:after="60" w:line="276" w:lineRule="auto"/>
              <w:ind w:left="1080"/>
              <w:jc w:val="both"/>
              <w:rPr>
                <w:rFonts w:ascii="Bookman Old Style" w:hAnsi="Bookman Old Style" w:cs="Bookman Old Style"/>
              </w:rPr>
            </w:pPr>
          </w:p>
        </w:tc>
        <w:tc>
          <w:tcPr>
            <w:tcW w:w="4961" w:type="dxa"/>
          </w:tcPr>
          <w:p w14:paraId="7EF65E3E" w14:textId="77777777" w:rsidR="000E7998" w:rsidRPr="009B0ACA" w:rsidRDefault="000E7998" w:rsidP="009359F1">
            <w:pPr>
              <w:spacing w:before="60" w:after="60" w:line="276" w:lineRule="auto"/>
              <w:ind w:left="1080"/>
              <w:jc w:val="both"/>
              <w:rPr>
                <w:rFonts w:ascii="Bookman Old Style" w:hAnsi="Bookman Old Style" w:cs="Bookman Old Style"/>
              </w:rPr>
            </w:pPr>
          </w:p>
        </w:tc>
      </w:tr>
      <w:tr w:rsidR="000E7998" w:rsidRPr="009B0ACA" w14:paraId="169FF4F7" w14:textId="77777777" w:rsidTr="009359F1">
        <w:tc>
          <w:tcPr>
            <w:tcW w:w="7792" w:type="dxa"/>
          </w:tcPr>
          <w:p w14:paraId="7313E3C5" w14:textId="77777777" w:rsidR="000E7998" w:rsidRPr="009B0ACA" w:rsidRDefault="000E7998" w:rsidP="009359F1">
            <w:pPr>
              <w:pStyle w:val="ListParagraph"/>
              <w:numPr>
                <w:ilvl w:val="0"/>
                <w:numId w:val="300"/>
              </w:numPr>
              <w:spacing w:before="60" w:after="60" w:line="276" w:lineRule="auto"/>
              <w:ind w:left="1080" w:hanging="488"/>
              <w:jc w:val="both"/>
              <w:rPr>
                <w:rFonts w:ascii="Bookman Old Style" w:hAnsi="Bookman Old Style"/>
              </w:rPr>
            </w:pPr>
            <w:r w:rsidRPr="009B0ACA">
              <w:rPr>
                <w:rFonts w:ascii="Bookman Old Style" w:hAnsi="Bookman Old Style"/>
              </w:rPr>
              <w:lastRenderedPageBreak/>
              <w:t>persetujuan atau penolakan izin usaha sebagaimana dimaksud pada ayat (3) huruf b; dan</w:t>
            </w:r>
          </w:p>
        </w:tc>
        <w:tc>
          <w:tcPr>
            <w:tcW w:w="5670" w:type="dxa"/>
          </w:tcPr>
          <w:p w14:paraId="5D15F01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DA9193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3A4CC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26D9A55" w14:textId="77777777" w:rsidTr="009359F1">
        <w:tc>
          <w:tcPr>
            <w:tcW w:w="7792" w:type="dxa"/>
          </w:tcPr>
          <w:p w14:paraId="11856194" w14:textId="77777777" w:rsidR="000E7998" w:rsidRPr="009B0ACA" w:rsidRDefault="000E7998" w:rsidP="009359F1">
            <w:pPr>
              <w:pStyle w:val="ListParagraph"/>
              <w:numPr>
                <w:ilvl w:val="0"/>
                <w:numId w:val="300"/>
              </w:numPr>
              <w:spacing w:before="60" w:after="60" w:line="276" w:lineRule="auto"/>
              <w:ind w:left="1080" w:hanging="488"/>
              <w:jc w:val="both"/>
              <w:rPr>
                <w:rFonts w:ascii="Bookman Old Style" w:hAnsi="Bookman Old Style"/>
              </w:rPr>
            </w:pPr>
            <w:r w:rsidRPr="009B0ACA">
              <w:rPr>
                <w:rFonts w:ascii="Bookman Old Style" w:hAnsi="Bookman Old Style"/>
              </w:rPr>
              <w:t>persetujuan, pencatatan, atau penolakan atas akad yang digunakan oleh Penyelenggara berdasarkan Prinsip Syariah hasil konversi sebagaimana dimaksud pada ayat (3) huruf c.</w:t>
            </w:r>
          </w:p>
        </w:tc>
        <w:tc>
          <w:tcPr>
            <w:tcW w:w="5670" w:type="dxa"/>
          </w:tcPr>
          <w:p w14:paraId="44FD26E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ECB7332"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rPr>
            </w:pPr>
          </w:p>
        </w:tc>
        <w:tc>
          <w:tcPr>
            <w:tcW w:w="4961" w:type="dxa"/>
          </w:tcPr>
          <w:p w14:paraId="1E0F0CDF"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rPr>
            </w:pPr>
          </w:p>
        </w:tc>
      </w:tr>
      <w:tr w:rsidR="000E7998" w:rsidRPr="009B0ACA" w14:paraId="75D7B255" w14:textId="77777777" w:rsidTr="009359F1">
        <w:tc>
          <w:tcPr>
            <w:tcW w:w="7792" w:type="dxa"/>
          </w:tcPr>
          <w:p w14:paraId="01C6881F" w14:textId="77777777" w:rsidR="000E7998" w:rsidRPr="009B0ACA" w:rsidRDefault="000E7998" w:rsidP="009359F1">
            <w:pPr>
              <w:pStyle w:val="ListParagraph"/>
              <w:numPr>
                <w:ilvl w:val="0"/>
                <w:numId w:val="127"/>
              </w:numPr>
              <w:spacing w:before="60" w:after="60" w:line="276" w:lineRule="auto"/>
              <w:ind w:left="530" w:hanging="530"/>
              <w:jc w:val="both"/>
              <w:rPr>
                <w:rFonts w:ascii="Bookman Old Style" w:hAnsi="Bookman Old Style" w:cs="Bookman Old Style"/>
              </w:rPr>
            </w:pPr>
            <w:r w:rsidRPr="009B0ACA">
              <w:rPr>
                <w:rFonts w:ascii="Bookman Old Style" w:hAnsi="Bookman Old Style"/>
              </w:rPr>
              <w:t>Dalam</w:t>
            </w:r>
            <w:r w:rsidRPr="009B0ACA">
              <w:rPr>
                <w:rFonts w:ascii="Bookman Old Style" w:hAnsi="Bookman Old Style" w:cs="Bookman Old Style"/>
              </w:rPr>
              <w:t xml:space="preserve"> hal Otoritas Jasa Keuangan menyetujui pemberian izin usaha </w:t>
            </w:r>
            <w:r w:rsidRPr="009B0ACA">
              <w:rPr>
                <w:rFonts w:ascii="Bookman Old Style" w:hAnsi="Bookman Old Style"/>
              </w:rPr>
              <w:t>sebagaimana</w:t>
            </w:r>
            <w:r w:rsidRPr="009B0ACA">
              <w:rPr>
                <w:rFonts w:ascii="Bookman Old Style" w:hAnsi="Bookman Old Style" w:cs="Bookman Old Style"/>
              </w:rPr>
              <w:t xml:space="preserve"> dimaksud pada ayat (3) huruf b dan menyetujui atau mencatat atas akad yang digunakan oleh Penyelenggara berdasarkan Prinsip Syariah hasil konversi sebagaimana dimaksud pada ayat (3) huruf c, Otoritas Jasa Keuangan: </w:t>
            </w:r>
          </w:p>
        </w:tc>
        <w:tc>
          <w:tcPr>
            <w:tcW w:w="5670" w:type="dxa"/>
          </w:tcPr>
          <w:p w14:paraId="3860CD8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BA6E37" w14:textId="77777777" w:rsidR="000E7998" w:rsidRPr="009B0ACA" w:rsidRDefault="000E7998" w:rsidP="009359F1">
            <w:pPr>
              <w:spacing w:before="60" w:after="60" w:line="276" w:lineRule="auto"/>
              <w:ind w:left="1080"/>
              <w:jc w:val="both"/>
              <w:rPr>
                <w:rFonts w:ascii="Bookman Old Style" w:hAnsi="Bookman Old Style" w:cs="Bookman Old Style"/>
              </w:rPr>
            </w:pPr>
          </w:p>
        </w:tc>
        <w:tc>
          <w:tcPr>
            <w:tcW w:w="4961" w:type="dxa"/>
          </w:tcPr>
          <w:p w14:paraId="2F233C93" w14:textId="77777777" w:rsidR="000E7998" w:rsidRPr="009B0ACA" w:rsidRDefault="000E7998" w:rsidP="009359F1">
            <w:pPr>
              <w:spacing w:before="60" w:after="60" w:line="276" w:lineRule="auto"/>
              <w:ind w:left="1080"/>
              <w:jc w:val="both"/>
              <w:rPr>
                <w:rFonts w:ascii="Bookman Old Style" w:hAnsi="Bookman Old Style" w:cs="Bookman Old Style"/>
              </w:rPr>
            </w:pPr>
          </w:p>
        </w:tc>
      </w:tr>
      <w:tr w:rsidR="000E7998" w:rsidRPr="009B0ACA" w14:paraId="076DAF57" w14:textId="77777777" w:rsidTr="009359F1">
        <w:tc>
          <w:tcPr>
            <w:tcW w:w="7792" w:type="dxa"/>
          </w:tcPr>
          <w:p w14:paraId="6EE16C66" w14:textId="77777777" w:rsidR="000E7998" w:rsidRPr="009B0ACA" w:rsidRDefault="000E7998" w:rsidP="009359F1">
            <w:pPr>
              <w:pStyle w:val="ListParagraph"/>
              <w:numPr>
                <w:ilvl w:val="0"/>
                <w:numId w:val="129"/>
              </w:numPr>
              <w:spacing w:before="60" w:after="60" w:line="276" w:lineRule="auto"/>
              <w:ind w:left="1080" w:hanging="550"/>
              <w:jc w:val="both"/>
              <w:rPr>
                <w:rFonts w:ascii="Bookman Old Style" w:hAnsi="Bookman Old Style"/>
              </w:rPr>
            </w:pPr>
            <w:r w:rsidRPr="009B0ACA">
              <w:rPr>
                <w:rFonts w:ascii="Bookman Old Style" w:hAnsi="Bookman Old Style"/>
              </w:rPr>
              <w:t>menetapkan keputusan pemberian izin usaha; dan/atau</w:t>
            </w:r>
          </w:p>
        </w:tc>
        <w:tc>
          <w:tcPr>
            <w:tcW w:w="5670" w:type="dxa"/>
          </w:tcPr>
          <w:p w14:paraId="5908794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211B6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225990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FC85046" w14:textId="77777777" w:rsidTr="009359F1">
        <w:tc>
          <w:tcPr>
            <w:tcW w:w="7792" w:type="dxa"/>
          </w:tcPr>
          <w:p w14:paraId="15EC5CBF" w14:textId="77777777" w:rsidR="000E7998" w:rsidRPr="009B0ACA" w:rsidRDefault="000E7998" w:rsidP="009359F1">
            <w:pPr>
              <w:pStyle w:val="ListParagraph"/>
              <w:numPr>
                <w:ilvl w:val="0"/>
                <w:numId w:val="129"/>
              </w:numPr>
              <w:spacing w:before="60" w:after="60" w:line="276" w:lineRule="auto"/>
              <w:ind w:left="1080" w:hanging="550"/>
              <w:jc w:val="both"/>
              <w:rPr>
                <w:rFonts w:ascii="Bookman Old Style" w:hAnsi="Bookman Old Style"/>
              </w:rPr>
            </w:pPr>
            <w:r w:rsidRPr="009B0ACA">
              <w:rPr>
                <w:rFonts w:ascii="Bookman Old Style" w:hAnsi="Bookman Old Style"/>
              </w:rPr>
              <w:t xml:space="preserve">menerbitkan surat persetujuan atau pencatatan atas akad yang digunakan oleh Penyelenggara berdasarkan Prinsip Syariah. </w:t>
            </w:r>
          </w:p>
        </w:tc>
        <w:tc>
          <w:tcPr>
            <w:tcW w:w="5670" w:type="dxa"/>
          </w:tcPr>
          <w:p w14:paraId="27AED17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8A5D5E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D0B264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435262E" w14:textId="77777777" w:rsidTr="009359F1">
        <w:tc>
          <w:tcPr>
            <w:tcW w:w="7792" w:type="dxa"/>
          </w:tcPr>
          <w:p w14:paraId="42BC8F81" w14:textId="77777777" w:rsidR="000E7998" w:rsidRPr="009B0ACA" w:rsidRDefault="000E7998" w:rsidP="009359F1">
            <w:pPr>
              <w:pStyle w:val="ListParagraph"/>
              <w:numPr>
                <w:ilvl w:val="0"/>
                <w:numId w:val="127"/>
              </w:numPr>
              <w:spacing w:before="60" w:after="60" w:line="276" w:lineRule="auto"/>
              <w:ind w:left="530" w:hanging="530"/>
              <w:jc w:val="both"/>
              <w:rPr>
                <w:rFonts w:ascii="Bookman Old Style" w:hAnsi="Bookman Old Style" w:cs="Bookman Old Style"/>
              </w:rPr>
            </w:pPr>
            <w:r w:rsidRPr="009B0ACA">
              <w:rPr>
                <w:rFonts w:ascii="Bookman Old Style" w:hAnsi="Bookman Old Style" w:cs="Bookman Old Style"/>
              </w:rPr>
              <w:t xml:space="preserve">Dalam hal Otoritas Jasa </w:t>
            </w:r>
            <w:r w:rsidRPr="009B0ACA">
              <w:rPr>
                <w:rFonts w:ascii="Bookman Old Style" w:hAnsi="Bookman Old Style"/>
              </w:rPr>
              <w:t>Keuangan</w:t>
            </w:r>
            <w:r w:rsidRPr="009B0ACA">
              <w:rPr>
                <w:rFonts w:ascii="Bookman Old Style" w:hAnsi="Bookman Old Style" w:cs="Bookman Old Style"/>
              </w:rPr>
              <w:t xml:space="preserve"> menolak untuk: </w:t>
            </w:r>
          </w:p>
        </w:tc>
        <w:tc>
          <w:tcPr>
            <w:tcW w:w="5670" w:type="dxa"/>
          </w:tcPr>
          <w:p w14:paraId="56DA2E4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B2EB257" w14:textId="77777777" w:rsidR="000E7998" w:rsidRPr="009B0ACA" w:rsidRDefault="000E7998" w:rsidP="009359F1">
            <w:pPr>
              <w:spacing w:before="60" w:after="60" w:line="276" w:lineRule="auto"/>
              <w:ind w:left="1080"/>
              <w:jc w:val="both"/>
              <w:rPr>
                <w:rFonts w:ascii="Bookman Old Style" w:hAnsi="Bookman Old Style" w:cs="Bookman Old Style"/>
              </w:rPr>
            </w:pPr>
          </w:p>
        </w:tc>
        <w:tc>
          <w:tcPr>
            <w:tcW w:w="4961" w:type="dxa"/>
          </w:tcPr>
          <w:p w14:paraId="197C64D6" w14:textId="77777777" w:rsidR="000E7998" w:rsidRPr="009B0ACA" w:rsidRDefault="000E7998" w:rsidP="009359F1">
            <w:pPr>
              <w:spacing w:before="60" w:after="60" w:line="276" w:lineRule="auto"/>
              <w:ind w:left="1080"/>
              <w:jc w:val="both"/>
              <w:rPr>
                <w:rFonts w:ascii="Bookman Old Style" w:hAnsi="Bookman Old Style" w:cs="Bookman Old Style"/>
              </w:rPr>
            </w:pPr>
          </w:p>
        </w:tc>
      </w:tr>
      <w:tr w:rsidR="000E7998" w:rsidRPr="009B0ACA" w14:paraId="1A34A4AA" w14:textId="77777777" w:rsidTr="009359F1">
        <w:tc>
          <w:tcPr>
            <w:tcW w:w="7792" w:type="dxa"/>
          </w:tcPr>
          <w:p w14:paraId="160694A5" w14:textId="77777777" w:rsidR="000E7998" w:rsidRPr="009B0ACA" w:rsidRDefault="000E7998" w:rsidP="009359F1">
            <w:pPr>
              <w:pStyle w:val="ListParagraph"/>
              <w:numPr>
                <w:ilvl w:val="1"/>
                <w:numId w:val="1"/>
              </w:numPr>
              <w:spacing w:before="60" w:after="60" w:line="276" w:lineRule="auto"/>
              <w:ind w:left="1080" w:hanging="550"/>
              <w:jc w:val="both"/>
              <w:rPr>
                <w:rFonts w:ascii="Bookman Old Style" w:hAnsi="Bookman Old Style"/>
              </w:rPr>
            </w:pPr>
            <w:r w:rsidRPr="009B0ACA">
              <w:rPr>
                <w:rFonts w:ascii="Bookman Old Style" w:hAnsi="Bookman Old Style"/>
              </w:rPr>
              <w:t>menetapkan izin usaha; dan/atau</w:t>
            </w:r>
          </w:p>
        </w:tc>
        <w:tc>
          <w:tcPr>
            <w:tcW w:w="5670" w:type="dxa"/>
          </w:tcPr>
          <w:p w14:paraId="158140E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AA4ACC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A84F84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A973AA1" w14:textId="77777777" w:rsidTr="009359F1">
        <w:tc>
          <w:tcPr>
            <w:tcW w:w="7792" w:type="dxa"/>
          </w:tcPr>
          <w:p w14:paraId="709DD96F" w14:textId="77777777" w:rsidR="000E7998" w:rsidRPr="009B0ACA" w:rsidRDefault="000E7998" w:rsidP="009359F1">
            <w:pPr>
              <w:pStyle w:val="ListParagraph"/>
              <w:numPr>
                <w:ilvl w:val="1"/>
                <w:numId w:val="1"/>
              </w:numPr>
              <w:spacing w:before="60" w:after="60" w:line="276" w:lineRule="auto"/>
              <w:ind w:left="1080" w:hanging="550"/>
              <w:jc w:val="both"/>
              <w:rPr>
                <w:rFonts w:ascii="Bookman Old Style" w:hAnsi="Bookman Old Style"/>
              </w:rPr>
            </w:pPr>
            <w:r w:rsidRPr="009B0ACA">
              <w:rPr>
                <w:rFonts w:ascii="Bookman Old Style" w:hAnsi="Bookman Old Style"/>
              </w:rPr>
              <w:t>menyetujui atau mencatat atas akad yang digunakan oleh Penyelenggara berdasarkan Prinsip Syariah,</w:t>
            </w:r>
          </w:p>
        </w:tc>
        <w:tc>
          <w:tcPr>
            <w:tcW w:w="5670" w:type="dxa"/>
          </w:tcPr>
          <w:p w14:paraId="72AB62B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3F62BB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F8F33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0ECB99C" w14:textId="77777777" w:rsidTr="009359F1">
        <w:tc>
          <w:tcPr>
            <w:tcW w:w="7792" w:type="dxa"/>
          </w:tcPr>
          <w:p w14:paraId="56B10E6D" w14:textId="77777777" w:rsidR="000E7998" w:rsidRPr="009B0ACA" w:rsidRDefault="000E7998" w:rsidP="009359F1">
            <w:pPr>
              <w:spacing w:before="60" w:after="60" w:line="276" w:lineRule="auto"/>
              <w:ind w:left="530"/>
              <w:jc w:val="both"/>
              <w:rPr>
                <w:rFonts w:ascii="Bookman Old Style" w:hAnsi="Bookman Old Style"/>
              </w:rPr>
            </w:pPr>
            <w:r w:rsidRPr="009B0ACA">
              <w:rPr>
                <w:rFonts w:ascii="Bookman Old Style" w:hAnsi="Bookman Old Style" w:cs="Bookman Old Style"/>
              </w:rPr>
              <w:t>penolakan</w:t>
            </w:r>
            <w:r w:rsidRPr="009B0ACA">
              <w:rPr>
                <w:rFonts w:ascii="Bookman Old Style" w:hAnsi="Bookman Old Style"/>
              </w:rPr>
              <w:t xml:space="preserve"> tersebut dilakukan secara tertulis dan disertai dengan alasannya. </w:t>
            </w:r>
          </w:p>
        </w:tc>
        <w:tc>
          <w:tcPr>
            <w:tcW w:w="5670" w:type="dxa"/>
          </w:tcPr>
          <w:p w14:paraId="6183409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350D3C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ED8DEE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EB82D7C" w14:textId="77777777" w:rsidTr="009359F1">
        <w:tc>
          <w:tcPr>
            <w:tcW w:w="7792" w:type="dxa"/>
          </w:tcPr>
          <w:p w14:paraId="44997727"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4E7CF92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B6EE273"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57F21FBB"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32A3A806" w14:textId="77777777" w:rsidTr="009359F1">
        <w:tc>
          <w:tcPr>
            <w:tcW w:w="7792" w:type="dxa"/>
          </w:tcPr>
          <w:p w14:paraId="7AB5E51B" w14:textId="77777777" w:rsidR="000E7998" w:rsidRPr="009B0ACA" w:rsidRDefault="000E7998" w:rsidP="009359F1">
            <w:pPr>
              <w:pStyle w:val="Default"/>
              <w:numPr>
                <w:ilvl w:val="0"/>
                <w:numId w:val="119"/>
              </w:numPr>
              <w:spacing w:before="60" w:after="60" w:line="276" w:lineRule="auto"/>
              <w:jc w:val="center"/>
              <w:rPr>
                <w:color w:val="auto"/>
                <w:lang w:val="id-ID"/>
              </w:rPr>
            </w:pPr>
          </w:p>
        </w:tc>
        <w:tc>
          <w:tcPr>
            <w:tcW w:w="5670" w:type="dxa"/>
          </w:tcPr>
          <w:p w14:paraId="2F232EC7"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15</w:t>
            </w:r>
          </w:p>
        </w:tc>
        <w:tc>
          <w:tcPr>
            <w:tcW w:w="4536" w:type="dxa"/>
          </w:tcPr>
          <w:p w14:paraId="73C6466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887F3E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7D6CAB9" w14:textId="77777777" w:rsidTr="009359F1">
        <w:tc>
          <w:tcPr>
            <w:tcW w:w="7792" w:type="dxa"/>
          </w:tcPr>
          <w:p w14:paraId="4B71CB3E" w14:textId="77777777" w:rsidR="000E7998" w:rsidRPr="009B0ACA" w:rsidRDefault="000E7998" w:rsidP="009359F1">
            <w:pPr>
              <w:pStyle w:val="ListParagraph"/>
              <w:numPr>
                <w:ilvl w:val="2"/>
                <w:numId w:val="36"/>
              </w:numPr>
              <w:spacing w:before="60" w:after="60" w:line="276" w:lineRule="auto"/>
              <w:ind w:left="545" w:hanging="545"/>
              <w:jc w:val="both"/>
              <w:rPr>
                <w:rFonts w:ascii="Bookman Old Style" w:hAnsi="Bookman Old Style"/>
              </w:rPr>
            </w:pPr>
            <w:r w:rsidRPr="009B0ACA">
              <w:rPr>
                <w:rFonts w:ascii="Bookman Old Style" w:hAnsi="Bookman Old Style"/>
              </w:rPr>
              <w:lastRenderedPageBreak/>
              <w:t xml:space="preserve">Penyelenggara berdasarkan Prinsip Syariah hasil konversi wajib melaporkan pelaksanaan konversi kepada Otoritas Jasa Keuangan paling lama 15 (lima belas) hari kerja terhitung sejak tanggal anggaran dasar disetujui oleh, atau diberitahukan kepada instansi yang berwenang. </w:t>
            </w:r>
          </w:p>
        </w:tc>
        <w:tc>
          <w:tcPr>
            <w:tcW w:w="5670" w:type="dxa"/>
          </w:tcPr>
          <w:p w14:paraId="678ED3ED"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D65131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9A84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AB89278" w14:textId="77777777" w:rsidTr="009359F1">
        <w:tc>
          <w:tcPr>
            <w:tcW w:w="7792" w:type="dxa"/>
          </w:tcPr>
          <w:p w14:paraId="262BEA7C" w14:textId="77777777" w:rsidR="000E7998" w:rsidRPr="009B0ACA" w:rsidRDefault="000E7998" w:rsidP="009359F1">
            <w:pPr>
              <w:pStyle w:val="ListParagraph"/>
              <w:numPr>
                <w:ilvl w:val="2"/>
                <w:numId w:val="36"/>
              </w:numPr>
              <w:spacing w:before="60" w:after="60" w:line="276" w:lineRule="auto"/>
              <w:ind w:left="545" w:hanging="545"/>
              <w:jc w:val="both"/>
              <w:rPr>
                <w:rFonts w:ascii="Bookman Old Style" w:hAnsi="Bookman Old Style"/>
              </w:rPr>
            </w:pPr>
            <w:r w:rsidRPr="009B0ACA">
              <w:rPr>
                <w:rFonts w:ascii="Bookman Old Style" w:hAnsi="Bookman Old Style"/>
              </w:rPr>
              <w:t>Pelaporan pelaksanaan konversi sebagaimana dimaksud pada ayat (1) harus disampaikan oleh Direksi kepada Otoritas Jasa Keuangan dengan melampirkan dokumen berupa anggaran dasar yang telah disetujui oleh, atau diberitahukan kepada instansi yang berwenang.</w:t>
            </w:r>
          </w:p>
        </w:tc>
        <w:tc>
          <w:tcPr>
            <w:tcW w:w="5670" w:type="dxa"/>
          </w:tcPr>
          <w:p w14:paraId="7DCF514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56D7CB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456383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7887C81" w14:textId="77777777" w:rsidTr="009359F1">
        <w:tc>
          <w:tcPr>
            <w:tcW w:w="7792" w:type="dxa"/>
          </w:tcPr>
          <w:p w14:paraId="35D7C74F"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3205E0A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687BD3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0736F7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4100D21" w14:textId="77777777" w:rsidTr="009359F1">
        <w:tc>
          <w:tcPr>
            <w:tcW w:w="7792" w:type="dxa"/>
          </w:tcPr>
          <w:p w14:paraId="3A1D2AE5"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Kelima</w:t>
            </w:r>
            <w:proofErr w:type="spellEnd"/>
            <w:r w:rsidRPr="009B0ACA">
              <w:rPr>
                <w:rFonts w:ascii="Bookman Old Style" w:hAnsi="Bookman Old Style"/>
                <w:lang w:val="en-US"/>
              </w:rPr>
              <w:t xml:space="preserve"> </w:t>
            </w:r>
          </w:p>
          <w:p w14:paraId="0C03585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Unit Usaha Syariah</w:t>
            </w:r>
          </w:p>
          <w:p w14:paraId="77614145" w14:textId="77777777" w:rsidR="000E7998" w:rsidRPr="009B0ACA" w:rsidRDefault="000E7998" w:rsidP="009359F1">
            <w:pPr>
              <w:widowControl w:val="0"/>
              <w:spacing w:before="60" w:after="60" w:line="276" w:lineRule="auto"/>
              <w:ind w:left="360"/>
              <w:jc w:val="center"/>
              <w:rPr>
                <w:rFonts w:ascii="Bookman Old Style" w:hAnsi="Bookman Old Style"/>
              </w:rPr>
            </w:pPr>
          </w:p>
        </w:tc>
        <w:tc>
          <w:tcPr>
            <w:tcW w:w="5670" w:type="dxa"/>
          </w:tcPr>
          <w:p w14:paraId="6911E65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EBE24DE" w14:textId="77777777" w:rsidR="000E7998" w:rsidRPr="009B0ACA" w:rsidRDefault="000E7998" w:rsidP="009359F1">
            <w:pPr>
              <w:widowControl w:val="0"/>
              <w:spacing w:before="60" w:after="60" w:line="276" w:lineRule="auto"/>
              <w:jc w:val="both"/>
              <w:rPr>
                <w:rFonts w:ascii="Bookman Old Style" w:hAnsi="Bookman Old Style"/>
                <w:lang w:val="sv-SE"/>
              </w:rPr>
            </w:pPr>
          </w:p>
        </w:tc>
        <w:tc>
          <w:tcPr>
            <w:tcW w:w="4961" w:type="dxa"/>
          </w:tcPr>
          <w:p w14:paraId="0F993843" w14:textId="77777777" w:rsidR="000E7998" w:rsidRPr="009B0ACA" w:rsidRDefault="000E7998" w:rsidP="009359F1">
            <w:pPr>
              <w:widowControl w:val="0"/>
              <w:spacing w:before="60" w:after="60" w:line="276" w:lineRule="auto"/>
              <w:jc w:val="both"/>
              <w:rPr>
                <w:rFonts w:ascii="Bookman Old Style" w:hAnsi="Bookman Old Style"/>
                <w:lang w:val="sv-SE"/>
              </w:rPr>
            </w:pPr>
          </w:p>
        </w:tc>
      </w:tr>
      <w:tr w:rsidR="000E7998" w:rsidRPr="009B0ACA" w14:paraId="429937F1" w14:textId="77777777" w:rsidTr="009359F1">
        <w:tc>
          <w:tcPr>
            <w:tcW w:w="7792" w:type="dxa"/>
          </w:tcPr>
          <w:p w14:paraId="76D45399" w14:textId="77777777" w:rsidR="000E7998" w:rsidRPr="009B0ACA" w:rsidRDefault="000E7998" w:rsidP="009359F1">
            <w:pPr>
              <w:widowControl w:val="0"/>
              <w:spacing w:before="60" w:after="60" w:line="276" w:lineRule="auto"/>
              <w:ind w:left="360"/>
              <w:jc w:val="center"/>
              <w:rPr>
                <w:rFonts w:ascii="Bookman Old Style" w:hAnsi="Bookman Old Style"/>
                <w:lang w:val="sv-SE"/>
              </w:rPr>
            </w:pPr>
            <w:r w:rsidRPr="009B0ACA">
              <w:rPr>
                <w:rFonts w:ascii="Bookman Old Style" w:hAnsi="Bookman Old Style"/>
                <w:lang w:val="sv-SE"/>
              </w:rPr>
              <w:t>Paragraf 1</w:t>
            </w:r>
          </w:p>
          <w:p w14:paraId="4A97FFA7" w14:textId="77777777" w:rsidR="000E7998" w:rsidRPr="009B0ACA" w:rsidRDefault="000E7998" w:rsidP="009359F1">
            <w:pPr>
              <w:widowControl w:val="0"/>
              <w:spacing w:before="60" w:after="60" w:line="276" w:lineRule="auto"/>
              <w:ind w:left="360"/>
              <w:jc w:val="center"/>
              <w:rPr>
                <w:rFonts w:ascii="Bookman Old Style" w:hAnsi="Bookman Old Style"/>
                <w:lang w:val="sv-SE"/>
              </w:rPr>
            </w:pPr>
            <w:r w:rsidRPr="009B0ACA">
              <w:rPr>
                <w:rFonts w:ascii="Bookman Old Style" w:hAnsi="Bookman Old Style"/>
                <w:lang w:val="sv-SE"/>
              </w:rPr>
              <w:t>Pembentukan Unit Usaha Syariah</w:t>
            </w:r>
          </w:p>
        </w:tc>
        <w:tc>
          <w:tcPr>
            <w:tcW w:w="5670" w:type="dxa"/>
          </w:tcPr>
          <w:p w14:paraId="4437993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3FE7E65" w14:textId="77777777" w:rsidR="000E7998" w:rsidRPr="009B0ACA" w:rsidRDefault="000E7998" w:rsidP="009359F1">
            <w:pPr>
              <w:spacing w:line="360" w:lineRule="auto"/>
              <w:jc w:val="both"/>
              <w:rPr>
                <w:rFonts w:ascii="Bookman Old Style" w:hAnsi="Bookman Old Style"/>
              </w:rPr>
            </w:pPr>
          </w:p>
        </w:tc>
        <w:tc>
          <w:tcPr>
            <w:tcW w:w="4961" w:type="dxa"/>
          </w:tcPr>
          <w:p w14:paraId="7543BC3C" w14:textId="77777777" w:rsidR="000E7998" w:rsidRPr="009B0ACA" w:rsidRDefault="000E7998" w:rsidP="009359F1">
            <w:pPr>
              <w:widowControl w:val="0"/>
              <w:spacing w:before="60" w:after="60" w:line="276" w:lineRule="auto"/>
              <w:jc w:val="both"/>
              <w:rPr>
                <w:rFonts w:ascii="Bookman Old Style" w:hAnsi="Bookman Old Style" w:cs="Bookman Old Style"/>
              </w:rPr>
            </w:pPr>
          </w:p>
        </w:tc>
      </w:tr>
      <w:tr w:rsidR="000E7998" w:rsidRPr="009B0ACA" w14:paraId="489A294A" w14:textId="77777777" w:rsidTr="009359F1">
        <w:tc>
          <w:tcPr>
            <w:tcW w:w="7792" w:type="dxa"/>
          </w:tcPr>
          <w:p w14:paraId="0B03F2FE" w14:textId="77777777" w:rsidR="000E7998" w:rsidRPr="009B0ACA" w:rsidRDefault="000E7998" w:rsidP="009359F1">
            <w:pPr>
              <w:widowControl w:val="0"/>
              <w:spacing w:before="60" w:after="60" w:line="276" w:lineRule="auto"/>
              <w:ind w:left="360"/>
              <w:jc w:val="center"/>
              <w:rPr>
                <w:rFonts w:ascii="Bookman Old Style" w:hAnsi="Bookman Old Style"/>
                <w:lang w:val="sv-SE"/>
              </w:rPr>
            </w:pPr>
          </w:p>
        </w:tc>
        <w:tc>
          <w:tcPr>
            <w:tcW w:w="5670" w:type="dxa"/>
          </w:tcPr>
          <w:p w14:paraId="318DB6F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4B10084" w14:textId="77777777" w:rsidR="000E7998" w:rsidRPr="009B0ACA" w:rsidRDefault="000E7998" w:rsidP="009359F1">
            <w:pPr>
              <w:spacing w:line="360" w:lineRule="auto"/>
              <w:jc w:val="both"/>
              <w:rPr>
                <w:rFonts w:ascii="Bookman Old Style" w:hAnsi="Bookman Old Style"/>
              </w:rPr>
            </w:pPr>
          </w:p>
        </w:tc>
        <w:tc>
          <w:tcPr>
            <w:tcW w:w="4961" w:type="dxa"/>
          </w:tcPr>
          <w:p w14:paraId="356D992D" w14:textId="77777777" w:rsidR="000E7998" w:rsidRPr="009B0ACA" w:rsidRDefault="000E7998" w:rsidP="009359F1">
            <w:pPr>
              <w:widowControl w:val="0"/>
              <w:spacing w:before="60" w:after="60" w:line="276" w:lineRule="auto"/>
              <w:jc w:val="both"/>
              <w:rPr>
                <w:rFonts w:ascii="Bookman Old Style" w:hAnsi="Bookman Old Style" w:cs="Bookman Old Style"/>
              </w:rPr>
            </w:pPr>
          </w:p>
        </w:tc>
      </w:tr>
      <w:tr w:rsidR="000E7998" w:rsidRPr="009B0ACA" w14:paraId="7F21734E" w14:textId="77777777" w:rsidTr="009359F1">
        <w:tc>
          <w:tcPr>
            <w:tcW w:w="7792" w:type="dxa"/>
          </w:tcPr>
          <w:p w14:paraId="5D2EE2D5"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AC0F53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16</w:t>
            </w:r>
          </w:p>
        </w:tc>
        <w:tc>
          <w:tcPr>
            <w:tcW w:w="4536" w:type="dxa"/>
          </w:tcPr>
          <w:p w14:paraId="078D52F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3B5C3B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E229F69" w14:textId="77777777" w:rsidTr="009359F1">
        <w:tc>
          <w:tcPr>
            <w:tcW w:w="7792" w:type="dxa"/>
          </w:tcPr>
          <w:p w14:paraId="415169E7" w14:textId="77777777" w:rsidR="000E7998" w:rsidRPr="009B0ACA" w:rsidRDefault="000E7998" w:rsidP="009359F1">
            <w:pPr>
              <w:pStyle w:val="ListParagraph"/>
              <w:widowControl w:val="0"/>
              <w:numPr>
                <w:ilvl w:val="0"/>
                <w:numId w:val="64"/>
              </w:numPr>
              <w:spacing w:before="60" w:after="60" w:line="276" w:lineRule="auto"/>
              <w:ind w:left="599" w:hanging="599"/>
              <w:jc w:val="both"/>
              <w:rPr>
                <w:rFonts w:ascii="Bookman Old Style" w:hAnsi="Bookman Old Style"/>
              </w:rPr>
            </w:pPr>
            <w:r w:rsidRPr="009B0ACA">
              <w:rPr>
                <w:rFonts w:ascii="Bookman Old Style" w:hAnsi="Bookman Old Style" w:cs="Bookman Old Style"/>
              </w:rPr>
              <w:t xml:space="preserve">Penyelenggara </w:t>
            </w:r>
            <w:r w:rsidRPr="009B0ACA">
              <w:rPr>
                <w:rFonts w:ascii="Bookman Old Style" w:hAnsi="Bookman Old Style" w:cs="Bookman Old Style"/>
                <w:lang w:val="sv-SE"/>
              </w:rPr>
              <w:t>konvensional yang melakukan kegiatan berdasarkan prinsip Syariah wajib</w:t>
            </w:r>
            <w:r w:rsidRPr="009B0ACA">
              <w:rPr>
                <w:rFonts w:ascii="Bookman Old Style" w:hAnsi="Bookman Old Style" w:cs="Bookman Old Style"/>
              </w:rPr>
              <w:t xml:space="preserve"> mendirikan</w:t>
            </w:r>
            <w:r w:rsidRPr="009B0ACA">
              <w:rPr>
                <w:rFonts w:ascii="Bookman Old Style" w:hAnsi="Bookman Old Style" w:cs="Bookman Old Style"/>
                <w:lang w:val="sv-SE"/>
              </w:rPr>
              <w:t xml:space="preserve"> </w:t>
            </w:r>
            <w:r w:rsidRPr="009B0ACA">
              <w:rPr>
                <w:rFonts w:ascii="Bookman Old Style" w:hAnsi="Bookman Old Style" w:cs="Bookman Old Style"/>
                <w:lang w:val="en-US"/>
              </w:rPr>
              <w:t>UUS</w:t>
            </w:r>
            <w:r w:rsidRPr="009B0ACA">
              <w:rPr>
                <w:rFonts w:ascii="Bookman Old Style" w:hAnsi="Bookman Old Style" w:cs="Bookman Old Style"/>
              </w:rPr>
              <w:t>.</w:t>
            </w:r>
          </w:p>
        </w:tc>
        <w:tc>
          <w:tcPr>
            <w:tcW w:w="5670" w:type="dxa"/>
          </w:tcPr>
          <w:p w14:paraId="6B58926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FF5E1FF" w14:textId="77777777" w:rsidR="000E7998" w:rsidRPr="009B0ACA" w:rsidRDefault="000E7998" w:rsidP="009359F1">
            <w:pPr>
              <w:widowControl w:val="0"/>
              <w:spacing w:before="60" w:after="60" w:line="276" w:lineRule="auto"/>
              <w:jc w:val="both"/>
              <w:rPr>
                <w:rFonts w:ascii="Bookman Old Style" w:hAnsi="Bookman Old Style"/>
                <w:lang w:val="sv-SE"/>
              </w:rPr>
            </w:pPr>
          </w:p>
        </w:tc>
        <w:tc>
          <w:tcPr>
            <w:tcW w:w="4961" w:type="dxa"/>
          </w:tcPr>
          <w:p w14:paraId="56EBC648" w14:textId="77777777" w:rsidR="000E7998" w:rsidRPr="009B0ACA" w:rsidRDefault="000E7998" w:rsidP="009359F1">
            <w:pPr>
              <w:widowControl w:val="0"/>
              <w:spacing w:before="60" w:after="60" w:line="276" w:lineRule="auto"/>
              <w:jc w:val="both"/>
              <w:rPr>
                <w:rFonts w:ascii="Bookman Old Style" w:hAnsi="Bookman Old Style"/>
                <w:lang w:val="sv-SE"/>
              </w:rPr>
            </w:pPr>
          </w:p>
        </w:tc>
      </w:tr>
      <w:tr w:rsidR="000E7998" w:rsidRPr="009B0ACA" w14:paraId="12206672" w14:textId="77777777" w:rsidTr="009359F1">
        <w:tc>
          <w:tcPr>
            <w:tcW w:w="7792" w:type="dxa"/>
          </w:tcPr>
          <w:p w14:paraId="014A3E2A" w14:textId="77777777" w:rsidR="000E7998" w:rsidRPr="009B0ACA" w:rsidRDefault="000E7998" w:rsidP="009359F1">
            <w:pPr>
              <w:pStyle w:val="ListParagraph"/>
              <w:widowControl w:val="0"/>
              <w:numPr>
                <w:ilvl w:val="0"/>
                <w:numId w:val="64"/>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rPr>
              <w:t>Penyelenggara yang menerima Pendanaan berdasarkan prinsip Syariah wajib menyalurkannya berdasarkan prinsip syariah.</w:t>
            </w:r>
          </w:p>
        </w:tc>
        <w:tc>
          <w:tcPr>
            <w:tcW w:w="5670" w:type="dxa"/>
          </w:tcPr>
          <w:p w14:paraId="183F7B8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67261E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D21BB6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57EB43F" w14:textId="77777777" w:rsidTr="009359F1">
        <w:tc>
          <w:tcPr>
            <w:tcW w:w="7792" w:type="dxa"/>
          </w:tcPr>
          <w:p w14:paraId="0006E415" w14:textId="77777777" w:rsidR="000E7998" w:rsidRPr="009B0ACA" w:rsidRDefault="000E7998" w:rsidP="009359F1">
            <w:pPr>
              <w:pStyle w:val="ListParagraph"/>
              <w:widowControl w:val="0"/>
              <w:numPr>
                <w:ilvl w:val="0"/>
                <w:numId w:val="64"/>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rPr>
              <w:t xml:space="preserve">Anggaran dasar Penyelenggara konvensional yang memiliki </w:t>
            </w:r>
            <w:r w:rsidRPr="009B0ACA">
              <w:rPr>
                <w:rFonts w:ascii="Bookman Old Style" w:hAnsi="Bookman Old Style" w:cs="Bookman Old Style"/>
                <w:lang w:val="en-US"/>
              </w:rPr>
              <w:t>UUS</w:t>
            </w:r>
            <w:r w:rsidRPr="009B0ACA">
              <w:rPr>
                <w:rFonts w:ascii="Bookman Old Style" w:hAnsi="Bookman Old Style" w:cs="Bookman Old Style"/>
              </w:rPr>
              <w:t xml:space="preserve"> </w:t>
            </w:r>
            <w:r w:rsidRPr="009B0ACA">
              <w:rPr>
                <w:rFonts w:ascii="Bookman Old Style" w:hAnsi="Bookman Old Style" w:cs="Bookman Old Style"/>
              </w:rPr>
              <w:lastRenderedPageBreak/>
              <w:t>wajib memuat maksud dan tujuan perusahaan untuk menjalankan kegiatan berdasarkan prinsip syariah dalam anggaran dasarnya.</w:t>
            </w:r>
          </w:p>
        </w:tc>
        <w:tc>
          <w:tcPr>
            <w:tcW w:w="5670" w:type="dxa"/>
          </w:tcPr>
          <w:p w14:paraId="2368A3B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05E66A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094BF6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C5758B7" w14:textId="77777777" w:rsidTr="009359F1">
        <w:tc>
          <w:tcPr>
            <w:tcW w:w="7792" w:type="dxa"/>
          </w:tcPr>
          <w:p w14:paraId="08D5AC1B" w14:textId="77777777" w:rsidR="000E7998" w:rsidRPr="009B0ACA" w:rsidRDefault="000E7998" w:rsidP="009359F1">
            <w:pPr>
              <w:pStyle w:val="ListParagraph"/>
              <w:widowControl w:val="0"/>
              <w:numPr>
                <w:ilvl w:val="0"/>
                <w:numId w:val="64"/>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lang w:val="en-US"/>
              </w:rPr>
              <w:t xml:space="preserve">UUS </w:t>
            </w:r>
            <w:proofErr w:type="spellStart"/>
            <w:r w:rsidRPr="009B0ACA">
              <w:rPr>
                <w:rFonts w:ascii="Bookman Old Style" w:hAnsi="Bookman Old Style" w:cs="Bookman Old Style"/>
                <w:lang w:val="en-US"/>
              </w:rPr>
              <w:t>wajib</w:t>
            </w:r>
            <w:proofErr w:type="spellEnd"/>
            <w:r w:rsidRPr="009B0ACA">
              <w:rPr>
                <w:rFonts w:ascii="Bookman Old Style" w:hAnsi="Bookman Old Style" w:cs="Bookman Old Style"/>
                <w:lang w:val="en-US"/>
              </w:rPr>
              <w:t xml:space="preserve"> </w:t>
            </w:r>
            <w:proofErr w:type="spellStart"/>
            <w:r w:rsidRPr="009B0ACA">
              <w:rPr>
                <w:rFonts w:ascii="Bookman Old Style" w:hAnsi="Bookman Old Style" w:cs="Bookman Old Style"/>
                <w:lang w:val="en-US"/>
              </w:rPr>
              <w:t>mempunyai</w:t>
            </w:r>
            <w:proofErr w:type="spellEnd"/>
            <w:r w:rsidRPr="009B0ACA">
              <w:rPr>
                <w:rFonts w:ascii="Bookman Old Style" w:hAnsi="Bookman Old Style" w:cs="Bookman Old Style"/>
                <w:lang w:val="en-US"/>
              </w:rPr>
              <w:t xml:space="preserve"> DPS.</w:t>
            </w:r>
          </w:p>
        </w:tc>
        <w:tc>
          <w:tcPr>
            <w:tcW w:w="5670" w:type="dxa"/>
          </w:tcPr>
          <w:p w14:paraId="08384BC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2BF94BD" w14:textId="77777777" w:rsidR="000E7998" w:rsidRPr="009B0ACA" w:rsidRDefault="000E7998" w:rsidP="009359F1">
            <w:pPr>
              <w:widowControl w:val="0"/>
              <w:spacing w:before="60" w:after="60" w:line="276" w:lineRule="auto"/>
              <w:jc w:val="both"/>
              <w:rPr>
                <w:rFonts w:ascii="Bookman Old Style" w:hAnsi="Bookman Old Style"/>
                <w:lang w:val="en-US"/>
              </w:rPr>
            </w:pPr>
          </w:p>
        </w:tc>
        <w:tc>
          <w:tcPr>
            <w:tcW w:w="4961" w:type="dxa"/>
          </w:tcPr>
          <w:p w14:paraId="3AB9FE23" w14:textId="77777777" w:rsidR="000E7998" w:rsidRPr="009B0ACA" w:rsidRDefault="000E7998" w:rsidP="009359F1">
            <w:pPr>
              <w:widowControl w:val="0"/>
              <w:spacing w:before="60" w:after="60" w:line="276" w:lineRule="auto"/>
              <w:jc w:val="both"/>
              <w:rPr>
                <w:rFonts w:ascii="Bookman Old Style" w:hAnsi="Bookman Old Style"/>
                <w:lang w:val="en-US"/>
              </w:rPr>
            </w:pPr>
          </w:p>
        </w:tc>
      </w:tr>
      <w:tr w:rsidR="000E7998" w:rsidRPr="009B0ACA" w14:paraId="370A63D7" w14:textId="77777777" w:rsidTr="009359F1">
        <w:tc>
          <w:tcPr>
            <w:tcW w:w="7792" w:type="dxa"/>
          </w:tcPr>
          <w:p w14:paraId="0DF30959" w14:textId="77777777" w:rsidR="000E7998" w:rsidRPr="009B0ACA" w:rsidRDefault="000E7998" w:rsidP="009359F1">
            <w:pPr>
              <w:pStyle w:val="ListParagraph"/>
              <w:widowControl w:val="0"/>
              <w:numPr>
                <w:ilvl w:val="0"/>
                <w:numId w:val="64"/>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rPr>
              <w:t xml:space="preserve">UUS wajib mempunyai pembukuan terpisah dari </w:t>
            </w:r>
            <w:r w:rsidRPr="009B0ACA">
              <w:rPr>
                <w:rFonts w:ascii="Bookman Old Style" w:hAnsi="Bookman Old Style" w:cs="Bookman Old Style"/>
                <w:lang w:val="en-US"/>
              </w:rPr>
              <w:t xml:space="preserve">Penyelenggara </w:t>
            </w:r>
            <w:proofErr w:type="spellStart"/>
            <w:r w:rsidRPr="009B0ACA">
              <w:rPr>
                <w:rFonts w:ascii="Bookman Old Style" w:hAnsi="Bookman Old Style" w:cs="Bookman Old Style"/>
                <w:lang w:val="en-US"/>
              </w:rPr>
              <w:t>induk</w:t>
            </w:r>
            <w:proofErr w:type="spellEnd"/>
            <w:r w:rsidRPr="009B0ACA">
              <w:rPr>
                <w:rFonts w:ascii="Bookman Old Style" w:hAnsi="Bookman Old Style" w:cs="Bookman Old Style"/>
                <w:lang w:val="en-US"/>
              </w:rPr>
              <w:t>.</w:t>
            </w:r>
          </w:p>
        </w:tc>
        <w:tc>
          <w:tcPr>
            <w:tcW w:w="5670" w:type="dxa"/>
          </w:tcPr>
          <w:p w14:paraId="3FBA5CE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8A948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E7203D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84B0181" w14:textId="77777777" w:rsidTr="009359F1">
        <w:tc>
          <w:tcPr>
            <w:tcW w:w="7792" w:type="dxa"/>
          </w:tcPr>
          <w:p w14:paraId="24A4F7F0"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67C87AF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12157B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72E5A4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E0312EC" w14:textId="77777777" w:rsidTr="009359F1">
        <w:tc>
          <w:tcPr>
            <w:tcW w:w="7792" w:type="dxa"/>
          </w:tcPr>
          <w:p w14:paraId="5085A148"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18924D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17</w:t>
            </w:r>
          </w:p>
        </w:tc>
        <w:tc>
          <w:tcPr>
            <w:tcW w:w="4536" w:type="dxa"/>
          </w:tcPr>
          <w:p w14:paraId="755641B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923D08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D48747B" w14:textId="77777777" w:rsidTr="009359F1">
        <w:tc>
          <w:tcPr>
            <w:tcW w:w="7792" w:type="dxa"/>
          </w:tcPr>
          <w:p w14:paraId="16F9BFB4" w14:textId="77777777" w:rsidR="000E7998" w:rsidRPr="009B0ACA" w:rsidRDefault="000E7998" w:rsidP="009359F1">
            <w:pPr>
              <w:pStyle w:val="ListParagraph"/>
              <w:widowControl w:val="0"/>
              <w:numPr>
                <w:ilvl w:val="0"/>
                <w:numId w:val="280"/>
              </w:numPr>
              <w:spacing w:before="60" w:after="60" w:line="276" w:lineRule="auto"/>
              <w:ind w:left="456" w:hanging="456"/>
              <w:jc w:val="both"/>
              <w:rPr>
                <w:rFonts w:ascii="Bookman Old Style" w:hAnsi="Bookman Old Style" w:cs="Bookman Old Style"/>
              </w:rPr>
            </w:pPr>
            <w:r w:rsidRPr="009B0ACA">
              <w:rPr>
                <w:rFonts w:ascii="Bookman Old Style" w:hAnsi="Bookman Old Style" w:cs="Bookman Old Style"/>
              </w:rPr>
              <w:t>UUS harus memiliki modal kerja</w:t>
            </w:r>
            <w:r w:rsidRPr="009B0ACA">
              <w:rPr>
                <w:rFonts w:ascii="Bookman Old Style" w:hAnsi="Bookman Old Style" w:cs="Bookman Old Style"/>
                <w:lang w:val="en-US"/>
              </w:rPr>
              <w:t xml:space="preserve"> </w:t>
            </w:r>
            <w:r w:rsidRPr="009B0ACA">
              <w:rPr>
                <w:rFonts w:ascii="Bookman Old Style" w:hAnsi="Bookman Old Style" w:cs="Bookman Old Style"/>
              </w:rPr>
              <w:t>pada saat pendirian paling sedikit Rp10.000.000.000,00 (</w:t>
            </w:r>
            <w:proofErr w:type="spellStart"/>
            <w:r w:rsidRPr="009B0ACA">
              <w:rPr>
                <w:rFonts w:ascii="Bookman Old Style" w:hAnsi="Bookman Old Style" w:cs="Bookman Old Style"/>
                <w:lang w:val="en-US"/>
              </w:rPr>
              <w:t>sepuluh</w:t>
            </w:r>
            <w:proofErr w:type="spellEnd"/>
            <w:r w:rsidRPr="009B0ACA">
              <w:rPr>
                <w:rFonts w:ascii="Bookman Old Style" w:hAnsi="Bookman Old Style" w:cs="Bookman Old Style"/>
              </w:rPr>
              <w:t xml:space="preserve"> miliar rupiah).</w:t>
            </w:r>
          </w:p>
        </w:tc>
        <w:tc>
          <w:tcPr>
            <w:tcW w:w="5670" w:type="dxa"/>
          </w:tcPr>
          <w:p w14:paraId="063C195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AA3B906" w14:textId="77777777" w:rsidR="000E7998" w:rsidRPr="009B0ACA" w:rsidRDefault="000E7998" w:rsidP="009359F1">
            <w:pPr>
              <w:widowControl w:val="0"/>
              <w:spacing w:before="60" w:after="60" w:line="276" w:lineRule="auto"/>
              <w:jc w:val="both"/>
              <w:rPr>
                <w:rFonts w:ascii="Bookman Old Style" w:hAnsi="Bookman Old Style"/>
                <w:lang w:val="en-US"/>
              </w:rPr>
            </w:pPr>
          </w:p>
        </w:tc>
        <w:tc>
          <w:tcPr>
            <w:tcW w:w="4961" w:type="dxa"/>
          </w:tcPr>
          <w:p w14:paraId="05FE0668" w14:textId="77777777" w:rsidR="000E7998" w:rsidRPr="009B0ACA" w:rsidRDefault="000E7998" w:rsidP="009359F1">
            <w:pPr>
              <w:widowControl w:val="0"/>
              <w:spacing w:before="60" w:after="60" w:line="276" w:lineRule="auto"/>
              <w:jc w:val="both"/>
              <w:rPr>
                <w:rFonts w:ascii="Bookman Old Style" w:hAnsi="Bookman Old Style"/>
                <w:lang w:val="en-US"/>
              </w:rPr>
            </w:pPr>
          </w:p>
        </w:tc>
      </w:tr>
      <w:tr w:rsidR="000E7998" w:rsidRPr="009B0ACA" w14:paraId="6E6779C5" w14:textId="77777777" w:rsidTr="009359F1">
        <w:tc>
          <w:tcPr>
            <w:tcW w:w="7792" w:type="dxa"/>
          </w:tcPr>
          <w:p w14:paraId="5FA9956F" w14:textId="77777777" w:rsidR="000E7998" w:rsidRPr="009B0ACA" w:rsidRDefault="000E7998" w:rsidP="009359F1">
            <w:pPr>
              <w:pStyle w:val="ListParagraph"/>
              <w:widowControl w:val="0"/>
              <w:numPr>
                <w:ilvl w:val="0"/>
                <w:numId w:val="280"/>
              </w:numPr>
              <w:spacing w:before="60" w:after="60" w:line="276" w:lineRule="auto"/>
              <w:ind w:left="456" w:hanging="456"/>
              <w:jc w:val="both"/>
              <w:rPr>
                <w:rFonts w:ascii="Bookman Old Style" w:hAnsi="Bookman Old Style" w:cs="Bookman Old Style"/>
              </w:rPr>
            </w:pPr>
            <w:r w:rsidRPr="009B0ACA">
              <w:rPr>
                <w:rFonts w:ascii="Bookman Old Style" w:hAnsi="Bookman Old Style" w:cs="Bookman Old Style"/>
              </w:rPr>
              <w:t xml:space="preserve">Modal kerja UUS sebagaimana dimaksud pada ayat (1) wajib disisihkan dalam bentuk deposito berjangka atas nama Perusahaan Pembiayaan dan ditempatkan pada salah satu bank umum syariah atau </w:t>
            </w:r>
            <w:r w:rsidRPr="009B0ACA">
              <w:rPr>
                <w:rFonts w:ascii="Bookman Old Style" w:hAnsi="Bookman Old Style" w:cs="Bookman Old Style"/>
                <w:lang w:val="en-US"/>
              </w:rPr>
              <w:t>UUS</w:t>
            </w:r>
            <w:r w:rsidRPr="009B0ACA">
              <w:rPr>
                <w:rFonts w:ascii="Bookman Old Style" w:hAnsi="Bookman Old Style" w:cs="Bookman Old Style"/>
              </w:rPr>
              <w:t xml:space="preserve"> dari bank umum di Indonesia.</w:t>
            </w:r>
          </w:p>
        </w:tc>
        <w:tc>
          <w:tcPr>
            <w:tcW w:w="5670" w:type="dxa"/>
          </w:tcPr>
          <w:p w14:paraId="07D69BD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F24684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2C082D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6FD33AD" w14:textId="77777777" w:rsidTr="009359F1">
        <w:tc>
          <w:tcPr>
            <w:tcW w:w="7792" w:type="dxa"/>
          </w:tcPr>
          <w:p w14:paraId="12B75F59" w14:textId="77777777" w:rsidR="000E7998" w:rsidRPr="009B0ACA" w:rsidRDefault="000E7998" w:rsidP="009359F1">
            <w:pPr>
              <w:pStyle w:val="ListParagraph"/>
              <w:widowControl w:val="0"/>
              <w:numPr>
                <w:ilvl w:val="0"/>
                <w:numId w:val="280"/>
              </w:numPr>
              <w:spacing w:before="60" w:after="60" w:line="276" w:lineRule="auto"/>
              <w:ind w:left="456" w:hanging="456"/>
              <w:jc w:val="both"/>
              <w:rPr>
                <w:rFonts w:ascii="Bookman Old Style" w:hAnsi="Bookman Old Style" w:cs="Bookman Old Style"/>
              </w:rPr>
            </w:pPr>
            <w:r w:rsidRPr="009B0ACA">
              <w:rPr>
                <w:rFonts w:ascii="Bookman Old Style" w:hAnsi="Bookman Old Style" w:cs="Bookman Old Style"/>
              </w:rPr>
              <w:t>Modal kerja sebagaimana dimaksud pada ayat (1) wajib dituangkan di dalam surat keputusan Direksi yang disetujui oleh Dewan Komisaris.</w:t>
            </w:r>
          </w:p>
        </w:tc>
        <w:tc>
          <w:tcPr>
            <w:tcW w:w="5670" w:type="dxa"/>
          </w:tcPr>
          <w:p w14:paraId="1FD198A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6D9DE7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F37492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13C1EDE" w14:textId="77777777" w:rsidTr="009359F1">
        <w:tc>
          <w:tcPr>
            <w:tcW w:w="7792" w:type="dxa"/>
          </w:tcPr>
          <w:p w14:paraId="6AB478FE"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28929FF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C0E70B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107BF2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CBB02F0" w14:textId="77777777" w:rsidTr="009359F1">
        <w:tc>
          <w:tcPr>
            <w:tcW w:w="7792" w:type="dxa"/>
          </w:tcPr>
          <w:p w14:paraId="0A790863"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0437A5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18</w:t>
            </w:r>
          </w:p>
        </w:tc>
        <w:tc>
          <w:tcPr>
            <w:tcW w:w="4536" w:type="dxa"/>
          </w:tcPr>
          <w:p w14:paraId="17B9DE5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093449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0ED9032" w14:textId="77777777" w:rsidTr="009359F1">
        <w:tc>
          <w:tcPr>
            <w:tcW w:w="7792" w:type="dxa"/>
          </w:tcPr>
          <w:p w14:paraId="6D6C7FDC" w14:textId="77777777" w:rsidR="000E7998" w:rsidRPr="009B0ACA" w:rsidRDefault="000E7998" w:rsidP="009359F1">
            <w:pPr>
              <w:pStyle w:val="ListParagraph"/>
              <w:widowControl w:val="0"/>
              <w:numPr>
                <w:ilvl w:val="0"/>
                <w:numId w:val="67"/>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rPr>
              <w:t xml:space="preserve">Pembentukan UUS sebagaimana dimaksud dalam Pasal </w:t>
            </w:r>
            <w:r w:rsidRPr="009B0ACA">
              <w:rPr>
                <w:rFonts w:ascii="Bookman Old Style" w:hAnsi="Bookman Old Style" w:cs="Bookman Old Style"/>
                <w:lang w:val="en-US"/>
              </w:rPr>
              <w:t>16</w:t>
            </w:r>
            <w:r w:rsidRPr="009B0ACA">
              <w:rPr>
                <w:rFonts w:ascii="Bookman Old Style" w:hAnsi="Bookman Old Style" w:cs="Bookman Old Style"/>
              </w:rPr>
              <w:t xml:space="preserve"> ayat (1) wajib memperoleh izin pembentukan UUS dari Otoritas Jasa Keuangan.</w:t>
            </w:r>
          </w:p>
        </w:tc>
        <w:tc>
          <w:tcPr>
            <w:tcW w:w="5670" w:type="dxa"/>
          </w:tcPr>
          <w:p w14:paraId="7672107B"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0EF3EB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5469C7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FFA9D1E" w14:textId="77777777" w:rsidTr="009359F1">
        <w:tc>
          <w:tcPr>
            <w:tcW w:w="7792" w:type="dxa"/>
          </w:tcPr>
          <w:p w14:paraId="74C19784" w14:textId="77777777" w:rsidR="000E7998" w:rsidRPr="009B0ACA" w:rsidRDefault="000E7998" w:rsidP="009359F1">
            <w:pPr>
              <w:pStyle w:val="ListParagraph"/>
              <w:widowControl w:val="0"/>
              <w:numPr>
                <w:ilvl w:val="0"/>
                <w:numId w:val="67"/>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rPr>
              <w:t xml:space="preserve">Untuk memperoleh izin pembentukan UUS sebagaimana </w:t>
            </w:r>
            <w:r w:rsidRPr="009B0ACA">
              <w:rPr>
                <w:rFonts w:ascii="Bookman Old Style" w:hAnsi="Bookman Old Style" w:cs="Bookman Old Style"/>
              </w:rPr>
              <w:lastRenderedPageBreak/>
              <w:t>dimaksud pada ayat (1), Direksi harus mengajukan permohonan izin pembentukan UUS kepada Otoritas Jasa Keuangan, dengan melampirkan dokumen:</w:t>
            </w:r>
          </w:p>
        </w:tc>
        <w:tc>
          <w:tcPr>
            <w:tcW w:w="5670" w:type="dxa"/>
          </w:tcPr>
          <w:p w14:paraId="41DE9C7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42632D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87A1EC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1BB004F" w14:textId="77777777" w:rsidTr="009359F1">
        <w:tc>
          <w:tcPr>
            <w:tcW w:w="7792" w:type="dxa"/>
          </w:tcPr>
          <w:p w14:paraId="6C6A5AEB"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Bookman Old Style"/>
              </w:rPr>
            </w:pPr>
            <w:r w:rsidRPr="009B0ACA">
              <w:rPr>
                <w:rFonts w:ascii="Bookman Old Style" w:hAnsi="Bookman Old Style" w:cs="Arial"/>
              </w:rPr>
              <w:t xml:space="preserve">salinan </w:t>
            </w:r>
            <w:r w:rsidRPr="009B0ACA">
              <w:rPr>
                <w:rFonts w:ascii="Bookman Old Style" w:hAnsi="Bookman Old Style" w:cs="Arial"/>
                <w:lang w:val="sv-SE"/>
              </w:rPr>
              <w:t xml:space="preserve">akta </w:t>
            </w:r>
            <w:r w:rsidRPr="009B0ACA">
              <w:rPr>
                <w:rFonts w:ascii="Bookman Old Style" w:hAnsi="Bookman Old Style" w:cs="Arial"/>
              </w:rPr>
              <w:t>perubahan</w:t>
            </w:r>
            <w:r w:rsidRPr="009B0ACA">
              <w:rPr>
                <w:rFonts w:ascii="Bookman Old Style" w:hAnsi="Bookman Old Style" w:cs="Arial"/>
                <w:kern w:val="24"/>
                <w:lang w:val="sv-SE"/>
              </w:rPr>
              <w:t xml:space="preserve"> anggaran dasar </w:t>
            </w:r>
            <w:r w:rsidRPr="009B0ACA">
              <w:rPr>
                <w:rFonts w:ascii="Bookman Old Style" w:hAnsi="Bookman Old Style" w:cs="Arial"/>
                <w:kern w:val="24"/>
              </w:rPr>
              <w:t xml:space="preserve">yang mencantumkan: </w:t>
            </w:r>
          </w:p>
        </w:tc>
        <w:tc>
          <w:tcPr>
            <w:tcW w:w="5670" w:type="dxa"/>
          </w:tcPr>
          <w:p w14:paraId="472ECD1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97F2F4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F4629B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9E5439F" w14:textId="77777777" w:rsidTr="009359F1">
        <w:tc>
          <w:tcPr>
            <w:tcW w:w="7792" w:type="dxa"/>
          </w:tcPr>
          <w:p w14:paraId="0E07C4B3" w14:textId="77777777" w:rsidR="000E7998" w:rsidRPr="009B0ACA" w:rsidRDefault="000E7998" w:rsidP="009359F1">
            <w:pPr>
              <w:pStyle w:val="ListParagraph"/>
              <w:widowControl w:val="0"/>
              <w:numPr>
                <w:ilvl w:val="0"/>
                <w:numId w:val="131"/>
              </w:numPr>
              <w:spacing w:before="60" w:after="60" w:line="276" w:lineRule="auto"/>
              <w:ind w:left="1664" w:hanging="584"/>
              <w:jc w:val="both"/>
              <w:rPr>
                <w:rFonts w:ascii="Bookman Old Style" w:hAnsi="Bookman Old Style" w:cs="Bookman Old Style"/>
              </w:rPr>
            </w:pPr>
            <w:r w:rsidRPr="009B0ACA">
              <w:rPr>
                <w:rFonts w:ascii="Bookman Old Style" w:hAnsi="Bookman Old Style" w:cs="Arial"/>
              </w:rPr>
              <w:t xml:space="preserve">salah satu maksud dan tujuan </w:t>
            </w:r>
            <w:r w:rsidRPr="009B0ACA">
              <w:rPr>
                <w:rFonts w:ascii="Bookman Old Style" w:hAnsi="Bookman Old Style" w:cs="Arial"/>
                <w:lang w:val="sv-SE"/>
              </w:rPr>
              <w:t>Penyelenggara</w:t>
            </w:r>
            <w:r w:rsidRPr="009B0ACA">
              <w:rPr>
                <w:rFonts w:ascii="Bookman Old Style" w:hAnsi="Bookman Old Style" w:cs="Arial"/>
              </w:rPr>
              <w:t xml:space="preserve"> yaitu melakukan kegiatan usaha </w:t>
            </w:r>
            <w:r w:rsidRPr="009B0ACA">
              <w:rPr>
                <w:rFonts w:ascii="Bookman Old Style" w:hAnsi="Bookman Old Style" w:cs="Arial"/>
                <w:lang w:val="sv-SE"/>
              </w:rPr>
              <w:t>Pendanaan</w:t>
            </w:r>
            <w:r w:rsidRPr="009B0ACA">
              <w:rPr>
                <w:rFonts w:ascii="Bookman Old Style" w:hAnsi="Bookman Old Style" w:cs="Arial"/>
              </w:rPr>
              <w:t xml:space="preserve"> Syariah; dan</w:t>
            </w:r>
          </w:p>
        </w:tc>
        <w:tc>
          <w:tcPr>
            <w:tcW w:w="5670" w:type="dxa"/>
          </w:tcPr>
          <w:p w14:paraId="5B11AD0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0274FD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F2DC4D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E1553F1" w14:textId="77777777" w:rsidTr="009359F1">
        <w:tc>
          <w:tcPr>
            <w:tcW w:w="7792" w:type="dxa"/>
          </w:tcPr>
          <w:p w14:paraId="1B600A99" w14:textId="77777777" w:rsidR="000E7998" w:rsidRPr="009B0ACA" w:rsidRDefault="000E7998" w:rsidP="009359F1">
            <w:pPr>
              <w:pStyle w:val="ListParagraph"/>
              <w:widowControl w:val="0"/>
              <w:numPr>
                <w:ilvl w:val="0"/>
                <w:numId w:val="131"/>
              </w:numPr>
              <w:spacing w:before="60" w:after="60" w:line="276" w:lineRule="auto"/>
              <w:ind w:left="1664" w:hanging="584"/>
              <w:jc w:val="both"/>
              <w:rPr>
                <w:rFonts w:ascii="Bookman Old Style" w:hAnsi="Bookman Old Style" w:cs="Bookman Old Style"/>
              </w:rPr>
            </w:pPr>
            <w:r w:rsidRPr="009B0ACA">
              <w:rPr>
                <w:rFonts w:ascii="Bookman Old Style" w:hAnsi="Bookman Old Style" w:cs="Arial"/>
              </w:rPr>
              <w:t>wewenang</w:t>
            </w:r>
            <w:r w:rsidRPr="009B0ACA">
              <w:rPr>
                <w:rFonts w:ascii="Bookman Old Style" w:hAnsi="Bookman Old Style" w:cs="Arial"/>
                <w:kern w:val="24"/>
              </w:rPr>
              <w:t xml:space="preserve"> dan tanggung jawab DPS,</w:t>
            </w:r>
          </w:p>
        </w:tc>
        <w:tc>
          <w:tcPr>
            <w:tcW w:w="5670" w:type="dxa"/>
          </w:tcPr>
          <w:p w14:paraId="4E834F4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E84F30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D6CB2D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D7CD138" w14:textId="77777777" w:rsidTr="009359F1">
        <w:tc>
          <w:tcPr>
            <w:tcW w:w="7792" w:type="dxa"/>
          </w:tcPr>
          <w:p w14:paraId="1342382B" w14:textId="77777777" w:rsidR="000E7998" w:rsidRPr="009B0ACA" w:rsidRDefault="000E7998" w:rsidP="009359F1">
            <w:pPr>
              <w:widowControl w:val="0"/>
              <w:spacing w:before="60" w:after="60" w:line="276" w:lineRule="auto"/>
              <w:ind w:left="1025"/>
              <w:jc w:val="both"/>
              <w:rPr>
                <w:rFonts w:ascii="Bookman Old Style" w:hAnsi="Bookman Old Style" w:cs="Bookman Old Style"/>
              </w:rPr>
            </w:pPr>
            <w:r w:rsidRPr="009B0ACA">
              <w:rPr>
                <w:rFonts w:ascii="Bookman Old Style" w:hAnsi="Bookman Old Style" w:cs="Arial"/>
                <w:kern w:val="24"/>
              </w:rPr>
              <w:t>disertai</w:t>
            </w:r>
            <w:r w:rsidRPr="009B0ACA">
              <w:rPr>
                <w:rFonts w:ascii="Bookman Old Style" w:hAnsi="Bookman Old Style" w:cs="Arial"/>
                <w:kern w:val="24"/>
                <w:lang w:val="sv-SE"/>
              </w:rPr>
              <w:t xml:space="preserve"> dengan bukti persetujuan dan/atau surat penerimaan pemberitahuan dari instansi </w:t>
            </w:r>
            <w:r w:rsidRPr="009B0ACA">
              <w:rPr>
                <w:rFonts w:ascii="Bookman Old Style" w:hAnsi="Bookman Old Style" w:cs="Arial"/>
              </w:rPr>
              <w:t>berwenang</w:t>
            </w:r>
            <w:r w:rsidRPr="009B0ACA">
              <w:rPr>
                <w:rFonts w:ascii="Bookman Old Style" w:hAnsi="Bookman Old Style" w:cs="Arial"/>
                <w:kern w:val="24"/>
                <w:lang w:val="sv-SE"/>
              </w:rPr>
              <w:t>;</w:t>
            </w:r>
          </w:p>
        </w:tc>
        <w:tc>
          <w:tcPr>
            <w:tcW w:w="5670" w:type="dxa"/>
          </w:tcPr>
          <w:p w14:paraId="6E71879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46B67A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774235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C71178A" w14:textId="77777777" w:rsidTr="009359F1">
        <w:tc>
          <w:tcPr>
            <w:tcW w:w="7792" w:type="dxa"/>
          </w:tcPr>
          <w:p w14:paraId="78731AB2"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fotokopi bukti setoran modal kerja UUS dalam bentuk deposito berjangka atas nama Penyelenggara pada salah satu bank umum syariah atau unit usaha syariah dari bank umum di Indonesia yang dilegalisasi oleh bank yang masih berlaku selama dalam proses pengajuan izin pembentukan UUS;</w:t>
            </w:r>
          </w:p>
        </w:tc>
        <w:tc>
          <w:tcPr>
            <w:tcW w:w="5670" w:type="dxa"/>
          </w:tcPr>
          <w:p w14:paraId="72D4183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DB127F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0579EB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593B42F" w14:textId="77777777" w:rsidTr="009359F1">
        <w:tc>
          <w:tcPr>
            <w:tcW w:w="7792" w:type="dxa"/>
          </w:tcPr>
          <w:p w14:paraId="79A0FE64"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surat keputusan Direksi yang menyetujui penempatan modal kerja pada UUS disertai dengan besaran jumlah penempatan modal kerjanya;</w:t>
            </w:r>
          </w:p>
        </w:tc>
        <w:tc>
          <w:tcPr>
            <w:tcW w:w="5670" w:type="dxa"/>
          </w:tcPr>
          <w:p w14:paraId="304C4CC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A2AFB5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DF9DCA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9EEDC12" w14:textId="77777777" w:rsidTr="009359F1">
        <w:tc>
          <w:tcPr>
            <w:tcW w:w="7792" w:type="dxa"/>
          </w:tcPr>
          <w:p w14:paraId="1E745906"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data pimpinan UUS, meliputi:</w:t>
            </w:r>
          </w:p>
        </w:tc>
        <w:tc>
          <w:tcPr>
            <w:tcW w:w="5670" w:type="dxa"/>
          </w:tcPr>
          <w:p w14:paraId="70880ED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AF7D1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D5ED3C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1579926" w14:textId="77777777" w:rsidTr="009359F1">
        <w:tc>
          <w:tcPr>
            <w:tcW w:w="7792" w:type="dxa"/>
          </w:tcPr>
          <w:p w14:paraId="3B7D7E86" w14:textId="77777777" w:rsidR="000E7998" w:rsidRPr="009B0ACA" w:rsidRDefault="000E7998" w:rsidP="009359F1">
            <w:pPr>
              <w:pStyle w:val="ListParagraph"/>
              <w:widowControl w:val="0"/>
              <w:numPr>
                <w:ilvl w:val="0"/>
                <w:numId w:val="68"/>
              </w:numPr>
              <w:spacing w:before="60" w:after="60" w:line="276" w:lineRule="auto"/>
              <w:ind w:left="1592" w:hanging="502"/>
              <w:jc w:val="both"/>
              <w:rPr>
                <w:rFonts w:ascii="Bookman Old Style" w:hAnsi="Bookman Old Style" w:cs="Arial"/>
              </w:rPr>
            </w:pPr>
            <w:r w:rsidRPr="009B0ACA">
              <w:rPr>
                <w:rFonts w:ascii="Bookman Old Style" w:hAnsi="Bookman Old Style" w:cs="Arial"/>
              </w:rPr>
              <w:t>fotokopi tanda pengenal berupa kartu tanda penduduk atau paspor yang masih berlaku;</w:t>
            </w:r>
          </w:p>
        </w:tc>
        <w:tc>
          <w:tcPr>
            <w:tcW w:w="5670" w:type="dxa"/>
          </w:tcPr>
          <w:p w14:paraId="586BA84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24991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8110E1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42E3306" w14:textId="77777777" w:rsidTr="009359F1">
        <w:tc>
          <w:tcPr>
            <w:tcW w:w="7792" w:type="dxa"/>
          </w:tcPr>
          <w:p w14:paraId="389B1122" w14:textId="77777777" w:rsidR="000E7998" w:rsidRPr="009B0ACA" w:rsidRDefault="000E7998" w:rsidP="009359F1">
            <w:pPr>
              <w:pStyle w:val="ListParagraph"/>
              <w:widowControl w:val="0"/>
              <w:numPr>
                <w:ilvl w:val="0"/>
                <w:numId w:val="68"/>
              </w:numPr>
              <w:spacing w:before="60" w:after="60" w:line="276" w:lineRule="auto"/>
              <w:ind w:left="1592" w:hanging="502"/>
              <w:jc w:val="both"/>
              <w:rPr>
                <w:rFonts w:ascii="Bookman Old Style" w:hAnsi="Bookman Old Style" w:cs="Arial"/>
              </w:rPr>
            </w:pPr>
            <w:r w:rsidRPr="009B0ACA">
              <w:rPr>
                <w:rFonts w:ascii="Bookman Old Style" w:hAnsi="Bookman Old Style" w:cs="Arial"/>
              </w:rPr>
              <w:t>fotokopi nomor pokok wajib pajak;</w:t>
            </w:r>
          </w:p>
        </w:tc>
        <w:tc>
          <w:tcPr>
            <w:tcW w:w="5670" w:type="dxa"/>
          </w:tcPr>
          <w:p w14:paraId="2FED266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7E6600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BFFECD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E5BE6D6" w14:textId="77777777" w:rsidTr="009359F1">
        <w:tc>
          <w:tcPr>
            <w:tcW w:w="7792" w:type="dxa"/>
          </w:tcPr>
          <w:p w14:paraId="3B684020" w14:textId="77777777" w:rsidR="000E7998" w:rsidRPr="009B0ACA" w:rsidRDefault="000E7998" w:rsidP="009359F1">
            <w:pPr>
              <w:pStyle w:val="ListParagraph"/>
              <w:widowControl w:val="0"/>
              <w:numPr>
                <w:ilvl w:val="0"/>
                <w:numId w:val="68"/>
              </w:numPr>
              <w:spacing w:before="60" w:after="60" w:line="276" w:lineRule="auto"/>
              <w:ind w:left="1592" w:hanging="502"/>
              <w:jc w:val="both"/>
              <w:rPr>
                <w:rFonts w:ascii="Bookman Old Style" w:hAnsi="Bookman Old Style" w:cs="Arial"/>
              </w:rPr>
            </w:pPr>
            <w:r w:rsidRPr="009B0ACA">
              <w:rPr>
                <w:rFonts w:ascii="Bookman Old Style" w:hAnsi="Bookman Old Style" w:cs="Arial"/>
              </w:rPr>
              <w:t xml:space="preserve">daftar riwayat hidup dengan dilengkapi pas foto </w:t>
            </w:r>
            <w:r w:rsidRPr="009B0ACA">
              <w:rPr>
                <w:rFonts w:ascii="Bookman Old Style" w:hAnsi="Bookman Old Style" w:cs="Arial"/>
              </w:rPr>
              <w:lastRenderedPageBreak/>
              <w:t>berwarna yang terbaru berukuran 4 x 6 cm;</w:t>
            </w:r>
          </w:p>
        </w:tc>
        <w:tc>
          <w:tcPr>
            <w:tcW w:w="5670" w:type="dxa"/>
          </w:tcPr>
          <w:p w14:paraId="2970E86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8FF2D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C64B40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373E846" w14:textId="77777777" w:rsidTr="009359F1">
        <w:tc>
          <w:tcPr>
            <w:tcW w:w="7792" w:type="dxa"/>
          </w:tcPr>
          <w:p w14:paraId="76B3553D" w14:textId="77777777" w:rsidR="000E7998" w:rsidRPr="009B0ACA" w:rsidRDefault="000E7998" w:rsidP="009359F1">
            <w:pPr>
              <w:pStyle w:val="ListParagraph"/>
              <w:widowControl w:val="0"/>
              <w:numPr>
                <w:ilvl w:val="0"/>
                <w:numId w:val="68"/>
              </w:numPr>
              <w:spacing w:before="60" w:after="60" w:line="276" w:lineRule="auto"/>
              <w:ind w:left="1592" w:hanging="502"/>
              <w:jc w:val="both"/>
              <w:rPr>
                <w:rFonts w:ascii="Bookman Old Style" w:hAnsi="Bookman Old Style" w:cs="Arial"/>
              </w:rPr>
            </w:pPr>
            <w:r w:rsidRPr="009B0ACA">
              <w:rPr>
                <w:rFonts w:ascii="Bookman Old Style" w:hAnsi="Bookman Old Style" w:cs="Arial"/>
              </w:rPr>
              <w:t>bukti pengangkatan sebagai pimpinan UUS;</w:t>
            </w:r>
          </w:p>
        </w:tc>
        <w:tc>
          <w:tcPr>
            <w:tcW w:w="5670" w:type="dxa"/>
          </w:tcPr>
          <w:p w14:paraId="58D9F98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D4666F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0E8F10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5BD74C8" w14:textId="77777777" w:rsidTr="009359F1">
        <w:tc>
          <w:tcPr>
            <w:tcW w:w="7792" w:type="dxa"/>
          </w:tcPr>
          <w:p w14:paraId="60A27E86" w14:textId="77777777" w:rsidR="000E7998" w:rsidRPr="009B0ACA" w:rsidRDefault="000E7998" w:rsidP="009359F1">
            <w:pPr>
              <w:pStyle w:val="ListParagraph"/>
              <w:widowControl w:val="0"/>
              <w:numPr>
                <w:ilvl w:val="0"/>
                <w:numId w:val="68"/>
              </w:numPr>
              <w:spacing w:before="60" w:after="60" w:line="276" w:lineRule="auto"/>
              <w:ind w:left="1592" w:hanging="502"/>
              <w:jc w:val="both"/>
              <w:rPr>
                <w:rFonts w:ascii="Bookman Old Style" w:hAnsi="Bookman Old Style" w:cs="Arial"/>
              </w:rPr>
            </w:pPr>
            <w:r w:rsidRPr="009B0ACA">
              <w:rPr>
                <w:rFonts w:ascii="Bookman Old Style" w:hAnsi="Bookman Old Style" w:cs="Arial"/>
              </w:rPr>
              <w:t>surat pernyataan yang menyatakan:</w:t>
            </w:r>
          </w:p>
        </w:tc>
        <w:tc>
          <w:tcPr>
            <w:tcW w:w="5670" w:type="dxa"/>
          </w:tcPr>
          <w:p w14:paraId="54DCC44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461C8D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662575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E9A059C" w14:textId="77777777" w:rsidTr="009359F1">
        <w:tc>
          <w:tcPr>
            <w:tcW w:w="7792" w:type="dxa"/>
          </w:tcPr>
          <w:p w14:paraId="7035DDC4" w14:textId="77777777" w:rsidR="000E7998" w:rsidRPr="009B0ACA" w:rsidRDefault="000E7998" w:rsidP="009359F1">
            <w:pPr>
              <w:pStyle w:val="ListParagraph"/>
              <w:widowControl w:val="0"/>
              <w:numPr>
                <w:ilvl w:val="0"/>
                <w:numId w:val="69"/>
              </w:numPr>
              <w:spacing w:before="60" w:after="60" w:line="276" w:lineRule="auto"/>
              <w:ind w:left="1800"/>
              <w:jc w:val="both"/>
              <w:rPr>
                <w:rFonts w:ascii="Bookman Old Style" w:hAnsi="Bookman Old Style" w:cs="Bookman Old Style"/>
              </w:rPr>
            </w:pPr>
            <w:r w:rsidRPr="009B0ACA">
              <w:rPr>
                <w:rFonts w:ascii="Bookman Old Style" w:hAnsi="Bookman Old Style" w:cs="Arial"/>
                <w:kern w:val="24"/>
              </w:rPr>
              <w:t>tidak</w:t>
            </w:r>
            <w:r w:rsidRPr="009B0ACA">
              <w:rPr>
                <w:rFonts w:ascii="Bookman Old Style" w:hAnsi="Bookman Old Style" w:cs="Arial"/>
              </w:rPr>
              <w:t xml:space="preserve"> memiliki kredit</w:t>
            </w:r>
            <w:r w:rsidRPr="009B0ACA">
              <w:rPr>
                <w:rFonts w:ascii="Bookman Old Style" w:hAnsi="Bookman Old Style" w:cs="Times New Roman"/>
              </w:rPr>
              <w:t xml:space="preserve"> </w:t>
            </w:r>
            <w:r w:rsidRPr="009B0ACA">
              <w:rPr>
                <w:rFonts w:ascii="Bookman Old Style" w:hAnsi="Bookman Old Style" w:cs="Arial"/>
              </w:rPr>
              <w:t>dan/atau pembiayaan macet;</w:t>
            </w:r>
            <w:r w:rsidRPr="009B0ACA">
              <w:rPr>
                <w:rFonts w:ascii="Bookman Old Style" w:hAnsi="Bookman Old Style" w:cs="Times New Roman"/>
              </w:rPr>
              <w:t xml:space="preserve"> </w:t>
            </w:r>
            <w:r w:rsidRPr="009B0ACA">
              <w:rPr>
                <w:rFonts w:ascii="Bookman Old Style" w:hAnsi="Bookman Old Style" w:cs="Arial"/>
              </w:rPr>
              <w:t>dan</w:t>
            </w:r>
          </w:p>
        </w:tc>
        <w:tc>
          <w:tcPr>
            <w:tcW w:w="5670" w:type="dxa"/>
          </w:tcPr>
          <w:p w14:paraId="5D89A27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42B59A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E1BE12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73283CE" w14:textId="77777777" w:rsidTr="009359F1">
        <w:tc>
          <w:tcPr>
            <w:tcW w:w="7792" w:type="dxa"/>
          </w:tcPr>
          <w:p w14:paraId="55D62D74" w14:textId="77777777" w:rsidR="000E7998" w:rsidRPr="009B0ACA" w:rsidRDefault="000E7998" w:rsidP="009359F1">
            <w:pPr>
              <w:pStyle w:val="ListParagraph"/>
              <w:widowControl w:val="0"/>
              <w:numPr>
                <w:ilvl w:val="0"/>
                <w:numId w:val="69"/>
              </w:numPr>
              <w:spacing w:before="60" w:after="60" w:line="276" w:lineRule="auto"/>
              <w:ind w:left="1800"/>
              <w:jc w:val="both"/>
              <w:rPr>
                <w:rFonts w:ascii="Bookman Old Style" w:hAnsi="Bookman Old Style" w:cs="Bookman Old Style"/>
              </w:rPr>
            </w:pPr>
            <w:r w:rsidRPr="009B0ACA">
              <w:rPr>
                <w:rFonts w:ascii="Bookman Old Style" w:hAnsi="Bookman Old Style" w:cs="Arial"/>
              </w:rPr>
              <w:t xml:space="preserve">tidak </w:t>
            </w:r>
            <w:r w:rsidRPr="009B0ACA">
              <w:rPr>
                <w:rFonts w:ascii="Bookman Old Style" w:hAnsi="Bookman Old Style" w:cs="Arial"/>
                <w:kern w:val="24"/>
              </w:rPr>
              <w:t>rangkap</w:t>
            </w:r>
            <w:r w:rsidRPr="009B0ACA">
              <w:rPr>
                <w:rFonts w:ascii="Bookman Old Style" w:hAnsi="Bookman Old Style" w:cs="Arial"/>
              </w:rPr>
              <w:t xml:space="preserve"> jabatan pada fungsi lain</w:t>
            </w:r>
            <w:r w:rsidRPr="009B0ACA">
              <w:rPr>
                <w:rFonts w:ascii="Bookman Old Style" w:hAnsi="Bookman Old Style" w:cs="Times New Roman"/>
              </w:rPr>
              <w:t xml:space="preserve"> </w:t>
            </w:r>
            <w:r w:rsidRPr="009B0ACA">
              <w:rPr>
                <w:rFonts w:ascii="Bookman Old Style" w:hAnsi="Bookman Old Style" w:cs="Arial"/>
              </w:rPr>
              <w:t xml:space="preserve">pada </w:t>
            </w:r>
            <w:r w:rsidRPr="009B0ACA">
              <w:rPr>
                <w:rFonts w:ascii="Bookman Old Style" w:hAnsi="Bookman Old Style" w:cs="Arial"/>
                <w:lang w:val="sv-SE"/>
              </w:rPr>
              <w:t>Penyelenggara</w:t>
            </w:r>
            <w:r w:rsidRPr="009B0ACA">
              <w:rPr>
                <w:rFonts w:ascii="Bookman Old Style" w:hAnsi="Bookman Old Style" w:cs="Arial"/>
              </w:rPr>
              <w:t xml:space="preserve"> yang sama; dan</w:t>
            </w:r>
          </w:p>
        </w:tc>
        <w:tc>
          <w:tcPr>
            <w:tcW w:w="5670" w:type="dxa"/>
          </w:tcPr>
          <w:p w14:paraId="149A97A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9B9AE3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35CB90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E498F00" w14:textId="77777777" w:rsidTr="009359F1">
        <w:tc>
          <w:tcPr>
            <w:tcW w:w="7792" w:type="dxa"/>
          </w:tcPr>
          <w:p w14:paraId="37F735E7" w14:textId="77777777" w:rsidR="000E7998" w:rsidRPr="009B0ACA" w:rsidRDefault="000E7998" w:rsidP="009359F1">
            <w:pPr>
              <w:pStyle w:val="ListParagraph"/>
              <w:widowControl w:val="0"/>
              <w:numPr>
                <w:ilvl w:val="0"/>
                <w:numId w:val="68"/>
              </w:numPr>
              <w:spacing w:before="60" w:after="60" w:line="276" w:lineRule="auto"/>
              <w:ind w:left="1592" w:hanging="502"/>
              <w:jc w:val="both"/>
              <w:rPr>
                <w:rFonts w:ascii="Bookman Old Style" w:hAnsi="Bookman Old Style" w:cs="Arial"/>
              </w:rPr>
            </w:pPr>
            <w:r w:rsidRPr="009B0ACA">
              <w:rPr>
                <w:rFonts w:ascii="Bookman Old Style" w:hAnsi="Bookman Old Style" w:cs="Arial"/>
              </w:rPr>
              <w:t>bukti keahlian, pelatihan, dan/atau pengalaman di bidang keuangan syariah;</w:t>
            </w:r>
          </w:p>
        </w:tc>
        <w:tc>
          <w:tcPr>
            <w:tcW w:w="5670" w:type="dxa"/>
          </w:tcPr>
          <w:p w14:paraId="21DB9E0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1498A5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D4C2C3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3B1E701" w14:textId="77777777" w:rsidTr="009359F1">
        <w:tc>
          <w:tcPr>
            <w:tcW w:w="7792" w:type="dxa"/>
          </w:tcPr>
          <w:p w14:paraId="16FFE7F7"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bukti kepemilikan atau penguasaan gedung kantor yang menunjukkan alamat kantor UUS beserta foto tampak luar gedung dan foto dalam ruangan serta tata letak ruangan;</w:t>
            </w:r>
          </w:p>
        </w:tc>
        <w:tc>
          <w:tcPr>
            <w:tcW w:w="5670" w:type="dxa"/>
          </w:tcPr>
          <w:p w14:paraId="7272B70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E4B8F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299071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54E0B8D" w14:textId="77777777" w:rsidTr="009359F1">
        <w:tc>
          <w:tcPr>
            <w:tcW w:w="7792" w:type="dxa"/>
          </w:tcPr>
          <w:p w14:paraId="3AF7EF8C"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risalah RUPS mengenai pengangkatan DPS;</w:t>
            </w:r>
          </w:p>
        </w:tc>
        <w:tc>
          <w:tcPr>
            <w:tcW w:w="5670" w:type="dxa"/>
          </w:tcPr>
          <w:p w14:paraId="54ADB41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6E19A5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7EB9F6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121CA88" w14:textId="77777777" w:rsidTr="009359F1">
        <w:tc>
          <w:tcPr>
            <w:tcW w:w="7792" w:type="dxa"/>
          </w:tcPr>
          <w:p w14:paraId="7E1E0CB7"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laporan keuangan awal UUS yang terpisah dari kegiatan usaha Penyelenggara;</w:t>
            </w:r>
          </w:p>
        </w:tc>
        <w:tc>
          <w:tcPr>
            <w:tcW w:w="5670" w:type="dxa"/>
          </w:tcPr>
          <w:p w14:paraId="61DAC94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168B24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88C804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5C47DCB" w14:textId="77777777" w:rsidTr="009359F1">
        <w:tc>
          <w:tcPr>
            <w:tcW w:w="7792" w:type="dxa"/>
          </w:tcPr>
          <w:p w14:paraId="186399BA"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 xml:space="preserve">dokumen pelaporan penggunaan akad yang digunakan dalam kegiatan </w:t>
            </w:r>
            <w:r w:rsidRPr="009B0ACA">
              <w:rPr>
                <w:rFonts w:ascii="Bookman Old Style" w:hAnsi="Bookman Old Style" w:cs="Arial"/>
                <w:lang w:val="sv-SE"/>
              </w:rPr>
              <w:t>Pendanaan</w:t>
            </w:r>
            <w:r w:rsidRPr="009B0ACA">
              <w:rPr>
                <w:rFonts w:ascii="Bookman Old Style" w:hAnsi="Bookman Old Style" w:cs="Arial"/>
              </w:rPr>
              <w:t xml:space="preserve"> Syariah dan contoh akad </w:t>
            </w:r>
            <w:r w:rsidRPr="009B0ACA">
              <w:rPr>
                <w:rFonts w:ascii="Bookman Old Style" w:hAnsi="Bookman Old Style" w:cs="Arial"/>
                <w:lang w:val="sv-SE"/>
              </w:rPr>
              <w:t>Pendanaan</w:t>
            </w:r>
            <w:r w:rsidRPr="009B0ACA">
              <w:rPr>
                <w:rFonts w:ascii="Bookman Old Style" w:hAnsi="Bookman Old Style" w:cs="Arial"/>
              </w:rPr>
              <w:t xml:space="preserve"> Syariah; dan</w:t>
            </w:r>
          </w:p>
        </w:tc>
        <w:tc>
          <w:tcPr>
            <w:tcW w:w="5670" w:type="dxa"/>
          </w:tcPr>
          <w:p w14:paraId="400D31A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536157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6E2CC4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EB9FA17" w14:textId="77777777" w:rsidTr="009359F1">
        <w:tc>
          <w:tcPr>
            <w:tcW w:w="7792" w:type="dxa"/>
          </w:tcPr>
          <w:p w14:paraId="2E1A83BA" w14:textId="77777777" w:rsidR="000E7998" w:rsidRPr="009B0ACA" w:rsidRDefault="000E7998" w:rsidP="009359F1">
            <w:pPr>
              <w:pStyle w:val="ListParagraph"/>
              <w:widowControl w:val="0"/>
              <w:numPr>
                <w:ilvl w:val="0"/>
                <w:numId w:val="130"/>
              </w:numPr>
              <w:spacing w:before="60" w:after="60" w:line="276" w:lineRule="auto"/>
              <w:ind w:left="1097" w:hanging="502"/>
              <w:jc w:val="both"/>
              <w:rPr>
                <w:rFonts w:ascii="Bookman Old Style" w:hAnsi="Bookman Old Style" w:cs="Arial"/>
              </w:rPr>
            </w:pPr>
            <w:r w:rsidRPr="009B0ACA">
              <w:rPr>
                <w:rFonts w:ascii="Bookman Old Style" w:hAnsi="Bookman Old Style" w:cs="Arial"/>
              </w:rPr>
              <w:t xml:space="preserve">rencana kerja UUS yang akan dibentuk, paling sedikit memuat: </w:t>
            </w:r>
          </w:p>
        </w:tc>
        <w:tc>
          <w:tcPr>
            <w:tcW w:w="5670" w:type="dxa"/>
          </w:tcPr>
          <w:p w14:paraId="4A3C4C2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641C53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436A08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0A3C40F" w14:textId="77777777" w:rsidTr="009359F1">
        <w:tc>
          <w:tcPr>
            <w:tcW w:w="7792" w:type="dxa"/>
          </w:tcPr>
          <w:p w14:paraId="1FBC3F64" w14:textId="77777777" w:rsidR="000E7998" w:rsidRPr="009B0ACA" w:rsidRDefault="000E7998" w:rsidP="009359F1">
            <w:pPr>
              <w:pStyle w:val="ListParagraph"/>
              <w:widowControl w:val="0"/>
              <w:numPr>
                <w:ilvl w:val="1"/>
                <w:numId w:val="35"/>
              </w:numPr>
              <w:spacing w:before="60" w:after="60" w:line="276" w:lineRule="auto"/>
              <w:ind w:left="1592" w:hanging="502"/>
              <w:jc w:val="both"/>
              <w:rPr>
                <w:rFonts w:ascii="Bookman Old Style" w:hAnsi="Bookman Old Style" w:cs="Bookman Old Style"/>
              </w:rPr>
            </w:pPr>
            <w:r w:rsidRPr="009B0ACA">
              <w:rPr>
                <w:rFonts w:ascii="Bookman Old Style" w:hAnsi="Bookman Old Style" w:cs="Arial"/>
              </w:rPr>
              <w:t>studi kelayakan mengenai peluang pasar dan potensi ekonomi;</w:t>
            </w:r>
          </w:p>
        </w:tc>
        <w:tc>
          <w:tcPr>
            <w:tcW w:w="5670" w:type="dxa"/>
          </w:tcPr>
          <w:p w14:paraId="13D89C8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7FA69B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CB5AC6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84DDC9A" w14:textId="77777777" w:rsidTr="009359F1">
        <w:tc>
          <w:tcPr>
            <w:tcW w:w="7792" w:type="dxa"/>
          </w:tcPr>
          <w:p w14:paraId="65A548B7" w14:textId="77777777" w:rsidR="000E7998" w:rsidRPr="009B0ACA" w:rsidRDefault="000E7998" w:rsidP="009359F1">
            <w:pPr>
              <w:pStyle w:val="ListParagraph"/>
              <w:widowControl w:val="0"/>
              <w:numPr>
                <w:ilvl w:val="1"/>
                <w:numId w:val="35"/>
              </w:numPr>
              <w:spacing w:before="60" w:after="60" w:line="276" w:lineRule="auto"/>
              <w:ind w:left="1592" w:hanging="502"/>
              <w:jc w:val="both"/>
              <w:rPr>
                <w:rFonts w:ascii="Bookman Old Style" w:hAnsi="Bookman Old Style" w:cs="Arial"/>
              </w:rPr>
            </w:pPr>
            <w:r w:rsidRPr="009B0ACA">
              <w:rPr>
                <w:rFonts w:ascii="Bookman Old Style" w:hAnsi="Bookman Old Style" w:cs="Arial"/>
              </w:rPr>
              <w:t xml:space="preserve">target penyaluran </w:t>
            </w:r>
            <w:r w:rsidRPr="009B0ACA">
              <w:rPr>
                <w:rFonts w:ascii="Bookman Old Style" w:hAnsi="Bookman Old Style" w:cs="Arial"/>
                <w:lang w:val="sv-SE"/>
              </w:rPr>
              <w:t>Pendanaan</w:t>
            </w:r>
            <w:r w:rsidRPr="009B0ACA">
              <w:rPr>
                <w:rFonts w:ascii="Bookman Old Style" w:hAnsi="Bookman Old Style" w:cs="Arial"/>
              </w:rPr>
              <w:t xml:space="preserve"> Syariah dan langkah </w:t>
            </w:r>
            <w:r w:rsidRPr="009B0ACA">
              <w:rPr>
                <w:rFonts w:ascii="Bookman Old Style" w:hAnsi="Bookman Old Style" w:cs="Arial"/>
              </w:rPr>
              <w:lastRenderedPageBreak/>
              <w:t>yang dilakukan untuk mewujudkan target dimaksud;</w:t>
            </w:r>
          </w:p>
        </w:tc>
        <w:tc>
          <w:tcPr>
            <w:tcW w:w="5670" w:type="dxa"/>
          </w:tcPr>
          <w:p w14:paraId="10E3897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41CA2A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99871A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E0748CF" w14:textId="77777777" w:rsidTr="009359F1">
        <w:tc>
          <w:tcPr>
            <w:tcW w:w="7792" w:type="dxa"/>
          </w:tcPr>
          <w:p w14:paraId="6E14E938" w14:textId="77777777" w:rsidR="000E7998" w:rsidRPr="009B0ACA" w:rsidRDefault="000E7998" w:rsidP="009359F1">
            <w:pPr>
              <w:pStyle w:val="ListParagraph"/>
              <w:widowControl w:val="0"/>
              <w:numPr>
                <w:ilvl w:val="1"/>
                <w:numId w:val="35"/>
              </w:numPr>
              <w:spacing w:before="60" w:after="60" w:line="276" w:lineRule="auto"/>
              <w:ind w:left="1592" w:hanging="502"/>
              <w:jc w:val="both"/>
              <w:rPr>
                <w:rFonts w:ascii="Bookman Old Style" w:hAnsi="Bookman Old Style" w:cs="Arial"/>
              </w:rPr>
            </w:pPr>
            <w:r w:rsidRPr="009B0ACA">
              <w:rPr>
                <w:rFonts w:ascii="Bookman Old Style" w:hAnsi="Bookman Old Style" w:cs="Arial"/>
              </w:rPr>
              <w:t>sistem dan prosedur kerja;</w:t>
            </w:r>
          </w:p>
        </w:tc>
        <w:tc>
          <w:tcPr>
            <w:tcW w:w="5670" w:type="dxa"/>
          </w:tcPr>
          <w:p w14:paraId="3343EB0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F9D262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ACE0E4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DDD8DC2" w14:textId="77777777" w:rsidTr="009359F1">
        <w:tc>
          <w:tcPr>
            <w:tcW w:w="7792" w:type="dxa"/>
          </w:tcPr>
          <w:p w14:paraId="688106D0" w14:textId="77777777" w:rsidR="000E7998" w:rsidRPr="009B0ACA" w:rsidRDefault="000E7998" w:rsidP="009359F1">
            <w:pPr>
              <w:pStyle w:val="ListParagraph"/>
              <w:widowControl w:val="0"/>
              <w:numPr>
                <w:ilvl w:val="1"/>
                <w:numId w:val="35"/>
              </w:numPr>
              <w:spacing w:before="60" w:after="60" w:line="276" w:lineRule="auto"/>
              <w:ind w:left="1592" w:hanging="502"/>
              <w:jc w:val="both"/>
              <w:rPr>
                <w:rFonts w:ascii="Bookman Old Style" w:hAnsi="Bookman Old Style" w:cs="Arial"/>
              </w:rPr>
            </w:pPr>
            <w:r w:rsidRPr="009B0ACA">
              <w:rPr>
                <w:rFonts w:ascii="Bookman Old Style" w:hAnsi="Bookman Old Style" w:cs="Arial"/>
              </w:rPr>
              <w:t>jumlah dan susunan personalia; dan</w:t>
            </w:r>
          </w:p>
        </w:tc>
        <w:tc>
          <w:tcPr>
            <w:tcW w:w="5670" w:type="dxa"/>
          </w:tcPr>
          <w:p w14:paraId="38EF3CB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CF8380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98B3E2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4A74F22" w14:textId="77777777" w:rsidTr="009359F1">
        <w:tc>
          <w:tcPr>
            <w:tcW w:w="7792" w:type="dxa"/>
          </w:tcPr>
          <w:p w14:paraId="5794088B" w14:textId="77777777" w:rsidR="000E7998" w:rsidRPr="009B0ACA" w:rsidRDefault="000E7998" w:rsidP="009359F1">
            <w:pPr>
              <w:pStyle w:val="ListParagraph"/>
              <w:widowControl w:val="0"/>
              <w:numPr>
                <w:ilvl w:val="1"/>
                <w:numId w:val="35"/>
              </w:numPr>
              <w:spacing w:before="60" w:after="60" w:line="276" w:lineRule="auto"/>
              <w:ind w:left="1592" w:hanging="502"/>
              <w:jc w:val="both"/>
              <w:rPr>
                <w:rFonts w:ascii="Bookman Old Style" w:hAnsi="Bookman Old Style" w:cs="Arial"/>
              </w:rPr>
            </w:pPr>
            <w:r w:rsidRPr="009B0ACA">
              <w:rPr>
                <w:rFonts w:ascii="Bookman Old Style" w:hAnsi="Bookman Old Style" w:cs="Arial"/>
              </w:rPr>
              <w:t>proyeksi secara bulanan selama 12 (dua belas) bulan atas:</w:t>
            </w:r>
          </w:p>
        </w:tc>
        <w:tc>
          <w:tcPr>
            <w:tcW w:w="5670" w:type="dxa"/>
          </w:tcPr>
          <w:p w14:paraId="651897C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B82D07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483F05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E24EEAB" w14:textId="77777777" w:rsidTr="009359F1">
        <w:tc>
          <w:tcPr>
            <w:tcW w:w="7792" w:type="dxa"/>
          </w:tcPr>
          <w:p w14:paraId="1193A0EC" w14:textId="77777777" w:rsidR="000E7998" w:rsidRPr="009B0ACA" w:rsidRDefault="000E7998" w:rsidP="009359F1">
            <w:pPr>
              <w:pStyle w:val="ListParagraph"/>
              <w:widowControl w:val="0"/>
              <w:numPr>
                <w:ilvl w:val="0"/>
                <w:numId w:val="70"/>
              </w:numPr>
              <w:spacing w:before="60" w:after="60" w:line="276" w:lineRule="auto"/>
              <w:ind w:left="1948"/>
              <w:jc w:val="both"/>
              <w:rPr>
                <w:rFonts w:ascii="Bookman Old Style" w:hAnsi="Bookman Old Style" w:cs="Bookman Old Style"/>
              </w:rPr>
            </w:pPr>
            <w:r w:rsidRPr="009B0ACA">
              <w:rPr>
                <w:rFonts w:ascii="Bookman Old Style" w:hAnsi="Bookman Old Style" w:cs="Arial"/>
              </w:rPr>
              <w:t>laporan posisi keuangan</w:t>
            </w:r>
            <w:r w:rsidRPr="009B0ACA">
              <w:rPr>
                <w:rFonts w:ascii="Bookman Old Style" w:hAnsi="Bookman Old Style" w:cs="Arial"/>
                <w:lang w:val="en-GB"/>
              </w:rPr>
              <w:t>;</w:t>
            </w:r>
            <w:r w:rsidRPr="009B0ACA">
              <w:rPr>
                <w:rFonts w:ascii="Bookman Old Style" w:hAnsi="Bookman Old Style" w:cs="Arial"/>
              </w:rPr>
              <w:t xml:space="preserve"> </w:t>
            </w:r>
          </w:p>
        </w:tc>
        <w:tc>
          <w:tcPr>
            <w:tcW w:w="5670" w:type="dxa"/>
          </w:tcPr>
          <w:p w14:paraId="679141D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A97D99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E82E20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8358E81" w14:textId="77777777" w:rsidTr="009359F1">
        <w:tc>
          <w:tcPr>
            <w:tcW w:w="7792" w:type="dxa"/>
          </w:tcPr>
          <w:p w14:paraId="29E4F9B4" w14:textId="77777777" w:rsidR="000E7998" w:rsidRPr="009B0ACA" w:rsidRDefault="000E7998" w:rsidP="009359F1">
            <w:pPr>
              <w:pStyle w:val="ListParagraph"/>
              <w:widowControl w:val="0"/>
              <w:numPr>
                <w:ilvl w:val="0"/>
                <w:numId w:val="70"/>
              </w:numPr>
              <w:spacing w:before="60" w:after="60" w:line="276" w:lineRule="auto"/>
              <w:ind w:left="1948"/>
              <w:jc w:val="both"/>
              <w:rPr>
                <w:rFonts w:ascii="Bookman Old Style" w:hAnsi="Bookman Old Style" w:cs="Arial"/>
              </w:rPr>
            </w:pPr>
            <w:r w:rsidRPr="009B0ACA">
              <w:rPr>
                <w:rFonts w:ascii="Bookman Old Style" w:hAnsi="Bookman Old Style" w:cs="Arial"/>
              </w:rPr>
              <w:t>laporan laba rugi komprehensif; dan</w:t>
            </w:r>
          </w:p>
        </w:tc>
        <w:tc>
          <w:tcPr>
            <w:tcW w:w="5670" w:type="dxa"/>
          </w:tcPr>
          <w:p w14:paraId="504C313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60958D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FA0D5C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BB51CD6" w14:textId="77777777" w:rsidTr="009359F1">
        <w:tc>
          <w:tcPr>
            <w:tcW w:w="7792" w:type="dxa"/>
          </w:tcPr>
          <w:p w14:paraId="19A8BDA9" w14:textId="77777777" w:rsidR="000E7998" w:rsidRPr="009B0ACA" w:rsidRDefault="000E7998" w:rsidP="009359F1">
            <w:pPr>
              <w:pStyle w:val="ListParagraph"/>
              <w:widowControl w:val="0"/>
              <w:numPr>
                <w:ilvl w:val="0"/>
                <w:numId w:val="70"/>
              </w:numPr>
              <w:spacing w:before="60" w:after="60" w:line="276" w:lineRule="auto"/>
              <w:ind w:left="1948"/>
              <w:jc w:val="both"/>
              <w:rPr>
                <w:rFonts w:ascii="Bookman Old Style" w:hAnsi="Bookman Old Style" w:cs="Arial"/>
              </w:rPr>
            </w:pPr>
            <w:r w:rsidRPr="009B0ACA">
              <w:rPr>
                <w:rFonts w:ascii="Bookman Old Style" w:hAnsi="Bookman Old Style" w:cs="Arial"/>
              </w:rPr>
              <w:t>laporan arus kas,</w:t>
            </w:r>
          </w:p>
        </w:tc>
        <w:tc>
          <w:tcPr>
            <w:tcW w:w="5670" w:type="dxa"/>
          </w:tcPr>
          <w:p w14:paraId="7980CB3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D01007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A7C402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96CEC08" w14:textId="77777777" w:rsidTr="009359F1">
        <w:tc>
          <w:tcPr>
            <w:tcW w:w="7792" w:type="dxa"/>
          </w:tcPr>
          <w:p w14:paraId="4E201854" w14:textId="77777777" w:rsidR="000E7998" w:rsidRPr="009B0ACA" w:rsidRDefault="000E7998" w:rsidP="009359F1">
            <w:pPr>
              <w:pStyle w:val="ListParagraph"/>
              <w:widowControl w:val="0"/>
              <w:numPr>
                <w:ilvl w:val="0"/>
                <w:numId w:val="70"/>
              </w:numPr>
              <w:spacing w:before="60" w:after="60" w:line="276" w:lineRule="auto"/>
              <w:ind w:left="1948"/>
              <w:jc w:val="both"/>
              <w:rPr>
                <w:rFonts w:ascii="Bookman Old Style" w:hAnsi="Bookman Old Style" w:cs="Arial"/>
              </w:rPr>
            </w:pPr>
            <w:r w:rsidRPr="009B0ACA">
              <w:rPr>
                <w:rFonts w:ascii="Bookman Old Style" w:hAnsi="Bookman Old Style" w:cs="Arial"/>
              </w:rPr>
              <w:t>beserta asumsi yang digunakan;</w:t>
            </w:r>
          </w:p>
        </w:tc>
        <w:tc>
          <w:tcPr>
            <w:tcW w:w="5670" w:type="dxa"/>
          </w:tcPr>
          <w:p w14:paraId="40523F8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5B34C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C043B8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F28248E" w14:textId="77777777" w:rsidTr="009359F1">
        <w:tc>
          <w:tcPr>
            <w:tcW w:w="7792" w:type="dxa"/>
          </w:tcPr>
          <w:p w14:paraId="72A7D315" w14:textId="77777777" w:rsidR="000E7998" w:rsidRPr="009B0ACA" w:rsidRDefault="000E7998" w:rsidP="009359F1">
            <w:pPr>
              <w:pStyle w:val="ListParagraph"/>
              <w:widowControl w:val="0"/>
              <w:numPr>
                <w:ilvl w:val="0"/>
                <w:numId w:val="67"/>
              </w:numPr>
              <w:spacing w:before="60" w:after="60" w:line="276" w:lineRule="auto"/>
              <w:ind w:left="599" w:hanging="599"/>
              <w:jc w:val="both"/>
              <w:rPr>
                <w:rFonts w:ascii="Bookman Old Style" w:hAnsi="Bookman Old Style" w:cs="Bookman Old Style"/>
              </w:rPr>
            </w:pPr>
            <w:r w:rsidRPr="009B0ACA">
              <w:rPr>
                <w:rFonts w:ascii="Bookman Old Style" w:hAnsi="Bookman Old Style" w:cs="Bookman Old Style"/>
              </w:rPr>
              <w:t>Permohonan izin pembentukan UUS sebagaimana dimaksud pada ayat (2) disampaikan bersamaan dengan permohonan penilaian kemampuan dan kepatutan bagi calon anggota DPS Perusahaan Pembiayaan.</w:t>
            </w:r>
          </w:p>
        </w:tc>
        <w:tc>
          <w:tcPr>
            <w:tcW w:w="5670" w:type="dxa"/>
          </w:tcPr>
          <w:p w14:paraId="2B59C73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3C42C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8D99B5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42DFB9E" w14:textId="77777777" w:rsidTr="009359F1">
        <w:tc>
          <w:tcPr>
            <w:tcW w:w="7792" w:type="dxa"/>
          </w:tcPr>
          <w:p w14:paraId="320F22EB" w14:textId="77777777" w:rsidR="000E7998" w:rsidRPr="009B0ACA" w:rsidRDefault="000E7998" w:rsidP="009359F1">
            <w:pPr>
              <w:pStyle w:val="Default"/>
              <w:spacing w:before="60" w:after="60" w:line="276" w:lineRule="auto"/>
              <w:ind w:left="1080"/>
              <w:rPr>
                <w:color w:val="auto"/>
              </w:rPr>
            </w:pPr>
          </w:p>
        </w:tc>
        <w:tc>
          <w:tcPr>
            <w:tcW w:w="5670" w:type="dxa"/>
          </w:tcPr>
          <w:p w14:paraId="09BB683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599CD7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86C0CA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C7994AC" w14:textId="77777777" w:rsidTr="009359F1">
        <w:tc>
          <w:tcPr>
            <w:tcW w:w="7792" w:type="dxa"/>
          </w:tcPr>
          <w:p w14:paraId="031AC8E6"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599D3A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19</w:t>
            </w:r>
          </w:p>
        </w:tc>
        <w:tc>
          <w:tcPr>
            <w:tcW w:w="4536" w:type="dxa"/>
          </w:tcPr>
          <w:p w14:paraId="6958AA8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9938C4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7017AAA" w14:textId="77777777" w:rsidTr="009359F1">
        <w:tc>
          <w:tcPr>
            <w:tcW w:w="7792" w:type="dxa"/>
          </w:tcPr>
          <w:p w14:paraId="5F49879D" w14:textId="77777777" w:rsidR="000E7998" w:rsidRPr="009B0ACA" w:rsidRDefault="000E7998" w:rsidP="009359F1">
            <w:pPr>
              <w:pStyle w:val="ListParagraph"/>
              <w:widowControl w:val="0"/>
              <w:numPr>
                <w:ilvl w:val="2"/>
                <w:numId w:val="35"/>
              </w:numPr>
              <w:spacing w:before="60" w:after="60" w:line="276" w:lineRule="auto"/>
              <w:ind w:left="530" w:hanging="530"/>
              <w:jc w:val="both"/>
              <w:rPr>
                <w:rFonts w:ascii="Bookman Old Style" w:hAnsi="Bookman Old Style" w:cs="Bookman Old Style"/>
              </w:rPr>
            </w:pPr>
            <w:r w:rsidRPr="009B0ACA">
              <w:rPr>
                <w:rFonts w:ascii="Bookman Old Style" w:hAnsi="Bookman Old Style"/>
                <w:kern w:val="24"/>
              </w:rPr>
              <w:t xml:space="preserve">Otoritas Jasa Keuangan memberikan persetujuan atau penolakan atas permohonan izin pembentukan UUS sebagaimana dimaksud dalam Pasal </w:t>
            </w:r>
            <w:r w:rsidRPr="009B0ACA">
              <w:rPr>
                <w:rFonts w:ascii="Bookman Old Style" w:hAnsi="Bookman Old Style"/>
                <w:kern w:val="24"/>
                <w:lang w:val="en-US"/>
              </w:rPr>
              <w:t>18</w:t>
            </w:r>
            <w:r w:rsidRPr="009B0ACA">
              <w:rPr>
                <w:rFonts w:ascii="Bookman Old Style" w:hAnsi="Bookman Old Style"/>
                <w:kern w:val="24"/>
              </w:rPr>
              <w:t xml:space="preserve"> dalam jangka waktu paling lama 20 (dua puluh) hari kerja sejak permohonan izin pembentukan UUS diterima </w:t>
            </w:r>
            <w:r w:rsidRPr="009B0ACA">
              <w:rPr>
                <w:rFonts w:ascii="Bookman Old Style" w:hAnsi="Bookman Old Style" w:cs="Arial"/>
                <w:kern w:val="24"/>
              </w:rPr>
              <w:t>secara lengkap</w:t>
            </w:r>
          </w:p>
        </w:tc>
        <w:tc>
          <w:tcPr>
            <w:tcW w:w="5670" w:type="dxa"/>
          </w:tcPr>
          <w:p w14:paraId="22E4791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2052B4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B5A6C8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8026C7F" w14:textId="77777777" w:rsidTr="009359F1">
        <w:tc>
          <w:tcPr>
            <w:tcW w:w="7792" w:type="dxa"/>
          </w:tcPr>
          <w:p w14:paraId="7ECB9183" w14:textId="77777777" w:rsidR="000E7998" w:rsidRPr="009B0ACA" w:rsidRDefault="000E7998" w:rsidP="009359F1">
            <w:pPr>
              <w:pStyle w:val="ListParagraph"/>
              <w:widowControl w:val="0"/>
              <w:numPr>
                <w:ilvl w:val="2"/>
                <w:numId w:val="35"/>
              </w:numPr>
              <w:spacing w:before="60" w:after="60" w:line="276" w:lineRule="auto"/>
              <w:ind w:left="530" w:hanging="530"/>
              <w:jc w:val="both"/>
              <w:rPr>
                <w:rFonts w:ascii="Bookman Old Style" w:hAnsi="Bookman Old Style"/>
              </w:rPr>
            </w:pPr>
            <w:r w:rsidRPr="009B0ACA">
              <w:rPr>
                <w:rFonts w:ascii="Bookman Old Style" w:hAnsi="Bookman Old Style" w:cs="Arial"/>
              </w:rPr>
              <w:t>Untuk</w:t>
            </w:r>
            <w:r w:rsidRPr="009B0ACA">
              <w:rPr>
                <w:rFonts w:ascii="Bookman Old Style" w:hAnsi="Bookman Old Style"/>
                <w:kern w:val="24"/>
              </w:rPr>
              <w:t xml:space="preserve"> memberikan persetujuan atau penolakan sebagaimana dimaksud pada ayat (1),</w:t>
            </w:r>
            <w:r w:rsidRPr="009B0ACA">
              <w:rPr>
                <w:rFonts w:ascii="Bookman Old Style" w:hAnsi="Bookman Old Style" w:cs="Arial"/>
              </w:rPr>
              <w:t xml:space="preserve"> </w:t>
            </w:r>
            <w:r w:rsidRPr="009B0ACA">
              <w:rPr>
                <w:rFonts w:ascii="Bookman Old Style" w:hAnsi="Bookman Old Style"/>
                <w:kern w:val="24"/>
              </w:rPr>
              <w:t>Otoritas Jasa Keuangan melakukan:</w:t>
            </w:r>
          </w:p>
        </w:tc>
        <w:tc>
          <w:tcPr>
            <w:tcW w:w="5670" w:type="dxa"/>
          </w:tcPr>
          <w:p w14:paraId="629A52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56BAC7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EC3C8F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D7FBCB5" w14:textId="77777777" w:rsidTr="009359F1">
        <w:tc>
          <w:tcPr>
            <w:tcW w:w="7792" w:type="dxa"/>
          </w:tcPr>
          <w:p w14:paraId="70093520" w14:textId="77777777" w:rsidR="000E7998" w:rsidRPr="009B0ACA" w:rsidRDefault="000E7998" w:rsidP="009359F1">
            <w:pPr>
              <w:pStyle w:val="ListParagraph"/>
              <w:widowControl w:val="0"/>
              <w:numPr>
                <w:ilvl w:val="0"/>
                <w:numId w:val="132"/>
              </w:numPr>
              <w:spacing w:before="60" w:after="60" w:line="276" w:lineRule="auto"/>
              <w:ind w:left="1097" w:hanging="502"/>
              <w:jc w:val="both"/>
              <w:rPr>
                <w:rFonts w:ascii="Bookman Old Style" w:hAnsi="Bookman Old Style" w:cs="Bookman Old Style"/>
              </w:rPr>
            </w:pPr>
            <w:r w:rsidRPr="009B0ACA">
              <w:rPr>
                <w:rFonts w:ascii="Bookman Old Style" w:hAnsi="Bookman Old Style"/>
              </w:rPr>
              <w:lastRenderedPageBreak/>
              <w:t xml:space="preserve">analisis dan penelitian atas kelengkapan dokumen sebagaimana dimaksud dalam Pasal </w:t>
            </w:r>
            <w:r w:rsidRPr="009B0ACA">
              <w:rPr>
                <w:rFonts w:ascii="Bookman Old Style" w:hAnsi="Bookman Old Style"/>
                <w:lang w:val="sv-SE"/>
              </w:rPr>
              <w:t>18</w:t>
            </w:r>
            <w:r w:rsidRPr="009B0ACA">
              <w:rPr>
                <w:rFonts w:ascii="Bookman Old Style" w:hAnsi="Bookman Old Style"/>
              </w:rPr>
              <w:t>;</w:t>
            </w:r>
          </w:p>
        </w:tc>
        <w:tc>
          <w:tcPr>
            <w:tcW w:w="5670" w:type="dxa"/>
          </w:tcPr>
          <w:p w14:paraId="2C48098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A2787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DF3D00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EF9E392" w14:textId="77777777" w:rsidTr="009359F1">
        <w:tc>
          <w:tcPr>
            <w:tcW w:w="7792" w:type="dxa"/>
          </w:tcPr>
          <w:p w14:paraId="08775FBF" w14:textId="77777777" w:rsidR="000E7998" w:rsidRPr="009B0ACA" w:rsidRDefault="000E7998" w:rsidP="009359F1">
            <w:pPr>
              <w:pStyle w:val="ListParagraph"/>
              <w:widowControl w:val="0"/>
              <w:numPr>
                <w:ilvl w:val="0"/>
                <w:numId w:val="132"/>
              </w:numPr>
              <w:spacing w:before="60" w:after="60" w:line="276" w:lineRule="auto"/>
              <w:ind w:left="1097" w:hanging="502"/>
              <w:jc w:val="both"/>
              <w:rPr>
                <w:rFonts w:ascii="Bookman Old Style" w:hAnsi="Bookman Old Style"/>
              </w:rPr>
            </w:pPr>
            <w:r w:rsidRPr="009B0ACA">
              <w:rPr>
                <w:rFonts w:ascii="Bookman Old Style" w:hAnsi="Bookman Old Style"/>
              </w:rPr>
              <w:t>pemeriksaan setoran modal kerja UUS;</w:t>
            </w:r>
          </w:p>
        </w:tc>
        <w:tc>
          <w:tcPr>
            <w:tcW w:w="5670" w:type="dxa"/>
          </w:tcPr>
          <w:p w14:paraId="66A0DCC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441C50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A31AE5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BDE31B0" w14:textId="77777777" w:rsidTr="009359F1">
        <w:tc>
          <w:tcPr>
            <w:tcW w:w="7792" w:type="dxa"/>
          </w:tcPr>
          <w:p w14:paraId="639C3912" w14:textId="77777777" w:rsidR="000E7998" w:rsidRPr="009B0ACA" w:rsidRDefault="000E7998" w:rsidP="009359F1">
            <w:pPr>
              <w:pStyle w:val="ListParagraph"/>
              <w:widowControl w:val="0"/>
              <w:numPr>
                <w:ilvl w:val="0"/>
                <w:numId w:val="132"/>
              </w:numPr>
              <w:spacing w:before="60" w:after="60" w:line="276" w:lineRule="auto"/>
              <w:ind w:left="1097" w:hanging="502"/>
              <w:jc w:val="both"/>
              <w:rPr>
                <w:rFonts w:ascii="Bookman Old Style" w:hAnsi="Bookman Old Style"/>
              </w:rPr>
            </w:pPr>
            <w:r w:rsidRPr="009B0ACA">
              <w:rPr>
                <w:rFonts w:ascii="Bookman Old Style" w:hAnsi="Bookman Old Style"/>
              </w:rPr>
              <w:t xml:space="preserve">analisis kelayakan atas rencana kerja UUS sebagaimana dimaksud dalam Pasal </w:t>
            </w:r>
            <w:r w:rsidRPr="009B0ACA">
              <w:rPr>
                <w:rFonts w:ascii="Bookman Old Style" w:hAnsi="Bookman Old Style"/>
                <w:lang w:val="sv-SE"/>
              </w:rPr>
              <w:t>18</w:t>
            </w:r>
            <w:r w:rsidRPr="009B0ACA">
              <w:rPr>
                <w:rFonts w:ascii="Bookman Old Style" w:hAnsi="Bookman Old Style"/>
              </w:rPr>
              <w:t xml:space="preserve"> huruf i; </w:t>
            </w:r>
          </w:p>
        </w:tc>
        <w:tc>
          <w:tcPr>
            <w:tcW w:w="5670" w:type="dxa"/>
          </w:tcPr>
          <w:p w14:paraId="7B4649F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291890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443108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2ECB556" w14:textId="77777777" w:rsidTr="009359F1">
        <w:tc>
          <w:tcPr>
            <w:tcW w:w="7792" w:type="dxa"/>
          </w:tcPr>
          <w:p w14:paraId="6624DF36" w14:textId="77777777" w:rsidR="000E7998" w:rsidRPr="009B0ACA" w:rsidRDefault="000E7998" w:rsidP="009359F1">
            <w:pPr>
              <w:pStyle w:val="ListParagraph"/>
              <w:widowControl w:val="0"/>
              <w:numPr>
                <w:ilvl w:val="0"/>
                <w:numId w:val="132"/>
              </w:numPr>
              <w:spacing w:before="60" w:after="60" w:line="276" w:lineRule="auto"/>
              <w:ind w:left="1097" w:hanging="502"/>
              <w:jc w:val="both"/>
              <w:rPr>
                <w:rFonts w:ascii="Bookman Old Style" w:hAnsi="Bookman Old Style"/>
              </w:rPr>
            </w:pPr>
            <w:r w:rsidRPr="009B0ACA">
              <w:rPr>
                <w:rFonts w:ascii="Bookman Old Style" w:hAnsi="Bookman Old Style"/>
              </w:rPr>
              <w:t>penilaian kemampuan dan kepatutan terhadap calon anggota DPS; dan</w:t>
            </w:r>
          </w:p>
        </w:tc>
        <w:tc>
          <w:tcPr>
            <w:tcW w:w="5670" w:type="dxa"/>
          </w:tcPr>
          <w:p w14:paraId="2F94164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F2663D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ED16A6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1F95A97" w14:textId="77777777" w:rsidTr="009359F1">
        <w:tc>
          <w:tcPr>
            <w:tcW w:w="7792" w:type="dxa"/>
          </w:tcPr>
          <w:p w14:paraId="6DF560A2" w14:textId="77777777" w:rsidR="000E7998" w:rsidRPr="009B0ACA" w:rsidRDefault="000E7998" w:rsidP="009359F1">
            <w:pPr>
              <w:pStyle w:val="ListParagraph"/>
              <w:widowControl w:val="0"/>
              <w:numPr>
                <w:ilvl w:val="0"/>
                <w:numId w:val="132"/>
              </w:numPr>
              <w:spacing w:before="60" w:after="60" w:line="276" w:lineRule="auto"/>
              <w:ind w:left="1097" w:hanging="502"/>
              <w:jc w:val="both"/>
              <w:rPr>
                <w:rFonts w:ascii="Bookman Old Style" w:hAnsi="Bookman Old Style"/>
              </w:rPr>
            </w:pPr>
            <w:r w:rsidRPr="009B0ACA">
              <w:rPr>
                <w:rFonts w:ascii="Bookman Old Style" w:hAnsi="Bookman Old Style"/>
              </w:rPr>
              <w:t xml:space="preserve">analisis pemenuhan ketentuan peraturan perundang-undangan di bidang </w:t>
            </w:r>
            <w:r w:rsidRPr="009B0ACA">
              <w:rPr>
                <w:rFonts w:ascii="Bookman Old Style" w:hAnsi="Bookman Old Style"/>
                <w:lang w:val="sv-SE"/>
              </w:rPr>
              <w:t>Pendanaan</w:t>
            </w:r>
            <w:r w:rsidRPr="009B0ACA">
              <w:rPr>
                <w:rFonts w:ascii="Bookman Old Style" w:hAnsi="Bookman Old Style"/>
              </w:rPr>
              <w:t xml:space="preserve"> Syariah.</w:t>
            </w:r>
          </w:p>
        </w:tc>
        <w:tc>
          <w:tcPr>
            <w:tcW w:w="5670" w:type="dxa"/>
          </w:tcPr>
          <w:p w14:paraId="7989101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A3C7D6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DA3DA4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337E32D" w14:textId="77777777" w:rsidTr="009359F1">
        <w:tc>
          <w:tcPr>
            <w:tcW w:w="7792" w:type="dxa"/>
          </w:tcPr>
          <w:p w14:paraId="46151E4F" w14:textId="77777777" w:rsidR="000E7998" w:rsidRPr="009B0ACA" w:rsidRDefault="000E7998" w:rsidP="009359F1">
            <w:pPr>
              <w:pStyle w:val="ListParagraph"/>
              <w:widowControl w:val="0"/>
              <w:numPr>
                <w:ilvl w:val="2"/>
                <w:numId w:val="35"/>
              </w:numPr>
              <w:spacing w:before="60" w:after="60" w:line="276" w:lineRule="auto"/>
              <w:ind w:left="530" w:hanging="530"/>
              <w:jc w:val="both"/>
              <w:rPr>
                <w:rFonts w:ascii="Bookman Old Style" w:hAnsi="Bookman Old Style" w:cs="Arial"/>
              </w:rPr>
            </w:pPr>
            <w:r w:rsidRPr="009B0ACA">
              <w:rPr>
                <w:rFonts w:ascii="Bookman Old Style" w:hAnsi="Bookman Old Style" w:cs="Arial"/>
              </w:rPr>
              <w:t>Dalam hal permohonan izin pembentukan UUS disetujui, Otoritas Jasa Keuangan:</w:t>
            </w:r>
          </w:p>
        </w:tc>
        <w:tc>
          <w:tcPr>
            <w:tcW w:w="5670" w:type="dxa"/>
          </w:tcPr>
          <w:p w14:paraId="3338932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C72A3A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4FC042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C5D501C" w14:textId="77777777" w:rsidTr="009359F1">
        <w:tc>
          <w:tcPr>
            <w:tcW w:w="7792" w:type="dxa"/>
          </w:tcPr>
          <w:p w14:paraId="1212DFD6" w14:textId="77777777" w:rsidR="000E7998" w:rsidRPr="009B0ACA" w:rsidRDefault="000E7998" w:rsidP="009359F1">
            <w:pPr>
              <w:pStyle w:val="ListParagraph"/>
              <w:widowControl w:val="0"/>
              <w:numPr>
                <w:ilvl w:val="0"/>
                <w:numId w:val="71"/>
              </w:numPr>
              <w:spacing w:before="60" w:after="60" w:line="276" w:lineRule="auto"/>
              <w:ind w:left="955" w:hanging="425"/>
              <w:jc w:val="both"/>
              <w:rPr>
                <w:rFonts w:ascii="Bookman Old Style" w:hAnsi="Bookman Old Style"/>
              </w:rPr>
            </w:pPr>
            <w:r w:rsidRPr="009B0ACA">
              <w:rPr>
                <w:rFonts w:ascii="Bookman Old Style" w:hAnsi="Bookman Old Style"/>
              </w:rPr>
              <w:t>menetapkan keputusan pemberian izin pembentukan UUS; dan</w:t>
            </w:r>
          </w:p>
        </w:tc>
        <w:tc>
          <w:tcPr>
            <w:tcW w:w="5670" w:type="dxa"/>
          </w:tcPr>
          <w:p w14:paraId="7921C7D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FFC95A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8067FB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DF92241" w14:textId="77777777" w:rsidTr="009359F1">
        <w:tc>
          <w:tcPr>
            <w:tcW w:w="7792" w:type="dxa"/>
          </w:tcPr>
          <w:p w14:paraId="52D745D2" w14:textId="77777777" w:rsidR="000E7998" w:rsidRPr="009B0ACA" w:rsidRDefault="000E7998" w:rsidP="009359F1">
            <w:pPr>
              <w:pStyle w:val="ListParagraph"/>
              <w:widowControl w:val="0"/>
              <w:numPr>
                <w:ilvl w:val="0"/>
                <w:numId w:val="71"/>
              </w:numPr>
              <w:spacing w:before="60" w:after="60" w:line="276" w:lineRule="auto"/>
              <w:ind w:left="955" w:hanging="425"/>
              <w:jc w:val="both"/>
              <w:rPr>
                <w:rFonts w:ascii="Bookman Old Style" w:hAnsi="Bookman Old Style"/>
              </w:rPr>
            </w:pPr>
            <w:r w:rsidRPr="009B0ACA">
              <w:rPr>
                <w:rFonts w:ascii="Bookman Old Style" w:hAnsi="Bookman Old Style"/>
              </w:rPr>
              <w:t>memberikan persetujuan atau pencatatan atas akad yang digunakan oleh UUS.</w:t>
            </w:r>
          </w:p>
        </w:tc>
        <w:tc>
          <w:tcPr>
            <w:tcW w:w="5670" w:type="dxa"/>
          </w:tcPr>
          <w:p w14:paraId="279E68A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322711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B595AB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F80A77F" w14:textId="77777777" w:rsidTr="009359F1">
        <w:tc>
          <w:tcPr>
            <w:tcW w:w="7792" w:type="dxa"/>
          </w:tcPr>
          <w:p w14:paraId="29A3DBF3" w14:textId="77777777" w:rsidR="000E7998" w:rsidRPr="009B0ACA" w:rsidRDefault="000E7998" w:rsidP="009359F1">
            <w:pPr>
              <w:pStyle w:val="ListParagraph"/>
              <w:widowControl w:val="0"/>
              <w:numPr>
                <w:ilvl w:val="2"/>
                <w:numId w:val="35"/>
              </w:numPr>
              <w:spacing w:before="60" w:after="60" w:line="276" w:lineRule="auto"/>
              <w:ind w:left="530" w:hanging="530"/>
              <w:jc w:val="both"/>
              <w:rPr>
                <w:rFonts w:ascii="Bookman Old Style" w:hAnsi="Bookman Old Style" w:cs="Arial"/>
              </w:rPr>
            </w:pPr>
            <w:r w:rsidRPr="009B0ACA">
              <w:rPr>
                <w:rFonts w:ascii="Bookman Old Style" w:hAnsi="Bookman Old Style" w:cs="Arial"/>
              </w:rPr>
              <w:t xml:space="preserve">Dalam hal permohonan izin pembentukan UUS ditolak, penolakan tersebut dilakukan secara tertulis dan disertai alasan penolakan. </w:t>
            </w:r>
          </w:p>
        </w:tc>
        <w:tc>
          <w:tcPr>
            <w:tcW w:w="5670" w:type="dxa"/>
          </w:tcPr>
          <w:p w14:paraId="0E39C5E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96B0E5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B11A8A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5662E13" w14:textId="77777777" w:rsidTr="009359F1">
        <w:tc>
          <w:tcPr>
            <w:tcW w:w="7792" w:type="dxa"/>
          </w:tcPr>
          <w:p w14:paraId="35A6AB3F"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5604705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355CAD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D54484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931EAB4" w14:textId="77777777" w:rsidTr="009359F1">
        <w:tc>
          <w:tcPr>
            <w:tcW w:w="7792" w:type="dxa"/>
          </w:tcPr>
          <w:p w14:paraId="6C027E05"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6A96E0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20</w:t>
            </w:r>
          </w:p>
        </w:tc>
        <w:tc>
          <w:tcPr>
            <w:tcW w:w="4536" w:type="dxa"/>
          </w:tcPr>
          <w:p w14:paraId="1CEF68F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799FAA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FB01D14" w14:textId="77777777" w:rsidTr="009359F1">
        <w:tc>
          <w:tcPr>
            <w:tcW w:w="7792" w:type="dxa"/>
          </w:tcPr>
          <w:p w14:paraId="6B05D5E7" w14:textId="77777777" w:rsidR="000E7998" w:rsidRPr="009B0ACA" w:rsidRDefault="000E7998" w:rsidP="009359F1">
            <w:pPr>
              <w:widowControl w:val="0"/>
              <w:spacing w:before="60" w:after="60" w:line="276" w:lineRule="auto"/>
              <w:jc w:val="both"/>
              <w:rPr>
                <w:rFonts w:ascii="Bookman Old Style" w:hAnsi="Bookman Old Style" w:cs="Bookman Old Style"/>
              </w:rPr>
            </w:pPr>
            <w:r w:rsidRPr="009B0ACA">
              <w:rPr>
                <w:rFonts w:ascii="Bookman Old Style" w:hAnsi="Bookman Old Style" w:cs="Bookman Old Style"/>
              </w:rPr>
              <w:t xml:space="preserve">UUS yang telah mendapat izin usaha dari Otoritas Jasa Keuangan wajib melakukan kegiatan usaha Pendanaan Syariah paling lama 3 (tiga) bulan terhitung sejak tanggal izin pembentukan UUS ditetapkan </w:t>
            </w:r>
            <w:r w:rsidRPr="009B0ACA">
              <w:rPr>
                <w:rFonts w:ascii="Bookman Old Style" w:hAnsi="Bookman Old Style" w:cs="Bookman Old Style"/>
              </w:rPr>
              <w:lastRenderedPageBreak/>
              <w:t>oleh Otoritas Jasa Keuangan.</w:t>
            </w:r>
          </w:p>
        </w:tc>
        <w:tc>
          <w:tcPr>
            <w:tcW w:w="5670" w:type="dxa"/>
          </w:tcPr>
          <w:p w14:paraId="59EBE8F1"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A54404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D332F7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D256EB1" w14:textId="77777777" w:rsidTr="009359F1">
        <w:tc>
          <w:tcPr>
            <w:tcW w:w="7792" w:type="dxa"/>
          </w:tcPr>
          <w:p w14:paraId="32585AFD"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02A763C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AB377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57B7AD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0009EFA" w14:textId="77777777" w:rsidTr="009359F1">
        <w:tc>
          <w:tcPr>
            <w:tcW w:w="7792" w:type="dxa"/>
          </w:tcPr>
          <w:p w14:paraId="10144030"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3EF3AA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21</w:t>
            </w:r>
          </w:p>
        </w:tc>
        <w:tc>
          <w:tcPr>
            <w:tcW w:w="4536" w:type="dxa"/>
          </w:tcPr>
          <w:p w14:paraId="3BA9912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3333EE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3E0E3FE" w14:textId="77777777" w:rsidTr="009359F1">
        <w:tc>
          <w:tcPr>
            <w:tcW w:w="7792" w:type="dxa"/>
          </w:tcPr>
          <w:p w14:paraId="02DF90E6" w14:textId="77777777" w:rsidR="000E7998" w:rsidRPr="009B0ACA" w:rsidRDefault="000E7998" w:rsidP="009359F1">
            <w:pPr>
              <w:pStyle w:val="ListParagraph"/>
              <w:widowControl w:val="0"/>
              <w:numPr>
                <w:ilvl w:val="0"/>
                <w:numId w:val="133"/>
              </w:numPr>
              <w:spacing w:before="60" w:after="60" w:line="276" w:lineRule="auto"/>
              <w:ind w:left="545" w:hanging="545"/>
              <w:jc w:val="both"/>
              <w:rPr>
                <w:rFonts w:ascii="Bookman Old Style" w:hAnsi="Bookman Old Style" w:cs="Bookman Old Style"/>
              </w:rPr>
            </w:pPr>
            <w:r w:rsidRPr="009B0ACA">
              <w:rPr>
                <w:rFonts w:ascii="Bookman Old Style" w:hAnsi="Bookman Old Style" w:cs="Bookman Old Style"/>
              </w:rPr>
              <w:t>Penyelenggara yang memiliki UUS wajib memiliki direktur yang bertanggung jawab terhadap pengelolaan UUS.</w:t>
            </w:r>
          </w:p>
        </w:tc>
        <w:tc>
          <w:tcPr>
            <w:tcW w:w="5670" w:type="dxa"/>
          </w:tcPr>
          <w:p w14:paraId="55C6843F"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BCC43A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64D05B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7460D35" w14:textId="77777777" w:rsidTr="009359F1">
        <w:tc>
          <w:tcPr>
            <w:tcW w:w="7792" w:type="dxa"/>
          </w:tcPr>
          <w:p w14:paraId="15976F0D" w14:textId="77777777" w:rsidR="000E7998" w:rsidRPr="009B0ACA" w:rsidRDefault="000E7998" w:rsidP="009359F1">
            <w:pPr>
              <w:pStyle w:val="ListParagraph"/>
              <w:widowControl w:val="0"/>
              <w:numPr>
                <w:ilvl w:val="0"/>
                <w:numId w:val="133"/>
              </w:numPr>
              <w:spacing w:before="60" w:after="60" w:line="276" w:lineRule="auto"/>
              <w:ind w:left="545" w:hanging="545"/>
              <w:jc w:val="both"/>
              <w:rPr>
                <w:rFonts w:ascii="Bookman Old Style" w:hAnsi="Bookman Old Style" w:cs="Bookman Old Style"/>
              </w:rPr>
            </w:pPr>
            <w:r w:rsidRPr="009B0ACA">
              <w:rPr>
                <w:rFonts w:ascii="Bookman Old Style" w:hAnsi="Bookman Old Style" w:cs="Bookman Old Style"/>
              </w:rPr>
              <w:t>Direktur yang bertanggung jawab terhadap pengelolaan UUS sebagaimana dimaksud pada ayat (1) wajib memiliki pengetahuan dalam bidang keuangan syariah atau Perusahaan Pembiayaan Syariah dan komitmen dalam pengembangan UUS.</w:t>
            </w:r>
          </w:p>
        </w:tc>
        <w:tc>
          <w:tcPr>
            <w:tcW w:w="5670" w:type="dxa"/>
          </w:tcPr>
          <w:p w14:paraId="6D8C0F3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131052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0A078C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7C06E10" w14:textId="77777777" w:rsidTr="009359F1">
        <w:tc>
          <w:tcPr>
            <w:tcW w:w="7792" w:type="dxa"/>
          </w:tcPr>
          <w:p w14:paraId="05759CD3"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0C0DF3B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E4B7BA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0D2F2F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7E7984D" w14:textId="77777777" w:rsidTr="009359F1">
        <w:tc>
          <w:tcPr>
            <w:tcW w:w="7792" w:type="dxa"/>
          </w:tcPr>
          <w:p w14:paraId="6C4B1E59"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18D82D07"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22</w:t>
            </w:r>
          </w:p>
        </w:tc>
        <w:tc>
          <w:tcPr>
            <w:tcW w:w="4536" w:type="dxa"/>
          </w:tcPr>
          <w:p w14:paraId="3844203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8949A1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09F9E6E" w14:textId="77777777" w:rsidTr="009359F1">
        <w:tc>
          <w:tcPr>
            <w:tcW w:w="7792" w:type="dxa"/>
          </w:tcPr>
          <w:p w14:paraId="3ACAB42A" w14:textId="77777777" w:rsidR="000E7998" w:rsidRPr="009B0ACA" w:rsidRDefault="000E7998" w:rsidP="009359F1">
            <w:pPr>
              <w:pStyle w:val="ListParagraph"/>
              <w:widowControl w:val="0"/>
              <w:numPr>
                <w:ilvl w:val="0"/>
                <w:numId w:val="72"/>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UUS wajib dipimpin oleh seorang pimpinan UUS.</w:t>
            </w:r>
          </w:p>
        </w:tc>
        <w:tc>
          <w:tcPr>
            <w:tcW w:w="5670" w:type="dxa"/>
          </w:tcPr>
          <w:p w14:paraId="0D6E8235"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385E1A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22E989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6DC8FB2" w14:textId="77777777" w:rsidTr="009359F1">
        <w:tc>
          <w:tcPr>
            <w:tcW w:w="7792" w:type="dxa"/>
          </w:tcPr>
          <w:p w14:paraId="368DE529" w14:textId="77777777" w:rsidR="000E7998" w:rsidRPr="009B0ACA" w:rsidRDefault="000E7998" w:rsidP="009359F1">
            <w:pPr>
              <w:pStyle w:val="ListParagraph"/>
              <w:widowControl w:val="0"/>
              <w:numPr>
                <w:ilvl w:val="0"/>
                <w:numId w:val="72"/>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Pimpinan UUS sebagaimana dimaksud pada ayat (1) paling sedikit wajib memenuhi ketentuan:</w:t>
            </w:r>
          </w:p>
        </w:tc>
        <w:tc>
          <w:tcPr>
            <w:tcW w:w="5670" w:type="dxa"/>
          </w:tcPr>
          <w:p w14:paraId="7C9D31D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8D8D5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274689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9DB0C4E" w14:textId="77777777" w:rsidTr="009359F1">
        <w:tc>
          <w:tcPr>
            <w:tcW w:w="7792" w:type="dxa"/>
          </w:tcPr>
          <w:p w14:paraId="26814D4C" w14:textId="77777777" w:rsidR="000E7998" w:rsidRPr="009B0ACA" w:rsidRDefault="000E7998" w:rsidP="009359F1">
            <w:pPr>
              <w:pStyle w:val="ListParagraph"/>
              <w:widowControl w:val="0"/>
              <w:numPr>
                <w:ilvl w:val="4"/>
                <w:numId w:val="134"/>
              </w:numPr>
              <w:spacing w:before="60" w:after="60" w:line="276" w:lineRule="auto"/>
              <w:ind w:left="1239" w:hanging="519"/>
              <w:jc w:val="both"/>
              <w:rPr>
                <w:rFonts w:ascii="Bookman Old Style" w:hAnsi="Bookman Old Style" w:cs="Bookman Old Style"/>
              </w:rPr>
            </w:pPr>
            <w:r w:rsidRPr="009B0ACA">
              <w:rPr>
                <w:rFonts w:ascii="Bookman Old Style" w:hAnsi="Bookman Old Style" w:cs="Bookman Old Style"/>
              </w:rPr>
              <w:t>tidak memiliki kredit dan/atau pembiayaan macet;</w:t>
            </w:r>
          </w:p>
        </w:tc>
        <w:tc>
          <w:tcPr>
            <w:tcW w:w="5670" w:type="dxa"/>
          </w:tcPr>
          <w:p w14:paraId="497F27D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2824A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5138B7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935002C" w14:textId="77777777" w:rsidTr="009359F1">
        <w:tc>
          <w:tcPr>
            <w:tcW w:w="7792" w:type="dxa"/>
          </w:tcPr>
          <w:p w14:paraId="1373FAA2" w14:textId="77777777" w:rsidR="000E7998" w:rsidRPr="009B0ACA" w:rsidRDefault="000E7998" w:rsidP="009359F1">
            <w:pPr>
              <w:pStyle w:val="ListParagraph"/>
              <w:widowControl w:val="0"/>
              <w:numPr>
                <w:ilvl w:val="4"/>
                <w:numId w:val="134"/>
              </w:numPr>
              <w:spacing w:before="60" w:after="60" w:line="276" w:lineRule="auto"/>
              <w:ind w:left="1239" w:hanging="519"/>
              <w:jc w:val="both"/>
              <w:rPr>
                <w:rFonts w:ascii="Bookman Old Style" w:hAnsi="Bookman Old Style" w:cs="Bookman Old Style"/>
              </w:rPr>
            </w:pPr>
            <w:r w:rsidRPr="009B0ACA">
              <w:rPr>
                <w:rFonts w:ascii="Bookman Old Style" w:hAnsi="Bookman Old Style" w:cs="Bookman Old Style"/>
              </w:rPr>
              <w:t>tidak termasuk dalam daftar pihak yang dilarang untuk menjadi pihak utama; dan</w:t>
            </w:r>
          </w:p>
        </w:tc>
        <w:tc>
          <w:tcPr>
            <w:tcW w:w="5670" w:type="dxa"/>
          </w:tcPr>
          <w:p w14:paraId="6362DAB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6D6B5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ABC69D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6775E4E" w14:textId="77777777" w:rsidTr="009359F1">
        <w:tc>
          <w:tcPr>
            <w:tcW w:w="7792" w:type="dxa"/>
          </w:tcPr>
          <w:p w14:paraId="11547220" w14:textId="77777777" w:rsidR="000E7998" w:rsidRPr="009B0ACA" w:rsidRDefault="000E7998" w:rsidP="009359F1">
            <w:pPr>
              <w:pStyle w:val="ListParagraph"/>
              <w:widowControl w:val="0"/>
              <w:numPr>
                <w:ilvl w:val="4"/>
                <w:numId w:val="134"/>
              </w:numPr>
              <w:spacing w:before="60" w:after="60" w:line="276" w:lineRule="auto"/>
              <w:ind w:left="1239" w:hanging="519"/>
              <w:jc w:val="both"/>
              <w:rPr>
                <w:rFonts w:ascii="Bookman Old Style" w:hAnsi="Bookman Old Style" w:cs="Bookman Old Style"/>
              </w:rPr>
            </w:pPr>
            <w:r w:rsidRPr="009B0ACA">
              <w:rPr>
                <w:rFonts w:ascii="Bookman Old Style" w:hAnsi="Bookman Old Style" w:cs="Bookman Old Style"/>
              </w:rPr>
              <w:t>mempunyai keahlian, pelatihan, dan/atau pengalaman di bidang keuangan syariah.</w:t>
            </w:r>
          </w:p>
        </w:tc>
        <w:tc>
          <w:tcPr>
            <w:tcW w:w="5670" w:type="dxa"/>
          </w:tcPr>
          <w:p w14:paraId="6FAAFCC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DB15A1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7DA8D9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C50F68A" w14:textId="77777777" w:rsidTr="009359F1">
        <w:tc>
          <w:tcPr>
            <w:tcW w:w="7792" w:type="dxa"/>
          </w:tcPr>
          <w:p w14:paraId="6C69BEDC"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2FCBE6A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C5D2BE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D6AFBF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FB16392" w14:textId="77777777" w:rsidTr="009359F1">
        <w:tc>
          <w:tcPr>
            <w:tcW w:w="7792" w:type="dxa"/>
          </w:tcPr>
          <w:p w14:paraId="790EF4BB"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DCF99A7"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23</w:t>
            </w:r>
          </w:p>
        </w:tc>
        <w:tc>
          <w:tcPr>
            <w:tcW w:w="4536" w:type="dxa"/>
          </w:tcPr>
          <w:p w14:paraId="30466EE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919D94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3977DD6" w14:textId="77777777" w:rsidTr="009359F1">
        <w:tc>
          <w:tcPr>
            <w:tcW w:w="7792" w:type="dxa"/>
          </w:tcPr>
          <w:p w14:paraId="2345854C" w14:textId="77777777" w:rsidR="000E7998" w:rsidRPr="009B0ACA" w:rsidRDefault="000E7998" w:rsidP="009359F1">
            <w:pPr>
              <w:pStyle w:val="ListParagraph"/>
              <w:widowControl w:val="0"/>
              <w:numPr>
                <w:ilvl w:val="0"/>
                <w:numId w:val="73"/>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Pe</w:t>
            </w:r>
            <w:r w:rsidRPr="009B0ACA">
              <w:rPr>
                <w:rFonts w:ascii="Bookman Old Style" w:hAnsi="Bookman Old Style" w:cs="Bookman Old Style"/>
                <w:lang w:val="sv-SE"/>
              </w:rPr>
              <w:t>nyelenggara</w:t>
            </w:r>
            <w:r w:rsidRPr="009B0ACA">
              <w:rPr>
                <w:rFonts w:ascii="Bookman Old Style" w:hAnsi="Bookman Old Style" w:cs="Bookman Old Style"/>
              </w:rPr>
              <w:t xml:space="preserve"> wajib melaporkan perubahan pimpinan UUS </w:t>
            </w:r>
            <w:r w:rsidRPr="009B0ACA">
              <w:rPr>
                <w:rFonts w:ascii="Bookman Old Style" w:hAnsi="Bookman Old Style" w:cs="Bookman Old Style"/>
              </w:rPr>
              <w:lastRenderedPageBreak/>
              <w:t>kepada Otoritas Jasa Keuangan paling lama 15 (lima belas) hari kerja sejak tanggal pengangkatan pimpinan UUS.</w:t>
            </w:r>
          </w:p>
        </w:tc>
        <w:tc>
          <w:tcPr>
            <w:tcW w:w="5670" w:type="dxa"/>
          </w:tcPr>
          <w:p w14:paraId="3D17835C"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A17369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796145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3DF5C73" w14:textId="77777777" w:rsidTr="009359F1">
        <w:tc>
          <w:tcPr>
            <w:tcW w:w="7792" w:type="dxa"/>
          </w:tcPr>
          <w:p w14:paraId="75C35CF8" w14:textId="77777777" w:rsidR="000E7998" w:rsidRPr="009B0ACA" w:rsidRDefault="000E7998" w:rsidP="009359F1">
            <w:pPr>
              <w:pStyle w:val="ListParagraph"/>
              <w:widowControl w:val="0"/>
              <w:numPr>
                <w:ilvl w:val="0"/>
                <w:numId w:val="73"/>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 xml:space="preserve">Pelaporan perubahan pimpinan UUS sebagaimana dimaksud pada ayat (1) harus disampaikan oleh Direksi dengan melampirkan dokumen sebagaimana dimaksud dalam Pasal </w:t>
            </w:r>
            <w:r w:rsidRPr="009B0ACA">
              <w:rPr>
                <w:rFonts w:ascii="Bookman Old Style" w:hAnsi="Bookman Old Style" w:cs="Bookman Old Style"/>
                <w:lang w:val="sv-SE"/>
              </w:rPr>
              <w:t>18 ayat (2) huruf e.</w:t>
            </w:r>
          </w:p>
        </w:tc>
        <w:tc>
          <w:tcPr>
            <w:tcW w:w="5670" w:type="dxa"/>
          </w:tcPr>
          <w:p w14:paraId="62D29B5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49D4AC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14A20F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E2CA844" w14:textId="77777777" w:rsidTr="009359F1">
        <w:tc>
          <w:tcPr>
            <w:tcW w:w="7792" w:type="dxa"/>
          </w:tcPr>
          <w:p w14:paraId="5AEA94DF"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745E1AD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93845D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EDBB7F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F23AD9C" w14:textId="77777777" w:rsidTr="009359F1">
        <w:tc>
          <w:tcPr>
            <w:tcW w:w="7792" w:type="dxa"/>
          </w:tcPr>
          <w:p w14:paraId="023FFB05" w14:textId="77777777" w:rsidR="000E7998" w:rsidRPr="009B0ACA" w:rsidRDefault="000E7998" w:rsidP="009359F1">
            <w:pPr>
              <w:widowControl w:val="0"/>
              <w:spacing w:before="60" w:after="60" w:line="276" w:lineRule="auto"/>
              <w:jc w:val="center"/>
              <w:rPr>
                <w:rFonts w:ascii="Bookman Old Style" w:hAnsi="Bookman Old Style" w:cs="Bookman Old Style"/>
                <w:lang w:val="en-US"/>
              </w:rPr>
            </w:pPr>
            <w:proofErr w:type="spellStart"/>
            <w:r w:rsidRPr="009B0ACA">
              <w:rPr>
                <w:rFonts w:ascii="Bookman Old Style" w:hAnsi="Bookman Old Style" w:cs="Bookman Old Style"/>
                <w:lang w:val="en-US"/>
              </w:rPr>
              <w:t>Paragraf</w:t>
            </w:r>
            <w:proofErr w:type="spellEnd"/>
            <w:r w:rsidRPr="009B0ACA">
              <w:rPr>
                <w:rFonts w:ascii="Bookman Old Style" w:hAnsi="Bookman Old Style" w:cs="Bookman Old Style"/>
                <w:lang w:val="en-US"/>
              </w:rPr>
              <w:t xml:space="preserve"> 2</w:t>
            </w:r>
          </w:p>
        </w:tc>
        <w:tc>
          <w:tcPr>
            <w:tcW w:w="5670" w:type="dxa"/>
          </w:tcPr>
          <w:p w14:paraId="6B8D98C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22AD95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0E0E7A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7EC8CB0" w14:textId="77777777" w:rsidTr="009359F1">
        <w:tc>
          <w:tcPr>
            <w:tcW w:w="7792" w:type="dxa"/>
          </w:tcPr>
          <w:p w14:paraId="56C81F80" w14:textId="77777777" w:rsidR="000E7998" w:rsidRPr="009B0ACA" w:rsidRDefault="000E7998" w:rsidP="009359F1">
            <w:pPr>
              <w:widowControl w:val="0"/>
              <w:spacing w:before="60" w:after="60" w:line="276" w:lineRule="auto"/>
              <w:jc w:val="center"/>
              <w:rPr>
                <w:rFonts w:ascii="Bookman Old Style" w:hAnsi="Bookman Old Style" w:cs="Bookman Old Style"/>
                <w:lang w:val="en-US"/>
              </w:rPr>
            </w:pPr>
            <w:proofErr w:type="spellStart"/>
            <w:r w:rsidRPr="009B0ACA">
              <w:rPr>
                <w:rFonts w:ascii="Bookman Old Style" w:hAnsi="Bookman Old Style" w:cs="Bookman Old Style"/>
                <w:lang w:val="en-US"/>
              </w:rPr>
              <w:t>Penutupan</w:t>
            </w:r>
            <w:proofErr w:type="spellEnd"/>
            <w:r w:rsidRPr="009B0ACA">
              <w:rPr>
                <w:rFonts w:ascii="Bookman Old Style" w:hAnsi="Bookman Old Style" w:cs="Bookman Old Style"/>
                <w:lang w:val="en-US"/>
              </w:rPr>
              <w:t xml:space="preserve"> UUS</w:t>
            </w:r>
          </w:p>
        </w:tc>
        <w:tc>
          <w:tcPr>
            <w:tcW w:w="5670" w:type="dxa"/>
          </w:tcPr>
          <w:p w14:paraId="566D459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912C43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FFF159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6A66FB4" w14:textId="77777777" w:rsidTr="009359F1">
        <w:tc>
          <w:tcPr>
            <w:tcW w:w="7792" w:type="dxa"/>
          </w:tcPr>
          <w:p w14:paraId="68DE0A4F"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293E78C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CAB47D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1F0317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4ECEA1B" w14:textId="77777777" w:rsidTr="009359F1">
        <w:tc>
          <w:tcPr>
            <w:tcW w:w="7792" w:type="dxa"/>
          </w:tcPr>
          <w:p w14:paraId="1A18458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031010C"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24</w:t>
            </w:r>
          </w:p>
        </w:tc>
        <w:tc>
          <w:tcPr>
            <w:tcW w:w="4536" w:type="dxa"/>
          </w:tcPr>
          <w:p w14:paraId="6302067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FC0078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18F5019" w14:textId="77777777" w:rsidTr="009359F1">
        <w:tc>
          <w:tcPr>
            <w:tcW w:w="7792" w:type="dxa"/>
          </w:tcPr>
          <w:p w14:paraId="6FDDEC84" w14:textId="77777777" w:rsidR="000E7998" w:rsidRPr="009B0ACA" w:rsidRDefault="000E7998" w:rsidP="009359F1">
            <w:pPr>
              <w:pStyle w:val="ListParagraph"/>
              <w:widowControl w:val="0"/>
              <w:numPr>
                <w:ilvl w:val="0"/>
                <w:numId w:val="74"/>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Penyelenggara yang akan menutup UUS wajib memperoleh persetujuan dari Otoritas Jasa Keuangan.</w:t>
            </w:r>
          </w:p>
        </w:tc>
        <w:tc>
          <w:tcPr>
            <w:tcW w:w="5670" w:type="dxa"/>
          </w:tcPr>
          <w:p w14:paraId="2FC77492"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1CFDF2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EB1AEE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2246FED" w14:textId="77777777" w:rsidTr="009359F1">
        <w:tc>
          <w:tcPr>
            <w:tcW w:w="7792" w:type="dxa"/>
          </w:tcPr>
          <w:p w14:paraId="62009EE1" w14:textId="77777777" w:rsidR="000E7998" w:rsidRPr="009B0ACA" w:rsidRDefault="000E7998" w:rsidP="009359F1">
            <w:pPr>
              <w:pStyle w:val="ListParagraph"/>
              <w:widowControl w:val="0"/>
              <w:numPr>
                <w:ilvl w:val="0"/>
                <w:numId w:val="74"/>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 xml:space="preserve">Penutupan UUS dilarang merugikan kepentingan </w:t>
            </w:r>
            <w:r w:rsidRPr="009B0ACA">
              <w:rPr>
                <w:rFonts w:ascii="Bookman Old Style" w:hAnsi="Bookman Old Style" w:cs="Bookman Old Style"/>
                <w:lang w:val="sv-SE"/>
              </w:rPr>
              <w:t>Pengguna</w:t>
            </w:r>
            <w:r w:rsidRPr="009B0ACA">
              <w:rPr>
                <w:rFonts w:ascii="Bookman Old Style" w:hAnsi="Bookman Old Style" w:cs="Bookman Old Style"/>
              </w:rPr>
              <w:t>.</w:t>
            </w:r>
          </w:p>
        </w:tc>
        <w:tc>
          <w:tcPr>
            <w:tcW w:w="5670" w:type="dxa"/>
          </w:tcPr>
          <w:p w14:paraId="4CDC08B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047FCD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4BAED0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51A5219" w14:textId="77777777" w:rsidTr="009359F1">
        <w:tc>
          <w:tcPr>
            <w:tcW w:w="7792" w:type="dxa"/>
          </w:tcPr>
          <w:p w14:paraId="6AE6A206" w14:textId="77777777" w:rsidR="000E7998" w:rsidRPr="009B0ACA" w:rsidRDefault="000E7998" w:rsidP="009359F1">
            <w:pPr>
              <w:pStyle w:val="ListParagraph"/>
              <w:widowControl w:val="0"/>
              <w:numPr>
                <w:ilvl w:val="0"/>
                <w:numId w:val="74"/>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lang w:val="sv-SE"/>
              </w:rPr>
              <w:t>Penyelenggara</w:t>
            </w:r>
            <w:r w:rsidRPr="009B0ACA">
              <w:rPr>
                <w:rFonts w:ascii="Bookman Old Style" w:hAnsi="Bookman Old Style" w:cs="Bookman Old Style"/>
              </w:rPr>
              <w:t xml:space="preserve"> yang akan melakukan penutupan UUS wajib:</w:t>
            </w:r>
          </w:p>
        </w:tc>
        <w:tc>
          <w:tcPr>
            <w:tcW w:w="5670" w:type="dxa"/>
          </w:tcPr>
          <w:p w14:paraId="2CE2B29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FEA592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C6AB7C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354F42F" w14:textId="77777777" w:rsidTr="009359F1">
        <w:tc>
          <w:tcPr>
            <w:tcW w:w="7792" w:type="dxa"/>
          </w:tcPr>
          <w:p w14:paraId="2DCC5104" w14:textId="77777777" w:rsidR="000E7998" w:rsidRPr="009B0ACA" w:rsidRDefault="000E7998" w:rsidP="009359F1">
            <w:pPr>
              <w:pStyle w:val="ListParagraph"/>
              <w:widowControl w:val="0"/>
              <w:numPr>
                <w:ilvl w:val="7"/>
                <w:numId w:val="134"/>
              </w:numPr>
              <w:spacing w:before="60" w:after="60" w:line="276" w:lineRule="auto"/>
              <w:ind w:left="1080" w:hanging="408"/>
              <w:jc w:val="both"/>
              <w:rPr>
                <w:rFonts w:ascii="Bookman Old Style" w:hAnsi="Bookman Old Style" w:cs="Bookman Old Style"/>
              </w:rPr>
            </w:pPr>
            <w:r w:rsidRPr="009B0ACA">
              <w:rPr>
                <w:rFonts w:ascii="Bookman Old Style" w:hAnsi="Bookman Old Style"/>
              </w:rPr>
              <w:t xml:space="preserve">memberitahukan rencana penutupan UUS kepada </w:t>
            </w:r>
            <w:proofErr w:type="spellStart"/>
            <w:r w:rsidRPr="009B0ACA">
              <w:rPr>
                <w:rFonts w:ascii="Bookman Old Style" w:hAnsi="Bookman Old Style"/>
                <w:lang w:val="en-US"/>
              </w:rPr>
              <w:t>Pengguna</w:t>
            </w:r>
            <w:proofErr w:type="spellEnd"/>
            <w:r w:rsidRPr="009B0ACA">
              <w:rPr>
                <w:rFonts w:ascii="Bookman Old Style" w:hAnsi="Bookman Old Style"/>
              </w:rPr>
              <w:t>;</w:t>
            </w:r>
          </w:p>
        </w:tc>
        <w:tc>
          <w:tcPr>
            <w:tcW w:w="5670" w:type="dxa"/>
          </w:tcPr>
          <w:p w14:paraId="124CC85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6AD984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CB8A9B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54E429D" w14:textId="77777777" w:rsidTr="009359F1">
        <w:tc>
          <w:tcPr>
            <w:tcW w:w="7792" w:type="dxa"/>
          </w:tcPr>
          <w:p w14:paraId="6D2862D9" w14:textId="77777777" w:rsidR="000E7998" w:rsidRPr="009B0ACA" w:rsidRDefault="000E7998" w:rsidP="009359F1">
            <w:pPr>
              <w:pStyle w:val="ListParagraph"/>
              <w:widowControl w:val="0"/>
              <w:numPr>
                <w:ilvl w:val="7"/>
                <w:numId w:val="134"/>
              </w:numPr>
              <w:spacing w:before="60" w:after="60" w:line="276" w:lineRule="auto"/>
              <w:ind w:left="1080" w:hanging="408"/>
              <w:jc w:val="both"/>
              <w:rPr>
                <w:rFonts w:ascii="Bookman Old Style" w:hAnsi="Bookman Old Style"/>
              </w:rPr>
            </w:pPr>
            <w:r w:rsidRPr="009B0ACA">
              <w:rPr>
                <w:rFonts w:ascii="Bookman Old Style" w:hAnsi="Bookman Old Style"/>
              </w:rPr>
              <w:t xml:space="preserve">menyampaikan prosedur penyelesaian hak dan kewajiban </w:t>
            </w:r>
            <w:proofErr w:type="spellStart"/>
            <w:r w:rsidRPr="009B0ACA">
              <w:rPr>
                <w:rFonts w:ascii="Bookman Old Style" w:hAnsi="Bookman Old Style"/>
                <w:lang w:val="en-US"/>
              </w:rPr>
              <w:t>Pengguna</w:t>
            </w:r>
            <w:proofErr w:type="spellEnd"/>
            <w:r w:rsidRPr="009B0ACA">
              <w:rPr>
                <w:rFonts w:ascii="Bookman Old Style" w:hAnsi="Bookman Old Style"/>
              </w:rPr>
              <w:t xml:space="preserve">; </w:t>
            </w:r>
          </w:p>
        </w:tc>
        <w:tc>
          <w:tcPr>
            <w:tcW w:w="5670" w:type="dxa"/>
          </w:tcPr>
          <w:p w14:paraId="41650C6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C98C53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BD2E95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1A214E4" w14:textId="77777777" w:rsidTr="009359F1">
        <w:tc>
          <w:tcPr>
            <w:tcW w:w="7792" w:type="dxa"/>
          </w:tcPr>
          <w:p w14:paraId="765E47B1" w14:textId="77777777" w:rsidR="000E7998" w:rsidRPr="009B0ACA" w:rsidRDefault="000E7998" w:rsidP="009359F1">
            <w:pPr>
              <w:pStyle w:val="ListParagraph"/>
              <w:widowControl w:val="0"/>
              <w:numPr>
                <w:ilvl w:val="7"/>
                <w:numId w:val="134"/>
              </w:numPr>
              <w:spacing w:before="60" w:after="60" w:line="276" w:lineRule="auto"/>
              <w:ind w:left="1080" w:hanging="408"/>
              <w:jc w:val="both"/>
              <w:rPr>
                <w:rFonts w:ascii="Bookman Old Style" w:hAnsi="Bookman Old Style"/>
              </w:rPr>
            </w:pPr>
            <w:r w:rsidRPr="009B0ACA">
              <w:rPr>
                <w:rFonts w:ascii="Bookman Old Style" w:hAnsi="Bookman Old Style"/>
              </w:rPr>
              <w:t xml:space="preserve">menyelesaikan keberatan dari </w:t>
            </w:r>
            <w:r w:rsidRPr="009B0ACA">
              <w:rPr>
                <w:rFonts w:ascii="Bookman Old Style" w:hAnsi="Bookman Old Style"/>
                <w:lang w:val="sv-SE"/>
              </w:rPr>
              <w:t>Pengguna</w:t>
            </w:r>
            <w:r w:rsidRPr="009B0ACA">
              <w:rPr>
                <w:rFonts w:ascii="Bookman Old Style" w:hAnsi="Bookman Old Style"/>
              </w:rPr>
              <w:t xml:space="preserve">, apabila terdapat keberatan dari </w:t>
            </w:r>
            <w:r w:rsidRPr="009B0ACA">
              <w:rPr>
                <w:rFonts w:ascii="Bookman Old Style" w:hAnsi="Bookman Old Style"/>
                <w:lang w:val="sv-SE"/>
              </w:rPr>
              <w:t>Pengguna</w:t>
            </w:r>
            <w:r w:rsidRPr="009B0ACA">
              <w:rPr>
                <w:rFonts w:ascii="Bookman Old Style" w:hAnsi="Bookman Old Style"/>
              </w:rPr>
              <w:t xml:space="preserve"> berdasarkan ketentuan peraturan perundang-undangan; dan</w:t>
            </w:r>
          </w:p>
        </w:tc>
        <w:tc>
          <w:tcPr>
            <w:tcW w:w="5670" w:type="dxa"/>
          </w:tcPr>
          <w:p w14:paraId="19F1362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5B762E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7598DC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42BE3EF" w14:textId="77777777" w:rsidTr="009359F1">
        <w:tc>
          <w:tcPr>
            <w:tcW w:w="7792" w:type="dxa"/>
          </w:tcPr>
          <w:p w14:paraId="02084ED1" w14:textId="77777777" w:rsidR="000E7998" w:rsidRPr="009B0ACA" w:rsidRDefault="000E7998" w:rsidP="009359F1">
            <w:pPr>
              <w:pStyle w:val="ListParagraph"/>
              <w:widowControl w:val="0"/>
              <w:numPr>
                <w:ilvl w:val="7"/>
                <w:numId w:val="134"/>
              </w:numPr>
              <w:spacing w:before="60" w:after="60" w:line="276" w:lineRule="auto"/>
              <w:ind w:left="1080" w:hanging="408"/>
              <w:jc w:val="both"/>
              <w:rPr>
                <w:rFonts w:ascii="Bookman Old Style" w:hAnsi="Bookman Old Style"/>
              </w:rPr>
            </w:pPr>
            <w:r w:rsidRPr="009B0ACA">
              <w:rPr>
                <w:rFonts w:ascii="Bookman Old Style" w:hAnsi="Bookman Old Style"/>
              </w:rPr>
              <w:lastRenderedPageBreak/>
              <w:t>menyelesaikan hak dan kewajiban UUS yang dimiliki berdasarkan ketentuan peraturan perundang-undangan.</w:t>
            </w:r>
          </w:p>
        </w:tc>
        <w:tc>
          <w:tcPr>
            <w:tcW w:w="5670" w:type="dxa"/>
          </w:tcPr>
          <w:p w14:paraId="13C44F3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D1EC52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07F069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89E4939" w14:textId="77777777" w:rsidTr="009359F1">
        <w:tc>
          <w:tcPr>
            <w:tcW w:w="7792" w:type="dxa"/>
          </w:tcPr>
          <w:p w14:paraId="12D419F3" w14:textId="77777777" w:rsidR="000E7998" w:rsidRPr="009B0ACA" w:rsidRDefault="000E7998" w:rsidP="009359F1">
            <w:pPr>
              <w:pStyle w:val="ListParagraph"/>
              <w:widowControl w:val="0"/>
              <w:numPr>
                <w:ilvl w:val="0"/>
                <w:numId w:val="74"/>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Prosedur dan pelaksanaan ketentuan sebagaimana dimaksud pada ayat (3) wajib memperhatikan kepentingan para pihak dan pemangku kepentingan terkait lainnya.</w:t>
            </w:r>
          </w:p>
        </w:tc>
        <w:tc>
          <w:tcPr>
            <w:tcW w:w="5670" w:type="dxa"/>
          </w:tcPr>
          <w:p w14:paraId="6DF435B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CBEE29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2086F2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837F006" w14:textId="77777777" w:rsidTr="009359F1">
        <w:tc>
          <w:tcPr>
            <w:tcW w:w="7792" w:type="dxa"/>
          </w:tcPr>
          <w:p w14:paraId="5B6BDFCE" w14:textId="77777777" w:rsidR="000E7998" w:rsidRPr="009B0ACA" w:rsidRDefault="000E7998" w:rsidP="009359F1">
            <w:pPr>
              <w:pStyle w:val="ListParagraph"/>
              <w:widowControl w:val="0"/>
              <w:numPr>
                <w:ilvl w:val="0"/>
                <w:numId w:val="74"/>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Untuk memperoleh persetujuan penutupan UUS sebagaimana dimaksud pada ayat (1), Direksi harus menyampaikan permohonan kepada Otoritas Jasa Keuangan dengan melampirkan dokumen:</w:t>
            </w:r>
          </w:p>
        </w:tc>
        <w:tc>
          <w:tcPr>
            <w:tcW w:w="5670" w:type="dxa"/>
          </w:tcPr>
          <w:p w14:paraId="5475C25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4AD820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F6170F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CE0A83C" w14:textId="77777777" w:rsidTr="009359F1">
        <w:tc>
          <w:tcPr>
            <w:tcW w:w="7792" w:type="dxa"/>
          </w:tcPr>
          <w:p w14:paraId="450001C7" w14:textId="77777777" w:rsidR="000E7998" w:rsidRPr="009B0ACA" w:rsidRDefault="000E7998" w:rsidP="009359F1">
            <w:pPr>
              <w:pStyle w:val="ListParagraph"/>
              <w:widowControl w:val="0"/>
              <w:numPr>
                <w:ilvl w:val="7"/>
                <w:numId w:val="75"/>
              </w:numPr>
              <w:spacing w:before="60" w:after="60" w:line="276" w:lineRule="auto"/>
              <w:ind w:left="1080" w:hanging="408"/>
              <w:jc w:val="both"/>
              <w:rPr>
                <w:rFonts w:ascii="Bookman Old Style" w:hAnsi="Bookman Old Style"/>
              </w:rPr>
            </w:pPr>
            <w:r w:rsidRPr="009B0ACA">
              <w:rPr>
                <w:rFonts w:ascii="Bookman Old Style" w:hAnsi="Bookman Old Style"/>
              </w:rPr>
              <w:t xml:space="preserve">rancangan akta risalah RUPS yang menyetujui penghentian kegiatan usaha </w:t>
            </w:r>
            <w:r w:rsidRPr="009B0ACA">
              <w:rPr>
                <w:rFonts w:ascii="Bookman Old Style" w:hAnsi="Bookman Old Style"/>
                <w:lang w:val="sv-SE"/>
              </w:rPr>
              <w:t>Pendanaan</w:t>
            </w:r>
            <w:r w:rsidRPr="009B0ACA">
              <w:rPr>
                <w:rFonts w:ascii="Bookman Old Style" w:hAnsi="Bookman Old Style"/>
              </w:rPr>
              <w:t xml:space="preserve"> Syariah;</w:t>
            </w:r>
          </w:p>
        </w:tc>
        <w:tc>
          <w:tcPr>
            <w:tcW w:w="5670" w:type="dxa"/>
          </w:tcPr>
          <w:p w14:paraId="2C5102D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AE6B9E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07613C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90FABA8" w14:textId="77777777" w:rsidTr="009359F1">
        <w:tc>
          <w:tcPr>
            <w:tcW w:w="7792" w:type="dxa"/>
          </w:tcPr>
          <w:p w14:paraId="21A2C676" w14:textId="77777777" w:rsidR="000E7998" w:rsidRPr="009B0ACA" w:rsidRDefault="000E7998" w:rsidP="009359F1">
            <w:pPr>
              <w:pStyle w:val="ListParagraph"/>
              <w:widowControl w:val="0"/>
              <w:numPr>
                <w:ilvl w:val="7"/>
                <w:numId w:val="75"/>
              </w:numPr>
              <w:spacing w:before="60" w:after="60" w:line="276" w:lineRule="auto"/>
              <w:ind w:left="1080" w:hanging="408"/>
              <w:jc w:val="both"/>
              <w:rPr>
                <w:rFonts w:ascii="Bookman Old Style" w:hAnsi="Bookman Old Style"/>
              </w:rPr>
            </w:pPr>
            <w:r w:rsidRPr="009B0ACA">
              <w:rPr>
                <w:rFonts w:ascii="Bookman Old Style" w:hAnsi="Bookman Old Style"/>
              </w:rPr>
              <w:t>alasan penutupan UUS;</w:t>
            </w:r>
          </w:p>
        </w:tc>
        <w:tc>
          <w:tcPr>
            <w:tcW w:w="5670" w:type="dxa"/>
          </w:tcPr>
          <w:p w14:paraId="7CA46D5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B037F9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042ADB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E93FFE2" w14:textId="77777777" w:rsidTr="009359F1">
        <w:tc>
          <w:tcPr>
            <w:tcW w:w="7792" w:type="dxa"/>
          </w:tcPr>
          <w:p w14:paraId="69394C3B" w14:textId="77777777" w:rsidR="000E7998" w:rsidRPr="009B0ACA" w:rsidRDefault="000E7998" w:rsidP="009359F1">
            <w:pPr>
              <w:pStyle w:val="ListParagraph"/>
              <w:widowControl w:val="0"/>
              <w:numPr>
                <w:ilvl w:val="7"/>
                <w:numId w:val="75"/>
              </w:numPr>
              <w:spacing w:before="60" w:after="60" w:line="276" w:lineRule="auto"/>
              <w:ind w:left="1080" w:hanging="408"/>
              <w:jc w:val="both"/>
              <w:rPr>
                <w:rFonts w:ascii="Bookman Old Style" w:hAnsi="Bookman Old Style"/>
              </w:rPr>
            </w:pPr>
            <w:r w:rsidRPr="009B0ACA">
              <w:rPr>
                <w:rFonts w:ascii="Bookman Old Style" w:hAnsi="Bookman Old Style"/>
              </w:rPr>
              <w:t xml:space="preserve">daftar penyaluran </w:t>
            </w:r>
            <w:r w:rsidRPr="009B0ACA">
              <w:rPr>
                <w:rFonts w:ascii="Bookman Old Style" w:hAnsi="Bookman Old Style"/>
                <w:lang w:val="sv-SE"/>
              </w:rPr>
              <w:t>Pendanaan</w:t>
            </w:r>
            <w:r w:rsidRPr="009B0ACA">
              <w:rPr>
                <w:rFonts w:ascii="Bookman Old Style" w:hAnsi="Bookman Old Style"/>
              </w:rPr>
              <w:t xml:space="preserve"> Syariah yang telah dilakukan disertai dengan informasi nama </w:t>
            </w:r>
            <w:r w:rsidRPr="009B0ACA">
              <w:rPr>
                <w:rFonts w:ascii="Bookman Old Style" w:hAnsi="Bookman Old Style"/>
                <w:lang w:val="sv-SE"/>
              </w:rPr>
              <w:t>Pengguna</w:t>
            </w:r>
            <w:r w:rsidRPr="009B0ACA">
              <w:rPr>
                <w:rFonts w:ascii="Bookman Old Style" w:hAnsi="Bookman Old Style"/>
              </w:rPr>
              <w:t xml:space="preserve">, nominal </w:t>
            </w:r>
            <w:r w:rsidRPr="009B0ACA">
              <w:rPr>
                <w:rFonts w:ascii="Bookman Old Style" w:hAnsi="Bookman Old Style"/>
                <w:lang w:val="sv-SE"/>
              </w:rPr>
              <w:t>Pendanaan</w:t>
            </w:r>
            <w:r w:rsidRPr="009B0ACA">
              <w:rPr>
                <w:rFonts w:ascii="Bookman Old Style" w:hAnsi="Bookman Old Style"/>
              </w:rPr>
              <w:t xml:space="preserve"> Syariah yang diterima, dan jangka waktu </w:t>
            </w:r>
            <w:r w:rsidRPr="009B0ACA">
              <w:rPr>
                <w:rFonts w:ascii="Bookman Old Style" w:hAnsi="Bookman Old Style"/>
                <w:lang w:val="sv-SE"/>
              </w:rPr>
              <w:t>Pendanaan</w:t>
            </w:r>
            <w:r w:rsidRPr="009B0ACA">
              <w:rPr>
                <w:rFonts w:ascii="Bookman Old Style" w:hAnsi="Bookman Old Style"/>
              </w:rPr>
              <w:t xml:space="preserve"> Syariah; dan</w:t>
            </w:r>
          </w:p>
        </w:tc>
        <w:tc>
          <w:tcPr>
            <w:tcW w:w="5670" w:type="dxa"/>
          </w:tcPr>
          <w:p w14:paraId="562E6B8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DE093D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B9502A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8D9E78D" w14:textId="77777777" w:rsidTr="009359F1">
        <w:tc>
          <w:tcPr>
            <w:tcW w:w="7792" w:type="dxa"/>
          </w:tcPr>
          <w:p w14:paraId="6ECC6FEB" w14:textId="77777777" w:rsidR="000E7998" w:rsidRPr="009B0ACA" w:rsidRDefault="000E7998" w:rsidP="009359F1">
            <w:pPr>
              <w:pStyle w:val="ListParagraph"/>
              <w:widowControl w:val="0"/>
              <w:numPr>
                <w:ilvl w:val="7"/>
                <w:numId w:val="75"/>
              </w:numPr>
              <w:spacing w:before="60" w:after="60" w:line="276" w:lineRule="auto"/>
              <w:ind w:left="1080" w:hanging="408"/>
              <w:jc w:val="both"/>
              <w:rPr>
                <w:rFonts w:ascii="Bookman Old Style" w:hAnsi="Bookman Old Style"/>
              </w:rPr>
            </w:pPr>
            <w:r w:rsidRPr="009B0ACA">
              <w:rPr>
                <w:rFonts w:ascii="Bookman Old Style" w:hAnsi="Bookman Old Style"/>
              </w:rPr>
              <w:t xml:space="preserve">prosedur penyelesaian hak dan kewajiban </w:t>
            </w:r>
            <w:proofErr w:type="spellStart"/>
            <w:r w:rsidRPr="009B0ACA">
              <w:rPr>
                <w:rFonts w:ascii="Bookman Old Style" w:hAnsi="Bookman Old Style"/>
                <w:lang w:val="en-US"/>
              </w:rPr>
              <w:t>Pengguna</w:t>
            </w:r>
            <w:proofErr w:type="spellEnd"/>
            <w:r w:rsidRPr="009B0ACA">
              <w:rPr>
                <w:rFonts w:ascii="Bookman Old Style" w:hAnsi="Bookman Old Style"/>
              </w:rPr>
              <w:t xml:space="preserve"> UUS.</w:t>
            </w:r>
          </w:p>
        </w:tc>
        <w:tc>
          <w:tcPr>
            <w:tcW w:w="5670" w:type="dxa"/>
          </w:tcPr>
          <w:p w14:paraId="33EE7D0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F3EB2A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357C2D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28D930E" w14:textId="77777777" w:rsidTr="009359F1">
        <w:tc>
          <w:tcPr>
            <w:tcW w:w="7792" w:type="dxa"/>
          </w:tcPr>
          <w:p w14:paraId="3A94F054"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7ED493C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C35AA7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1D925D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0B49A73" w14:textId="77777777" w:rsidTr="009359F1">
        <w:tc>
          <w:tcPr>
            <w:tcW w:w="7792" w:type="dxa"/>
          </w:tcPr>
          <w:p w14:paraId="7C4F53E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0A53B51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25</w:t>
            </w:r>
          </w:p>
        </w:tc>
        <w:tc>
          <w:tcPr>
            <w:tcW w:w="4536" w:type="dxa"/>
          </w:tcPr>
          <w:p w14:paraId="485809D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47ED4B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A442086" w14:textId="77777777" w:rsidTr="009359F1">
        <w:tc>
          <w:tcPr>
            <w:tcW w:w="7792" w:type="dxa"/>
          </w:tcPr>
          <w:p w14:paraId="6B95F961" w14:textId="77777777" w:rsidR="000E7998" w:rsidRPr="009B0ACA" w:rsidRDefault="000E7998" w:rsidP="009359F1">
            <w:pPr>
              <w:pStyle w:val="ListParagraph"/>
              <w:widowControl w:val="0"/>
              <w:numPr>
                <w:ilvl w:val="0"/>
                <w:numId w:val="76"/>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 xml:space="preserve">Otoritas Jasa Keuangan memberikan persetujuan atau penolakan atas permohonan persetujuan penutupan UUS sebagaimana dimaksud dalam Pasal </w:t>
            </w:r>
            <w:r w:rsidRPr="009B0ACA">
              <w:rPr>
                <w:rFonts w:ascii="Bookman Old Style" w:hAnsi="Bookman Old Style" w:cs="Bookman Old Style"/>
                <w:lang w:val="en-US"/>
              </w:rPr>
              <w:t xml:space="preserve">24 </w:t>
            </w:r>
            <w:proofErr w:type="spellStart"/>
            <w:r w:rsidRPr="009B0ACA">
              <w:rPr>
                <w:rFonts w:ascii="Bookman Old Style" w:hAnsi="Bookman Old Style" w:cs="Bookman Old Style"/>
                <w:lang w:val="en-US"/>
              </w:rPr>
              <w:t>ayat</w:t>
            </w:r>
            <w:proofErr w:type="spellEnd"/>
            <w:r w:rsidRPr="009B0ACA">
              <w:rPr>
                <w:rFonts w:ascii="Bookman Old Style" w:hAnsi="Bookman Old Style" w:cs="Bookman Old Style"/>
                <w:lang w:val="en-US"/>
              </w:rPr>
              <w:t xml:space="preserve"> (5)</w:t>
            </w:r>
            <w:r w:rsidRPr="009B0ACA">
              <w:rPr>
                <w:rFonts w:ascii="Bookman Old Style" w:hAnsi="Bookman Old Style" w:cs="Bookman Old Style"/>
              </w:rPr>
              <w:t xml:space="preserve"> dalam jangka waktu paling lama 20 (dua puluh) hari kerja sejak permohonan persetujuan penutupan UUS diterima secara lengkap.</w:t>
            </w:r>
          </w:p>
        </w:tc>
        <w:tc>
          <w:tcPr>
            <w:tcW w:w="5670" w:type="dxa"/>
          </w:tcPr>
          <w:p w14:paraId="738CE2A4"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EDF96B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2A54B3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021BE0A" w14:textId="77777777" w:rsidTr="009359F1">
        <w:tc>
          <w:tcPr>
            <w:tcW w:w="7792" w:type="dxa"/>
          </w:tcPr>
          <w:p w14:paraId="22A0ABD1" w14:textId="77777777" w:rsidR="000E7998" w:rsidRPr="009B0ACA" w:rsidRDefault="000E7998" w:rsidP="009359F1">
            <w:pPr>
              <w:pStyle w:val="ListParagraph"/>
              <w:widowControl w:val="0"/>
              <w:numPr>
                <w:ilvl w:val="0"/>
                <w:numId w:val="76"/>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lastRenderedPageBreak/>
              <w:t>Dalam memproses permohonan persetujuan penutupan UUS sebagaimana dimaksud pada ayat (1), Otoritas Jasa Keuangan melakukan:</w:t>
            </w:r>
          </w:p>
        </w:tc>
        <w:tc>
          <w:tcPr>
            <w:tcW w:w="5670" w:type="dxa"/>
          </w:tcPr>
          <w:p w14:paraId="08EC439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E91F4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C623F4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96F4014" w14:textId="77777777" w:rsidTr="009359F1">
        <w:tc>
          <w:tcPr>
            <w:tcW w:w="7792" w:type="dxa"/>
          </w:tcPr>
          <w:p w14:paraId="1984512A" w14:textId="77777777" w:rsidR="000E7998" w:rsidRPr="009B0ACA" w:rsidRDefault="000E7998" w:rsidP="009359F1">
            <w:pPr>
              <w:pStyle w:val="ListParagraph"/>
              <w:widowControl w:val="0"/>
              <w:numPr>
                <w:ilvl w:val="7"/>
                <w:numId w:val="77"/>
              </w:numPr>
              <w:spacing w:before="60" w:after="60" w:line="276" w:lineRule="auto"/>
              <w:ind w:left="1080" w:hanging="408"/>
              <w:jc w:val="both"/>
              <w:rPr>
                <w:rFonts w:ascii="Bookman Old Style" w:hAnsi="Bookman Old Style"/>
                <w:lang w:val="sv-SE"/>
              </w:rPr>
            </w:pPr>
            <w:r w:rsidRPr="009B0ACA">
              <w:rPr>
                <w:rFonts w:ascii="Bookman Old Style" w:hAnsi="Bookman Old Style"/>
                <w:lang w:val="sv-SE"/>
              </w:rPr>
              <w:t>analisis dan penelitian atas kelengkapan dokumen sebagaimana dimaksud dalam Pasal 24 ayat (5); dan</w:t>
            </w:r>
          </w:p>
        </w:tc>
        <w:tc>
          <w:tcPr>
            <w:tcW w:w="5670" w:type="dxa"/>
          </w:tcPr>
          <w:p w14:paraId="042A6F5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FDD6C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724CA3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9CC7EEF" w14:textId="77777777" w:rsidTr="009359F1">
        <w:tc>
          <w:tcPr>
            <w:tcW w:w="7792" w:type="dxa"/>
          </w:tcPr>
          <w:p w14:paraId="4BFA28C4" w14:textId="77777777" w:rsidR="000E7998" w:rsidRPr="009B0ACA" w:rsidRDefault="000E7998" w:rsidP="009359F1">
            <w:pPr>
              <w:pStyle w:val="ListParagraph"/>
              <w:widowControl w:val="0"/>
              <w:numPr>
                <w:ilvl w:val="7"/>
                <w:numId w:val="77"/>
              </w:numPr>
              <w:spacing w:before="60" w:after="60" w:line="276" w:lineRule="auto"/>
              <w:ind w:left="1080" w:hanging="408"/>
              <w:jc w:val="both"/>
              <w:rPr>
                <w:rFonts w:ascii="Bookman Old Style" w:hAnsi="Bookman Old Style"/>
                <w:lang w:val="en-US"/>
              </w:rPr>
            </w:pPr>
            <w:proofErr w:type="spellStart"/>
            <w:r w:rsidRPr="009B0ACA">
              <w:rPr>
                <w:rFonts w:ascii="Bookman Old Style" w:hAnsi="Bookman Old Style"/>
                <w:lang w:val="en-US"/>
              </w:rPr>
              <w:t>analisis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pemenuhan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ketentuan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peraturan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perundang-undangan</w:t>
            </w:r>
            <w:proofErr w:type="spellEnd"/>
            <w:r w:rsidRPr="009B0ACA">
              <w:rPr>
                <w:rFonts w:ascii="Bookman Old Style" w:hAnsi="Bookman Old Style"/>
                <w:lang w:val="en-US"/>
              </w:rPr>
              <w:t xml:space="preserve"> di </w:t>
            </w:r>
            <w:proofErr w:type="spellStart"/>
            <w:r w:rsidRPr="009B0ACA">
              <w:rPr>
                <w:rFonts w:ascii="Bookman Old Style" w:hAnsi="Bookman Old Style"/>
                <w:lang w:val="en-US"/>
              </w:rPr>
              <w:t>bidang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pembiayaan</w:t>
            </w:r>
            <w:proofErr w:type="spellEnd"/>
            <w:r w:rsidRPr="009B0ACA">
              <w:rPr>
                <w:rFonts w:ascii="Bookman Old Style" w:hAnsi="Bookman Old Style"/>
                <w:lang w:val="en-US"/>
              </w:rPr>
              <w:t>.</w:t>
            </w:r>
          </w:p>
        </w:tc>
        <w:tc>
          <w:tcPr>
            <w:tcW w:w="5670" w:type="dxa"/>
          </w:tcPr>
          <w:p w14:paraId="56FAB77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5CA53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C3B4B8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065D134" w14:textId="77777777" w:rsidTr="009359F1">
        <w:tc>
          <w:tcPr>
            <w:tcW w:w="7792" w:type="dxa"/>
          </w:tcPr>
          <w:p w14:paraId="652E8651" w14:textId="77777777" w:rsidR="000E7998" w:rsidRPr="009B0ACA" w:rsidRDefault="000E7998" w:rsidP="009359F1">
            <w:pPr>
              <w:pStyle w:val="ListParagraph"/>
              <w:widowControl w:val="0"/>
              <w:numPr>
                <w:ilvl w:val="0"/>
                <w:numId w:val="76"/>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Dalam hal permohonan penutupan UUS disetujui, Otoritas Jasa Keuangan menerbitkan surat persetujuan atas rencana penutupan UUS kepada Penyelenggara yang bersangkutan.</w:t>
            </w:r>
          </w:p>
        </w:tc>
        <w:tc>
          <w:tcPr>
            <w:tcW w:w="5670" w:type="dxa"/>
          </w:tcPr>
          <w:p w14:paraId="44E3B60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ECC0EC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55EC98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D065FFC" w14:textId="77777777" w:rsidTr="009359F1">
        <w:tc>
          <w:tcPr>
            <w:tcW w:w="7792" w:type="dxa"/>
          </w:tcPr>
          <w:p w14:paraId="1D178239" w14:textId="77777777" w:rsidR="000E7998" w:rsidRPr="009B0ACA" w:rsidRDefault="000E7998" w:rsidP="009359F1">
            <w:pPr>
              <w:pStyle w:val="ListParagraph"/>
              <w:widowControl w:val="0"/>
              <w:numPr>
                <w:ilvl w:val="0"/>
                <w:numId w:val="76"/>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Dalam hal permohonan penutupan UUS ditolak, penolakan tersebut dilakukan secara tertulis dan disertai alasan penolakan.</w:t>
            </w:r>
          </w:p>
        </w:tc>
        <w:tc>
          <w:tcPr>
            <w:tcW w:w="5670" w:type="dxa"/>
          </w:tcPr>
          <w:p w14:paraId="29EB7F6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A82685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7E9524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4B62E94" w14:textId="77777777" w:rsidTr="009359F1">
        <w:tc>
          <w:tcPr>
            <w:tcW w:w="7792" w:type="dxa"/>
          </w:tcPr>
          <w:p w14:paraId="189D197F"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5DE7D38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1AB03A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8B862E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495715A" w14:textId="77777777" w:rsidTr="009359F1">
        <w:tc>
          <w:tcPr>
            <w:tcW w:w="7792" w:type="dxa"/>
          </w:tcPr>
          <w:p w14:paraId="2C259944"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97593B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26</w:t>
            </w:r>
          </w:p>
        </w:tc>
        <w:tc>
          <w:tcPr>
            <w:tcW w:w="4536" w:type="dxa"/>
          </w:tcPr>
          <w:p w14:paraId="6EB03D9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A38154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1A88901" w14:textId="77777777" w:rsidTr="009359F1">
        <w:tc>
          <w:tcPr>
            <w:tcW w:w="7792" w:type="dxa"/>
          </w:tcPr>
          <w:p w14:paraId="042A6FD4" w14:textId="77777777" w:rsidR="000E7998" w:rsidRPr="009B0ACA" w:rsidRDefault="000E7998" w:rsidP="009359F1">
            <w:pPr>
              <w:widowControl w:val="0"/>
              <w:spacing w:before="60" w:after="60" w:line="276" w:lineRule="auto"/>
              <w:jc w:val="both"/>
              <w:rPr>
                <w:rFonts w:ascii="Bookman Old Style" w:hAnsi="Bookman Old Style" w:cs="Bookman Old Style"/>
              </w:rPr>
            </w:pPr>
            <w:r w:rsidRPr="009B0ACA">
              <w:rPr>
                <w:rFonts w:ascii="Bookman Old Style" w:hAnsi="Bookman Old Style" w:cs="Arial"/>
                <w:kern w:val="24"/>
                <w:lang w:val="en-US"/>
              </w:rPr>
              <w:t>Penyelenggara</w:t>
            </w:r>
            <w:r w:rsidRPr="009B0ACA">
              <w:rPr>
                <w:rFonts w:ascii="Bookman Old Style" w:hAnsi="Bookman Old Style" w:cs="Arial"/>
                <w:kern w:val="24"/>
              </w:rPr>
              <w:t xml:space="preserve"> yang telah memperoleh persetujuan rencana penutupan UUS wajib:</w:t>
            </w:r>
          </w:p>
        </w:tc>
        <w:tc>
          <w:tcPr>
            <w:tcW w:w="5670" w:type="dxa"/>
          </w:tcPr>
          <w:p w14:paraId="6B10BB3B"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BEBAE8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B92969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CD7479A" w14:textId="77777777" w:rsidTr="009359F1">
        <w:tc>
          <w:tcPr>
            <w:tcW w:w="7792" w:type="dxa"/>
          </w:tcPr>
          <w:p w14:paraId="199CDD42" w14:textId="77777777" w:rsidR="000E7998" w:rsidRPr="009B0ACA" w:rsidRDefault="000E7998" w:rsidP="009359F1">
            <w:pPr>
              <w:pStyle w:val="ListParagraph"/>
              <w:widowControl w:val="0"/>
              <w:numPr>
                <w:ilvl w:val="0"/>
                <w:numId w:val="135"/>
              </w:numPr>
              <w:spacing w:before="60" w:after="60" w:line="276" w:lineRule="auto"/>
              <w:ind w:left="530" w:hanging="502"/>
              <w:jc w:val="both"/>
              <w:rPr>
                <w:rFonts w:ascii="Bookman Old Style" w:hAnsi="Bookman Old Style" w:cs="Bookman Old Style"/>
              </w:rPr>
            </w:pPr>
            <w:r w:rsidRPr="009B0ACA">
              <w:rPr>
                <w:rFonts w:ascii="Bookman Old Style" w:hAnsi="Bookman Old Style" w:cs="Arial"/>
                <w:kern w:val="24"/>
              </w:rPr>
              <w:t>melaksanakan RUPS yang menyetujui penghentian kegiatan usaha UUS;</w:t>
            </w:r>
          </w:p>
        </w:tc>
        <w:tc>
          <w:tcPr>
            <w:tcW w:w="5670" w:type="dxa"/>
          </w:tcPr>
          <w:p w14:paraId="31E0E40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B998D9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CDA46B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F98E3AD" w14:textId="77777777" w:rsidTr="009359F1">
        <w:tc>
          <w:tcPr>
            <w:tcW w:w="7792" w:type="dxa"/>
          </w:tcPr>
          <w:p w14:paraId="39E29B1D" w14:textId="77777777" w:rsidR="000E7998" w:rsidRPr="009B0ACA" w:rsidRDefault="000E7998" w:rsidP="009359F1">
            <w:pPr>
              <w:pStyle w:val="ListParagraph"/>
              <w:widowControl w:val="0"/>
              <w:numPr>
                <w:ilvl w:val="0"/>
                <w:numId w:val="135"/>
              </w:numPr>
              <w:spacing w:before="60" w:after="60" w:line="276" w:lineRule="auto"/>
              <w:ind w:left="530" w:hanging="502"/>
              <w:jc w:val="both"/>
              <w:rPr>
                <w:rFonts w:ascii="Bookman Old Style" w:hAnsi="Bookman Old Style" w:cs="Arial"/>
                <w:kern w:val="24"/>
              </w:rPr>
            </w:pPr>
            <w:r w:rsidRPr="009B0ACA">
              <w:rPr>
                <w:rFonts w:ascii="Bookman Old Style" w:hAnsi="Bookman Old Style" w:cs="Arial"/>
                <w:kern w:val="24"/>
              </w:rPr>
              <w:t>menghentikan seluruh kegiatan usaha UUS;</w:t>
            </w:r>
          </w:p>
        </w:tc>
        <w:tc>
          <w:tcPr>
            <w:tcW w:w="5670" w:type="dxa"/>
          </w:tcPr>
          <w:p w14:paraId="45657BE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14F3AF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796CF3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FEC9A8E" w14:textId="77777777" w:rsidTr="009359F1">
        <w:tc>
          <w:tcPr>
            <w:tcW w:w="7792" w:type="dxa"/>
          </w:tcPr>
          <w:p w14:paraId="17632424" w14:textId="77777777" w:rsidR="000E7998" w:rsidRPr="009B0ACA" w:rsidRDefault="000E7998" w:rsidP="009359F1">
            <w:pPr>
              <w:pStyle w:val="ListParagraph"/>
              <w:widowControl w:val="0"/>
              <w:numPr>
                <w:ilvl w:val="0"/>
                <w:numId w:val="135"/>
              </w:numPr>
              <w:spacing w:before="60" w:after="60" w:line="276" w:lineRule="auto"/>
              <w:ind w:left="530" w:hanging="502"/>
              <w:jc w:val="both"/>
              <w:rPr>
                <w:rFonts w:ascii="Bookman Old Style" w:hAnsi="Bookman Old Style" w:cs="Arial"/>
                <w:kern w:val="24"/>
              </w:rPr>
            </w:pPr>
            <w:r w:rsidRPr="009B0ACA">
              <w:rPr>
                <w:rFonts w:ascii="Bookman Old Style" w:hAnsi="Bookman Old Style" w:cs="Arial"/>
                <w:kern w:val="24"/>
              </w:rPr>
              <w:t xml:space="preserve">mengumumkan rencana penghentian kegiatan usaha UUS dan rencana penyelesaian kewajiban UUS dalam surat kabar harian yang mempunyai peredaran nasional paling lama 15 (lima belas) hari kerja sejak tanggal surat persetujuan atas rencana </w:t>
            </w:r>
            <w:r w:rsidRPr="009B0ACA">
              <w:rPr>
                <w:rFonts w:ascii="Bookman Old Style" w:hAnsi="Bookman Old Style" w:cs="Arial"/>
                <w:kern w:val="24"/>
              </w:rPr>
              <w:lastRenderedPageBreak/>
              <w:t>penutupan UUS; dan</w:t>
            </w:r>
          </w:p>
        </w:tc>
        <w:tc>
          <w:tcPr>
            <w:tcW w:w="5670" w:type="dxa"/>
          </w:tcPr>
          <w:p w14:paraId="516E26B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9CFDF5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6B81AE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CFF7571" w14:textId="77777777" w:rsidTr="009359F1">
        <w:tc>
          <w:tcPr>
            <w:tcW w:w="7792" w:type="dxa"/>
          </w:tcPr>
          <w:p w14:paraId="12F231D9" w14:textId="77777777" w:rsidR="000E7998" w:rsidRPr="009B0ACA" w:rsidRDefault="000E7998" w:rsidP="009359F1">
            <w:pPr>
              <w:pStyle w:val="ListParagraph"/>
              <w:widowControl w:val="0"/>
              <w:numPr>
                <w:ilvl w:val="0"/>
                <w:numId w:val="135"/>
              </w:numPr>
              <w:spacing w:before="60" w:after="60" w:line="276" w:lineRule="auto"/>
              <w:ind w:left="530" w:hanging="502"/>
              <w:jc w:val="both"/>
              <w:rPr>
                <w:rFonts w:ascii="Bookman Old Style" w:hAnsi="Bookman Old Style" w:cs="Arial"/>
                <w:kern w:val="24"/>
              </w:rPr>
            </w:pPr>
            <w:r w:rsidRPr="009B0ACA">
              <w:rPr>
                <w:rFonts w:ascii="Bookman Old Style" w:hAnsi="Bookman Old Style" w:cs="Arial"/>
                <w:kern w:val="24"/>
              </w:rPr>
              <w:t>menyelesaikan seluruh hak dan kewajiban UUS paling lama 1 (satu) tahun sejak tanggal surat persetujuan atas rencana penutupan UUS.</w:t>
            </w:r>
          </w:p>
        </w:tc>
        <w:tc>
          <w:tcPr>
            <w:tcW w:w="5670" w:type="dxa"/>
          </w:tcPr>
          <w:p w14:paraId="706F19C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13C361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DF2F72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85AD4F9" w14:textId="77777777" w:rsidTr="009359F1">
        <w:tc>
          <w:tcPr>
            <w:tcW w:w="7792" w:type="dxa"/>
          </w:tcPr>
          <w:p w14:paraId="4F4962B1"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4D5BF6B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C13CEB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EED802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252294F" w14:textId="77777777" w:rsidTr="009359F1">
        <w:tc>
          <w:tcPr>
            <w:tcW w:w="7792" w:type="dxa"/>
          </w:tcPr>
          <w:p w14:paraId="4FA94F44"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D52B27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27</w:t>
            </w:r>
          </w:p>
        </w:tc>
        <w:tc>
          <w:tcPr>
            <w:tcW w:w="4536" w:type="dxa"/>
          </w:tcPr>
          <w:p w14:paraId="5894E24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2BAC63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39F66C3" w14:textId="77777777" w:rsidTr="009359F1">
        <w:tc>
          <w:tcPr>
            <w:tcW w:w="7792" w:type="dxa"/>
          </w:tcPr>
          <w:p w14:paraId="15077792" w14:textId="77777777" w:rsidR="000E7998" w:rsidRPr="009B0ACA" w:rsidRDefault="000E7998" w:rsidP="009359F1">
            <w:pPr>
              <w:pStyle w:val="ListParagraph"/>
              <w:widowControl w:val="0"/>
              <w:numPr>
                <w:ilvl w:val="0"/>
                <w:numId w:val="78"/>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 xml:space="preserve">Penyelenggara wajib melaporkan penghentian kegiatan usaha UUS kepada Otoritas Jasa Keuangan paling lama 15 (lima belas) hari kerja setelah seluruh hak dan kewajiban UUS sebagaimana dimaksud dalam Pasal </w:t>
            </w:r>
            <w:r w:rsidRPr="009B0ACA">
              <w:rPr>
                <w:rFonts w:ascii="Bookman Old Style" w:hAnsi="Bookman Old Style" w:cs="Bookman Old Style"/>
                <w:lang w:val="en-US"/>
              </w:rPr>
              <w:t xml:space="preserve">24 </w:t>
            </w:r>
            <w:proofErr w:type="spellStart"/>
            <w:r w:rsidRPr="009B0ACA">
              <w:rPr>
                <w:rFonts w:ascii="Bookman Old Style" w:hAnsi="Bookman Old Style" w:cs="Bookman Old Style"/>
                <w:lang w:val="en-US"/>
              </w:rPr>
              <w:t>ayat</w:t>
            </w:r>
            <w:proofErr w:type="spellEnd"/>
            <w:r w:rsidRPr="009B0ACA">
              <w:rPr>
                <w:rFonts w:ascii="Bookman Old Style" w:hAnsi="Bookman Old Style" w:cs="Bookman Old Style"/>
                <w:lang w:val="en-US"/>
              </w:rPr>
              <w:t xml:space="preserve"> (5) </w:t>
            </w:r>
            <w:proofErr w:type="spellStart"/>
            <w:r w:rsidRPr="009B0ACA">
              <w:rPr>
                <w:rFonts w:ascii="Bookman Old Style" w:hAnsi="Bookman Old Style" w:cs="Bookman Old Style"/>
                <w:lang w:val="en-US"/>
              </w:rPr>
              <w:t>huruf</w:t>
            </w:r>
            <w:proofErr w:type="spellEnd"/>
            <w:r w:rsidRPr="009B0ACA">
              <w:rPr>
                <w:rFonts w:ascii="Bookman Old Style" w:hAnsi="Bookman Old Style" w:cs="Bookman Old Style"/>
                <w:lang w:val="en-US"/>
              </w:rPr>
              <w:t xml:space="preserve"> d</w:t>
            </w:r>
            <w:r w:rsidRPr="009B0ACA">
              <w:rPr>
                <w:rFonts w:ascii="Bookman Old Style" w:hAnsi="Bookman Old Style" w:cs="Bookman Old Style"/>
              </w:rPr>
              <w:t xml:space="preserve"> diselesaikan.</w:t>
            </w:r>
          </w:p>
        </w:tc>
        <w:tc>
          <w:tcPr>
            <w:tcW w:w="5670" w:type="dxa"/>
          </w:tcPr>
          <w:p w14:paraId="5A82D489"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82063F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DA7A63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8E134CA" w14:textId="77777777" w:rsidTr="009359F1">
        <w:tc>
          <w:tcPr>
            <w:tcW w:w="7792" w:type="dxa"/>
          </w:tcPr>
          <w:p w14:paraId="7536332F" w14:textId="77777777" w:rsidR="000E7998" w:rsidRPr="009B0ACA" w:rsidRDefault="000E7998" w:rsidP="009359F1">
            <w:pPr>
              <w:pStyle w:val="ListParagraph"/>
              <w:widowControl w:val="0"/>
              <w:numPr>
                <w:ilvl w:val="0"/>
                <w:numId w:val="78"/>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Pelaporan penghentian kegiatan usaha UUS sebagaimana dimaksud pada ayat (1) harus disampaikan oleh Direksi dengan melampirkan dokumen:</w:t>
            </w:r>
            <w:r w:rsidRPr="009B0ACA">
              <w:rPr>
                <w:rFonts w:ascii="Bookman Old Style" w:hAnsi="Bookman Old Style" w:cs="Bookman Old Style"/>
                <w:lang w:val="sv-SE"/>
              </w:rPr>
              <w:t xml:space="preserve"> </w:t>
            </w:r>
          </w:p>
        </w:tc>
        <w:tc>
          <w:tcPr>
            <w:tcW w:w="5670" w:type="dxa"/>
          </w:tcPr>
          <w:p w14:paraId="3B5684F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136D69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FD210F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9A3E812" w14:textId="77777777" w:rsidTr="009359F1">
        <w:tc>
          <w:tcPr>
            <w:tcW w:w="7792" w:type="dxa"/>
          </w:tcPr>
          <w:p w14:paraId="62B2E7AF" w14:textId="77777777" w:rsidR="000E7998" w:rsidRPr="009B0ACA" w:rsidRDefault="000E7998" w:rsidP="009359F1">
            <w:pPr>
              <w:pStyle w:val="ListParagraph"/>
              <w:widowControl w:val="0"/>
              <w:numPr>
                <w:ilvl w:val="0"/>
                <w:numId w:val="79"/>
              </w:numPr>
              <w:spacing w:before="60" w:after="60" w:line="276" w:lineRule="auto"/>
              <w:ind w:left="1080"/>
              <w:jc w:val="both"/>
              <w:rPr>
                <w:rFonts w:ascii="Bookman Old Style" w:hAnsi="Bookman Old Style" w:cs="Bookman Old Style"/>
              </w:rPr>
            </w:pPr>
            <w:r w:rsidRPr="009B0ACA">
              <w:rPr>
                <w:rFonts w:ascii="Bookman Old Style" w:hAnsi="Bookman Old Style" w:cs="Arial"/>
                <w:kern w:val="24"/>
              </w:rPr>
              <w:t xml:space="preserve">salinan keputusan mengenai pemberian izin </w:t>
            </w:r>
            <w:r w:rsidRPr="009B0ACA">
              <w:rPr>
                <w:rFonts w:ascii="Bookman Old Style" w:hAnsi="Bookman Old Style"/>
                <w:kern w:val="24"/>
              </w:rPr>
              <w:t xml:space="preserve">pembentukan </w:t>
            </w:r>
            <w:r w:rsidRPr="009B0ACA">
              <w:rPr>
                <w:rFonts w:ascii="Bookman Old Style" w:hAnsi="Bookman Old Style" w:cs="Arial"/>
                <w:kern w:val="24"/>
              </w:rPr>
              <w:t>UUS;</w:t>
            </w:r>
          </w:p>
        </w:tc>
        <w:tc>
          <w:tcPr>
            <w:tcW w:w="5670" w:type="dxa"/>
          </w:tcPr>
          <w:p w14:paraId="046F12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43526D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620212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4238D42" w14:textId="77777777" w:rsidTr="009359F1">
        <w:tc>
          <w:tcPr>
            <w:tcW w:w="7792" w:type="dxa"/>
          </w:tcPr>
          <w:p w14:paraId="300AE8C3" w14:textId="77777777" w:rsidR="000E7998" w:rsidRPr="009B0ACA" w:rsidRDefault="000E7998" w:rsidP="009359F1">
            <w:pPr>
              <w:pStyle w:val="ListParagraph"/>
              <w:widowControl w:val="0"/>
              <w:numPr>
                <w:ilvl w:val="0"/>
                <w:numId w:val="79"/>
              </w:numPr>
              <w:spacing w:before="60" w:after="60" w:line="276" w:lineRule="auto"/>
              <w:ind w:left="1080"/>
              <w:jc w:val="both"/>
              <w:rPr>
                <w:rFonts w:ascii="Bookman Old Style" w:hAnsi="Bookman Old Style" w:cs="Arial"/>
                <w:kern w:val="24"/>
              </w:rPr>
            </w:pPr>
            <w:r w:rsidRPr="009B0ACA">
              <w:rPr>
                <w:rFonts w:ascii="Bookman Old Style" w:hAnsi="Bookman Old Style" w:cs="Arial"/>
                <w:kern w:val="24"/>
              </w:rPr>
              <w:t xml:space="preserve">laporan posisi keuangan UUS terakhir; </w:t>
            </w:r>
          </w:p>
        </w:tc>
        <w:tc>
          <w:tcPr>
            <w:tcW w:w="5670" w:type="dxa"/>
          </w:tcPr>
          <w:p w14:paraId="2D903BB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1506C4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55760A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CF5E15A" w14:textId="77777777" w:rsidTr="009359F1">
        <w:tc>
          <w:tcPr>
            <w:tcW w:w="7792" w:type="dxa"/>
          </w:tcPr>
          <w:p w14:paraId="32EEE55C" w14:textId="77777777" w:rsidR="000E7998" w:rsidRPr="009B0ACA" w:rsidRDefault="000E7998" w:rsidP="009359F1">
            <w:pPr>
              <w:pStyle w:val="ListParagraph"/>
              <w:widowControl w:val="0"/>
              <w:numPr>
                <w:ilvl w:val="0"/>
                <w:numId w:val="79"/>
              </w:numPr>
              <w:spacing w:before="60" w:after="60" w:line="276" w:lineRule="auto"/>
              <w:ind w:left="1080"/>
              <w:jc w:val="both"/>
              <w:rPr>
                <w:rFonts w:ascii="Bookman Old Style" w:hAnsi="Bookman Old Style" w:cs="Arial"/>
                <w:kern w:val="24"/>
              </w:rPr>
            </w:pPr>
            <w:r w:rsidRPr="009B0ACA">
              <w:rPr>
                <w:rFonts w:ascii="Bookman Old Style" w:hAnsi="Bookman Old Style" w:cs="Arial"/>
                <w:kern w:val="24"/>
              </w:rPr>
              <w:t xml:space="preserve">bukti pelaksanaan pengumuman sebagaimana dimaksud dalam Pasal </w:t>
            </w:r>
            <w:r w:rsidRPr="009B0ACA">
              <w:rPr>
                <w:rFonts w:ascii="Bookman Old Style" w:hAnsi="Bookman Old Style" w:cs="Arial"/>
                <w:kern w:val="24"/>
                <w:lang w:val="sv-SE"/>
              </w:rPr>
              <w:t>26 huruf c</w:t>
            </w:r>
            <w:r w:rsidRPr="009B0ACA">
              <w:rPr>
                <w:rFonts w:ascii="Bookman Old Style" w:hAnsi="Bookman Old Style" w:cs="Arial"/>
                <w:kern w:val="24"/>
              </w:rPr>
              <w:t xml:space="preserve">; </w:t>
            </w:r>
          </w:p>
        </w:tc>
        <w:tc>
          <w:tcPr>
            <w:tcW w:w="5670" w:type="dxa"/>
          </w:tcPr>
          <w:p w14:paraId="11E1BFB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C85437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F79567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D06D5F6" w14:textId="77777777" w:rsidTr="009359F1">
        <w:tc>
          <w:tcPr>
            <w:tcW w:w="7792" w:type="dxa"/>
          </w:tcPr>
          <w:p w14:paraId="6FD30B4A" w14:textId="77777777" w:rsidR="000E7998" w:rsidRPr="009B0ACA" w:rsidRDefault="000E7998" w:rsidP="009359F1">
            <w:pPr>
              <w:pStyle w:val="ListParagraph"/>
              <w:widowControl w:val="0"/>
              <w:numPr>
                <w:ilvl w:val="0"/>
                <w:numId w:val="79"/>
              </w:numPr>
              <w:spacing w:before="60" w:after="60" w:line="276" w:lineRule="auto"/>
              <w:ind w:left="1080"/>
              <w:jc w:val="both"/>
              <w:rPr>
                <w:rFonts w:ascii="Bookman Old Style" w:hAnsi="Bookman Old Style" w:cs="Arial"/>
                <w:kern w:val="24"/>
              </w:rPr>
            </w:pPr>
            <w:r w:rsidRPr="009B0ACA">
              <w:rPr>
                <w:rFonts w:ascii="Bookman Old Style" w:hAnsi="Bookman Old Style" w:cs="Arial"/>
                <w:kern w:val="24"/>
              </w:rPr>
              <w:t xml:space="preserve">bukti penyelesaian seluruh hak dan kewajiban UUS sebagaimana dimaksud dalam Pasal </w:t>
            </w:r>
            <w:proofErr w:type="spellStart"/>
            <w:r w:rsidRPr="009B0ACA">
              <w:rPr>
                <w:rFonts w:ascii="Bookman Old Style" w:hAnsi="Bookman Old Style" w:cs="Arial"/>
                <w:kern w:val="24"/>
                <w:lang w:val="en-US"/>
              </w:rPr>
              <w:t>Pasal</w:t>
            </w:r>
            <w:proofErr w:type="spellEnd"/>
            <w:r w:rsidRPr="009B0ACA">
              <w:rPr>
                <w:rFonts w:ascii="Bookman Old Style" w:hAnsi="Bookman Old Style" w:cs="Arial"/>
                <w:kern w:val="24"/>
                <w:lang w:val="en-US"/>
              </w:rPr>
              <w:t xml:space="preserve"> 24 </w:t>
            </w:r>
            <w:proofErr w:type="spellStart"/>
            <w:r w:rsidRPr="009B0ACA">
              <w:rPr>
                <w:rFonts w:ascii="Bookman Old Style" w:hAnsi="Bookman Old Style" w:cs="Arial"/>
                <w:kern w:val="24"/>
                <w:lang w:val="en-US"/>
              </w:rPr>
              <w:t>ayat</w:t>
            </w:r>
            <w:proofErr w:type="spellEnd"/>
            <w:r w:rsidRPr="009B0ACA">
              <w:rPr>
                <w:rFonts w:ascii="Bookman Old Style" w:hAnsi="Bookman Old Style" w:cs="Arial"/>
                <w:kern w:val="24"/>
                <w:lang w:val="en-US"/>
              </w:rPr>
              <w:t xml:space="preserve"> (5) </w:t>
            </w:r>
            <w:proofErr w:type="spellStart"/>
            <w:r w:rsidRPr="009B0ACA">
              <w:rPr>
                <w:rFonts w:ascii="Bookman Old Style" w:hAnsi="Bookman Old Style" w:cs="Arial"/>
                <w:kern w:val="24"/>
                <w:lang w:val="en-US"/>
              </w:rPr>
              <w:t>huruf</w:t>
            </w:r>
            <w:proofErr w:type="spellEnd"/>
            <w:r w:rsidRPr="009B0ACA">
              <w:rPr>
                <w:rFonts w:ascii="Bookman Old Style" w:hAnsi="Bookman Old Style" w:cs="Arial"/>
                <w:kern w:val="24"/>
                <w:lang w:val="en-US"/>
              </w:rPr>
              <w:t xml:space="preserve"> d</w:t>
            </w:r>
            <w:r w:rsidRPr="009B0ACA">
              <w:rPr>
                <w:rFonts w:ascii="Bookman Old Style" w:hAnsi="Bookman Old Style" w:cs="Arial"/>
                <w:kern w:val="24"/>
              </w:rPr>
              <w:t>; dan</w:t>
            </w:r>
          </w:p>
        </w:tc>
        <w:tc>
          <w:tcPr>
            <w:tcW w:w="5670" w:type="dxa"/>
          </w:tcPr>
          <w:p w14:paraId="0E650EA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5F0887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7B02EF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1F95A47" w14:textId="77777777" w:rsidTr="009359F1">
        <w:tc>
          <w:tcPr>
            <w:tcW w:w="7792" w:type="dxa"/>
          </w:tcPr>
          <w:p w14:paraId="5A4AE720" w14:textId="77777777" w:rsidR="000E7998" w:rsidRPr="009B0ACA" w:rsidRDefault="000E7998" w:rsidP="009359F1">
            <w:pPr>
              <w:pStyle w:val="ListParagraph"/>
              <w:widowControl w:val="0"/>
              <w:numPr>
                <w:ilvl w:val="0"/>
                <w:numId w:val="79"/>
              </w:numPr>
              <w:spacing w:before="60" w:after="60" w:line="276" w:lineRule="auto"/>
              <w:ind w:left="1080"/>
              <w:jc w:val="both"/>
              <w:rPr>
                <w:rFonts w:ascii="Bookman Old Style" w:hAnsi="Bookman Old Style" w:cs="Arial"/>
                <w:kern w:val="24"/>
              </w:rPr>
            </w:pPr>
            <w:r w:rsidRPr="009B0ACA">
              <w:rPr>
                <w:rFonts w:ascii="Bookman Old Style" w:hAnsi="Bookman Old Style" w:cs="Arial"/>
                <w:kern w:val="24"/>
              </w:rPr>
              <w:t xml:space="preserve">surat pernyataan dari Direksi Penyelenggara yang menyatakan bahwa seluruh kewajiban UUS telah diselesaikan dan apabila terdapat tuntutan dan gugatan di </w:t>
            </w:r>
            <w:r w:rsidRPr="009B0ACA">
              <w:rPr>
                <w:rFonts w:ascii="Bookman Old Style" w:hAnsi="Bookman Old Style" w:cs="Arial"/>
                <w:kern w:val="24"/>
              </w:rPr>
              <w:lastRenderedPageBreak/>
              <w:t>kemudian hari menjadi tanggung jawab Peyelenggara.</w:t>
            </w:r>
          </w:p>
        </w:tc>
        <w:tc>
          <w:tcPr>
            <w:tcW w:w="5670" w:type="dxa"/>
          </w:tcPr>
          <w:p w14:paraId="0691AFA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E0BC11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3FBE7D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ACF732A" w14:textId="77777777" w:rsidTr="009359F1">
        <w:tc>
          <w:tcPr>
            <w:tcW w:w="7792" w:type="dxa"/>
          </w:tcPr>
          <w:p w14:paraId="46091A5A" w14:textId="77777777" w:rsidR="000E7998" w:rsidRPr="009B0ACA" w:rsidRDefault="000E7998" w:rsidP="009359F1">
            <w:pPr>
              <w:pStyle w:val="ListParagraph"/>
              <w:widowControl w:val="0"/>
              <w:numPr>
                <w:ilvl w:val="0"/>
                <w:numId w:val="78"/>
              </w:numPr>
              <w:spacing w:before="60" w:after="60" w:line="276" w:lineRule="auto"/>
              <w:ind w:left="672" w:hanging="672"/>
              <w:jc w:val="both"/>
              <w:rPr>
                <w:rFonts w:ascii="Bookman Old Style" w:hAnsi="Bookman Old Style" w:cs="Bookman Old Style"/>
              </w:rPr>
            </w:pPr>
            <w:r w:rsidRPr="009B0ACA">
              <w:rPr>
                <w:rFonts w:ascii="Bookman Old Style" w:hAnsi="Bookman Old Style" w:cs="Bookman Old Style"/>
              </w:rPr>
              <w:t>Berdasarkan pelaporan sebagaimana dimaksud pada ayat (1), Otoritas Jasa Keuangan melakukan:</w:t>
            </w:r>
          </w:p>
        </w:tc>
        <w:tc>
          <w:tcPr>
            <w:tcW w:w="5670" w:type="dxa"/>
          </w:tcPr>
          <w:p w14:paraId="6644D04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8F6141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36EC02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481EFD5" w14:textId="77777777" w:rsidTr="009359F1">
        <w:tc>
          <w:tcPr>
            <w:tcW w:w="7792" w:type="dxa"/>
          </w:tcPr>
          <w:p w14:paraId="2381CC8E" w14:textId="77777777" w:rsidR="000E7998" w:rsidRPr="009B0ACA" w:rsidRDefault="000E7998" w:rsidP="009359F1">
            <w:pPr>
              <w:pStyle w:val="ListParagraph"/>
              <w:widowControl w:val="0"/>
              <w:numPr>
                <w:ilvl w:val="0"/>
                <w:numId w:val="80"/>
              </w:numPr>
              <w:spacing w:before="60" w:after="60" w:line="276" w:lineRule="auto"/>
              <w:ind w:left="1080"/>
              <w:jc w:val="both"/>
              <w:rPr>
                <w:rFonts w:ascii="Bookman Old Style" w:hAnsi="Bookman Old Style" w:cs="Arial"/>
                <w:kern w:val="24"/>
              </w:rPr>
            </w:pPr>
            <w:r w:rsidRPr="009B0ACA">
              <w:rPr>
                <w:rFonts w:ascii="Bookman Old Style" w:hAnsi="Bookman Old Style" w:cs="Arial"/>
                <w:kern w:val="24"/>
              </w:rPr>
              <w:t>penelitian atas laporan pelaksanaan rencana penutupan UUS; dan</w:t>
            </w:r>
          </w:p>
        </w:tc>
        <w:tc>
          <w:tcPr>
            <w:tcW w:w="5670" w:type="dxa"/>
          </w:tcPr>
          <w:p w14:paraId="4591233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C003D8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0457AB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17F73B7" w14:textId="77777777" w:rsidTr="009359F1">
        <w:tc>
          <w:tcPr>
            <w:tcW w:w="7792" w:type="dxa"/>
          </w:tcPr>
          <w:p w14:paraId="67DABC68" w14:textId="77777777" w:rsidR="000E7998" w:rsidRPr="009B0ACA" w:rsidRDefault="000E7998" w:rsidP="009359F1">
            <w:pPr>
              <w:pStyle w:val="ListParagraph"/>
              <w:widowControl w:val="0"/>
              <w:numPr>
                <w:ilvl w:val="0"/>
                <w:numId w:val="80"/>
              </w:numPr>
              <w:spacing w:before="60" w:after="60" w:line="276" w:lineRule="auto"/>
              <w:ind w:left="1080"/>
              <w:jc w:val="both"/>
              <w:rPr>
                <w:rFonts w:ascii="Bookman Old Style" w:hAnsi="Bookman Old Style" w:cs="Arial"/>
                <w:kern w:val="24"/>
              </w:rPr>
            </w:pPr>
            <w:r w:rsidRPr="009B0ACA">
              <w:rPr>
                <w:rFonts w:ascii="Bookman Old Style" w:hAnsi="Bookman Old Style" w:cs="Arial"/>
                <w:kern w:val="24"/>
              </w:rPr>
              <w:t>menetapkan keputusan pencabutan izin pembentukan UUS.</w:t>
            </w:r>
          </w:p>
        </w:tc>
        <w:tc>
          <w:tcPr>
            <w:tcW w:w="5670" w:type="dxa"/>
          </w:tcPr>
          <w:p w14:paraId="4D7ACF8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B79320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38146A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15DCBEB" w14:textId="77777777" w:rsidTr="009359F1">
        <w:tc>
          <w:tcPr>
            <w:tcW w:w="7792" w:type="dxa"/>
          </w:tcPr>
          <w:p w14:paraId="51871C9B"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47613A1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7FDEDF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39E779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22576B4" w14:textId="77777777" w:rsidTr="009359F1">
        <w:tc>
          <w:tcPr>
            <w:tcW w:w="7792" w:type="dxa"/>
          </w:tcPr>
          <w:p w14:paraId="1664D2D6" w14:textId="77777777" w:rsidR="000E7998" w:rsidRPr="009B0ACA" w:rsidRDefault="000E7998" w:rsidP="009359F1">
            <w:pPr>
              <w:widowControl w:val="0"/>
              <w:spacing w:before="60" w:after="60" w:line="276" w:lineRule="auto"/>
              <w:jc w:val="center"/>
              <w:rPr>
                <w:rFonts w:ascii="Bookman Old Style" w:hAnsi="Bookman Old Style" w:cs="Bookman Old Style"/>
                <w:lang w:val="en-US"/>
              </w:rPr>
            </w:pPr>
            <w:proofErr w:type="spellStart"/>
            <w:r w:rsidRPr="009B0ACA">
              <w:rPr>
                <w:rFonts w:ascii="Bookman Old Style" w:hAnsi="Bookman Old Style" w:cs="Bookman Old Style"/>
                <w:lang w:val="en-US"/>
              </w:rPr>
              <w:t>Paragraf</w:t>
            </w:r>
            <w:proofErr w:type="spellEnd"/>
            <w:r w:rsidRPr="009B0ACA">
              <w:rPr>
                <w:rFonts w:ascii="Bookman Old Style" w:hAnsi="Bookman Old Style" w:cs="Bookman Old Style"/>
                <w:lang w:val="en-US"/>
              </w:rPr>
              <w:t xml:space="preserve"> 3</w:t>
            </w:r>
          </w:p>
        </w:tc>
        <w:tc>
          <w:tcPr>
            <w:tcW w:w="5670" w:type="dxa"/>
          </w:tcPr>
          <w:p w14:paraId="34F914C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29E5F7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0C073C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0D703B0" w14:textId="77777777" w:rsidTr="009359F1">
        <w:tc>
          <w:tcPr>
            <w:tcW w:w="7792" w:type="dxa"/>
          </w:tcPr>
          <w:p w14:paraId="424784B9" w14:textId="77777777" w:rsidR="000E7998" w:rsidRPr="009B0ACA" w:rsidRDefault="000E7998" w:rsidP="009359F1">
            <w:pPr>
              <w:widowControl w:val="0"/>
              <w:spacing w:before="60" w:after="60" w:line="276" w:lineRule="auto"/>
              <w:jc w:val="center"/>
              <w:rPr>
                <w:rFonts w:ascii="Bookman Old Style" w:hAnsi="Bookman Old Style" w:cs="Bookman Old Style"/>
                <w:lang w:val="en-US"/>
              </w:rPr>
            </w:pPr>
            <w:proofErr w:type="spellStart"/>
            <w:r w:rsidRPr="009B0ACA">
              <w:rPr>
                <w:rFonts w:ascii="Bookman Old Style" w:hAnsi="Bookman Old Style" w:cs="Bookman Old Style"/>
                <w:lang w:val="en-US"/>
              </w:rPr>
              <w:t>Pemisahan</w:t>
            </w:r>
            <w:proofErr w:type="spellEnd"/>
            <w:r w:rsidRPr="009B0ACA">
              <w:rPr>
                <w:rFonts w:ascii="Bookman Old Style" w:hAnsi="Bookman Old Style" w:cs="Bookman Old Style"/>
                <w:lang w:val="en-US"/>
              </w:rPr>
              <w:t xml:space="preserve"> UUS</w:t>
            </w:r>
          </w:p>
        </w:tc>
        <w:tc>
          <w:tcPr>
            <w:tcW w:w="5670" w:type="dxa"/>
          </w:tcPr>
          <w:p w14:paraId="4CBB82E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09A902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498B14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D38BD5C" w14:textId="77777777" w:rsidTr="009359F1">
        <w:tc>
          <w:tcPr>
            <w:tcW w:w="7792" w:type="dxa"/>
          </w:tcPr>
          <w:p w14:paraId="53B51E33"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66546B4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FA3BB6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7589AD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23C222D" w14:textId="77777777" w:rsidTr="009359F1">
        <w:tc>
          <w:tcPr>
            <w:tcW w:w="7792" w:type="dxa"/>
          </w:tcPr>
          <w:p w14:paraId="04C5666A"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3F6AAE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28</w:t>
            </w:r>
          </w:p>
        </w:tc>
        <w:tc>
          <w:tcPr>
            <w:tcW w:w="4536" w:type="dxa"/>
          </w:tcPr>
          <w:p w14:paraId="4906405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FDE67A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E831B4E" w14:textId="77777777" w:rsidTr="009359F1">
        <w:tc>
          <w:tcPr>
            <w:tcW w:w="7792" w:type="dxa"/>
          </w:tcPr>
          <w:p w14:paraId="37F7F961" w14:textId="77777777" w:rsidR="000E7998" w:rsidRPr="009B0ACA" w:rsidRDefault="000E7998" w:rsidP="009359F1">
            <w:pPr>
              <w:pStyle w:val="ListParagraph"/>
              <w:widowControl w:val="0"/>
              <w:numPr>
                <w:ilvl w:val="0"/>
                <w:numId w:val="81"/>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lang w:val="sv-SE"/>
              </w:rPr>
              <w:t>Penyelenggara</w:t>
            </w:r>
            <w:r w:rsidRPr="009B0ACA">
              <w:rPr>
                <w:rFonts w:ascii="Bookman Old Style" w:hAnsi="Bookman Old Style" w:cs="Arial"/>
              </w:rPr>
              <w:t xml:space="preserve"> dapat memisahkan UUS menjadi </w:t>
            </w:r>
            <w:r w:rsidRPr="009B0ACA">
              <w:rPr>
                <w:rFonts w:ascii="Bookman Old Style" w:hAnsi="Bookman Old Style" w:cs="Arial"/>
                <w:lang w:val="sv-SE"/>
              </w:rPr>
              <w:t>LPBBTI</w:t>
            </w:r>
            <w:r w:rsidRPr="009B0ACA">
              <w:rPr>
                <w:rFonts w:ascii="Bookman Old Style" w:hAnsi="Bookman Old Style" w:cs="Arial"/>
              </w:rPr>
              <w:t xml:space="preserve"> Syariah.</w:t>
            </w:r>
          </w:p>
        </w:tc>
        <w:tc>
          <w:tcPr>
            <w:tcW w:w="5670" w:type="dxa"/>
          </w:tcPr>
          <w:p w14:paraId="3F26E0B2"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186DA1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D688A0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F116428" w14:textId="77777777" w:rsidTr="009359F1">
        <w:tc>
          <w:tcPr>
            <w:tcW w:w="7792" w:type="dxa"/>
          </w:tcPr>
          <w:p w14:paraId="36BB8276" w14:textId="77777777" w:rsidR="000E7998" w:rsidRPr="009B0ACA" w:rsidRDefault="000E7998" w:rsidP="009359F1">
            <w:pPr>
              <w:pStyle w:val="ListParagraph"/>
              <w:widowControl w:val="0"/>
              <w:numPr>
                <w:ilvl w:val="0"/>
                <w:numId w:val="81"/>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rPr>
              <w:t>Pemisahan UUS sebagaimana dimaksud pada ayat (1) harus memenuhi persyaratan:</w:t>
            </w:r>
          </w:p>
        </w:tc>
        <w:tc>
          <w:tcPr>
            <w:tcW w:w="5670" w:type="dxa"/>
          </w:tcPr>
          <w:p w14:paraId="5288BD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EA73B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76594F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255CD79" w14:textId="77777777" w:rsidTr="009359F1">
        <w:tc>
          <w:tcPr>
            <w:tcW w:w="7792" w:type="dxa"/>
          </w:tcPr>
          <w:p w14:paraId="093C3FDB" w14:textId="77777777" w:rsidR="000E7998" w:rsidRPr="009B0ACA" w:rsidRDefault="000E7998" w:rsidP="009359F1">
            <w:pPr>
              <w:pStyle w:val="ListParagraph"/>
              <w:widowControl w:val="0"/>
              <w:numPr>
                <w:ilvl w:val="0"/>
                <w:numId w:val="82"/>
              </w:numPr>
              <w:spacing w:before="60" w:after="60" w:line="276" w:lineRule="auto"/>
              <w:ind w:left="955" w:hanging="425"/>
              <w:jc w:val="both"/>
              <w:rPr>
                <w:rFonts w:ascii="Bookman Old Style" w:hAnsi="Bookman Old Style" w:cs="Bookman Old Style"/>
              </w:rPr>
            </w:pPr>
            <w:r w:rsidRPr="009B0ACA">
              <w:rPr>
                <w:rFonts w:ascii="Bookman Old Style" w:hAnsi="Bookman Old Style" w:cs="Arial"/>
              </w:rPr>
              <w:t xml:space="preserve">Penyelengara yang melakukan Pemisahan UUS dan Penyelenggara Syariah hasil Pemisahan UUS </w:t>
            </w:r>
            <w:r w:rsidRPr="009B0ACA">
              <w:rPr>
                <w:rFonts w:ascii="Bookman Old Style" w:eastAsia="SimSun" w:hAnsi="Bookman Old Style"/>
              </w:rPr>
              <w:t>harus memenuhi tingkat kesehatan paling rendah</w:t>
            </w:r>
            <w:r w:rsidRPr="009B0ACA">
              <w:rPr>
                <w:rFonts w:ascii="Bookman Old Style" w:eastAsia="SimSun" w:hAnsi="Bookman Old Style"/>
                <w:lang w:val="en-US"/>
              </w:rPr>
              <w:t xml:space="preserve"> </w:t>
            </w:r>
            <w:proofErr w:type="spellStart"/>
            <w:r w:rsidRPr="009B0ACA">
              <w:rPr>
                <w:rFonts w:ascii="Bookman Old Style" w:eastAsia="SimSun" w:hAnsi="Bookman Old Style"/>
                <w:lang w:val="en-US"/>
              </w:rPr>
              <w:t>sehat</w:t>
            </w:r>
            <w:proofErr w:type="spellEnd"/>
            <w:r w:rsidRPr="009B0ACA">
              <w:rPr>
                <w:rFonts w:ascii="Bookman Old Style" w:eastAsia="SimSun" w:hAnsi="Bookman Old Style"/>
              </w:rPr>
              <w:t>; dan</w:t>
            </w:r>
          </w:p>
        </w:tc>
        <w:tc>
          <w:tcPr>
            <w:tcW w:w="5670" w:type="dxa"/>
          </w:tcPr>
          <w:p w14:paraId="676A68A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83CF1E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519301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B758522" w14:textId="77777777" w:rsidTr="009359F1">
        <w:tc>
          <w:tcPr>
            <w:tcW w:w="7792" w:type="dxa"/>
          </w:tcPr>
          <w:p w14:paraId="70B877DE" w14:textId="77777777" w:rsidR="000E7998" w:rsidRPr="009B0ACA" w:rsidRDefault="000E7998" w:rsidP="009359F1">
            <w:pPr>
              <w:pStyle w:val="ListParagraph"/>
              <w:widowControl w:val="0"/>
              <w:numPr>
                <w:ilvl w:val="0"/>
                <w:numId w:val="82"/>
              </w:numPr>
              <w:spacing w:before="60" w:after="60" w:line="276" w:lineRule="auto"/>
              <w:ind w:left="955" w:hanging="425"/>
              <w:jc w:val="both"/>
              <w:rPr>
                <w:rFonts w:ascii="Bookman Old Style" w:hAnsi="Bookman Old Style" w:cs="Bookman Old Style"/>
              </w:rPr>
            </w:pPr>
            <w:r w:rsidRPr="009B0ACA">
              <w:rPr>
                <w:rFonts w:ascii="Bookman Old Style" w:hAnsi="Bookman Old Style" w:cs="Arial"/>
              </w:rPr>
              <w:t xml:space="preserve">tidak merugikan kepentingan </w:t>
            </w:r>
            <w:proofErr w:type="spellStart"/>
            <w:r w:rsidRPr="009B0ACA">
              <w:rPr>
                <w:rFonts w:ascii="Bookman Old Style" w:hAnsi="Bookman Old Style" w:cs="Arial"/>
                <w:lang w:val="en-US"/>
              </w:rPr>
              <w:t>Pengguna</w:t>
            </w:r>
            <w:proofErr w:type="spellEnd"/>
            <w:r w:rsidRPr="009B0ACA">
              <w:rPr>
                <w:rFonts w:ascii="Bookman Old Style" w:hAnsi="Bookman Old Style" w:cs="Arial"/>
              </w:rPr>
              <w:t>.</w:t>
            </w:r>
          </w:p>
        </w:tc>
        <w:tc>
          <w:tcPr>
            <w:tcW w:w="5670" w:type="dxa"/>
          </w:tcPr>
          <w:p w14:paraId="6FDB627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5DD2A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0669BD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82D2010" w14:textId="77777777" w:rsidTr="009359F1">
        <w:tc>
          <w:tcPr>
            <w:tcW w:w="7792" w:type="dxa"/>
          </w:tcPr>
          <w:p w14:paraId="6681571F" w14:textId="77777777" w:rsidR="000E7998" w:rsidRPr="009B0ACA" w:rsidRDefault="000E7998" w:rsidP="009359F1">
            <w:pPr>
              <w:pStyle w:val="ListParagraph"/>
              <w:widowControl w:val="0"/>
              <w:numPr>
                <w:ilvl w:val="0"/>
                <w:numId w:val="81"/>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lang w:val="en-US"/>
              </w:rPr>
              <w:t>Penyelenggara</w:t>
            </w:r>
            <w:r w:rsidRPr="009B0ACA">
              <w:rPr>
                <w:rFonts w:ascii="Bookman Old Style" w:hAnsi="Bookman Old Style" w:cs="Arial"/>
              </w:rPr>
              <w:t xml:space="preserve"> melakukan Pemisahan UUS sebagaimana dimaksud pada ayat (1), dengan cara mendirikan LPBBTI Syariah baru.</w:t>
            </w:r>
          </w:p>
        </w:tc>
        <w:tc>
          <w:tcPr>
            <w:tcW w:w="5670" w:type="dxa"/>
          </w:tcPr>
          <w:p w14:paraId="0AF82C8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DD1494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0F5FE6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4CE33F3" w14:textId="77777777" w:rsidTr="009359F1">
        <w:tc>
          <w:tcPr>
            <w:tcW w:w="7792" w:type="dxa"/>
          </w:tcPr>
          <w:p w14:paraId="0633E892"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106DEBF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401AAF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F0959F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5D6BDCB" w14:textId="77777777" w:rsidTr="009359F1">
        <w:tc>
          <w:tcPr>
            <w:tcW w:w="7792" w:type="dxa"/>
          </w:tcPr>
          <w:p w14:paraId="45ABC07A"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903E1E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29</w:t>
            </w:r>
          </w:p>
        </w:tc>
        <w:tc>
          <w:tcPr>
            <w:tcW w:w="4536" w:type="dxa"/>
          </w:tcPr>
          <w:p w14:paraId="54FF70F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69D266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E78E6D2" w14:textId="77777777" w:rsidTr="009359F1">
        <w:tc>
          <w:tcPr>
            <w:tcW w:w="7792" w:type="dxa"/>
          </w:tcPr>
          <w:p w14:paraId="0A3BEB11" w14:textId="77777777" w:rsidR="000E7998" w:rsidRPr="009B0ACA" w:rsidRDefault="000E7998" w:rsidP="009359F1">
            <w:pPr>
              <w:widowControl w:val="0"/>
              <w:spacing w:before="60" w:after="60" w:line="276" w:lineRule="auto"/>
              <w:jc w:val="both"/>
              <w:rPr>
                <w:rFonts w:ascii="Bookman Old Style" w:hAnsi="Bookman Old Style" w:cs="Bookman Old Style"/>
              </w:rPr>
            </w:pPr>
            <w:r w:rsidRPr="009B0ACA">
              <w:rPr>
                <w:rFonts w:ascii="Bookman Old Style" w:hAnsi="Bookman Old Style" w:cs="Arial"/>
              </w:rPr>
              <w:t xml:space="preserve">Pemenuhan modal disetor sebagaimana dimaksud dalam Pasal </w:t>
            </w:r>
            <w:r w:rsidRPr="009B0ACA">
              <w:rPr>
                <w:rFonts w:ascii="Bookman Old Style" w:hAnsi="Bookman Old Style" w:cs="Arial"/>
                <w:lang w:val="en-US"/>
              </w:rPr>
              <w:t>4</w:t>
            </w:r>
            <w:r w:rsidRPr="009B0ACA">
              <w:rPr>
                <w:rFonts w:ascii="Bookman Old Style" w:hAnsi="Bookman Old Style" w:cs="Arial"/>
              </w:rPr>
              <w:t xml:space="preserve"> bagi LPBBTI Syariah hasil Pemisahan harus dilakukan secara tunai dan penuh dalam bentuk:</w:t>
            </w:r>
          </w:p>
        </w:tc>
        <w:tc>
          <w:tcPr>
            <w:tcW w:w="5670" w:type="dxa"/>
          </w:tcPr>
          <w:p w14:paraId="37B5A83E"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F042DC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E5D5AF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4A25993" w14:textId="77777777" w:rsidTr="009359F1">
        <w:tc>
          <w:tcPr>
            <w:tcW w:w="7792" w:type="dxa"/>
          </w:tcPr>
          <w:p w14:paraId="4F3BB545" w14:textId="77777777" w:rsidR="000E7998" w:rsidRPr="009B0ACA" w:rsidRDefault="000E7998" w:rsidP="009359F1">
            <w:pPr>
              <w:pStyle w:val="ListParagraph"/>
              <w:widowControl w:val="0"/>
              <w:numPr>
                <w:ilvl w:val="0"/>
                <w:numId w:val="83"/>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kern w:val="24"/>
              </w:rPr>
              <w:t>deposito berjangka atas nama LPBBTI Syariah pada salah satu bank umum syariah atau unit usaha syariah dari bank umum di Indonesia; dan/atau</w:t>
            </w:r>
          </w:p>
        </w:tc>
        <w:tc>
          <w:tcPr>
            <w:tcW w:w="5670" w:type="dxa"/>
          </w:tcPr>
          <w:p w14:paraId="40A5EDA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9A4A5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222304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F7C7CED" w14:textId="77777777" w:rsidTr="009359F1">
        <w:tc>
          <w:tcPr>
            <w:tcW w:w="7792" w:type="dxa"/>
          </w:tcPr>
          <w:p w14:paraId="23533113" w14:textId="77777777" w:rsidR="000E7998" w:rsidRPr="009B0ACA" w:rsidRDefault="000E7998" w:rsidP="009359F1">
            <w:pPr>
              <w:pStyle w:val="ListParagraph"/>
              <w:widowControl w:val="0"/>
              <w:numPr>
                <w:ilvl w:val="0"/>
                <w:numId w:val="83"/>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kern w:val="24"/>
              </w:rPr>
              <w:t>bentuk lain yang diperkenankan berdasarkan ketentuan peraturan perundang-undangan dan sesuai standar akuntansi keuangan syariah.</w:t>
            </w:r>
          </w:p>
        </w:tc>
        <w:tc>
          <w:tcPr>
            <w:tcW w:w="5670" w:type="dxa"/>
          </w:tcPr>
          <w:p w14:paraId="498E631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67D5F1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2B61CD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546C70D" w14:textId="77777777" w:rsidTr="009359F1">
        <w:tc>
          <w:tcPr>
            <w:tcW w:w="7792" w:type="dxa"/>
          </w:tcPr>
          <w:p w14:paraId="45D18BBB"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12EA538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293770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E4918B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9CEC946" w14:textId="77777777" w:rsidTr="009359F1">
        <w:tc>
          <w:tcPr>
            <w:tcW w:w="7792" w:type="dxa"/>
          </w:tcPr>
          <w:p w14:paraId="474F26FF"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297E658"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30</w:t>
            </w:r>
          </w:p>
        </w:tc>
        <w:tc>
          <w:tcPr>
            <w:tcW w:w="4536" w:type="dxa"/>
          </w:tcPr>
          <w:p w14:paraId="586C926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839BB2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FCE9FAB" w14:textId="77777777" w:rsidTr="009359F1">
        <w:tc>
          <w:tcPr>
            <w:tcW w:w="7792" w:type="dxa"/>
          </w:tcPr>
          <w:p w14:paraId="4D0C5C0B" w14:textId="77777777" w:rsidR="000E7998" w:rsidRPr="009B0ACA" w:rsidRDefault="000E7998" w:rsidP="009359F1">
            <w:pPr>
              <w:pStyle w:val="ListParagraph"/>
              <w:widowControl w:val="0"/>
              <w:numPr>
                <w:ilvl w:val="2"/>
                <w:numId w:val="34"/>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bCs/>
                <w:kern w:val="24"/>
                <w:lang w:val="en-US"/>
              </w:rPr>
              <w:t>Penyelenggara</w:t>
            </w:r>
            <w:r w:rsidRPr="009B0ACA">
              <w:rPr>
                <w:rFonts w:ascii="Bookman Old Style" w:hAnsi="Bookman Old Style" w:cs="Arial"/>
                <w:bCs/>
                <w:kern w:val="24"/>
              </w:rPr>
              <w:t xml:space="preserve"> wajib </w:t>
            </w:r>
            <w:proofErr w:type="spellStart"/>
            <w:r w:rsidRPr="009B0ACA">
              <w:rPr>
                <w:rFonts w:ascii="Bookman Old Style" w:hAnsi="Bookman Old Style" w:cs="Arial"/>
                <w:bCs/>
                <w:kern w:val="24"/>
                <w:lang w:val="en-US"/>
              </w:rPr>
              <w:t>melakukan</w:t>
            </w:r>
            <w:proofErr w:type="spellEnd"/>
            <w:r w:rsidRPr="009B0ACA">
              <w:rPr>
                <w:rFonts w:ascii="Bookman Old Style" w:hAnsi="Bookman Old Style" w:cs="Arial"/>
                <w:bCs/>
                <w:kern w:val="24"/>
                <w:lang w:val="en-US"/>
              </w:rPr>
              <w:t xml:space="preserve"> </w:t>
            </w:r>
            <w:r w:rsidRPr="009B0ACA">
              <w:rPr>
                <w:rFonts w:ascii="Bookman Old Style" w:hAnsi="Bookman Old Style" w:cs="Arial"/>
                <w:bCs/>
                <w:kern w:val="24"/>
              </w:rPr>
              <w:t xml:space="preserve">Pemisahan </w:t>
            </w:r>
            <w:r w:rsidRPr="009B0ACA">
              <w:rPr>
                <w:rFonts w:ascii="Bookman Old Style" w:hAnsi="Bookman Old Style" w:cs="Arial"/>
                <w:bCs/>
                <w:kern w:val="24"/>
                <w:lang w:val="en-US"/>
              </w:rPr>
              <w:t>UUS</w:t>
            </w:r>
            <w:r w:rsidRPr="009B0ACA">
              <w:rPr>
                <w:rFonts w:ascii="Bookman Old Style" w:hAnsi="Bookman Old Style" w:cs="Arial"/>
                <w:bCs/>
                <w:kern w:val="24"/>
              </w:rPr>
              <w:t xml:space="preserve"> dalam hal memenuhi kriteria:</w:t>
            </w:r>
          </w:p>
        </w:tc>
        <w:tc>
          <w:tcPr>
            <w:tcW w:w="5670" w:type="dxa"/>
          </w:tcPr>
          <w:p w14:paraId="6E33F52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A4FB260" w14:textId="77777777" w:rsidR="000E7998" w:rsidRPr="009B0ACA" w:rsidRDefault="000E7998" w:rsidP="009359F1">
            <w:pPr>
              <w:widowControl w:val="0"/>
              <w:spacing w:before="60" w:after="60" w:line="276" w:lineRule="auto"/>
              <w:jc w:val="both"/>
              <w:rPr>
                <w:rFonts w:ascii="Bookman Old Style" w:hAnsi="Bookman Old Style"/>
                <w:lang w:val="en-US"/>
              </w:rPr>
            </w:pPr>
          </w:p>
        </w:tc>
        <w:tc>
          <w:tcPr>
            <w:tcW w:w="4961" w:type="dxa"/>
          </w:tcPr>
          <w:p w14:paraId="3E7B007D" w14:textId="77777777" w:rsidR="000E7998" w:rsidRPr="009B0ACA" w:rsidRDefault="000E7998" w:rsidP="009359F1">
            <w:pPr>
              <w:widowControl w:val="0"/>
              <w:spacing w:before="60" w:after="60" w:line="276" w:lineRule="auto"/>
              <w:jc w:val="both"/>
              <w:rPr>
                <w:rFonts w:ascii="Bookman Old Style" w:hAnsi="Bookman Old Style"/>
                <w:lang w:val="en-US"/>
              </w:rPr>
            </w:pPr>
          </w:p>
        </w:tc>
      </w:tr>
      <w:tr w:rsidR="000E7998" w:rsidRPr="009B0ACA" w14:paraId="363D7540" w14:textId="77777777" w:rsidTr="009359F1">
        <w:tc>
          <w:tcPr>
            <w:tcW w:w="7792" w:type="dxa"/>
          </w:tcPr>
          <w:p w14:paraId="04D017F3" w14:textId="77777777" w:rsidR="000E7998" w:rsidRPr="009B0ACA" w:rsidRDefault="000E7998" w:rsidP="009359F1">
            <w:pPr>
              <w:pStyle w:val="ListParagraph"/>
              <w:widowControl w:val="0"/>
              <w:numPr>
                <w:ilvl w:val="0"/>
                <w:numId w:val="102"/>
              </w:numPr>
              <w:spacing w:before="60" w:after="60" w:line="276" w:lineRule="auto"/>
              <w:ind w:left="1080"/>
              <w:jc w:val="both"/>
              <w:rPr>
                <w:rFonts w:ascii="Bookman Old Style" w:hAnsi="Bookman Old Style" w:cs="Bookman Old Style"/>
              </w:rPr>
            </w:pPr>
            <w:r w:rsidRPr="009B0ACA">
              <w:rPr>
                <w:rFonts w:ascii="Bookman Old Style" w:hAnsi="Bookman Old Style" w:cs="Arial"/>
                <w:bCs/>
                <w:kern w:val="24"/>
              </w:rPr>
              <w:t xml:space="preserve">nilai aset unit usaha syariah telah mencapai paling sedikit 50% dari total nilai aset </w:t>
            </w:r>
            <w:r w:rsidRPr="009B0ACA">
              <w:rPr>
                <w:rFonts w:ascii="Bookman Old Style" w:hAnsi="Bookman Old Style" w:cs="Arial"/>
                <w:bCs/>
                <w:kern w:val="24"/>
                <w:lang w:val="en-US"/>
              </w:rPr>
              <w:t>Penyelenggara</w:t>
            </w:r>
            <w:r w:rsidRPr="009B0ACA">
              <w:rPr>
                <w:rFonts w:ascii="Bookman Old Style" w:hAnsi="Bookman Old Style" w:cs="Arial"/>
                <w:bCs/>
                <w:kern w:val="24"/>
              </w:rPr>
              <w:t xml:space="preserve"> induknya berdasarkan laporan bulanan terakhir yang disampaikan kepada Otoritas Jasa Keuangan; </w:t>
            </w:r>
            <w:r w:rsidRPr="009B0ACA">
              <w:rPr>
                <w:rFonts w:ascii="Bookman Old Style" w:hAnsi="Bookman Old Style" w:cs="Arial"/>
                <w:bCs/>
                <w:kern w:val="24"/>
                <w:lang w:val="en-US"/>
              </w:rPr>
              <w:t>dan</w:t>
            </w:r>
          </w:p>
        </w:tc>
        <w:tc>
          <w:tcPr>
            <w:tcW w:w="5670" w:type="dxa"/>
          </w:tcPr>
          <w:p w14:paraId="3E337AE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7FFB209" w14:textId="77777777" w:rsidR="000E7998" w:rsidRPr="009B0ACA" w:rsidRDefault="000E7998" w:rsidP="009359F1">
            <w:pPr>
              <w:widowControl w:val="0"/>
              <w:spacing w:before="60" w:after="60" w:line="276" w:lineRule="auto"/>
              <w:jc w:val="both"/>
              <w:rPr>
                <w:rFonts w:ascii="Bookman Old Style" w:hAnsi="Bookman Old Style"/>
                <w:lang w:val="en-US"/>
              </w:rPr>
            </w:pPr>
          </w:p>
        </w:tc>
        <w:tc>
          <w:tcPr>
            <w:tcW w:w="4961" w:type="dxa"/>
          </w:tcPr>
          <w:p w14:paraId="075DD83E" w14:textId="77777777" w:rsidR="000E7998" w:rsidRPr="009B0ACA" w:rsidRDefault="000E7998" w:rsidP="009359F1">
            <w:pPr>
              <w:widowControl w:val="0"/>
              <w:spacing w:before="60" w:after="60" w:line="276" w:lineRule="auto"/>
              <w:jc w:val="both"/>
              <w:rPr>
                <w:rFonts w:ascii="Bookman Old Style" w:hAnsi="Bookman Old Style"/>
                <w:lang w:val="en-US"/>
              </w:rPr>
            </w:pPr>
          </w:p>
        </w:tc>
      </w:tr>
      <w:tr w:rsidR="000E7998" w:rsidRPr="009B0ACA" w14:paraId="0531FFD6" w14:textId="77777777" w:rsidTr="009359F1">
        <w:tc>
          <w:tcPr>
            <w:tcW w:w="7792" w:type="dxa"/>
          </w:tcPr>
          <w:p w14:paraId="6EC7F0F6" w14:textId="77777777" w:rsidR="000E7998" w:rsidRPr="009B0ACA" w:rsidRDefault="000E7998" w:rsidP="009359F1">
            <w:pPr>
              <w:pStyle w:val="ListParagraph"/>
              <w:widowControl w:val="0"/>
              <w:numPr>
                <w:ilvl w:val="0"/>
                <w:numId w:val="102"/>
              </w:numPr>
              <w:spacing w:before="60" w:after="60" w:line="276" w:lineRule="auto"/>
              <w:ind w:left="1080"/>
              <w:jc w:val="both"/>
              <w:rPr>
                <w:rFonts w:ascii="Bookman Old Style" w:hAnsi="Bookman Old Style" w:cs="Bookman Old Style"/>
              </w:rPr>
            </w:pPr>
            <w:r w:rsidRPr="009B0ACA">
              <w:rPr>
                <w:rFonts w:ascii="Bookman Old Style" w:hAnsi="Bookman Old Style" w:cs="Arial"/>
                <w:bCs/>
                <w:kern w:val="24"/>
              </w:rPr>
              <w:t xml:space="preserve">ekuitas unit usaha syariah telah mencapai paling sedikit sebesar ekuitas minimum </w:t>
            </w:r>
            <w:r w:rsidRPr="009B0ACA">
              <w:rPr>
                <w:rFonts w:ascii="Bookman Old Style" w:hAnsi="Bookman Old Style" w:cs="Arial"/>
                <w:bCs/>
                <w:kern w:val="24"/>
                <w:lang w:val="en-US"/>
              </w:rPr>
              <w:t>Penyelenggara</w:t>
            </w:r>
            <w:r w:rsidRPr="009B0ACA">
              <w:rPr>
                <w:rFonts w:ascii="Bookman Old Style" w:hAnsi="Bookman Old Style" w:cs="Arial"/>
                <w:bCs/>
                <w:kern w:val="24"/>
              </w:rPr>
              <w:t>.</w:t>
            </w:r>
          </w:p>
        </w:tc>
        <w:tc>
          <w:tcPr>
            <w:tcW w:w="5670" w:type="dxa"/>
          </w:tcPr>
          <w:p w14:paraId="07740FF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A9567A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0B61AE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5E8E3B3" w14:textId="77777777" w:rsidTr="009359F1">
        <w:tc>
          <w:tcPr>
            <w:tcW w:w="7792" w:type="dxa"/>
          </w:tcPr>
          <w:p w14:paraId="6A305CE7" w14:textId="77777777" w:rsidR="000E7998" w:rsidRPr="009B0ACA" w:rsidRDefault="000E7998" w:rsidP="009359F1">
            <w:pPr>
              <w:pStyle w:val="ListParagraph"/>
              <w:widowControl w:val="0"/>
              <w:numPr>
                <w:ilvl w:val="2"/>
                <w:numId w:val="34"/>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bCs/>
                <w:kern w:val="24"/>
              </w:rPr>
              <w:t>Unit usaha syariah yang memenuhi kriteria sebagaimana dimaksud pada ayat (1) wajib melakukan Pemisahan paling lama dalam jangka waktu 12 (dua belas) bulan.</w:t>
            </w:r>
          </w:p>
        </w:tc>
        <w:tc>
          <w:tcPr>
            <w:tcW w:w="5670" w:type="dxa"/>
          </w:tcPr>
          <w:p w14:paraId="5C68F18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107435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EAFB61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B64DC3C" w14:textId="77777777" w:rsidTr="009359F1">
        <w:tc>
          <w:tcPr>
            <w:tcW w:w="7792" w:type="dxa"/>
          </w:tcPr>
          <w:p w14:paraId="127419FB" w14:textId="77777777" w:rsidR="000E7998" w:rsidRPr="009B0ACA" w:rsidRDefault="000E7998" w:rsidP="009359F1">
            <w:pPr>
              <w:widowControl w:val="0"/>
              <w:spacing w:before="60" w:after="60" w:line="276" w:lineRule="auto"/>
              <w:jc w:val="both"/>
              <w:rPr>
                <w:rFonts w:ascii="Bookman Old Style" w:hAnsi="Bookman Old Style" w:cs="Bookman Old Style"/>
              </w:rPr>
            </w:pPr>
          </w:p>
        </w:tc>
        <w:tc>
          <w:tcPr>
            <w:tcW w:w="5670" w:type="dxa"/>
          </w:tcPr>
          <w:p w14:paraId="0B155E6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DD3029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318042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7D43966" w14:textId="77777777" w:rsidTr="009359F1">
        <w:tc>
          <w:tcPr>
            <w:tcW w:w="7792" w:type="dxa"/>
          </w:tcPr>
          <w:p w14:paraId="2761B1E1"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9F1D489"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31</w:t>
            </w:r>
          </w:p>
        </w:tc>
        <w:tc>
          <w:tcPr>
            <w:tcW w:w="4536" w:type="dxa"/>
          </w:tcPr>
          <w:p w14:paraId="7D7376C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1A025B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677E342" w14:textId="77777777" w:rsidTr="009359F1">
        <w:tc>
          <w:tcPr>
            <w:tcW w:w="7792" w:type="dxa"/>
          </w:tcPr>
          <w:p w14:paraId="73AAB5F3" w14:textId="77777777" w:rsidR="000E7998" w:rsidRPr="009B0ACA" w:rsidRDefault="000E7998" w:rsidP="009359F1">
            <w:pPr>
              <w:pStyle w:val="ListParagraph"/>
              <w:widowControl w:val="0"/>
              <w:numPr>
                <w:ilvl w:val="0"/>
                <w:numId w:val="84"/>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rPr>
              <w:t>Penyelenggara yang akan melakukan Pemisahan UUS wajib memperoleh persetujuan dari Otoritas Jasa Keuangan.</w:t>
            </w:r>
          </w:p>
        </w:tc>
        <w:tc>
          <w:tcPr>
            <w:tcW w:w="5670" w:type="dxa"/>
          </w:tcPr>
          <w:p w14:paraId="77131872"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29DC04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8E64F2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A845136" w14:textId="77777777" w:rsidTr="009359F1">
        <w:tc>
          <w:tcPr>
            <w:tcW w:w="7792" w:type="dxa"/>
          </w:tcPr>
          <w:p w14:paraId="2056557D" w14:textId="77777777" w:rsidR="000E7998" w:rsidRPr="009B0ACA" w:rsidRDefault="000E7998" w:rsidP="009359F1">
            <w:pPr>
              <w:pStyle w:val="ListParagraph"/>
              <w:widowControl w:val="0"/>
              <w:numPr>
                <w:ilvl w:val="0"/>
                <w:numId w:val="84"/>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kern w:val="24"/>
              </w:rPr>
              <w:t>Untuk memperoleh persetujuan Pemisahan UUS sebagaimana dimaksud pada ayat (1), Direksi harus menyampaikan permohonan kepada Otoritas Jasa Keuangan dengan melampirkan dokumen:</w:t>
            </w:r>
          </w:p>
        </w:tc>
        <w:tc>
          <w:tcPr>
            <w:tcW w:w="5670" w:type="dxa"/>
          </w:tcPr>
          <w:p w14:paraId="2B1A4F3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B5DAA4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35B241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4A57602" w14:textId="77777777" w:rsidTr="009359F1">
        <w:tc>
          <w:tcPr>
            <w:tcW w:w="7792" w:type="dxa"/>
          </w:tcPr>
          <w:p w14:paraId="612C49B3"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Bookman Old Style"/>
              </w:rPr>
            </w:pPr>
            <w:r w:rsidRPr="009B0ACA">
              <w:rPr>
                <w:rFonts w:ascii="Bookman Old Style" w:hAnsi="Bookman Old Style" w:cs="Arial"/>
              </w:rPr>
              <w:t>rancangan akta Pemisahan UUS;</w:t>
            </w:r>
          </w:p>
        </w:tc>
        <w:tc>
          <w:tcPr>
            <w:tcW w:w="5670" w:type="dxa"/>
          </w:tcPr>
          <w:p w14:paraId="7B1443F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381840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AB2B3B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FD0AC1E" w14:textId="77777777" w:rsidTr="009359F1">
        <w:tc>
          <w:tcPr>
            <w:tcW w:w="7792" w:type="dxa"/>
          </w:tcPr>
          <w:p w14:paraId="7AACEE3C"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rancangan akta pendirian </w:t>
            </w:r>
            <w:r w:rsidRPr="009B0ACA">
              <w:rPr>
                <w:rFonts w:ascii="Bookman Old Style" w:hAnsi="Bookman Old Style" w:cs="Arial"/>
                <w:lang w:val="sv-SE"/>
              </w:rPr>
              <w:t>LPBBTI</w:t>
            </w:r>
            <w:r w:rsidRPr="009B0ACA">
              <w:rPr>
                <w:rFonts w:ascii="Bookman Old Style" w:hAnsi="Bookman Old Style" w:cs="Arial"/>
              </w:rPr>
              <w:t xml:space="preserve"> Syariah baru;</w:t>
            </w:r>
          </w:p>
        </w:tc>
        <w:tc>
          <w:tcPr>
            <w:tcW w:w="5670" w:type="dxa"/>
          </w:tcPr>
          <w:p w14:paraId="573C66E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343EC4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FCD3E0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96EA1E0" w14:textId="77777777" w:rsidTr="009359F1">
        <w:tc>
          <w:tcPr>
            <w:tcW w:w="7792" w:type="dxa"/>
          </w:tcPr>
          <w:p w14:paraId="2367C920"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rencana penyelesaian hak dan kewajiban </w:t>
            </w:r>
            <w:proofErr w:type="spellStart"/>
            <w:r w:rsidRPr="009B0ACA">
              <w:rPr>
                <w:rFonts w:ascii="Bookman Old Style" w:hAnsi="Bookman Old Style" w:cs="Arial"/>
                <w:lang w:val="en-US"/>
              </w:rPr>
              <w:t>Pengguna</w:t>
            </w:r>
            <w:proofErr w:type="spellEnd"/>
            <w:r w:rsidRPr="009B0ACA">
              <w:rPr>
                <w:rFonts w:ascii="Bookman Old Style" w:hAnsi="Bookman Old Style" w:cs="Arial"/>
              </w:rPr>
              <w:t xml:space="preserve"> UUS;</w:t>
            </w:r>
          </w:p>
        </w:tc>
        <w:tc>
          <w:tcPr>
            <w:tcW w:w="5670" w:type="dxa"/>
          </w:tcPr>
          <w:p w14:paraId="5F9B9C6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FCB013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9FA7BD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751E22D" w14:textId="77777777" w:rsidTr="009359F1">
        <w:tc>
          <w:tcPr>
            <w:tcW w:w="7792" w:type="dxa"/>
          </w:tcPr>
          <w:p w14:paraId="2445115A"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Arial"/>
              </w:rPr>
            </w:pPr>
            <w:r w:rsidRPr="009B0ACA">
              <w:rPr>
                <w:rFonts w:ascii="Bookman Old Style" w:hAnsi="Bookman Old Style" w:cs="Arial"/>
              </w:rPr>
              <w:t>rencana daftar pemegang saham berikut rincian besarnya masing-masing kepemilikan saham sampai dengan pemegang saham terakhir dan/atau pemilik manfaat serta daftar perusahaan lain yang dimiliki oleh pemegang saham dari LPBBTI Syariah baru;</w:t>
            </w:r>
          </w:p>
        </w:tc>
        <w:tc>
          <w:tcPr>
            <w:tcW w:w="5670" w:type="dxa"/>
          </w:tcPr>
          <w:p w14:paraId="08B770A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069910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CEDBBF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28CB796" w14:textId="77777777" w:rsidTr="009359F1">
        <w:tc>
          <w:tcPr>
            <w:tcW w:w="7792" w:type="dxa"/>
          </w:tcPr>
          <w:p w14:paraId="1B5EDDF3"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data pemegang saham selain PSP sebagaimana dimaksud dalam Pasal </w:t>
            </w:r>
            <w:r w:rsidRPr="009B0ACA">
              <w:rPr>
                <w:rFonts w:ascii="Bookman Old Style" w:hAnsi="Bookman Old Style" w:cs="Arial"/>
                <w:lang w:val="en-US"/>
              </w:rPr>
              <w:t xml:space="preserve">9 </w:t>
            </w:r>
            <w:proofErr w:type="spellStart"/>
            <w:r w:rsidRPr="009B0ACA">
              <w:rPr>
                <w:rFonts w:ascii="Bookman Old Style" w:hAnsi="Bookman Old Style" w:cs="Arial"/>
                <w:lang w:val="en-US"/>
              </w:rPr>
              <w:t>ayat</w:t>
            </w:r>
            <w:proofErr w:type="spellEnd"/>
            <w:r w:rsidRPr="009B0ACA">
              <w:rPr>
                <w:rFonts w:ascii="Bookman Old Style" w:hAnsi="Bookman Old Style" w:cs="Arial"/>
                <w:lang w:val="en-US"/>
              </w:rPr>
              <w:t xml:space="preserve"> (1) </w:t>
            </w:r>
            <w:proofErr w:type="spellStart"/>
            <w:r w:rsidRPr="009B0ACA">
              <w:rPr>
                <w:rFonts w:ascii="Bookman Old Style" w:hAnsi="Bookman Old Style" w:cs="Arial"/>
                <w:lang w:val="en-US"/>
              </w:rPr>
              <w:t>huruf</w:t>
            </w:r>
            <w:proofErr w:type="spellEnd"/>
            <w:r w:rsidRPr="009B0ACA">
              <w:rPr>
                <w:rFonts w:ascii="Bookman Old Style" w:hAnsi="Bookman Old Style" w:cs="Arial"/>
                <w:lang w:val="en-US"/>
              </w:rPr>
              <w:t xml:space="preserve"> e</w:t>
            </w:r>
            <w:r w:rsidRPr="009B0ACA">
              <w:rPr>
                <w:rFonts w:ascii="Bookman Old Style" w:hAnsi="Bookman Old Style" w:cs="Arial"/>
              </w:rPr>
              <w:t xml:space="preserve"> dari LPBBTI Syariah baru;</w:t>
            </w:r>
          </w:p>
        </w:tc>
        <w:tc>
          <w:tcPr>
            <w:tcW w:w="5670" w:type="dxa"/>
          </w:tcPr>
          <w:p w14:paraId="217561A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F30549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C2996D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6FF318D" w14:textId="77777777" w:rsidTr="009359F1">
        <w:tc>
          <w:tcPr>
            <w:tcW w:w="7792" w:type="dxa"/>
          </w:tcPr>
          <w:p w14:paraId="3B6BA42C"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surat pernyataan pemegang saham dari </w:t>
            </w:r>
            <w:r w:rsidRPr="009B0ACA">
              <w:rPr>
                <w:rFonts w:ascii="Bookman Old Style" w:hAnsi="Bookman Old Style" w:cs="Arial"/>
                <w:lang w:val="sv-SE"/>
              </w:rPr>
              <w:t>LPBBTI</w:t>
            </w:r>
            <w:r w:rsidRPr="009B0ACA">
              <w:rPr>
                <w:rFonts w:ascii="Bookman Old Style" w:hAnsi="Bookman Old Style" w:cs="Arial"/>
              </w:rPr>
              <w:t xml:space="preserve"> Syariah baru yang menyatakan bahwa:</w:t>
            </w:r>
          </w:p>
        </w:tc>
        <w:tc>
          <w:tcPr>
            <w:tcW w:w="5670" w:type="dxa"/>
          </w:tcPr>
          <w:p w14:paraId="2B860C0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088D69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C9D3B7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BB7F758" w14:textId="77777777" w:rsidTr="009359F1">
        <w:tc>
          <w:tcPr>
            <w:tcW w:w="7792" w:type="dxa"/>
          </w:tcPr>
          <w:p w14:paraId="271CC897" w14:textId="77777777" w:rsidR="000E7998" w:rsidRPr="009B0ACA" w:rsidRDefault="000E7998" w:rsidP="009359F1">
            <w:pPr>
              <w:pStyle w:val="ListParagraph"/>
              <w:widowControl w:val="0"/>
              <w:numPr>
                <w:ilvl w:val="0"/>
                <w:numId w:val="282"/>
              </w:numPr>
              <w:spacing w:before="60" w:after="60" w:line="276" w:lineRule="auto"/>
              <w:jc w:val="both"/>
              <w:rPr>
                <w:rFonts w:ascii="Bookman Old Style" w:hAnsi="Bookman Old Style" w:cs="Bookman Old Style"/>
              </w:rPr>
            </w:pPr>
            <w:r w:rsidRPr="009B0ACA">
              <w:rPr>
                <w:rFonts w:ascii="Bookman Old Style" w:hAnsi="Bookman Old Style"/>
                <w:lang w:val="sv-SE"/>
              </w:rPr>
              <w:t xml:space="preserve">sumber dana untuk penyertaan </w:t>
            </w:r>
            <w:r w:rsidRPr="009B0ACA">
              <w:rPr>
                <w:rFonts w:ascii="Bookman Old Style" w:hAnsi="Bookman Old Style"/>
              </w:rPr>
              <w:t>modal tidak berasal dari kegiatan pencucian uang</w:t>
            </w:r>
            <w:r w:rsidRPr="009B0ACA">
              <w:rPr>
                <w:rFonts w:ascii="Bookman Old Style" w:hAnsi="Bookman Old Style"/>
                <w:lang w:val="sv-SE"/>
              </w:rPr>
              <w:t xml:space="preserve">, </w:t>
            </w:r>
            <w:r w:rsidRPr="009B0ACA">
              <w:rPr>
                <w:rFonts w:ascii="Bookman Old Style" w:hAnsi="Bookman Old Style" w:cs="Arial"/>
                <w:kern w:val="24"/>
              </w:rPr>
              <w:t>pendanaan terorisme,</w:t>
            </w:r>
            <w:r w:rsidRPr="009B0ACA">
              <w:rPr>
                <w:rFonts w:ascii="Bookman Old Style" w:hAnsi="Bookman Old Style"/>
              </w:rPr>
              <w:t xml:space="preserve"> dan kejahatan keuangan lain;</w:t>
            </w:r>
            <w:r w:rsidRPr="009B0ACA">
              <w:rPr>
                <w:rFonts w:ascii="Bookman Old Style" w:hAnsi="Bookman Old Style"/>
                <w:lang w:val="sv-SE"/>
              </w:rPr>
              <w:t xml:space="preserve"> dan</w:t>
            </w:r>
          </w:p>
        </w:tc>
        <w:tc>
          <w:tcPr>
            <w:tcW w:w="5670" w:type="dxa"/>
          </w:tcPr>
          <w:p w14:paraId="1647FE9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FE56A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24FD55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DAAFBB1" w14:textId="77777777" w:rsidTr="009359F1">
        <w:tc>
          <w:tcPr>
            <w:tcW w:w="7792" w:type="dxa"/>
          </w:tcPr>
          <w:p w14:paraId="3B98C02A" w14:textId="77777777" w:rsidR="000E7998" w:rsidRPr="009B0ACA" w:rsidRDefault="000E7998" w:rsidP="009359F1">
            <w:pPr>
              <w:pStyle w:val="ListParagraph"/>
              <w:widowControl w:val="0"/>
              <w:numPr>
                <w:ilvl w:val="0"/>
                <w:numId w:val="282"/>
              </w:numPr>
              <w:spacing w:before="60" w:after="60" w:line="276" w:lineRule="auto"/>
              <w:jc w:val="both"/>
              <w:rPr>
                <w:rFonts w:ascii="Bookman Old Style" w:hAnsi="Bookman Old Style" w:cs="Bookman Old Style"/>
              </w:rPr>
            </w:pPr>
            <w:r w:rsidRPr="009B0ACA">
              <w:rPr>
                <w:rFonts w:ascii="Bookman Old Style" w:hAnsi="Bookman Old Style"/>
                <w:lang w:val="sv-SE"/>
              </w:rPr>
              <w:lastRenderedPageBreak/>
              <w:t xml:space="preserve">sumber dana untuk penyertaan </w:t>
            </w:r>
            <w:r w:rsidRPr="009B0ACA">
              <w:rPr>
                <w:rFonts w:ascii="Bookman Old Style" w:hAnsi="Bookman Old Style"/>
              </w:rPr>
              <w:t xml:space="preserve">modal tidak berasal dari </w:t>
            </w:r>
            <w:r w:rsidRPr="009B0ACA">
              <w:rPr>
                <w:rFonts w:ascii="Bookman Old Style" w:hAnsi="Bookman Old Style"/>
                <w:lang w:val="sv-SE"/>
              </w:rPr>
              <w:t>pinjaman</w:t>
            </w:r>
            <w:r w:rsidRPr="009B0ACA">
              <w:rPr>
                <w:rFonts w:ascii="Bookman Old Style" w:hAnsi="Bookman Old Style"/>
              </w:rPr>
              <w:t>;</w:t>
            </w:r>
          </w:p>
        </w:tc>
        <w:tc>
          <w:tcPr>
            <w:tcW w:w="5670" w:type="dxa"/>
          </w:tcPr>
          <w:p w14:paraId="6E10D2E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677412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80C5F2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95E12F2" w14:textId="77777777" w:rsidTr="009359F1">
        <w:tc>
          <w:tcPr>
            <w:tcW w:w="7792" w:type="dxa"/>
          </w:tcPr>
          <w:p w14:paraId="7386627B"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cs="Bookman Old Style"/>
              </w:rPr>
            </w:pPr>
            <w:r w:rsidRPr="009B0ACA">
              <w:rPr>
                <w:rFonts w:ascii="Bookman Old Style" w:hAnsi="Bookman Old Style"/>
              </w:rPr>
              <w:t xml:space="preserve">rencana </w:t>
            </w:r>
            <w:r w:rsidRPr="009B0ACA">
              <w:rPr>
                <w:rFonts w:ascii="Bookman Old Style" w:hAnsi="Bookman Old Style" w:cs="Arial"/>
                <w:kern w:val="24"/>
              </w:rPr>
              <w:t xml:space="preserve">bisnis </w:t>
            </w:r>
            <w:r w:rsidRPr="009B0ACA">
              <w:rPr>
                <w:rFonts w:ascii="Bookman Old Style" w:hAnsi="Bookman Old Style" w:cs="Arial"/>
              </w:rPr>
              <w:t>yang</w:t>
            </w:r>
            <w:r w:rsidRPr="009B0ACA">
              <w:rPr>
                <w:rFonts w:ascii="Bookman Old Style" w:hAnsi="Bookman Old Style"/>
              </w:rPr>
              <w:t xml:space="preserve"> akan dilakukan untuk 3 (tiga) tahun pertama setelah </w:t>
            </w:r>
            <w:r w:rsidRPr="009B0ACA">
              <w:rPr>
                <w:rFonts w:ascii="Bookman Old Style" w:hAnsi="Bookman Old Style" w:cs="Arial"/>
              </w:rPr>
              <w:t>memperoleh</w:t>
            </w:r>
            <w:r w:rsidRPr="009B0ACA">
              <w:rPr>
                <w:rFonts w:ascii="Bookman Old Style" w:hAnsi="Bookman Old Style"/>
              </w:rPr>
              <w:t xml:space="preserve"> izin usaha LPBBTI Syariah, paling sedikit memuat:</w:t>
            </w:r>
          </w:p>
        </w:tc>
        <w:tc>
          <w:tcPr>
            <w:tcW w:w="5670" w:type="dxa"/>
          </w:tcPr>
          <w:p w14:paraId="057CF6D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615FD7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4A92E32"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BC2E7C2" w14:textId="77777777" w:rsidTr="009359F1">
        <w:tc>
          <w:tcPr>
            <w:tcW w:w="7792" w:type="dxa"/>
          </w:tcPr>
          <w:p w14:paraId="0909C581" w14:textId="77777777" w:rsidR="000E7998" w:rsidRPr="009B0ACA" w:rsidRDefault="000E7998" w:rsidP="009359F1">
            <w:pPr>
              <w:pStyle w:val="ListParagraph"/>
              <w:widowControl w:val="0"/>
              <w:numPr>
                <w:ilvl w:val="0"/>
                <w:numId w:val="283"/>
              </w:numPr>
              <w:spacing w:before="60" w:after="60" w:line="276" w:lineRule="auto"/>
              <w:ind w:left="1450" w:hanging="426"/>
              <w:jc w:val="both"/>
              <w:rPr>
                <w:rFonts w:ascii="Bookman Old Style" w:hAnsi="Bookman Old Style" w:cs="Bookman Old Style"/>
              </w:rPr>
            </w:pPr>
            <w:r w:rsidRPr="009B0ACA">
              <w:rPr>
                <w:rFonts w:ascii="Bookman Old Style" w:hAnsi="Bookman Old Style"/>
              </w:rPr>
              <w:t>visi, misi, dan strategi bisnis;</w:t>
            </w:r>
          </w:p>
        </w:tc>
        <w:tc>
          <w:tcPr>
            <w:tcW w:w="5670" w:type="dxa"/>
          </w:tcPr>
          <w:p w14:paraId="56EA957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073F70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BD7AAD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B187D7A" w14:textId="77777777" w:rsidTr="009359F1">
        <w:tc>
          <w:tcPr>
            <w:tcW w:w="7792" w:type="dxa"/>
          </w:tcPr>
          <w:p w14:paraId="1F41CC14" w14:textId="77777777" w:rsidR="000E7998" w:rsidRPr="009B0ACA" w:rsidRDefault="000E7998" w:rsidP="009359F1">
            <w:pPr>
              <w:pStyle w:val="ListParagraph"/>
              <w:widowControl w:val="0"/>
              <w:numPr>
                <w:ilvl w:val="0"/>
                <w:numId w:val="283"/>
              </w:numPr>
              <w:spacing w:before="60" w:after="60" w:line="276" w:lineRule="auto"/>
              <w:ind w:left="1450" w:hanging="426"/>
              <w:jc w:val="both"/>
              <w:rPr>
                <w:rFonts w:ascii="Bookman Old Style" w:hAnsi="Bookman Old Style"/>
              </w:rPr>
            </w:pPr>
            <w:r w:rsidRPr="009B0ACA">
              <w:rPr>
                <w:rFonts w:ascii="Bookman Old Style" w:hAnsi="Bookman Old Style"/>
              </w:rPr>
              <w:t xml:space="preserve">studi kelayakan peluang pasar dan potensi ekonomi; </w:t>
            </w:r>
          </w:p>
        </w:tc>
        <w:tc>
          <w:tcPr>
            <w:tcW w:w="5670" w:type="dxa"/>
          </w:tcPr>
          <w:p w14:paraId="3A3EE37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9AA5CE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7B9B9C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C8DD6EB" w14:textId="77777777" w:rsidTr="009359F1">
        <w:tc>
          <w:tcPr>
            <w:tcW w:w="7792" w:type="dxa"/>
          </w:tcPr>
          <w:p w14:paraId="25929307" w14:textId="77777777" w:rsidR="000E7998" w:rsidRPr="009B0ACA" w:rsidRDefault="000E7998" w:rsidP="009359F1">
            <w:pPr>
              <w:pStyle w:val="ListParagraph"/>
              <w:widowControl w:val="0"/>
              <w:numPr>
                <w:ilvl w:val="0"/>
                <w:numId w:val="283"/>
              </w:numPr>
              <w:spacing w:before="60" w:after="60" w:line="276" w:lineRule="auto"/>
              <w:ind w:left="1450" w:hanging="426"/>
              <w:jc w:val="both"/>
              <w:rPr>
                <w:rFonts w:ascii="Bookman Old Style" w:hAnsi="Bookman Old Style"/>
              </w:rPr>
            </w:pPr>
            <w:r w:rsidRPr="009B0ACA">
              <w:rPr>
                <w:rFonts w:ascii="Bookman Old Style" w:hAnsi="Bookman Old Style"/>
              </w:rPr>
              <w:t>kebijakan dan rencana manajemen, meliputi:</w:t>
            </w:r>
          </w:p>
        </w:tc>
        <w:tc>
          <w:tcPr>
            <w:tcW w:w="5670" w:type="dxa"/>
          </w:tcPr>
          <w:p w14:paraId="031F47F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19839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7D9E0B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9DF23C7" w14:textId="77777777" w:rsidTr="009359F1">
        <w:tc>
          <w:tcPr>
            <w:tcW w:w="7792" w:type="dxa"/>
          </w:tcPr>
          <w:p w14:paraId="787ACF6F"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cs="Bookman Old Style"/>
              </w:rPr>
            </w:pPr>
            <w:r w:rsidRPr="009B0ACA">
              <w:rPr>
                <w:rFonts w:ascii="Bookman Old Style" w:hAnsi="Bookman Old Style"/>
              </w:rPr>
              <w:t>rencana kegiatan usaha;</w:t>
            </w:r>
          </w:p>
        </w:tc>
        <w:tc>
          <w:tcPr>
            <w:tcW w:w="5670" w:type="dxa"/>
          </w:tcPr>
          <w:p w14:paraId="1A74BBE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B595A0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DDF482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5379855" w14:textId="77777777" w:rsidTr="009359F1">
        <w:tc>
          <w:tcPr>
            <w:tcW w:w="7792" w:type="dxa"/>
          </w:tcPr>
          <w:p w14:paraId="006C8B00"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rPr>
            </w:pPr>
            <w:r w:rsidRPr="009B0ACA">
              <w:rPr>
                <w:rFonts w:ascii="Bookman Old Style" w:hAnsi="Bookman Old Style"/>
              </w:rPr>
              <w:t>rencana pengembangan atau perluasan kegiatan usaha;</w:t>
            </w:r>
          </w:p>
        </w:tc>
        <w:tc>
          <w:tcPr>
            <w:tcW w:w="5670" w:type="dxa"/>
          </w:tcPr>
          <w:p w14:paraId="5F1D1C4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AD36A4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BA0DC7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9321C71" w14:textId="77777777" w:rsidTr="009359F1">
        <w:tc>
          <w:tcPr>
            <w:tcW w:w="7792" w:type="dxa"/>
          </w:tcPr>
          <w:p w14:paraId="40DB9E17"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rPr>
            </w:pPr>
            <w:r w:rsidRPr="009B0ACA">
              <w:rPr>
                <w:rFonts w:ascii="Bookman Old Style" w:hAnsi="Bookman Old Style"/>
              </w:rPr>
              <w:t>rencana permodalan;</w:t>
            </w:r>
          </w:p>
        </w:tc>
        <w:tc>
          <w:tcPr>
            <w:tcW w:w="5670" w:type="dxa"/>
          </w:tcPr>
          <w:p w14:paraId="444CAE7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CCD404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928B19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8924B03" w14:textId="77777777" w:rsidTr="009359F1">
        <w:tc>
          <w:tcPr>
            <w:tcW w:w="7792" w:type="dxa"/>
          </w:tcPr>
          <w:p w14:paraId="0279D739"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rPr>
            </w:pPr>
            <w:r w:rsidRPr="009B0ACA">
              <w:rPr>
                <w:rFonts w:ascii="Bookman Old Style" w:hAnsi="Bookman Old Style"/>
              </w:rPr>
              <w:t>rencana pendanaan;</w:t>
            </w:r>
          </w:p>
        </w:tc>
        <w:tc>
          <w:tcPr>
            <w:tcW w:w="5670" w:type="dxa"/>
          </w:tcPr>
          <w:p w14:paraId="174253B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925B3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7C12AC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3C34B1A" w14:textId="77777777" w:rsidTr="009359F1">
        <w:tc>
          <w:tcPr>
            <w:tcW w:w="7792" w:type="dxa"/>
          </w:tcPr>
          <w:p w14:paraId="4F549991"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rPr>
            </w:pPr>
            <w:r w:rsidRPr="009B0ACA">
              <w:rPr>
                <w:rFonts w:ascii="Bookman Old Style" w:hAnsi="Bookman Old Style"/>
              </w:rPr>
              <w:t>rencana pengembangan dan/atau perubahan jaringan kantor atau saluran distribusi;</w:t>
            </w:r>
          </w:p>
        </w:tc>
        <w:tc>
          <w:tcPr>
            <w:tcW w:w="5670" w:type="dxa"/>
          </w:tcPr>
          <w:p w14:paraId="7B94239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D2668D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590EC3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2F4598C" w14:textId="77777777" w:rsidTr="009359F1">
        <w:tc>
          <w:tcPr>
            <w:tcW w:w="7792" w:type="dxa"/>
          </w:tcPr>
          <w:p w14:paraId="56252313"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rPr>
            </w:pPr>
            <w:r w:rsidRPr="009B0ACA">
              <w:rPr>
                <w:rFonts w:ascii="Bookman Old Style" w:hAnsi="Bookman Old Style"/>
              </w:rPr>
              <w:t>rencana pengembangan organisasi, sumber daya manusia, dan/atau teknologi informasi; dan</w:t>
            </w:r>
          </w:p>
        </w:tc>
        <w:tc>
          <w:tcPr>
            <w:tcW w:w="5670" w:type="dxa"/>
          </w:tcPr>
          <w:p w14:paraId="69BF68B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F20318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1180E9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C799ED3" w14:textId="77777777" w:rsidTr="009359F1">
        <w:tc>
          <w:tcPr>
            <w:tcW w:w="7792" w:type="dxa"/>
          </w:tcPr>
          <w:p w14:paraId="031C2D86" w14:textId="77777777" w:rsidR="000E7998" w:rsidRPr="009B0ACA" w:rsidRDefault="000E7998" w:rsidP="009359F1">
            <w:pPr>
              <w:pStyle w:val="ListParagraph"/>
              <w:widowControl w:val="0"/>
              <w:numPr>
                <w:ilvl w:val="0"/>
                <w:numId w:val="86"/>
              </w:numPr>
              <w:spacing w:before="60" w:after="60" w:line="276" w:lineRule="auto"/>
              <w:ind w:left="1800"/>
              <w:jc w:val="both"/>
              <w:rPr>
                <w:rFonts w:ascii="Bookman Old Style" w:hAnsi="Bookman Old Style"/>
              </w:rPr>
            </w:pPr>
            <w:r w:rsidRPr="009B0ACA">
              <w:rPr>
                <w:rFonts w:ascii="Bookman Old Style" w:hAnsi="Bookman Old Style"/>
              </w:rPr>
              <w:t>rencana kegiatan untuk meningkatkan literasi dan inklusi keuangan;</w:t>
            </w:r>
          </w:p>
        </w:tc>
        <w:tc>
          <w:tcPr>
            <w:tcW w:w="5670" w:type="dxa"/>
          </w:tcPr>
          <w:p w14:paraId="6B0B231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54E89D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10AF58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152E4E6" w14:textId="77777777" w:rsidTr="009359F1">
        <w:tc>
          <w:tcPr>
            <w:tcW w:w="7792" w:type="dxa"/>
          </w:tcPr>
          <w:p w14:paraId="50CEBE46" w14:textId="77777777" w:rsidR="000E7998" w:rsidRPr="009B0ACA" w:rsidRDefault="000E7998" w:rsidP="009359F1">
            <w:pPr>
              <w:pStyle w:val="ListParagraph"/>
              <w:widowControl w:val="0"/>
              <w:numPr>
                <w:ilvl w:val="0"/>
                <w:numId w:val="283"/>
              </w:numPr>
              <w:spacing w:before="60" w:after="60" w:line="276" w:lineRule="auto"/>
              <w:ind w:left="1450" w:hanging="426"/>
              <w:jc w:val="both"/>
              <w:rPr>
                <w:rFonts w:ascii="Bookman Old Style" w:hAnsi="Bookman Old Style" w:cs="Bookman Old Style"/>
              </w:rPr>
            </w:pPr>
            <w:r w:rsidRPr="009B0ACA">
              <w:rPr>
                <w:rFonts w:ascii="Bookman Old Style" w:hAnsi="Bookman Old Style"/>
              </w:rPr>
              <w:t xml:space="preserve">proyeksi </w:t>
            </w:r>
            <w:proofErr w:type="spellStart"/>
            <w:r w:rsidRPr="009B0ACA">
              <w:rPr>
                <w:rFonts w:ascii="Bookman Old Style" w:hAnsi="Bookman Old Style"/>
                <w:lang w:val="en-GB"/>
              </w:rPr>
              <w:t>secara</w:t>
            </w:r>
            <w:proofErr w:type="spellEnd"/>
            <w:r w:rsidRPr="009B0ACA">
              <w:rPr>
                <w:rFonts w:ascii="Bookman Old Style" w:hAnsi="Bookman Old Style"/>
                <w:lang w:val="en-GB"/>
              </w:rPr>
              <w:t xml:space="preserve"> </w:t>
            </w:r>
            <w:r w:rsidRPr="009B0ACA">
              <w:rPr>
                <w:rFonts w:ascii="Bookman Old Style" w:hAnsi="Bookman Old Style"/>
              </w:rPr>
              <w:t>bulanan</w:t>
            </w:r>
            <w:r w:rsidRPr="009B0ACA">
              <w:rPr>
                <w:rFonts w:ascii="Bookman Old Style" w:hAnsi="Bookman Old Style"/>
                <w:lang w:val="en-GB"/>
              </w:rPr>
              <w:t xml:space="preserve"> </w:t>
            </w:r>
            <w:proofErr w:type="spellStart"/>
            <w:r w:rsidRPr="009B0ACA">
              <w:rPr>
                <w:rFonts w:ascii="Bookman Old Style" w:hAnsi="Bookman Old Style"/>
                <w:lang w:val="en-GB"/>
              </w:rPr>
              <w:t>atas</w:t>
            </w:r>
            <w:proofErr w:type="spellEnd"/>
            <w:r w:rsidRPr="009B0ACA">
              <w:rPr>
                <w:rFonts w:ascii="Bookman Old Style" w:hAnsi="Bookman Old Style"/>
                <w:lang w:val="en-GB"/>
              </w:rPr>
              <w:t>:</w:t>
            </w:r>
          </w:p>
        </w:tc>
        <w:tc>
          <w:tcPr>
            <w:tcW w:w="5670" w:type="dxa"/>
          </w:tcPr>
          <w:p w14:paraId="2666510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E4066D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7B54CD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7F453C6" w14:textId="77777777" w:rsidTr="009359F1">
        <w:tc>
          <w:tcPr>
            <w:tcW w:w="7792" w:type="dxa"/>
          </w:tcPr>
          <w:p w14:paraId="342415E2" w14:textId="77777777" w:rsidR="000E7998" w:rsidRPr="009B0ACA" w:rsidRDefault="000E7998" w:rsidP="009359F1">
            <w:pPr>
              <w:pStyle w:val="ListParagraph"/>
              <w:widowControl w:val="0"/>
              <w:numPr>
                <w:ilvl w:val="0"/>
                <w:numId w:val="87"/>
              </w:numPr>
              <w:spacing w:before="60" w:after="60" w:line="276" w:lineRule="auto"/>
              <w:ind w:left="1800"/>
              <w:jc w:val="both"/>
              <w:rPr>
                <w:rFonts w:ascii="Bookman Old Style" w:hAnsi="Bookman Old Style" w:cs="Bookman Old Style"/>
              </w:rPr>
            </w:pPr>
            <w:r w:rsidRPr="009B0ACA">
              <w:rPr>
                <w:rFonts w:ascii="Bookman Old Style" w:hAnsi="Bookman Old Style"/>
              </w:rPr>
              <w:t xml:space="preserve">laporan </w:t>
            </w:r>
            <w:proofErr w:type="spellStart"/>
            <w:r w:rsidRPr="009B0ACA">
              <w:rPr>
                <w:rFonts w:ascii="Bookman Old Style" w:hAnsi="Bookman Old Style"/>
                <w:lang w:val="en-GB"/>
              </w:rPr>
              <w:t>posisi</w:t>
            </w:r>
            <w:proofErr w:type="spellEnd"/>
            <w:r w:rsidRPr="009B0ACA">
              <w:rPr>
                <w:rFonts w:ascii="Bookman Old Style" w:hAnsi="Bookman Old Style"/>
                <w:lang w:val="en-GB"/>
              </w:rPr>
              <w:t xml:space="preserve"> </w:t>
            </w:r>
            <w:proofErr w:type="spellStart"/>
            <w:r w:rsidRPr="009B0ACA">
              <w:rPr>
                <w:rFonts w:ascii="Bookman Old Style" w:hAnsi="Bookman Old Style"/>
                <w:lang w:val="en-GB"/>
              </w:rPr>
              <w:t>keuangan</w:t>
            </w:r>
            <w:proofErr w:type="spellEnd"/>
            <w:r w:rsidRPr="009B0ACA">
              <w:rPr>
                <w:rFonts w:ascii="Bookman Old Style" w:hAnsi="Bookman Old Style"/>
                <w:lang w:val="en-GB"/>
              </w:rPr>
              <w:t xml:space="preserve">; </w:t>
            </w:r>
          </w:p>
        </w:tc>
        <w:tc>
          <w:tcPr>
            <w:tcW w:w="5670" w:type="dxa"/>
          </w:tcPr>
          <w:p w14:paraId="6768602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A3CDAC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BA3049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F553895" w14:textId="77777777" w:rsidTr="009359F1">
        <w:tc>
          <w:tcPr>
            <w:tcW w:w="7792" w:type="dxa"/>
          </w:tcPr>
          <w:p w14:paraId="333EA5E0" w14:textId="77777777" w:rsidR="000E7998" w:rsidRPr="009B0ACA" w:rsidRDefault="000E7998" w:rsidP="009359F1">
            <w:pPr>
              <w:pStyle w:val="ListParagraph"/>
              <w:widowControl w:val="0"/>
              <w:numPr>
                <w:ilvl w:val="0"/>
                <w:numId w:val="87"/>
              </w:numPr>
              <w:spacing w:before="60" w:after="60" w:line="276" w:lineRule="auto"/>
              <w:ind w:left="1800"/>
              <w:jc w:val="both"/>
              <w:rPr>
                <w:rFonts w:ascii="Bookman Old Style" w:hAnsi="Bookman Old Style"/>
              </w:rPr>
            </w:pPr>
            <w:r w:rsidRPr="009B0ACA">
              <w:rPr>
                <w:rFonts w:ascii="Bookman Old Style" w:hAnsi="Bookman Old Style"/>
              </w:rPr>
              <w:t xml:space="preserve">laporan laba rugi komprehensif; dan </w:t>
            </w:r>
          </w:p>
        </w:tc>
        <w:tc>
          <w:tcPr>
            <w:tcW w:w="5670" w:type="dxa"/>
          </w:tcPr>
          <w:p w14:paraId="056E5F2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644969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052B0C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4872D21" w14:textId="77777777" w:rsidTr="009359F1">
        <w:tc>
          <w:tcPr>
            <w:tcW w:w="7792" w:type="dxa"/>
          </w:tcPr>
          <w:p w14:paraId="436887FE" w14:textId="77777777" w:rsidR="000E7998" w:rsidRPr="009B0ACA" w:rsidRDefault="000E7998" w:rsidP="009359F1">
            <w:pPr>
              <w:pStyle w:val="ListParagraph"/>
              <w:widowControl w:val="0"/>
              <w:numPr>
                <w:ilvl w:val="0"/>
                <w:numId w:val="87"/>
              </w:numPr>
              <w:spacing w:before="60" w:after="60" w:line="276" w:lineRule="auto"/>
              <w:ind w:left="1800"/>
              <w:jc w:val="both"/>
              <w:rPr>
                <w:rFonts w:ascii="Bookman Old Style" w:hAnsi="Bookman Old Style"/>
              </w:rPr>
            </w:pPr>
            <w:r w:rsidRPr="009B0ACA">
              <w:rPr>
                <w:rFonts w:ascii="Bookman Old Style" w:hAnsi="Bookman Old Style"/>
              </w:rPr>
              <w:lastRenderedPageBreak/>
              <w:t xml:space="preserve">laporan arus kas, </w:t>
            </w:r>
          </w:p>
        </w:tc>
        <w:tc>
          <w:tcPr>
            <w:tcW w:w="5670" w:type="dxa"/>
          </w:tcPr>
          <w:p w14:paraId="1C35E94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B42FFA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4560EE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3898F9B" w14:textId="77777777" w:rsidTr="009359F1">
        <w:tc>
          <w:tcPr>
            <w:tcW w:w="7792" w:type="dxa"/>
          </w:tcPr>
          <w:p w14:paraId="30DB2A13" w14:textId="77777777" w:rsidR="000E7998" w:rsidRPr="009B0ACA" w:rsidRDefault="000E7998" w:rsidP="009359F1">
            <w:pPr>
              <w:pStyle w:val="ListParagraph"/>
              <w:widowControl w:val="0"/>
              <w:spacing w:before="60" w:after="60" w:line="276" w:lineRule="auto"/>
              <w:ind w:left="1522"/>
              <w:jc w:val="both"/>
              <w:rPr>
                <w:rFonts w:ascii="Bookman Old Style" w:hAnsi="Bookman Old Style" w:cs="Bookman Old Style"/>
              </w:rPr>
            </w:pPr>
            <w:r w:rsidRPr="009B0ACA">
              <w:rPr>
                <w:rFonts w:ascii="Bookman Old Style" w:hAnsi="Bookman Old Style"/>
              </w:rPr>
              <w:t>beserta asumsi yang digunakan;</w:t>
            </w:r>
          </w:p>
        </w:tc>
        <w:tc>
          <w:tcPr>
            <w:tcW w:w="5670" w:type="dxa"/>
          </w:tcPr>
          <w:p w14:paraId="62E9E1A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181EFA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0D481F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D331978" w14:textId="77777777" w:rsidTr="009359F1">
        <w:tc>
          <w:tcPr>
            <w:tcW w:w="7792" w:type="dxa"/>
          </w:tcPr>
          <w:p w14:paraId="2F5708B9" w14:textId="77777777" w:rsidR="000E7998" w:rsidRPr="009B0ACA" w:rsidRDefault="000E7998" w:rsidP="009359F1">
            <w:pPr>
              <w:pStyle w:val="ListParagraph"/>
              <w:widowControl w:val="0"/>
              <w:numPr>
                <w:ilvl w:val="0"/>
                <w:numId w:val="283"/>
              </w:numPr>
              <w:spacing w:before="60" w:after="60" w:line="276" w:lineRule="auto"/>
              <w:ind w:left="1450" w:hanging="426"/>
              <w:jc w:val="both"/>
              <w:rPr>
                <w:rFonts w:ascii="Bookman Old Style" w:hAnsi="Bookman Old Style" w:cs="Bookman Old Style"/>
              </w:rPr>
            </w:pPr>
            <w:r w:rsidRPr="009B0ACA">
              <w:rPr>
                <w:rFonts w:ascii="Bookman Old Style" w:hAnsi="Bookman Old Style"/>
              </w:rPr>
              <w:t>proyeksi rasio dan pos tertentu</w:t>
            </w:r>
            <w:r w:rsidRPr="009B0ACA">
              <w:rPr>
                <w:rFonts w:ascii="Bookman Old Style" w:hAnsi="Bookman Old Style"/>
                <w:lang w:val="sv-SE"/>
              </w:rPr>
              <w:t>;</w:t>
            </w:r>
          </w:p>
        </w:tc>
        <w:tc>
          <w:tcPr>
            <w:tcW w:w="5670" w:type="dxa"/>
          </w:tcPr>
          <w:p w14:paraId="38F66BC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090E76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20AA39A"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A052838" w14:textId="77777777" w:rsidTr="009359F1">
        <w:tc>
          <w:tcPr>
            <w:tcW w:w="7792" w:type="dxa"/>
          </w:tcPr>
          <w:p w14:paraId="0C64F839"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rPr>
            </w:pPr>
            <w:r w:rsidRPr="009B0ACA">
              <w:rPr>
                <w:rFonts w:ascii="Bookman Old Style" w:hAnsi="Bookman Old Style"/>
              </w:rPr>
              <w:t>bukti sertifikasi bagi Direksi, Dewan Komisaris, dan pejabat satu tingkat di bawah Direksi sesuai dengan susunan organisasi pada saat pengajuan permohonan izin usaha; dan</w:t>
            </w:r>
          </w:p>
        </w:tc>
        <w:tc>
          <w:tcPr>
            <w:tcW w:w="5670" w:type="dxa"/>
          </w:tcPr>
          <w:p w14:paraId="18935E3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891ACE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7A32D1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D0924CD" w14:textId="77777777" w:rsidTr="009359F1">
        <w:tc>
          <w:tcPr>
            <w:tcW w:w="7792" w:type="dxa"/>
          </w:tcPr>
          <w:p w14:paraId="02E4988E" w14:textId="77777777" w:rsidR="000E7998" w:rsidRPr="009B0ACA" w:rsidRDefault="000E7998" w:rsidP="009359F1">
            <w:pPr>
              <w:pStyle w:val="ListParagraph"/>
              <w:widowControl w:val="0"/>
              <w:numPr>
                <w:ilvl w:val="0"/>
                <w:numId w:val="85"/>
              </w:numPr>
              <w:spacing w:before="60" w:after="60" w:line="276" w:lineRule="auto"/>
              <w:ind w:left="1080" w:hanging="550"/>
              <w:jc w:val="both"/>
              <w:rPr>
                <w:rFonts w:ascii="Bookman Old Style" w:hAnsi="Bookman Old Style"/>
              </w:rPr>
            </w:pPr>
            <w:r w:rsidRPr="009B0ACA">
              <w:rPr>
                <w:rFonts w:ascii="Bookman Old Style" w:hAnsi="Bookman Old Style"/>
              </w:rPr>
              <w:t xml:space="preserve">susunan organisasi yang dilengkapi dengan uraian tugas, wewenang, tanggung jawab, dan prosedur kerja sebagaimana dimaksud dalam Pasal </w:t>
            </w:r>
            <w:r w:rsidRPr="009B0ACA">
              <w:rPr>
                <w:rFonts w:ascii="Bookman Old Style" w:hAnsi="Bookman Old Style"/>
                <w:lang w:val="en-US"/>
              </w:rPr>
              <w:t xml:space="preserve">9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huruf</w:t>
            </w:r>
            <w:proofErr w:type="spellEnd"/>
            <w:r w:rsidRPr="009B0ACA">
              <w:rPr>
                <w:rFonts w:ascii="Bookman Old Style" w:hAnsi="Bookman Old Style"/>
                <w:lang w:val="en-US"/>
              </w:rPr>
              <w:t xml:space="preserve"> d</w:t>
            </w:r>
            <w:r w:rsidRPr="009B0ACA">
              <w:rPr>
                <w:rFonts w:ascii="Bookman Old Style" w:hAnsi="Bookman Old Style"/>
              </w:rPr>
              <w:t>, bagi LPBBTI Syariah baru hasil Pemisahan UUS.</w:t>
            </w:r>
          </w:p>
        </w:tc>
        <w:tc>
          <w:tcPr>
            <w:tcW w:w="5670" w:type="dxa"/>
          </w:tcPr>
          <w:p w14:paraId="16BD398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53F35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3AC1E0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8918954" w14:textId="77777777" w:rsidTr="009359F1">
        <w:tc>
          <w:tcPr>
            <w:tcW w:w="7792" w:type="dxa"/>
          </w:tcPr>
          <w:p w14:paraId="32D584AC" w14:textId="77777777" w:rsidR="000E7998" w:rsidRPr="009B0ACA" w:rsidRDefault="000E7998" w:rsidP="009359F1">
            <w:pPr>
              <w:pStyle w:val="ListParagraph"/>
              <w:widowControl w:val="0"/>
              <w:numPr>
                <w:ilvl w:val="0"/>
                <w:numId w:val="84"/>
              </w:numPr>
              <w:spacing w:before="60" w:after="60" w:line="276" w:lineRule="auto"/>
              <w:ind w:left="530" w:hanging="530"/>
              <w:jc w:val="both"/>
              <w:rPr>
                <w:rFonts w:ascii="Bookman Old Style" w:hAnsi="Bookman Old Style" w:cs="Bookman Old Style"/>
              </w:rPr>
            </w:pPr>
            <w:r w:rsidRPr="009B0ACA">
              <w:rPr>
                <w:rFonts w:ascii="Bookman Old Style" w:hAnsi="Bookman Old Style" w:cs="Arial"/>
              </w:rPr>
              <w:t xml:space="preserve">Permohonan persetujuan Pemisahan UUS sebagaimana dimaksud pada </w:t>
            </w:r>
            <w:r w:rsidRPr="009B0ACA">
              <w:rPr>
                <w:rFonts w:ascii="Bookman Old Style" w:hAnsi="Bookman Old Style" w:cs="Arial"/>
                <w:kern w:val="24"/>
              </w:rPr>
              <w:t>ayat</w:t>
            </w:r>
            <w:r w:rsidRPr="009B0ACA">
              <w:rPr>
                <w:rFonts w:ascii="Bookman Old Style" w:hAnsi="Bookman Old Style" w:cs="Arial"/>
              </w:rPr>
              <w:t xml:space="preserve"> (2) disampaikan bersamaan dengan permohonan penilaian kemampuan dan kepatutan bagi calon anggota Direksi, anggota Dewan Komisaris, PSP, dan/atau anggota DPS LPBBTI</w:t>
            </w:r>
            <w:r w:rsidRPr="009B0ACA">
              <w:rPr>
                <w:rFonts w:ascii="Bookman Old Style" w:hAnsi="Bookman Old Style"/>
              </w:rPr>
              <w:t xml:space="preserve"> Syariah</w:t>
            </w:r>
            <w:r w:rsidRPr="009B0ACA">
              <w:rPr>
                <w:rFonts w:ascii="Bookman Old Style" w:hAnsi="Bookman Old Style" w:cs="Arial"/>
              </w:rPr>
              <w:t xml:space="preserve"> baru.</w:t>
            </w:r>
          </w:p>
        </w:tc>
        <w:tc>
          <w:tcPr>
            <w:tcW w:w="5670" w:type="dxa"/>
          </w:tcPr>
          <w:p w14:paraId="444F76C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78D78C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95F501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81E7F49" w14:textId="77777777" w:rsidTr="009359F1">
        <w:tc>
          <w:tcPr>
            <w:tcW w:w="7792" w:type="dxa"/>
          </w:tcPr>
          <w:p w14:paraId="324E5414" w14:textId="77777777" w:rsidR="000E7998" w:rsidRPr="009B0ACA" w:rsidRDefault="000E7998" w:rsidP="009359F1">
            <w:pPr>
              <w:widowControl w:val="0"/>
              <w:spacing w:before="60" w:after="60" w:line="276" w:lineRule="auto"/>
              <w:jc w:val="both"/>
              <w:rPr>
                <w:rFonts w:ascii="Bookman Old Style" w:hAnsi="Bookman Old Style" w:cs="Arial"/>
              </w:rPr>
            </w:pPr>
          </w:p>
        </w:tc>
        <w:tc>
          <w:tcPr>
            <w:tcW w:w="5670" w:type="dxa"/>
          </w:tcPr>
          <w:p w14:paraId="01FC40B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54B377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19CD18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0CD214F" w14:textId="77777777" w:rsidTr="009359F1">
        <w:tc>
          <w:tcPr>
            <w:tcW w:w="7792" w:type="dxa"/>
          </w:tcPr>
          <w:p w14:paraId="3505CE30"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AC3E9E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32</w:t>
            </w:r>
          </w:p>
        </w:tc>
        <w:tc>
          <w:tcPr>
            <w:tcW w:w="4536" w:type="dxa"/>
          </w:tcPr>
          <w:p w14:paraId="08F0C39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78C6A0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DCEDE19" w14:textId="77777777" w:rsidTr="009359F1">
        <w:tc>
          <w:tcPr>
            <w:tcW w:w="7792" w:type="dxa"/>
          </w:tcPr>
          <w:p w14:paraId="58838A19" w14:textId="77777777" w:rsidR="000E7998" w:rsidRPr="009B0ACA" w:rsidRDefault="000E7998" w:rsidP="009359F1">
            <w:pPr>
              <w:pStyle w:val="ListParagraph"/>
              <w:widowControl w:val="0"/>
              <w:numPr>
                <w:ilvl w:val="0"/>
                <w:numId w:val="88"/>
              </w:numPr>
              <w:spacing w:before="60" w:after="60" w:line="276" w:lineRule="auto"/>
              <w:ind w:left="530" w:hanging="530"/>
              <w:jc w:val="both"/>
              <w:rPr>
                <w:rFonts w:ascii="Bookman Old Style" w:hAnsi="Bookman Old Style" w:cs="Arial"/>
              </w:rPr>
            </w:pPr>
            <w:r w:rsidRPr="009B0ACA">
              <w:rPr>
                <w:rFonts w:ascii="Bookman Old Style" w:hAnsi="Bookman Old Style" w:cs="Arial"/>
              </w:rPr>
              <w:t xml:space="preserve">Otoritas Jasa Keuangan memberikan persetujuan atau penolakan atas permohonan persetujuan Pemisahan UUS sebagaimana dimaksud dalam Pasal </w:t>
            </w:r>
            <w:r w:rsidRPr="009B0ACA">
              <w:rPr>
                <w:rFonts w:ascii="Bookman Old Style" w:hAnsi="Bookman Old Style" w:cs="Arial"/>
                <w:lang w:val="en-US"/>
              </w:rPr>
              <w:t xml:space="preserve">31 </w:t>
            </w:r>
            <w:proofErr w:type="spellStart"/>
            <w:r w:rsidRPr="009B0ACA">
              <w:rPr>
                <w:rFonts w:ascii="Bookman Old Style" w:hAnsi="Bookman Old Style" w:cs="Arial"/>
                <w:lang w:val="en-US"/>
              </w:rPr>
              <w:t>ayat</w:t>
            </w:r>
            <w:proofErr w:type="spellEnd"/>
            <w:r w:rsidRPr="009B0ACA">
              <w:rPr>
                <w:rFonts w:ascii="Bookman Old Style" w:hAnsi="Bookman Old Style" w:cs="Arial"/>
                <w:lang w:val="en-US"/>
              </w:rPr>
              <w:t xml:space="preserve"> (2)</w:t>
            </w:r>
            <w:r w:rsidRPr="009B0ACA">
              <w:rPr>
                <w:rFonts w:ascii="Bookman Old Style" w:hAnsi="Bookman Old Style" w:cs="Arial"/>
              </w:rPr>
              <w:t xml:space="preserve"> dalam jangka waktu paling lama 20 (dua puluh) hari kerja sejak dokumen permohonan diterima secara lengkap.</w:t>
            </w:r>
          </w:p>
        </w:tc>
        <w:tc>
          <w:tcPr>
            <w:tcW w:w="5670" w:type="dxa"/>
          </w:tcPr>
          <w:p w14:paraId="4955B5F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833156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AC90B9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DC1ED93" w14:textId="77777777" w:rsidTr="009359F1">
        <w:tc>
          <w:tcPr>
            <w:tcW w:w="7792" w:type="dxa"/>
          </w:tcPr>
          <w:p w14:paraId="342B460A" w14:textId="77777777" w:rsidR="000E7998" w:rsidRPr="009B0ACA" w:rsidRDefault="000E7998" w:rsidP="009359F1">
            <w:pPr>
              <w:pStyle w:val="ListParagraph"/>
              <w:widowControl w:val="0"/>
              <w:numPr>
                <w:ilvl w:val="0"/>
                <w:numId w:val="88"/>
              </w:numPr>
              <w:spacing w:before="60" w:after="60" w:line="276" w:lineRule="auto"/>
              <w:ind w:left="530" w:hanging="530"/>
              <w:jc w:val="both"/>
              <w:rPr>
                <w:rFonts w:ascii="Bookman Old Style" w:hAnsi="Bookman Old Style" w:cs="Arial"/>
              </w:rPr>
            </w:pPr>
            <w:r w:rsidRPr="009B0ACA">
              <w:rPr>
                <w:rFonts w:ascii="Bookman Old Style" w:hAnsi="Bookman Old Style" w:cs="Arial"/>
              </w:rPr>
              <w:t xml:space="preserve">Perusahaan yang melakukan Pemisahan UUS sebagaimana dimaksud dalam Pasal </w:t>
            </w:r>
            <w:r w:rsidRPr="009B0ACA">
              <w:rPr>
                <w:rFonts w:ascii="Bookman Old Style" w:hAnsi="Bookman Old Style" w:cs="Arial"/>
                <w:lang w:val="en-US"/>
              </w:rPr>
              <w:t xml:space="preserve">28 </w:t>
            </w:r>
            <w:proofErr w:type="spellStart"/>
            <w:r w:rsidRPr="009B0ACA">
              <w:rPr>
                <w:rFonts w:ascii="Bookman Old Style" w:hAnsi="Bookman Old Style" w:cs="Arial"/>
                <w:lang w:val="en-US"/>
              </w:rPr>
              <w:t>ayat</w:t>
            </w:r>
            <w:proofErr w:type="spellEnd"/>
            <w:r w:rsidRPr="009B0ACA">
              <w:rPr>
                <w:rFonts w:ascii="Bookman Old Style" w:hAnsi="Bookman Old Style" w:cs="Arial"/>
                <w:lang w:val="en-US"/>
              </w:rPr>
              <w:t xml:space="preserve"> (1)</w:t>
            </w:r>
            <w:r w:rsidRPr="009B0ACA">
              <w:rPr>
                <w:rFonts w:ascii="Bookman Old Style" w:hAnsi="Bookman Old Style" w:cs="Arial"/>
              </w:rPr>
              <w:t xml:space="preserve"> tetap dapat melakukan </w:t>
            </w:r>
            <w:r w:rsidRPr="009B0ACA">
              <w:rPr>
                <w:rFonts w:ascii="Bookman Old Style" w:hAnsi="Bookman Old Style" w:cs="Arial"/>
              </w:rPr>
              <w:lastRenderedPageBreak/>
              <w:t>kegiatan usaha pendanaan dan kegiatan usaha pendanaan Syariah.</w:t>
            </w:r>
          </w:p>
        </w:tc>
        <w:tc>
          <w:tcPr>
            <w:tcW w:w="5670" w:type="dxa"/>
          </w:tcPr>
          <w:p w14:paraId="7B2AC94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3783B8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6906D6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B333ADA" w14:textId="77777777" w:rsidTr="009359F1">
        <w:tc>
          <w:tcPr>
            <w:tcW w:w="7792" w:type="dxa"/>
          </w:tcPr>
          <w:p w14:paraId="63C3DC1E" w14:textId="77777777" w:rsidR="000E7998" w:rsidRPr="009B0ACA" w:rsidRDefault="000E7998" w:rsidP="009359F1">
            <w:pPr>
              <w:pStyle w:val="ListParagraph"/>
              <w:widowControl w:val="0"/>
              <w:numPr>
                <w:ilvl w:val="0"/>
                <w:numId w:val="88"/>
              </w:numPr>
              <w:spacing w:before="60" w:after="60" w:line="276" w:lineRule="auto"/>
              <w:ind w:left="530" w:hanging="530"/>
              <w:jc w:val="both"/>
              <w:rPr>
                <w:rFonts w:ascii="Bookman Old Style" w:hAnsi="Bookman Old Style" w:cs="Arial"/>
              </w:rPr>
            </w:pPr>
            <w:r w:rsidRPr="009B0ACA">
              <w:rPr>
                <w:rFonts w:ascii="Bookman Old Style" w:hAnsi="Bookman Old Style" w:cs="Arial"/>
              </w:rPr>
              <w:t>Untuk memberikan persetujuan atau penolakan sebagaimana dimaksud pada ayat (1), Otoritas Jasa Keuangan melakukan:</w:t>
            </w:r>
          </w:p>
        </w:tc>
        <w:tc>
          <w:tcPr>
            <w:tcW w:w="5670" w:type="dxa"/>
          </w:tcPr>
          <w:p w14:paraId="6BE0622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A23858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FC59D5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A7BFDFE" w14:textId="77777777" w:rsidTr="009359F1">
        <w:tc>
          <w:tcPr>
            <w:tcW w:w="7792" w:type="dxa"/>
          </w:tcPr>
          <w:p w14:paraId="376581E8" w14:textId="77777777" w:rsidR="000E7998" w:rsidRPr="009B0ACA" w:rsidRDefault="000E7998" w:rsidP="009359F1">
            <w:pPr>
              <w:pStyle w:val="ListParagraph"/>
              <w:widowControl w:val="0"/>
              <w:numPr>
                <w:ilvl w:val="0"/>
                <w:numId w:val="89"/>
              </w:numPr>
              <w:spacing w:before="60" w:after="60" w:line="276" w:lineRule="auto"/>
              <w:ind w:left="955" w:hanging="425"/>
              <w:jc w:val="both"/>
              <w:rPr>
                <w:rFonts w:ascii="Bookman Old Style" w:hAnsi="Bookman Old Style" w:cs="Arial"/>
              </w:rPr>
            </w:pPr>
            <w:r w:rsidRPr="009B0ACA">
              <w:rPr>
                <w:rFonts w:ascii="Bookman Old Style" w:hAnsi="Bookman Old Style" w:cs="Arial"/>
              </w:rPr>
              <w:t xml:space="preserve">analisis dan penelitian atas kelengkapan dokumen sebagaimana dimaksud Pasal </w:t>
            </w:r>
            <w:r w:rsidRPr="009B0ACA">
              <w:rPr>
                <w:rFonts w:ascii="Bookman Old Style" w:hAnsi="Bookman Old Style" w:cs="Arial"/>
                <w:lang w:val="sv-SE"/>
              </w:rPr>
              <w:t>31 ayat (2)</w:t>
            </w:r>
            <w:r w:rsidRPr="009B0ACA">
              <w:rPr>
                <w:rFonts w:ascii="Bookman Old Style" w:hAnsi="Bookman Old Style" w:cs="Arial"/>
              </w:rPr>
              <w:t xml:space="preserve">; </w:t>
            </w:r>
          </w:p>
        </w:tc>
        <w:tc>
          <w:tcPr>
            <w:tcW w:w="5670" w:type="dxa"/>
          </w:tcPr>
          <w:p w14:paraId="4C356A6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4022C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F82DD9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FB097E5" w14:textId="77777777" w:rsidTr="009359F1">
        <w:tc>
          <w:tcPr>
            <w:tcW w:w="7792" w:type="dxa"/>
          </w:tcPr>
          <w:p w14:paraId="71CBB0B8" w14:textId="77777777" w:rsidR="000E7998" w:rsidRPr="009B0ACA" w:rsidRDefault="000E7998" w:rsidP="009359F1">
            <w:pPr>
              <w:pStyle w:val="ListParagraph"/>
              <w:widowControl w:val="0"/>
              <w:numPr>
                <w:ilvl w:val="0"/>
                <w:numId w:val="89"/>
              </w:numPr>
              <w:spacing w:before="60" w:after="60" w:line="276" w:lineRule="auto"/>
              <w:ind w:left="955" w:hanging="425"/>
              <w:jc w:val="both"/>
              <w:rPr>
                <w:rFonts w:ascii="Bookman Old Style" w:hAnsi="Bookman Old Style" w:cs="Arial"/>
              </w:rPr>
            </w:pPr>
            <w:r w:rsidRPr="009B0ACA">
              <w:rPr>
                <w:rFonts w:ascii="Bookman Old Style" w:hAnsi="Bookman Old Style" w:cs="Arial"/>
              </w:rPr>
              <w:t>pemeriksaan pemenuhan ketentuan permodalan;</w:t>
            </w:r>
          </w:p>
        </w:tc>
        <w:tc>
          <w:tcPr>
            <w:tcW w:w="5670" w:type="dxa"/>
          </w:tcPr>
          <w:p w14:paraId="2E476C9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51CDBE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F2D15F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F3B1A97" w14:textId="77777777" w:rsidTr="009359F1">
        <w:tc>
          <w:tcPr>
            <w:tcW w:w="7792" w:type="dxa"/>
          </w:tcPr>
          <w:p w14:paraId="74C00CFF" w14:textId="77777777" w:rsidR="000E7998" w:rsidRPr="009B0ACA" w:rsidRDefault="000E7998" w:rsidP="009359F1">
            <w:pPr>
              <w:pStyle w:val="ListParagraph"/>
              <w:widowControl w:val="0"/>
              <w:numPr>
                <w:ilvl w:val="0"/>
                <w:numId w:val="89"/>
              </w:numPr>
              <w:spacing w:before="60" w:after="60" w:line="276" w:lineRule="auto"/>
              <w:ind w:left="955" w:hanging="425"/>
              <w:jc w:val="both"/>
              <w:rPr>
                <w:rFonts w:ascii="Bookman Old Style" w:hAnsi="Bookman Old Style" w:cs="Arial"/>
              </w:rPr>
            </w:pPr>
            <w:r w:rsidRPr="009B0ACA">
              <w:rPr>
                <w:rFonts w:ascii="Bookman Old Style" w:hAnsi="Bookman Old Style" w:cs="Arial"/>
              </w:rPr>
              <w:t xml:space="preserve">analisis kelayakan atas rencana Pemisahan UUS; </w:t>
            </w:r>
          </w:p>
        </w:tc>
        <w:tc>
          <w:tcPr>
            <w:tcW w:w="5670" w:type="dxa"/>
          </w:tcPr>
          <w:p w14:paraId="06BF868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C99A90F"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DF79C7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6838188" w14:textId="77777777" w:rsidTr="009359F1">
        <w:tc>
          <w:tcPr>
            <w:tcW w:w="7792" w:type="dxa"/>
          </w:tcPr>
          <w:p w14:paraId="6977C8A7" w14:textId="77777777" w:rsidR="000E7998" w:rsidRPr="009B0ACA" w:rsidRDefault="000E7998" w:rsidP="009359F1">
            <w:pPr>
              <w:pStyle w:val="ListParagraph"/>
              <w:widowControl w:val="0"/>
              <w:numPr>
                <w:ilvl w:val="0"/>
                <w:numId w:val="89"/>
              </w:numPr>
              <w:spacing w:before="60" w:after="60" w:line="276" w:lineRule="auto"/>
              <w:ind w:left="955" w:hanging="425"/>
              <w:jc w:val="both"/>
              <w:rPr>
                <w:rFonts w:ascii="Bookman Old Style" w:hAnsi="Bookman Old Style" w:cs="Arial"/>
              </w:rPr>
            </w:pPr>
            <w:r w:rsidRPr="009B0ACA">
              <w:rPr>
                <w:rFonts w:ascii="Bookman Old Style" w:hAnsi="Bookman Old Style" w:cs="Arial"/>
              </w:rPr>
              <w:t xml:space="preserve">penilaian kemampuan dan kepatutan terhadap calon anggota Direksi, anggota Dewan Komisaris, PSP, dan/atau anggota DPS LPBBTI Syariah hasil Pemisahan UUS; dan </w:t>
            </w:r>
          </w:p>
        </w:tc>
        <w:tc>
          <w:tcPr>
            <w:tcW w:w="5670" w:type="dxa"/>
          </w:tcPr>
          <w:p w14:paraId="3359988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F3DD93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2C3398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56446CA" w14:textId="77777777" w:rsidTr="009359F1">
        <w:tc>
          <w:tcPr>
            <w:tcW w:w="7792" w:type="dxa"/>
          </w:tcPr>
          <w:p w14:paraId="1E0D17CC" w14:textId="77777777" w:rsidR="000E7998" w:rsidRPr="009B0ACA" w:rsidRDefault="000E7998" w:rsidP="009359F1">
            <w:pPr>
              <w:pStyle w:val="ListParagraph"/>
              <w:widowControl w:val="0"/>
              <w:numPr>
                <w:ilvl w:val="0"/>
                <w:numId w:val="89"/>
              </w:numPr>
              <w:spacing w:before="60" w:after="60" w:line="276" w:lineRule="auto"/>
              <w:ind w:left="955" w:hanging="425"/>
              <w:jc w:val="both"/>
              <w:rPr>
                <w:rFonts w:ascii="Bookman Old Style" w:hAnsi="Bookman Old Style" w:cs="Arial"/>
              </w:rPr>
            </w:pPr>
            <w:r w:rsidRPr="009B0ACA">
              <w:rPr>
                <w:rFonts w:ascii="Bookman Old Style" w:hAnsi="Bookman Old Style" w:cs="Arial"/>
              </w:rPr>
              <w:t xml:space="preserve">analisis pemenuhan ketentuan peraturan perundang-undangan di bidang </w:t>
            </w:r>
            <w:r w:rsidRPr="009B0ACA">
              <w:rPr>
                <w:rFonts w:ascii="Bookman Old Style" w:hAnsi="Bookman Old Style" w:cs="Arial"/>
                <w:lang w:val="sv-SE"/>
              </w:rPr>
              <w:t>LPBBTI</w:t>
            </w:r>
            <w:r w:rsidRPr="009B0ACA">
              <w:rPr>
                <w:rFonts w:ascii="Bookman Old Style" w:hAnsi="Bookman Old Style" w:cs="Arial"/>
              </w:rPr>
              <w:t xml:space="preserve"> Syariah. </w:t>
            </w:r>
          </w:p>
        </w:tc>
        <w:tc>
          <w:tcPr>
            <w:tcW w:w="5670" w:type="dxa"/>
          </w:tcPr>
          <w:p w14:paraId="7756BB5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55D9DF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3830BB1"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93E010A" w14:textId="77777777" w:rsidTr="009359F1">
        <w:tc>
          <w:tcPr>
            <w:tcW w:w="7792" w:type="dxa"/>
          </w:tcPr>
          <w:p w14:paraId="02FC83C9" w14:textId="77777777" w:rsidR="000E7998" w:rsidRPr="009B0ACA" w:rsidRDefault="000E7998" w:rsidP="009359F1">
            <w:pPr>
              <w:pStyle w:val="ListParagraph"/>
              <w:widowControl w:val="0"/>
              <w:numPr>
                <w:ilvl w:val="0"/>
                <w:numId w:val="88"/>
              </w:numPr>
              <w:spacing w:before="60" w:after="60" w:line="276" w:lineRule="auto"/>
              <w:ind w:left="530" w:hanging="530"/>
              <w:jc w:val="both"/>
              <w:rPr>
                <w:rFonts w:ascii="Bookman Old Style" w:hAnsi="Bookman Old Style" w:cs="Arial"/>
              </w:rPr>
            </w:pPr>
            <w:r w:rsidRPr="009B0ACA">
              <w:rPr>
                <w:rFonts w:ascii="Bookman Old Style" w:hAnsi="Bookman Old Style" w:cs="Arial"/>
              </w:rPr>
              <w:t>Otoritas Jasa Keuangan dapat melakukan peninjauan ke kantor Penyelenggara dan/atau Penyelenggara Syariah hasil Pemisahan untuk memastikan kesiapan pelaksanaan Pemisahan UUS.</w:t>
            </w:r>
          </w:p>
        </w:tc>
        <w:tc>
          <w:tcPr>
            <w:tcW w:w="5670" w:type="dxa"/>
          </w:tcPr>
          <w:p w14:paraId="2C5865A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641656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5DC232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82FED06" w14:textId="77777777" w:rsidTr="009359F1">
        <w:tc>
          <w:tcPr>
            <w:tcW w:w="7792" w:type="dxa"/>
          </w:tcPr>
          <w:p w14:paraId="2ABA9CFF" w14:textId="77777777" w:rsidR="000E7998" w:rsidRPr="009B0ACA" w:rsidRDefault="000E7998" w:rsidP="009359F1">
            <w:pPr>
              <w:pStyle w:val="ListParagraph"/>
              <w:widowControl w:val="0"/>
              <w:numPr>
                <w:ilvl w:val="0"/>
                <w:numId w:val="88"/>
              </w:numPr>
              <w:spacing w:before="60" w:after="60" w:line="276" w:lineRule="auto"/>
              <w:ind w:left="530" w:hanging="530"/>
              <w:jc w:val="both"/>
              <w:rPr>
                <w:rFonts w:ascii="Bookman Old Style" w:hAnsi="Bookman Old Style" w:cs="Arial"/>
              </w:rPr>
            </w:pPr>
            <w:r w:rsidRPr="009B0ACA">
              <w:rPr>
                <w:rFonts w:ascii="Bookman Old Style" w:hAnsi="Bookman Old Style" w:cs="Arial"/>
              </w:rPr>
              <w:t>Dalam hal permohonan Pemisahan UUS disetujui, Otoritas Jasa Keuangan menerbitkan surat persetujuan rencana Pemisahan UUS kepada LPBBTI yang bersangkutan.</w:t>
            </w:r>
          </w:p>
        </w:tc>
        <w:tc>
          <w:tcPr>
            <w:tcW w:w="5670" w:type="dxa"/>
          </w:tcPr>
          <w:p w14:paraId="5425BD9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6E7840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AC1CF0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AA8B41E" w14:textId="77777777" w:rsidTr="009359F1">
        <w:tc>
          <w:tcPr>
            <w:tcW w:w="7792" w:type="dxa"/>
          </w:tcPr>
          <w:p w14:paraId="21A4E2D6" w14:textId="77777777" w:rsidR="000E7998" w:rsidRPr="009B0ACA" w:rsidRDefault="000E7998" w:rsidP="009359F1">
            <w:pPr>
              <w:pStyle w:val="ListParagraph"/>
              <w:widowControl w:val="0"/>
              <w:numPr>
                <w:ilvl w:val="0"/>
                <w:numId w:val="88"/>
              </w:numPr>
              <w:spacing w:before="60" w:after="60" w:line="276" w:lineRule="auto"/>
              <w:ind w:left="530" w:hanging="530"/>
              <w:jc w:val="both"/>
              <w:rPr>
                <w:rFonts w:ascii="Bookman Old Style" w:hAnsi="Bookman Old Style" w:cs="Arial"/>
              </w:rPr>
            </w:pPr>
            <w:r w:rsidRPr="009B0ACA">
              <w:rPr>
                <w:rFonts w:ascii="Bookman Old Style" w:hAnsi="Bookman Old Style" w:cs="Arial"/>
              </w:rPr>
              <w:t>Dalam hal permohonan Pemisahan UUS ditolak, penolakan tersebut dilakukan secara tertulis dan disertai dengan alasan penolakan.</w:t>
            </w:r>
            <w:r w:rsidRPr="009B0ACA">
              <w:rPr>
                <w:rFonts w:ascii="Bookman Old Style" w:hAnsi="Bookman Old Style" w:cs="Arial"/>
                <w:lang w:val="sv-SE"/>
              </w:rPr>
              <w:t xml:space="preserve">  </w:t>
            </w:r>
          </w:p>
        </w:tc>
        <w:tc>
          <w:tcPr>
            <w:tcW w:w="5670" w:type="dxa"/>
          </w:tcPr>
          <w:p w14:paraId="4D9EF58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3ED27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31D6B4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9E7E666" w14:textId="77777777" w:rsidTr="009359F1">
        <w:tc>
          <w:tcPr>
            <w:tcW w:w="7792" w:type="dxa"/>
          </w:tcPr>
          <w:p w14:paraId="6512C760" w14:textId="77777777" w:rsidR="000E7998" w:rsidRPr="009B0ACA" w:rsidRDefault="000E7998" w:rsidP="009359F1">
            <w:pPr>
              <w:widowControl w:val="0"/>
              <w:spacing w:before="60" w:after="60" w:line="276" w:lineRule="auto"/>
              <w:jc w:val="both"/>
              <w:rPr>
                <w:rFonts w:ascii="Bookman Old Style" w:hAnsi="Bookman Old Style" w:cs="Arial"/>
              </w:rPr>
            </w:pPr>
          </w:p>
        </w:tc>
        <w:tc>
          <w:tcPr>
            <w:tcW w:w="5670" w:type="dxa"/>
          </w:tcPr>
          <w:p w14:paraId="1C779DF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3F402B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31A101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B1F2078" w14:textId="77777777" w:rsidTr="009359F1">
        <w:tc>
          <w:tcPr>
            <w:tcW w:w="7792" w:type="dxa"/>
          </w:tcPr>
          <w:p w14:paraId="207E98B2"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3B49CA3"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33</w:t>
            </w:r>
          </w:p>
        </w:tc>
        <w:tc>
          <w:tcPr>
            <w:tcW w:w="4536" w:type="dxa"/>
          </w:tcPr>
          <w:p w14:paraId="32E9E6F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24F669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946AEEF" w14:textId="77777777" w:rsidTr="009359F1">
        <w:tc>
          <w:tcPr>
            <w:tcW w:w="7792" w:type="dxa"/>
          </w:tcPr>
          <w:p w14:paraId="042D7A3B" w14:textId="77777777" w:rsidR="000E7998" w:rsidRPr="009B0ACA" w:rsidRDefault="000E7998" w:rsidP="009359F1">
            <w:pPr>
              <w:pStyle w:val="ListParagraph"/>
              <w:widowControl w:val="0"/>
              <w:numPr>
                <w:ilvl w:val="0"/>
                <w:numId w:val="90"/>
              </w:numPr>
              <w:spacing w:before="60" w:after="60" w:line="276" w:lineRule="auto"/>
              <w:ind w:left="530" w:hanging="530"/>
              <w:jc w:val="both"/>
              <w:rPr>
                <w:rFonts w:ascii="Bookman Old Style" w:hAnsi="Bookman Old Style" w:cs="Arial"/>
              </w:rPr>
            </w:pPr>
            <w:r w:rsidRPr="009B0ACA">
              <w:rPr>
                <w:rFonts w:ascii="Bookman Old Style" w:hAnsi="Bookman Old Style" w:cs="Arial"/>
              </w:rPr>
              <w:t>Penyelenggara yang telah memperoleh persetujuan rencana Pemisahan UUS dari Otoritas Jasa Keuangan harus melaksanakan RUPS yang menyetujui Pemisahan UUS paling lama 60 (enam puluh) hari kerja terhitung sejak tanggal surat persetujuan Otoritas Jasa Keuangan.</w:t>
            </w:r>
          </w:p>
        </w:tc>
        <w:tc>
          <w:tcPr>
            <w:tcW w:w="5670" w:type="dxa"/>
          </w:tcPr>
          <w:p w14:paraId="5FB6ECB8"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7A42D0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0604BB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302B261" w14:textId="77777777" w:rsidTr="009359F1">
        <w:tc>
          <w:tcPr>
            <w:tcW w:w="7792" w:type="dxa"/>
          </w:tcPr>
          <w:p w14:paraId="37B1EAC8" w14:textId="77777777" w:rsidR="000E7998" w:rsidRPr="009B0ACA" w:rsidRDefault="000E7998" w:rsidP="009359F1">
            <w:pPr>
              <w:pStyle w:val="ListParagraph"/>
              <w:widowControl w:val="0"/>
              <w:numPr>
                <w:ilvl w:val="0"/>
                <w:numId w:val="90"/>
              </w:numPr>
              <w:spacing w:before="60" w:after="60" w:line="276" w:lineRule="auto"/>
              <w:ind w:left="530" w:hanging="530"/>
              <w:jc w:val="both"/>
              <w:rPr>
                <w:rFonts w:ascii="Bookman Old Style" w:hAnsi="Bookman Old Style" w:cs="Arial"/>
              </w:rPr>
            </w:pPr>
            <w:r w:rsidRPr="009B0ACA">
              <w:rPr>
                <w:rFonts w:ascii="Bookman Old Style" w:hAnsi="Bookman Old Style" w:cs="Arial"/>
              </w:rPr>
              <w:t>Dalam hal jangka waktu sebagaimana dimaksud pada ayat (1) telah terlampaui dan Penyelenggara belum melaksanakan RUPS yang menyetujui Pemisahan UUS, Otoritas Jasa Keuangan berwenang membatalkan persetujuan rencana Pemisahan UUS yang sebelumnya telah diberikan.</w:t>
            </w:r>
          </w:p>
        </w:tc>
        <w:tc>
          <w:tcPr>
            <w:tcW w:w="5670" w:type="dxa"/>
          </w:tcPr>
          <w:p w14:paraId="3F88B9F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B534B9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4587BA4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DEC0B5A" w14:textId="77777777" w:rsidTr="009359F1">
        <w:tc>
          <w:tcPr>
            <w:tcW w:w="7792" w:type="dxa"/>
          </w:tcPr>
          <w:p w14:paraId="1981F2A1" w14:textId="77777777" w:rsidR="000E7998" w:rsidRPr="009B0ACA" w:rsidRDefault="000E7998" w:rsidP="009359F1">
            <w:pPr>
              <w:widowControl w:val="0"/>
              <w:spacing w:before="60" w:after="60" w:line="276" w:lineRule="auto"/>
              <w:jc w:val="both"/>
              <w:rPr>
                <w:rFonts w:ascii="Bookman Old Style" w:hAnsi="Bookman Old Style" w:cs="Arial"/>
              </w:rPr>
            </w:pPr>
          </w:p>
        </w:tc>
        <w:tc>
          <w:tcPr>
            <w:tcW w:w="5670" w:type="dxa"/>
          </w:tcPr>
          <w:p w14:paraId="2945D79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76CA92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EA2FDB7"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65B293B" w14:textId="77777777" w:rsidTr="009359F1">
        <w:tc>
          <w:tcPr>
            <w:tcW w:w="7792" w:type="dxa"/>
          </w:tcPr>
          <w:p w14:paraId="137C6C8A" w14:textId="77777777" w:rsidR="000E7998" w:rsidRPr="009B0ACA" w:rsidRDefault="000E7998" w:rsidP="009359F1">
            <w:pPr>
              <w:pStyle w:val="Default"/>
              <w:numPr>
                <w:ilvl w:val="0"/>
                <w:numId w:val="119"/>
              </w:numPr>
              <w:spacing w:before="60" w:after="60" w:line="276" w:lineRule="auto"/>
              <w:jc w:val="center"/>
              <w:rPr>
                <w:rFonts w:cs="Arial"/>
                <w:color w:val="auto"/>
              </w:rPr>
            </w:pPr>
          </w:p>
        </w:tc>
        <w:tc>
          <w:tcPr>
            <w:tcW w:w="5670" w:type="dxa"/>
          </w:tcPr>
          <w:p w14:paraId="275CB2E4"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34</w:t>
            </w:r>
          </w:p>
        </w:tc>
        <w:tc>
          <w:tcPr>
            <w:tcW w:w="4536" w:type="dxa"/>
          </w:tcPr>
          <w:p w14:paraId="2A47969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769F14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E02EA6B" w14:textId="77777777" w:rsidTr="009359F1">
        <w:tc>
          <w:tcPr>
            <w:tcW w:w="7792" w:type="dxa"/>
          </w:tcPr>
          <w:p w14:paraId="0249ABDB" w14:textId="77777777" w:rsidR="000E7998" w:rsidRPr="009B0ACA" w:rsidRDefault="000E7998" w:rsidP="009359F1">
            <w:pPr>
              <w:pStyle w:val="ListParagraph"/>
              <w:widowControl w:val="0"/>
              <w:numPr>
                <w:ilvl w:val="0"/>
                <w:numId w:val="91"/>
              </w:numPr>
              <w:spacing w:before="60" w:after="60" w:line="276" w:lineRule="auto"/>
              <w:ind w:left="530" w:hanging="530"/>
              <w:jc w:val="both"/>
              <w:rPr>
                <w:rFonts w:ascii="Bookman Old Style" w:hAnsi="Bookman Old Style" w:cs="Arial"/>
              </w:rPr>
            </w:pPr>
            <w:r w:rsidRPr="009B0ACA">
              <w:rPr>
                <w:rFonts w:ascii="Bookman Old Style" w:hAnsi="Bookman Old Style" w:cs="Arial"/>
              </w:rPr>
              <w:t>Penyelenggara yang melakukan Pemisahan UUS wajib melaporkan pelaksanaan RUPS yang menyetujui Pemisahan UUS kepada Otoritas Jasa Keuangan paling lama 15 (lima belas) hari kerja terhitung sejak tanggal pelaksanaan RUPS yang menyetujui Pemisahan UUS.</w:t>
            </w:r>
          </w:p>
        </w:tc>
        <w:tc>
          <w:tcPr>
            <w:tcW w:w="5670" w:type="dxa"/>
          </w:tcPr>
          <w:p w14:paraId="5F52A7DB"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0FE585A"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8902C5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41174A7" w14:textId="77777777" w:rsidTr="009359F1">
        <w:tc>
          <w:tcPr>
            <w:tcW w:w="7792" w:type="dxa"/>
          </w:tcPr>
          <w:p w14:paraId="20E7C8C4" w14:textId="77777777" w:rsidR="000E7998" w:rsidRPr="009B0ACA" w:rsidRDefault="000E7998" w:rsidP="009359F1">
            <w:pPr>
              <w:pStyle w:val="ListParagraph"/>
              <w:widowControl w:val="0"/>
              <w:numPr>
                <w:ilvl w:val="0"/>
                <w:numId w:val="91"/>
              </w:numPr>
              <w:spacing w:before="60" w:after="60" w:line="276" w:lineRule="auto"/>
              <w:ind w:left="530" w:hanging="530"/>
              <w:jc w:val="both"/>
              <w:rPr>
                <w:rFonts w:ascii="Bookman Old Style" w:hAnsi="Bookman Old Style" w:cs="Arial"/>
              </w:rPr>
            </w:pPr>
            <w:r w:rsidRPr="009B0ACA">
              <w:rPr>
                <w:rFonts w:ascii="Bookman Old Style" w:hAnsi="Bookman Old Style" w:cs="Arial"/>
              </w:rPr>
              <w:t>Pelaporan pelaksanaan RUPS yang menyetujui Pemisahan UUS sebagaimana dimaksud pada ayat (1) harus disampaikan oleh Direksi dengan melampirkan dokumen:</w:t>
            </w:r>
          </w:p>
        </w:tc>
        <w:tc>
          <w:tcPr>
            <w:tcW w:w="5670" w:type="dxa"/>
          </w:tcPr>
          <w:p w14:paraId="770DBC0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4F3348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1340785"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2362438" w14:textId="77777777" w:rsidTr="009359F1">
        <w:tc>
          <w:tcPr>
            <w:tcW w:w="7792" w:type="dxa"/>
          </w:tcPr>
          <w:p w14:paraId="4CB4DD65"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salinan akta risalah RUPS yang menyetujui Pemisahan UUS; </w:t>
            </w:r>
          </w:p>
        </w:tc>
        <w:tc>
          <w:tcPr>
            <w:tcW w:w="5670" w:type="dxa"/>
          </w:tcPr>
          <w:p w14:paraId="519E446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FB32605"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6C6584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415C7FE" w14:textId="77777777" w:rsidTr="009359F1">
        <w:tc>
          <w:tcPr>
            <w:tcW w:w="7792" w:type="dxa"/>
          </w:tcPr>
          <w:p w14:paraId="42182C32"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salinan akta Pemisahan UUS; </w:t>
            </w:r>
          </w:p>
        </w:tc>
        <w:tc>
          <w:tcPr>
            <w:tcW w:w="5670" w:type="dxa"/>
          </w:tcPr>
          <w:p w14:paraId="3464485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6371037"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975B7B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2C16899" w14:textId="77777777" w:rsidTr="009359F1">
        <w:tc>
          <w:tcPr>
            <w:tcW w:w="7792" w:type="dxa"/>
          </w:tcPr>
          <w:p w14:paraId="52A60CF3"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salinan akta pendirian badan hukum, paling sedikit harus </w:t>
            </w:r>
            <w:r w:rsidRPr="009B0ACA">
              <w:rPr>
                <w:rFonts w:ascii="Bookman Old Style" w:hAnsi="Bookman Old Style" w:cs="Arial"/>
              </w:rPr>
              <w:lastRenderedPageBreak/>
              <w:t>memuat:</w:t>
            </w:r>
          </w:p>
        </w:tc>
        <w:tc>
          <w:tcPr>
            <w:tcW w:w="5670" w:type="dxa"/>
          </w:tcPr>
          <w:p w14:paraId="474BB08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DBFF44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80A007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60B5999" w14:textId="77777777" w:rsidTr="009359F1">
        <w:tc>
          <w:tcPr>
            <w:tcW w:w="7792" w:type="dxa"/>
          </w:tcPr>
          <w:p w14:paraId="50D65700" w14:textId="77777777" w:rsidR="000E7998" w:rsidRPr="009B0ACA" w:rsidRDefault="000E7998" w:rsidP="009359F1">
            <w:pPr>
              <w:pStyle w:val="ListParagraph"/>
              <w:widowControl w:val="0"/>
              <w:numPr>
                <w:ilvl w:val="0"/>
                <w:numId w:val="93"/>
              </w:numPr>
              <w:spacing w:before="60" w:after="60" w:line="276" w:lineRule="auto"/>
              <w:ind w:left="1381"/>
              <w:jc w:val="both"/>
              <w:rPr>
                <w:rFonts w:ascii="Bookman Old Style" w:hAnsi="Bookman Old Style" w:cs="Arial"/>
              </w:rPr>
            </w:pPr>
            <w:r w:rsidRPr="009B0ACA">
              <w:rPr>
                <w:rFonts w:ascii="Bookman Old Style" w:hAnsi="Bookman Old Style" w:cs="Arial"/>
              </w:rPr>
              <w:t>nama dan tempat kedudukan;</w:t>
            </w:r>
          </w:p>
        </w:tc>
        <w:tc>
          <w:tcPr>
            <w:tcW w:w="5670" w:type="dxa"/>
          </w:tcPr>
          <w:p w14:paraId="49D4754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6A4840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068F85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45B9009" w14:textId="77777777" w:rsidTr="009359F1">
        <w:tc>
          <w:tcPr>
            <w:tcW w:w="7792" w:type="dxa"/>
          </w:tcPr>
          <w:p w14:paraId="2C792D6E" w14:textId="77777777" w:rsidR="000E7998" w:rsidRPr="009B0ACA" w:rsidRDefault="000E7998" w:rsidP="009359F1">
            <w:pPr>
              <w:pStyle w:val="ListParagraph"/>
              <w:widowControl w:val="0"/>
              <w:numPr>
                <w:ilvl w:val="0"/>
                <w:numId w:val="93"/>
              </w:numPr>
              <w:spacing w:before="60" w:after="60" w:line="276" w:lineRule="auto"/>
              <w:ind w:left="1381"/>
              <w:jc w:val="both"/>
              <w:rPr>
                <w:rFonts w:ascii="Bookman Old Style" w:hAnsi="Bookman Old Style" w:cs="Arial"/>
              </w:rPr>
            </w:pPr>
            <w:r w:rsidRPr="009B0ACA">
              <w:rPr>
                <w:rFonts w:ascii="Bookman Old Style" w:hAnsi="Bookman Old Style" w:cs="Arial"/>
              </w:rPr>
              <w:t>maksud dan tujuan serta kegiatan usaha;</w:t>
            </w:r>
          </w:p>
        </w:tc>
        <w:tc>
          <w:tcPr>
            <w:tcW w:w="5670" w:type="dxa"/>
          </w:tcPr>
          <w:p w14:paraId="3FD0AFB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3F13E9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8FB1B8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1FB0AE3" w14:textId="77777777" w:rsidTr="009359F1">
        <w:tc>
          <w:tcPr>
            <w:tcW w:w="7792" w:type="dxa"/>
          </w:tcPr>
          <w:p w14:paraId="77B1977C" w14:textId="77777777" w:rsidR="000E7998" w:rsidRPr="009B0ACA" w:rsidRDefault="000E7998" w:rsidP="009359F1">
            <w:pPr>
              <w:pStyle w:val="ListParagraph"/>
              <w:widowControl w:val="0"/>
              <w:numPr>
                <w:ilvl w:val="0"/>
                <w:numId w:val="93"/>
              </w:numPr>
              <w:spacing w:before="60" w:after="60" w:line="276" w:lineRule="auto"/>
              <w:ind w:left="1381"/>
              <w:jc w:val="both"/>
              <w:rPr>
                <w:rFonts w:ascii="Bookman Old Style" w:hAnsi="Bookman Old Style" w:cs="Arial"/>
              </w:rPr>
            </w:pPr>
            <w:r w:rsidRPr="009B0ACA">
              <w:rPr>
                <w:rFonts w:ascii="Bookman Old Style" w:hAnsi="Bookman Old Style" w:cs="Arial"/>
              </w:rPr>
              <w:t>modal disetor;</w:t>
            </w:r>
          </w:p>
        </w:tc>
        <w:tc>
          <w:tcPr>
            <w:tcW w:w="5670" w:type="dxa"/>
          </w:tcPr>
          <w:p w14:paraId="730D77B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B78C1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A852C2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0E28D89" w14:textId="77777777" w:rsidTr="009359F1">
        <w:tc>
          <w:tcPr>
            <w:tcW w:w="7792" w:type="dxa"/>
          </w:tcPr>
          <w:p w14:paraId="26DD8DF1" w14:textId="77777777" w:rsidR="000E7998" w:rsidRPr="009B0ACA" w:rsidRDefault="000E7998" w:rsidP="009359F1">
            <w:pPr>
              <w:pStyle w:val="ListParagraph"/>
              <w:widowControl w:val="0"/>
              <w:numPr>
                <w:ilvl w:val="0"/>
                <w:numId w:val="93"/>
              </w:numPr>
              <w:spacing w:before="60" w:after="60" w:line="276" w:lineRule="auto"/>
              <w:ind w:left="1381"/>
              <w:jc w:val="both"/>
              <w:rPr>
                <w:rFonts w:ascii="Bookman Old Style" w:hAnsi="Bookman Old Style" w:cs="Arial"/>
              </w:rPr>
            </w:pPr>
            <w:r w:rsidRPr="009B0ACA">
              <w:rPr>
                <w:rFonts w:ascii="Bookman Old Style" w:hAnsi="Bookman Old Style" w:cs="Arial"/>
              </w:rPr>
              <w:t>kepemilikan; dan</w:t>
            </w:r>
          </w:p>
        </w:tc>
        <w:tc>
          <w:tcPr>
            <w:tcW w:w="5670" w:type="dxa"/>
          </w:tcPr>
          <w:p w14:paraId="1C9B2A7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7B9283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548B206"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4D8132E" w14:textId="77777777" w:rsidTr="009359F1">
        <w:tc>
          <w:tcPr>
            <w:tcW w:w="7792" w:type="dxa"/>
          </w:tcPr>
          <w:p w14:paraId="7E5C962F" w14:textId="77777777" w:rsidR="000E7998" w:rsidRPr="009B0ACA" w:rsidRDefault="000E7998" w:rsidP="009359F1">
            <w:pPr>
              <w:pStyle w:val="ListParagraph"/>
              <w:widowControl w:val="0"/>
              <w:numPr>
                <w:ilvl w:val="0"/>
                <w:numId w:val="93"/>
              </w:numPr>
              <w:spacing w:before="60" w:after="60" w:line="276" w:lineRule="auto"/>
              <w:ind w:left="1381"/>
              <w:jc w:val="both"/>
              <w:rPr>
                <w:rFonts w:ascii="Bookman Old Style" w:hAnsi="Bookman Old Style" w:cs="Arial"/>
              </w:rPr>
            </w:pPr>
            <w:r w:rsidRPr="009B0ACA">
              <w:rPr>
                <w:rFonts w:ascii="Bookman Old Style" w:hAnsi="Bookman Old Style" w:cs="Arial"/>
              </w:rPr>
              <w:t xml:space="preserve">wewenang, tanggung jawab, masa jabatan anggota Direksi, anggota Dewan Komisaris, dan/atau anggota DPS; </w:t>
            </w:r>
          </w:p>
        </w:tc>
        <w:tc>
          <w:tcPr>
            <w:tcW w:w="5670" w:type="dxa"/>
          </w:tcPr>
          <w:p w14:paraId="40FA8BF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D8B5E2"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2C6848E"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A3DFFB9" w14:textId="77777777" w:rsidTr="009359F1">
        <w:tc>
          <w:tcPr>
            <w:tcW w:w="7792" w:type="dxa"/>
          </w:tcPr>
          <w:p w14:paraId="60648C26"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salinan akta risalah RUPS atas </w:t>
            </w:r>
            <w:r w:rsidRPr="009B0ACA">
              <w:rPr>
                <w:rFonts w:ascii="Bookman Old Style" w:hAnsi="Bookman Old Style" w:cs="Arial"/>
                <w:lang w:val="sv-SE"/>
              </w:rPr>
              <w:t>Penyelenggara</w:t>
            </w:r>
            <w:r w:rsidRPr="009B0ACA">
              <w:rPr>
                <w:rFonts w:ascii="Bookman Old Style" w:hAnsi="Bookman Old Style" w:cs="Arial"/>
              </w:rPr>
              <w:t xml:space="preserve"> Syariah baru hasil Pemisahan UUS yang menyatakan pengangkatan Direksi, Dewan Komisaris, dan DPS;</w:t>
            </w:r>
          </w:p>
        </w:tc>
        <w:tc>
          <w:tcPr>
            <w:tcW w:w="5670" w:type="dxa"/>
          </w:tcPr>
          <w:p w14:paraId="0C616FB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10868A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AA36A9F"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0DDAF125" w14:textId="77777777" w:rsidTr="009359F1">
        <w:tc>
          <w:tcPr>
            <w:tcW w:w="7792" w:type="dxa"/>
          </w:tcPr>
          <w:p w14:paraId="77882B41"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fotokopi bukti pelunasan modal disetor Penyelenggara Syariah baru hasil Pemisahan UUS dalam bentuk setoran tunai dari pemegang saham;</w:t>
            </w:r>
          </w:p>
        </w:tc>
        <w:tc>
          <w:tcPr>
            <w:tcW w:w="5670" w:type="dxa"/>
          </w:tcPr>
          <w:p w14:paraId="3DF04EA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706483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70C4C60"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DBDEDBD" w14:textId="77777777" w:rsidTr="009359F1">
        <w:tc>
          <w:tcPr>
            <w:tcW w:w="7792" w:type="dxa"/>
          </w:tcPr>
          <w:p w14:paraId="2361CBFF"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fotokopi bukti penempatan modal disetor Penyelenggara Syariah baru hasil Pemisahan UUS dalam bentuk deposito berjangka atas nama Penyelenggara Syariah yang bersangkutan, jika terdapat setoran modal dari pemegang saham;</w:t>
            </w:r>
          </w:p>
        </w:tc>
        <w:tc>
          <w:tcPr>
            <w:tcW w:w="5670" w:type="dxa"/>
          </w:tcPr>
          <w:p w14:paraId="79DBA7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AC59146"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8631F8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EB6FE1C" w14:textId="77777777" w:rsidTr="009359F1">
        <w:tc>
          <w:tcPr>
            <w:tcW w:w="7792" w:type="dxa"/>
          </w:tcPr>
          <w:p w14:paraId="5A56481F"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laporan posisi keuangan awal atau pembukaan dari Penyelenggara Syariah baru hasil Pemisahan UUS;</w:t>
            </w:r>
          </w:p>
        </w:tc>
        <w:tc>
          <w:tcPr>
            <w:tcW w:w="5670" w:type="dxa"/>
          </w:tcPr>
          <w:p w14:paraId="3B19ACA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301188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C178E33"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8A1F2E8" w14:textId="77777777" w:rsidTr="009359F1">
        <w:tc>
          <w:tcPr>
            <w:tcW w:w="7792" w:type="dxa"/>
          </w:tcPr>
          <w:p w14:paraId="7D3F723A"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hAnsi="Bookman Old Style" w:cs="Arial"/>
              </w:rPr>
              <w:t xml:space="preserve">bukti kesiapan </w:t>
            </w:r>
            <w:proofErr w:type="spellStart"/>
            <w:r w:rsidRPr="009B0ACA">
              <w:rPr>
                <w:rFonts w:ascii="Bookman Old Style" w:hAnsi="Bookman Old Style" w:cs="Arial"/>
                <w:lang w:val="en-US"/>
              </w:rPr>
              <w:t>infrastruktur</w:t>
            </w:r>
            <w:proofErr w:type="spellEnd"/>
            <w:r w:rsidRPr="009B0ACA">
              <w:rPr>
                <w:rFonts w:ascii="Bookman Old Style" w:hAnsi="Bookman Old Style" w:cs="Arial"/>
              </w:rPr>
              <w:t xml:space="preserve"> dari </w:t>
            </w:r>
            <w:r w:rsidRPr="009B0ACA">
              <w:rPr>
                <w:rFonts w:ascii="Bookman Old Style" w:hAnsi="Bookman Old Style" w:cs="Arial"/>
                <w:lang w:val="sv-SE"/>
              </w:rPr>
              <w:t>Penyelenggara</w:t>
            </w:r>
            <w:r w:rsidRPr="009B0ACA">
              <w:rPr>
                <w:rFonts w:ascii="Bookman Old Style" w:hAnsi="Bookman Old Style" w:cs="Arial"/>
              </w:rPr>
              <w:t xml:space="preserve"> Syariah baru hasil Pemisahan UUS sebagaimana dimaksud dalam Pasal</w:t>
            </w:r>
            <w:r w:rsidRPr="009B0ACA">
              <w:rPr>
                <w:rFonts w:ascii="Bookman Old Style" w:hAnsi="Bookman Old Style" w:cs="Arial"/>
                <w:lang w:val="sv-SE"/>
              </w:rPr>
              <w:t xml:space="preserve"> 9ayat (1) huruf l</w:t>
            </w:r>
            <w:r w:rsidRPr="009B0ACA">
              <w:rPr>
                <w:rFonts w:ascii="Bookman Old Style" w:hAnsi="Bookman Old Style" w:cs="Arial"/>
              </w:rPr>
              <w:t>; dan</w:t>
            </w:r>
          </w:p>
        </w:tc>
        <w:tc>
          <w:tcPr>
            <w:tcW w:w="5670" w:type="dxa"/>
          </w:tcPr>
          <w:p w14:paraId="060E173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59DE52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56D2E9B"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8EDC0E7" w14:textId="77777777" w:rsidTr="009359F1">
        <w:tc>
          <w:tcPr>
            <w:tcW w:w="7792" w:type="dxa"/>
          </w:tcPr>
          <w:p w14:paraId="77F09F32" w14:textId="77777777" w:rsidR="000E7998" w:rsidRPr="009B0ACA" w:rsidRDefault="000E7998" w:rsidP="009359F1">
            <w:pPr>
              <w:pStyle w:val="ListParagraph"/>
              <w:widowControl w:val="0"/>
              <w:numPr>
                <w:ilvl w:val="0"/>
                <w:numId w:val="92"/>
              </w:numPr>
              <w:spacing w:before="60" w:after="60" w:line="276" w:lineRule="auto"/>
              <w:ind w:left="1080" w:hanging="550"/>
              <w:jc w:val="both"/>
              <w:rPr>
                <w:rFonts w:ascii="Bookman Old Style" w:hAnsi="Bookman Old Style" w:cs="Arial"/>
              </w:rPr>
            </w:pPr>
            <w:r w:rsidRPr="009B0ACA">
              <w:rPr>
                <w:rFonts w:ascii="Bookman Old Style" w:eastAsia="SimSun" w:hAnsi="Bookman Old Style"/>
              </w:rPr>
              <w:lastRenderedPageBreak/>
              <w:t xml:space="preserve">bukti </w:t>
            </w:r>
            <w:r w:rsidRPr="009B0ACA">
              <w:rPr>
                <w:rFonts w:ascii="Bookman Old Style" w:hAnsi="Bookman Old Style" w:cs="Arial"/>
              </w:rPr>
              <w:t>pelunasan</w:t>
            </w:r>
            <w:r w:rsidRPr="009B0ACA">
              <w:rPr>
                <w:rFonts w:ascii="Bookman Old Style" w:eastAsia="SimSun" w:hAnsi="Bookman Old Style"/>
              </w:rPr>
              <w:t xml:space="preserve"> pembayaran biaya perizinan untuk pemberian izin usaha.</w:t>
            </w:r>
          </w:p>
        </w:tc>
        <w:tc>
          <w:tcPr>
            <w:tcW w:w="5670" w:type="dxa"/>
          </w:tcPr>
          <w:p w14:paraId="6518372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D09967B"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3DEE46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7FA34EC5" w14:textId="77777777" w:rsidTr="009359F1">
        <w:tc>
          <w:tcPr>
            <w:tcW w:w="7792" w:type="dxa"/>
          </w:tcPr>
          <w:p w14:paraId="140E2434" w14:textId="77777777" w:rsidR="000E7998" w:rsidRPr="009B0ACA" w:rsidRDefault="000E7998" w:rsidP="009359F1">
            <w:pPr>
              <w:pStyle w:val="ListParagraph"/>
              <w:widowControl w:val="0"/>
              <w:numPr>
                <w:ilvl w:val="0"/>
                <w:numId w:val="91"/>
              </w:numPr>
              <w:spacing w:before="60" w:after="60" w:line="276" w:lineRule="auto"/>
              <w:ind w:left="530" w:hanging="530"/>
              <w:jc w:val="both"/>
              <w:rPr>
                <w:rFonts w:ascii="Bookman Old Style" w:hAnsi="Bookman Old Style" w:cs="Arial"/>
              </w:rPr>
            </w:pPr>
            <w:r w:rsidRPr="009B0ACA">
              <w:rPr>
                <w:rFonts w:ascii="Bookman Old Style" w:hAnsi="Bookman Old Style" w:cs="Arial"/>
              </w:rPr>
              <w:t>Berdasarkan pelaporan pelaksanaan RUPS</w:t>
            </w:r>
            <w:r w:rsidRPr="009B0ACA">
              <w:rPr>
                <w:rFonts w:ascii="Bookman Old Style" w:hAnsi="Bookman Old Style"/>
              </w:rPr>
              <w:t xml:space="preserve"> </w:t>
            </w:r>
            <w:r w:rsidRPr="009B0ACA">
              <w:rPr>
                <w:rFonts w:ascii="Bookman Old Style" w:hAnsi="Bookman Old Style" w:cs="Arial"/>
              </w:rPr>
              <w:t>yang menyetujui Pemisahan UUS sebagaimana dimaksud pada ayat (1), Otoritas Jasa Keuangan:</w:t>
            </w:r>
          </w:p>
        </w:tc>
        <w:tc>
          <w:tcPr>
            <w:tcW w:w="5670" w:type="dxa"/>
          </w:tcPr>
          <w:p w14:paraId="7D8FA0E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A1C98BC"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61C1D7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7359686" w14:textId="77777777" w:rsidTr="009359F1">
        <w:tc>
          <w:tcPr>
            <w:tcW w:w="7792" w:type="dxa"/>
          </w:tcPr>
          <w:p w14:paraId="3711D507" w14:textId="77777777" w:rsidR="000E7998" w:rsidRPr="009B0ACA" w:rsidRDefault="000E7998" w:rsidP="009359F1">
            <w:pPr>
              <w:pStyle w:val="ListParagraph"/>
              <w:widowControl w:val="0"/>
              <w:numPr>
                <w:ilvl w:val="0"/>
                <w:numId w:val="94"/>
              </w:numPr>
              <w:spacing w:before="60" w:after="60" w:line="276" w:lineRule="auto"/>
              <w:ind w:left="955"/>
              <w:jc w:val="both"/>
              <w:rPr>
                <w:rFonts w:ascii="Bookman Old Style" w:hAnsi="Bookman Old Style" w:cs="Arial"/>
              </w:rPr>
            </w:pPr>
            <w:r w:rsidRPr="009B0ACA">
              <w:rPr>
                <w:rFonts w:ascii="Bookman Old Style" w:hAnsi="Bookman Old Style" w:cs="Arial"/>
              </w:rPr>
              <w:t>melakukan analisis dan penelitian atas kelengkapan dokumen sebagaimana dimaksud pada ayat (</w:t>
            </w:r>
            <w:r w:rsidRPr="009B0ACA">
              <w:rPr>
                <w:rFonts w:ascii="Bookman Old Style" w:hAnsi="Bookman Old Style" w:cs="Arial"/>
                <w:lang w:val="sv-SE"/>
              </w:rPr>
              <w:t>2</w:t>
            </w:r>
            <w:r w:rsidRPr="009B0ACA">
              <w:rPr>
                <w:rFonts w:ascii="Bookman Old Style" w:hAnsi="Bookman Old Style" w:cs="Arial"/>
              </w:rPr>
              <w:t>);</w:t>
            </w:r>
          </w:p>
        </w:tc>
        <w:tc>
          <w:tcPr>
            <w:tcW w:w="5670" w:type="dxa"/>
          </w:tcPr>
          <w:p w14:paraId="422631F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E57314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0209A61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E6C372B" w14:textId="77777777" w:rsidTr="009359F1">
        <w:tc>
          <w:tcPr>
            <w:tcW w:w="7792" w:type="dxa"/>
          </w:tcPr>
          <w:p w14:paraId="6DDC682C" w14:textId="77777777" w:rsidR="000E7998" w:rsidRPr="009B0ACA" w:rsidRDefault="000E7998" w:rsidP="009359F1">
            <w:pPr>
              <w:pStyle w:val="ListParagraph"/>
              <w:widowControl w:val="0"/>
              <w:numPr>
                <w:ilvl w:val="0"/>
                <w:numId w:val="94"/>
              </w:numPr>
              <w:spacing w:before="60" w:after="60" w:line="276" w:lineRule="auto"/>
              <w:ind w:left="955"/>
              <w:jc w:val="both"/>
              <w:rPr>
                <w:rFonts w:ascii="Bookman Old Style" w:hAnsi="Bookman Old Style" w:cs="Arial"/>
              </w:rPr>
            </w:pPr>
            <w:r w:rsidRPr="009B0ACA">
              <w:rPr>
                <w:rFonts w:ascii="Bookman Old Style" w:hAnsi="Bookman Old Style" w:cs="Arial"/>
              </w:rPr>
              <w:t>mencabut izin pembentukan UUS dalam hal permohonan izin usaha kepada Penyelenggara Syariah baru hasil Pemisahan UUS disetujui; dan</w:t>
            </w:r>
          </w:p>
        </w:tc>
        <w:tc>
          <w:tcPr>
            <w:tcW w:w="5670" w:type="dxa"/>
          </w:tcPr>
          <w:p w14:paraId="3B955A7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BD6D0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D0BF2B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11CBCB6" w14:textId="77777777" w:rsidTr="009359F1">
        <w:tc>
          <w:tcPr>
            <w:tcW w:w="7792" w:type="dxa"/>
          </w:tcPr>
          <w:p w14:paraId="088D45CA" w14:textId="77777777" w:rsidR="000E7998" w:rsidRPr="009B0ACA" w:rsidRDefault="000E7998" w:rsidP="009359F1">
            <w:pPr>
              <w:pStyle w:val="ListParagraph"/>
              <w:widowControl w:val="0"/>
              <w:numPr>
                <w:ilvl w:val="0"/>
                <w:numId w:val="94"/>
              </w:numPr>
              <w:spacing w:before="60" w:after="60" w:line="276" w:lineRule="auto"/>
              <w:ind w:left="955"/>
              <w:jc w:val="both"/>
              <w:rPr>
                <w:rFonts w:ascii="Bookman Old Style" w:hAnsi="Bookman Old Style" w:cs="Arial"/>
              </w:rPr>
            </w:pPr>
            <w:r w:rsidRPr="009B0ACA">
              <w:rPr>
                <w:rFonts w:ascii="Bookman Old Style" w:hAnsi="Bookman Old Style" w:cs="Arial"/>
              </w:rPr>
              <w:t>memberikan persetujuan atau penolakan atas permohonan izin usaha kepada Penyelenggara Syariah baru hasil Pemisahan UUS yang mulai berlaku efektif terhitung sejak anggaran dasar disahkan oleh instansi yang berwenang.</w:t>
            </w:r>
          </w:p>
        </w:tc>
        <w:tc>
          <w:tcPr>
            <w:tcW w:w="5670" w:type="dxa"/>
          </w:tcPr>
          <w:p w14:paraId="2EBB0FB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9564481"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5D8EFA1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1FC79C04" w14:textId="77777777" w:rsidTr="009359F1">
        <w:tc>
          <w:tcPr>
            <w:tcW w:w="7792" w:type="dxa"/>
          </w:tcPr>
          <w:p w14:paraId="56807E16" w14:textId="77777777" w:rsidR="000E7998" w:rsidRPr="009B0ACA" w:rsidRDefault="000E7998" w:rsidP="009359F1">
            <w:pPr>
              <w:pStyle w:val="ListParagraph"/>
              <w:widowControl w:val="0"/>
              <w:numPr>
                <w:ilvl w:val="0"/>
                <w:numId w:val="91"/>
              </w:numPr>
              <w:spacing w:before="60" w:after="60" w:line="276" w:lineRule="auto"/>
              <w:ind w:left="530" w:hanging="530"/>
              <w:jc w:val="both"/>
              <w:rPr>
                <w:rFonts w:ascii="Bookman Old Style" w:hAnsi="Bookman Old Style" w:cs="Arial"/>
              </w:rPr>
            </w:pPr>
            <w:r w:rsidRPr="009B0ACA">
              <w:rPr>
                <w:rFonts w:ascii="Bookman Old Style" w:hAnsi="Bookman Old Style" w:cs="Arial"/>
              </w:rPr>
              <w:t>Otoritas Jasa Keuangan memberikan persetujuan izin usaha sebagaimana dimaksud pada ayat (3) huruf c dalam jangka waktu paling lama 20 (dua puluh) hari kerja setelah dokumen pelaporan sebagaimana dimaksud pada ayat (2) diterima secara lengkap.</w:t>
            </w:r>
          </w:p>
        </w:tc>
        <w:tc>
          <w:tcPr>
            <w:tcW w:w="5670" w:type="dxa"/>
          </w:tcPr>
          <w:p w14:paraId="1A72086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3B84AC8"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019907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3F9BA5B9" w14:textId="77777777" w:rsidTr="009359F1">
        <w:tc>
          <w:tcPr>
            <w:tcW w:w="7792" w:type="dxa"/>
          </w:tcPr>
          <w:p w14:paraId="47B91241" w14:textId="77777777" w:rsidR="000E7998" w:rsidRPr="009B0ACA" w:rsidRDefault="000E7998" w:rsidP="009359F1">
            <w:pPr>
              <w:pStyle w:val="ListParagraph"/>
              <w:widowControl w:val="0"/>
              <w:numPr>
                <w:ilvl w:val="0"/>
                <w:numId w:val="91"/>
              </w:numPr>
              <w:spacing w:before="60" w:after="60" w:line="276" w:lineRule="auto"/>
              <w:ind w:left="530" w:hanging="530"/>
              <w:jc w:val="both"/>
              <w:rPr>
                <w:rFonts w:ascii="Bookman Old Style" w:hAnsi="Bookman Old Style" w:cs="Arial"/>
              </w:rPr>
            </w:pPr>
            <w:r w:rsidRPr="009B0ACA">
              <w:rPr>
                <w:rFonts w:ascii="Bookman Old Style" w:hAnsi="Bookman Old Style" w:cs="Arial"/>
              </w:rPr>
              <w:t>Dalam hal Otoritas Jasa Keuangan menolak untuk menetapkan izin usaha sebagaimana dimaksud pada ayat (3) huruf c, penolakan tersebut dilakukan secara tertulis dan disertai dengan alasannya.</w:t>
            </w:r>
          </w:p>
        </w:tc>
        <w:tc>
          <w:tcPr>
            <w:tcW w:w="5670" w:type="dxa"/>
          </w:tcPr>
          <w:p w14:paraId="21FE286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6184C9"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6E2FECC8"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48CEE0E4" w14:textId="77777777" w:rsidTr="009359F1">
        <w:tc>
          <w:tcPr>
            <w:tcW w:w="7792" w:type="dxa"/>
          </w:tcPr>
          <w:p w14:paraId="513187CB" w14:textId="77777777" w:rsidR="000E7998" w:rsidRPr="009B0ACA" w:rsidRDefault="000E7998" w:rsidP="009359F1">
            <w:pPr>
              <w:widowControl w:val="0"/>
              <w:spacing w:before="60" w:after="60" w:line="276" w:lineRule="auto"/>
              <w:jc w:val="both"/>
              <w:rPr>
                <w:rFonts w:ascii="Bookman Old Style" w:hAnsi="Bookman Old Style" w:cs="Arial"/>
              </w:rPr>
            </w:pPr>
          </w:p>
        </w:tc>
        <w:tc>
          <w:tcPr>
            <w:tcW w:w="5670" w:type="dxa"/>
          </w:tcPr>
          <w:p w14:paraId="74334B9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EE6C4D4"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2619DA0D"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F9FE171" w14:textId="77777777" w:rsidTr="009359F1">
        <w:tc>
          <w:tcPr>
            <w:tcW w:w="7792" w:type="dxa"/>
          </w:tcPr>
          <w:p w14:paraId="43965F33" w14:textId="77777777" w:rsidR="000E7998" w:rsidRPr="009B0ACA" w:rsidRDefault="000E7998" w:rsidP="009359F1">
            <w:pPr>
              <w:pStyle w:val="Default"/>
              <w:numPr>
                <w:ilvl w:val="0"/>
                <w:numId w:val="119"/>
              </w:numPr>
              <w:spacing w:before="60" w:after="60" w:line="276" w:lineRule="auto"/>
              <w:jc w:val="center"/>
              <w:rPr>
                <w:rFonts w:cs="Arial"/>
                <w:color w:val="auto"/>
              </w:rPr>
            </w:pPr>
          </w:p>
        </w:tc>
        <w:tc>
          <w:tcPr>
            <w:tcW w:w="5670" w:type="dxa"/>
          </w:tcPr>
          <w:p w14:paraId="7ACEEF3B"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35</w:t>
            </w:r>
          </w:p>
        </w:tc>
        <w:tc>
          <w:tcPr>
            <w:tcW w:w="4536" w:type="dxa"/>
          </w:tcPr>
          <w:p w14:paraId="6FBCA41D"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32F0EC24"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6FA4F85F" w14:textId="77777777" w:rsidTr="009359F1">
        <w:tc>
          <w:tcPr>
            <w:tcW w:w="7792" w:type="dxa"/>
          </w:tcPr>
          <w:p w14:paraId="13988704" w14:textId="77777777" w:rsidR="000E7998" w:rsidRPr="009B0ACA" w:rsidRDefault="000E7998" w:rsidP="009359F1">
            <w:pPr>
              <w:widowControl w:val="0"/>
              <w:spacing w:before="60" w:after="60" w:line="276" w:lineRule="auto"/>
              <w:jc w:val="both"/>
              <w:rPr>
                <w:rFonts w:ascii="Bookman Old Style" w:hAnsi="Bookman Old Style" w:cs="Arial"/>
              </w:rPr>
            </w:pPr>
            <w:r w:rsidRPr="009B0ACA">
              <w:rPr>
                <w:rFonts w:ascii="Bookman Old Style" w:hAnsi="Bookman Old Style" w:cs="Arial"/>
              </w:rPr>
              <w:lastRenderedPageBreak/>
              <w:t>Penyelenggara Syariah baru hasil pemisahan UUS wajib melaporkan pelaksanaan Pemisahan UUS kepada Otoritas Jasa Keuangan paling lama 15 (lima belas) hari kerja terhitung sejak tanggal anggaran dasar disahkan oleh instansi yang berwenang dengan melampirkan anggaran dasar yang telah disahkan oleh instansi yang berwenang.</w:t>
            </w:r>
          </w:p>
        </w:tc>
        <w:tc>
          <w:tcPr>
            <w:tcW w:w="5670" w:type="dxa"/>
          </w:tcPr>
          <w:p w14:paraId="5D806B8F"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2AB3540"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1D26AC19"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5C106056" w14:textId="77777777" w:rsidTr="009359F1">
        <w:tc>
          <w:tcPr>
            <w:tcW w:w="7792" w:type="dxa"/>
          </w:tcPr>
          <w:p w14:paraId="26D944AE"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5670" w:type="dxa"/>
          </w:tcPr>
          <w:p w14:paraId="782C9DE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B286D3" w14:textId="77777777" w:rsidR="000E7998" w:rsidRPr="009B0ACA" w:rsidRDefault="000E7998" w:rsidP="009359F1">
            <w:pPr>
              <w:widowControl w:val="0"/>
              <w:spacing w:before="60" w:after="60" w:line="276" w:lineRule="auto"/>
              <w:ind w:left="360"/>
              <w:jc w:val="both"/>
              <w:rPr>
                <w:rFonts w:ascii="Bookman Old Style" w:hAnsi="Bookman Old Style"/>
              </w:rPr>
            </w:pPr>
          </w:p>
        </w:tc>
        <w:tc>
          <w:tcPr>
            <w:tcW w:w="4961" w:type="dxa"/>
          </w:tcPr>
          <w:p w14:paraId="75EB39AC" w14:textId="77777777" w:rsidR="000E7998" w:rsidRPr="009B0ACA" w:rsidRDefault="000E7998" w:rsidP="009359F1">
            <w:pPr>
              <w:widowControl w:val="0"/>
              <w:spacing w:before="60" w:after="60" w:line="276" w:lineRule="auto"/>
              <w:ind w:left="360"/>
              <w:jc w:val="both"/>
              <w:rPr>
                <w:rFonts w:ascii="Bookman Old Style" w:hAnsi="Bookman Old Style"/>
              </w:rPr>
            </w:pPr>
          </w:p>
        </w:tc>
      </w:tr>
      <w:tr w:rsidR="000E7998" w:rsidRPr="009B0ACA" w14:paraId="2514D49D" w14:textId="77777777" w:rsidTr="009359F1">
        <w:tc>
          <w:tcPr>
            <w:tcW w:w="7792" w:type="dxa"/>
          </w:tcPr>
          <w:p w14:paraId="7B4CAFF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Keenam</w:t>
            </w:r>
            <w:proofErr w:type="spellEnd"/>
          </w:p>
        </w:tc>
        <w:tc>
          <w:tcPr>
            <w:tcW w:w="5670" w:type="dxa"/>
          </w:tcPr>
          <w:p w14:paraId="48075FB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DEF9FF5" w14:textId="77777777" w:rsidR="000E7998" w:rsidRPr="009B0ACA" w:rsidRDefault="000E7998" w:rsidP="009359F1">
            <w:pPr>
              <w:widowControl w:val="0"/>
              <w:spacing w:before="60" w:after="60" w:line="276" w:lineRule="auto"/>
              <w:rPr>
                <w:rFonts w:ascii="Bookman Old Style" w:hAnsi="Bookman Old Style"/>
                <w:lang w:val="en-US"/>
              </w:rPr>
            </w:pPr>
          </w:p>
        </w:tc>
        <w:tc>
          <w:tcPr>
            <w:tcW w:w="4961" w:type="dxa"/>
          </w:tcPr>
          <w:p w14:paraId="4CD867D9" w14:textId="77777777" w:rsidR="000E7998" w:rsidRPr="009B0ACA" w:rsidRDefault="000E7998" w:rsidP="009359F1">
            <w:pPr>
              <w:widowControl w:val="0"/>
              <w:spacing w:before="60" w:after="60" w:line="276" w:lineRule="auto"/>
              <w:rPr>
                <w:rFonts w:ascii="Bookman Old Style" w:hAnsi="Bookman Old Style"/>
                <w:lang w:val="en-US"/>
              </w:rPr>
            </w:pPr>
          </w:p>
        </w:tc>
      </w:tr>
      <w:tr w:rsidR="000E7998" w:rsidRPr="009B0ACA" w14:paraId="7EEF21A7" w14:textId="77777777" w:rsidTr="009359F1">
        <w:tc>
          <w:tcPr>
            <w:tcW w:w="7792" w:type="dxa"/>
          </w:tcPr>
          <w:p w14:paraId="2B2D4A4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038744F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76D498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36ABFBF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236D0BEE" w14:textId="77777777" w:rsidTr="009359F1">
        <w:tc>
          <w:tcPr>
            <w:tcW w:w="7792" w:type="dxa"/>
          </w:tcPr>
          <w:p w14:paraId="36EAF07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6E17D52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35A184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5262629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70CA41BD" w14:textId="77777777" w:rsidTr="009359F1">
        <w:tc>
          <w:tcPr>
            <w:tcW w:w="7792" w:type="dxa"/>
          </w:tcPr>
          <w:p w14:paraId="296F7178" w14:textId="77777777" w:rsidR="000E7998" w:rsidRPr="009B0ACA" w:rsidRDefault="000E7998" w:rsidP="009359F1">
            <w:pPr>
              <w:pStyle w:val="Default"/>
              <w:numPr>
                <w:ilvl w:val="0"/>
                <w:numId w:val="119"/>
              </w:numPr>
              <w:spacing w:before="60" w:after="60" w:line="276" w:lineRule="auto"/>
              <w:jc w:val="center"/>
              <w:rPr>
                <w:rFonts w:cs="Arial"/>
                <w:color w:val="auto"/>
              </w:rPr>
            </w:pPr>
          </w:p>
        </w:tc>
        <w:tc>
          <w:tcPr>
            <w:tcW w:w="5670" w:type="dxa"/>
          </w:tcPr>
          <w:p w14:paraId="3360D16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36</w:t>
            </w:r>
          </w:p>
        </w:tc>
        <w:tc>
          <w:tcPr>
            <w:tcW w:w="4536" w:type="dxa"/>
          </w:tcPr>
          <w:p w14:paraId="244F0B5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077363D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C43CFDF" w14:textId="77777777" w:rsidTr="009359F1">
        <w:tc>
          <w:tcPr>
            <w:tcW w:w="7792" w:type="dxa"/>
          </w:tcPr>
          <w:p w14:paraId="1A48DB8F"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Penyelenggara yang melanggar ketentuan sebagaimana dimaksud dalam </w:t>
            </w:r>
            <w:r w:rsidRPr="009B0ACA">
              <w:rPr>
                <w:rFonts w:ascii="Bookman Old Style" w:hAnsi="Bookman Old Style" w:cs="Times New Roman"/>
              </w:rPr>
              <w:t xml:space="preserve">Pasal 3 ayat (1) </w:t>
            </w:r>
            <w:proofErr w:type="spellStart"/>
            <w:r w:rsidRPr="009B0ACA">
              <w:rPr>
                <w:rFonts w:ascii="Bookman Old Style" w:hAnsi="Bookman Old Style" w:cs="Times New Roman"/>
                <w:lang w:val="en-US"/>
              </w:rPr>
              <w:t>ayat</w:t>
            </w:r>
            <w:proofErr w:type="spellEnd"/>
            <w:r w:rsidRPr="009B0ACA">
              <w:rPr>
                <w:rFonts w:ascii="Bookman Old Style" w:hAnsi="Bookman Old Style" w:cs="Times New Roman"/>
                <w:lang w:val="en-US"/>
              </w:rPr>
              <w:t xml:space="preserve"> (3), dan</w:t>
            </w:r>
            <w:r w:rsidRPr="009B0ACA">
              <w:rPr>
                <w:rFonts w:ascii="Bookman Old Style" w:hAnsi="Bookman Old Style" w:cs="Times New Roman"/>
              </w:rPr>
              <w:t xml:space="preserve"> ayat (4), </w:t>
            </w:r>
            <w:r w:rsidRPr="009B0ACA">
              <w:rPr>
                <w:rFonts w:ascii="Bookman Old Style" w:hAnsi="Bookman Old Style"/>
              </w:rPr>
              <w:t xml:space="preserve">Pasal 4 ayat (3), </w:t>
            </w:r>
            <w:r w:rsidRPr="009B0ACA">
              <w:rPr>
                <w:rFonts w:ascii="Bookman Old Style" w:hAnsi="Bookman Old Style"/>
                <w:iCs/>
              </w:rPr>
              <w:t>Pasal 5</w:t>
            </w:r>
            <w:r w:rsidRPr="009B0ACA">
              <w:rPr>
                <w:rFonts w:ascii="Bookman Old Style" w:hAnsi="Bookman Old Style"/>
                <w:iCs/>
                <w:lang w:val="en-US"/>
              </w:rPr>
              <w:t>,</w:t>
            </w:r>
            <w:r w:rsidRPr="009B0ACA">
              <w:rPr>
                <w:rFonts w:ascii="Bookman Old Style" w:hAnsi="Bookman Old Style"/>
              </w:rPr>
              <w:t xml:space="preserve"> Pasal 6 ayat (1), Pasal 7 ayat (1), Pasal 8 ayat (2), ayat (4), ayat (5), dan ayat (6), Pasal </w:t>
            </w:r>
            <w:r w:rsidRPr="009B0ACA">
              <w:rPr>
                <w:rFonts w:ascii="Bookman Old Style" w:hAnsi="Bookman Old Style"/>
                <w:lang w:val="en-US"/>
              </w:rPr>
              <w:t xml:space="preserve">11 </w:t>
            </w:r>
            <w:r w:rsidRPr="009B0ACA">
              <w:rPr>
                <w:rFonts w:ascii="Bookman Old Style" w:hAnsi="Bookman Old Style"/>
              </w:rPr>
              <w:t>ayat (1), ayat (4), Pasal 13 ayat (1), dan/atau Pasal 14 ayat (1)</w:t>
            </w:r>
            <w:r w:rsidRPr="009B0ACA">
              <w:rPr>
                <w:rFonts w:ascii="Bookman Old Style" w:hAnsi="Bookman Old Style"/>
                <w:lang w:val="en-US"/>
              </w:rPr>
              <w:t xml:space="preserve">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16,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20,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26,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Psal</w:t>
            </w:r>
            <w:proofErr w:type="spellEnd"/>
            <w:r w:rsidRPr="009B0ACA">
              <w:rPr>
                <w:rFonts w:ascii="Bookman Old Style" w:hAnsi="Bookman Old Style"/>
                <w:lang w:val="en-US"/>
              </w:rPr>
              <w:t xml:space="preserve"> 30,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35</w:t>
            </w:r>
            <w:r w:rsidRPr="009B0ACA">
              <w:rPr>
                <w:rFonts w:ascii="Bookman Old Style" w:hAnsi="Bookman Old Style"/>
              </w:rPr>
              <w:t xml:space="preserve"> dikenai sanksi administratif berupa:</w:t>
            </w:r>
          </w:p>
        </w:tc>
        <w:tc>
          <w:tcPr>
            <w:tcW w:w="5670" w:type="dxa"/>
          </w:tcPr>
          <w:p w14:paraId="781BC600"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C87F206"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65CAC1D"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3BE49701" w14:textId="77777777" w:rsidTr="009359F1">
        <w:tc>
          <w:tcPr>
            <w:tcW w:w="7792" w:type="dxa"/>
          </w:tcPr>
          <w:p w14:paraId="208A50BE" w14:textId="77777777" w:rsidR="000E7998" w:rsidRPr="009B0ACA" w:rsidRDefault="000E7998" w:rsidP="009359F1">
            <w:pPr>
              <w:pStyle w:val="ListParagraph"/>
              <w:numPr>
                <w:ilvl w:val="1"/>
                <w:numId w:val="37"/>
              </w:numPr>
              <w:tabs>
                <w:tab w:val="left" w:pos="3119"/>
              </w:tabs>
              <w:spacing w:before="60" w:after="60" w:line="276" w:lineRule="auto"/>
              <w:ind w:left="1080" w:hanging="464"/>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75483B5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F1AAE1C"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D96591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08AF3464" w14:textId="77777777" w:rsidTr="009359F1">
        <w:tc>
          <w:tcPr>
            <w:tcW w:w="7792" w:type="dxa"/>
          </w:tcPr>
          <w:p w14:paraId="4B81DE80" w14:textId="77777777" w:rsidR="000E7998" w:rsidRPr="009B0ACA" w:rsidRDefault="000E7998" w:rsidP="009359F1">
            <w:pPr>
              <w:pStyle w:val="ListParagraph"/>
              <w:numPr>
                <w:ilvl w:val="1"/>
                <w:numId w:val="37"/>
              </w:numPr>
              <w:tabs>
                <w:tab w:val="left" w:pos="3119"/>
              </w:tabs>
              <w:spacing w:before="60" w:after="60" w:line="276" w:lineRule="auto"/>
              <w:ind w:left="1080" w:hanging="464"/>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5041A5D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1853FE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FF0EC89"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3A12C82E" w14:textId="77777777" w:rsidTr="009359F1">
        <w:tc>
          <w:tcPr>
            <w:tcW w:w="7792" w:type="dxa"/>
          </w:tcPr>
          <w:p w14:paraId="44799FA5" w14:textId="77777777" w:rsidR="000E7998" w:rsidRPr="009B0ACA" w:rsidRDefault="000E7998" w:rsidP="009359F1">
            <w:pPr>
              <w:pStyle w:val="ListParagraph"/>
              <w:numPr>
                <w:ilvl w:val="1"/>
                <w:numId w:val="37"/>
              </w:numPr>
              <w:tabs>
                <w:tab w:val="left" w:pos="3119"/>
              </w:tabs>
              <w:spacing w:before="60" w:after="60" w:line="276" w:lineRule="auto"/>
              <w:ind w:left="1080" w:hanging="464"/>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08EE431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7900A57"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2BE98EA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6F866D44" w14:textId="77777777" w:rsidTr="009359F1">
        <w:tc>
          <w:tcPr>
            <w:tcW w:w="7792" w:type="dxa"/>
          </w:tcPr>
          <w:p w14:paraId="7D965DEE"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cs="Times New Roman"/>
              </w:rPr>
            </w:pPr>
            <w:r w:rsidRPr="009B0ACA">
              <w:rPr>
                <w:rFonts w:ascii="Bookman Old Style" w:hAnsi="Bookman Old Style"/>
              </w:rPr>
              <w:lastRenderedPageBreak/>
              <w:t>Sanksi administratif sebagaimana dimaksud pada ayat (1), dapat disertai dengan pemblokiran Sistem Elektronik Penyelenggara.</w:t>
            </w:r>
          </w:p>
        </w:tc>
        <w:tc>
          <w:tcPr>
            <w:tcW w:w="5670" w:type="dxa"/>
          </w:tcPr>
          <w:p w14:paraId="0C9E6FC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32993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12D3CE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D813059" w14:textId="77777777" w:rsidTr="009359F1">
        <w:tc>
          <w:tcPr>
            <w:tcW w:w="7792" w:type="dxa"/>
          </w:tcPr>
          <w:p w14:paraId="131AB394"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ayat (1) huruf a, diberikan paling banyak 3 (tiga) kali dengan masa berlaku masing-masing paling lama 2 (dua) bulan.</w:t>
            </w:r>
          </w:p>
        </w:tc>
        <w:tc>
          <w:tcPr>
            <w:tcW w:w="5670" w:type="dxa"/>
          </w:tcPr>
          <w:p w14:paraId="0268019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10F87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197A9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A2FC75C" w14:textId="77777777" w:rsidTr="009359F1">
        <w:tc>
          <w:tcPr>
            <w:tcW w:w="7792" w:type="dxa"/>
          </w:tcPr>
          <w:p w14:paraId="2028AE56"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w:t>
            </w:r>
            <w:r w:rsidRPr="009B0ACA">
              <w:rPr>
                <w:rFonts w:ascii="Bookman Old Style" w:hAnsi="Bookman Old Style"/>
              </w:rPr>
              <w:br/>
              <w:t xml:space="preserve">penyebab dikenakannya sanksi, Otoritas Jasa Keuangan mengenakan sanksi administratif berupa pembatasan kegiatan usaha. </w:t>
            </w:r>
          </w:p>
        </w:tc>
        <w:tc>
          <w:tcPr>
            <w:tcW w:w="5670" w:type="dxa"/>
          </w:tcPr>
          <w:p w14:paraId="53B4D13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ACAF8C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7B5F2C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C853AB" w14:textId="77777777" w:rsidTr="009359F1">
        <w:tc>
          <w:tcPr>
            <w:tcW w:w="7792" w:type="dxa"/>
          </w:tcPr>
          <w:p w14:paraId="75FFF30E"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sebagaimana dimaksud pada ayat (4) diberikan secara tertulis dan berlaku sejak ditetapkan untuk jangka waktu paling lama 6 (enam) bulan.</w:t>
            </w:r>
          </w:p>
        </w:tc>
        <w:tc>
          <w:tcPr>
            <w:tcW w:w="5670" w:type="dxa"/>
          </w:tcPr>
          <w:p w14:paraId="771C49B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3458FA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EA407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1175A8F" w14:textId="77777777" w:rsidTr="009359F1">
        <w:tc>
          <w:tcPr>
            <w:tcW w:w="7792" w:type="dxa"/>
          </w:tcPr>
          <w:p w14:paraId="113E817E"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dan/atau pembatasan kegiatan usaha berakhir pada hari libur, sanksi administratif berupa peringatan tertulis dan/atau pembatasan kegiatan usaha berlaku hingga hari kerja pertama berikutnya. </w:t>
            </w:r>
          </w:p>
        </w:tc>
        <w:tc>
          <w:tcPr>
            <w:tcW w:w="5670" w:type="dxa"/>
          </w:tcPr>
          <w:p w14:paraId="25FA855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6DAD1F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B4FB3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DBB851E" w14:textId="77777777" w:rsidTr="009359F1">
        <w:tc>
          <w:tcPr>
            <w:tcW w:w="7792" w:type="dxa"/>
          </w:tcPr>
          <w:p w14:paraId="67F9DC0A"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peringatan tertulis sebagaimana dimaksud pada ayat (3) atau pembatasan kegiatan usaha sebagaimana dimaksud pada ayat (5), Penyelenggara telah memenuhi ketentuan sebagaimana dimaksud pada ayat (1), Otoritas Jasa </w:t>
            </w:r>
            <w:r w:rsidRPr="009B0ACA">
              <w:rPr>
                <w:rFonts w:ascii="Bookman Old Style" w:hAnsi="Bookman Old Style"/>
              </w:rPr>
              <w:lastRenderedPageBreak/>
              <w:t>Keuangan mencabut sanksi administratif berupa peringatan tertulis atau pembatasan kegiatan usaha.</w:t>
            </w:r>
          </w:p>
        </w:tc>
        <w:tc>
          <w:tcPr>
            <w:tcW w:w="5670" w:type="dxa"/>
          </w:tcPr>
          <w:p w14:paraId="777B5F6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30797E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55A8C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CF2392" w14:textId="77777777" w:rsidTr="009359F1">
        <w:tc>
          <w:tcPr>
            <w:tcW w:w="7792" w:type="dxa"/>
          </w:tcPr>
          <w:p w14:paraId="7DEECB27"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4CF48FA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D37D68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2CEEB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73CA9FF" w14:textId="77777777" w:rsidTr="009359F1">
        <w:tc>
          <w:tcPr>
            <w:tcW w:w="7792" w:type="dxa"/>
          </w:tcPr>
          <w:p w14:paraId="35947540" w14:textId="77777777" w:rsidR="000E7998" w:rsidRPr="009B0ACA" w:rsidRDefault="000E7998" w:rsidP="009359F1">
            <w:pPr>
              <w:pStyle w:val="ListParagraph"/>
              <w:numPr>
                <w:ilvl w:val="0"/>
                <w:numId w:val="284"/>
              </w:numPr>
              <w:spacing w:before="60" w:after="60" w:line="276" w:lineRule="auto"/>
              <w:ind w:left="599" w:hanging="599"/>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dimaksud  pada ayat (1), Otoritas Jasa Keuangan  mencabut izin usaha Penyelenggara</w:t>
            </w:r>
            <w:r w:rsidRPr="009B0ACA">
              <w:rPr>
                <w:rFonts w:ascii="Bookman Old Style" w:hAnsi="Bookman Old Style"/>
                <w:lang w:val="en-US"/>
              </w:rPr>
              <w:t xml:space="preserve"> </w:t>
            </w:r>
            <w:r w:rsidRPr="009B0ACA">
              <w:rPr>
                <w:rFonts w:ascii="Bookman Old Style" w:hAnsi="Bookman Old Style"/>
              </w:rPr>
              <w:t>yang</w:t>
            </w:r>
            <w:r w:rsidRPr="009B0ACA">
              <w:rPr>
                <w:rFonts w:ascii="Bookman Old Style" w:hAnsi="Bookman Old Style"/>
                <w:lang w:val="en-US"/>
              </w:rPr>
              <w:t xml:space="preserve"> </w:t>
            </w:r>
            <w:r w:rsidRPr="009B0ACA">
              <w:rPr>
                <w:rFonts w:ascii="Bookman Old Style" w:hAnsi="Bookman Old Style"/>
              </w:rPr>
              <w:t>bersangkutan.</w:t>
            </w:r>
          </w:p>
        </w:tc>
        <w:tc>
          <w:tcPr>
            <w:tcW w:w="5670" w:type="dxa"/>
          </w:tcPr>
          <w:p w14:paraId="1B62F09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DB4B09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7E8561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4578EF" w14:textId="77777777" w:rsidTr="009359F1">
        <w:tc>
          <w:tcPr>
            <w:tcW w:w="7792" w:type="dxa"/>
          </w:tcPr>
          <w:p w14:paraId="3D526119" w14:textId="77777777" w:rsidR="000E7998" w:rsidRPr="009B0ACA" w:rsidRDefault="000E7998" w:rsidP="009359F1">
            <w:pPr>
              <w:spacing w:before="60" w:after="60" w:line="276" w:lineRule="auto"/>
              <w:jc w:val="both"/>
              <w:rPr>
                <w:rFonts w:ascii="Bookman Old Style" w:hAnsi="Bookman Old Style"/>
              </w:rPr>
            </w:pPr>
          </w:p>
        </w:tc>
        <w:tc>
          <w:tcPr>
            <w:tcW w:w="5670" w:type="dxa"/>
          </w:tcPr>
          <w:p w14:paraId="1C63BE2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983596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F099FD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F7B74D" w14:textId="77777777" w:rsidTr="009359F1">
        <w:tc>
          <w:tcPr>
            <w:tcW w:w="7792" w:type="dxa"/>
          </w:tcPr>
          <w:p w14:paraId="173D387A"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22AC570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893253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007BD5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0A63108" w14:textId="77777777" w:rsidTr="009359F1">
        <w:tc>
          <w:tcPr>
            <w:tcW w:w="7792" w:type="dxa"/>
          </w:tcPr>
          <w:p w14:paraId="613FF91C" w14:textId="77777777" w:rsidR="000E7998" w:rsidRPr="009B0ACA" w:rsidRDefault="000E7998" w:rsidP="009359F1">
            <w:pPr>
              <w:pStyle w:val="Default"/>
              <w:spacing w:before="60" w:after="60" w:line="276" w:lineRule="auto"/>
              <w:ind w:left="360"/>
              <w:jc w:val="center"/>
              <w:rPr>
                <w:color w:val="auto"/>
              </w:rPr>
            </w:pPr>
            <w:r w:rsidRPr="009B0ACA">
              <w:rPr>
                <w:rFonts w:cs="Times New Roman"/>
                <w:color w:val="auto"/>
                <w:lang w:val="id-ID"/>
              </w:rPr>
              <w:t xml:space="preserve">SUMBER </w:t>
            </w:r>
            <w:r w:rsidRPr="009B0ACA">
              <w:rPr>
                <w:color w:val="auto"/>
                <w:lang w:val="id-ID"/>
              </w:rPr>
              <w:t>DAYA</w:t>
            </w:r>
            <w:r w:rsidRPr="009B0ACA">
              <w:rPr>
                <w:rFonts w:cs="Times New Roman"/>
                <w:color w:val="auto"/>
                <w:lang w:val="id-ID"/>
              </w:rPr>
              <w:t xml:space="preserve"> MANUSIA</w:t>
            </w:r>
          </w:p>
        </w:tc>
        <w:tc>
          <w:tcPr>
            <w:tcW w:w="5670" w:type="dxa"/>
          </w:tcPr>
          <w:p w14:paraId="6E4495D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8353DC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D910CD6"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FE6FB1C" w14:textId="77777777" w:rsidTr="009359F1">
        <w:tc>
          <w:tcPr>
            <w:tcW w:w="7792" w:type="dxa"/>
          </w:tcPr>
          <w:p w14:paraId="52B3B7BA"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539C40C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C6DBC7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8E4784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2E72EEA" w14:textId="77777777" w:rsidTr="009359F1">
        <w:tc>
          <w:tcPr>
            <w:tcW w:w="7792" w:type="dxa"/>
          </w:tcPr>
          <w:p w14:paraId="1B3C274F" w14:textId="77777777" w:rsidR="000E7998" w:rsidRPr="009B0ACA" w:rsidRDefault="000E7998" w:rsidP="009359F1">
            <w:pPr>
              <w:suppressAutoHyphens/>
              <w:spacing w:before="60" w:after="60" w:line="276" w:lineRule="auto"/>
              <w:ind w:right="75"/>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Kesatu</w:t>
            </w:r>
            <w:proofErr w:type="spellEnd"/>
          </w:p>
        </w:tc>
        <w:tc>
          <w:tcPr>
            <w:tcW w:w="5670" w:type="dxa"/>
          </w:tcPr>
          <w:p w14:paraId="6DBCB5C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B964FF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087557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BD8B031" w14:textId="77777777" w:rsidTr="009359F1">
        <w:tc>
          <w:tcPr>
            <w:tcW w:w="7792" w:type="dxa"/>
          </w:tcPr>
          <w:p w14:paraId="29FFC20B" w14:textId="77777777" w:rsidR="000E7998" w:rsidRPr="009B0ACA" w:rsidRDefault="000E7998" w:rsidP="009359F1">
            <w:pPr>
              <w:suppressAutoHyphens/>
              <w:spacing w:before="60" w:after="60" w:line="276" w:lineRule="auto"/>
              <w:ind w:right="75"/>
              <w:jc w:val="center"/>
              <w:rPr>
                <w:rFonts w:ascii="Bookman Old Style" w:hAnsi="Bookman Old Style"/>
                <w:lang w:val="en-US"/>
              </w:rPr>
            </w:pPr>
            <w:proofErr w:type="spellStart"/>
            <w:r w:rsidRPr="009B0ACA">
              <w:rPr>
                <w:rFonts w:ascii="Bookman Old Style" w:hAnsi="Bookman Old Style"/>
                <w:lang w:val="en-US"/>
              </w:rPr>
              <w:t>Pelatihan</w:t>
            </w:r>
            <w:proofErr w:type="spellEnd"/>
            <w:r w:rsidRPr="009B0ACA">
              <w:rPr>
                <w:rFonts w:ascii="Bookman Old Style" w:hAnsi="Bookman Old Style"/>
                <w:lang w:val="en-US"/>
              </w:rPr>
              <w:t xml:space="preserve"> dan </w:t>
            </w:r>
            <w:proofErr w:type="spellStart"/>
            <w:r w:rsidRPr="009B0ACA">
              <w:rPr>
                <w:rFonts w:ascii="Bookman Old Style" w:hAnsi="Bookman Old Style"/>
                <w:lang w:val="en-US"/>
              </w:rPr>
              <w:t>Pengembangan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Sumber</w:t>
            </w:r>
            <w:proofErr w:type="spellEnd"/>
            <w:r w:rsidRPr="009B0ACA">
              <w:rPr>
                <w:rFonts w:ascii="Bookman Old Style" w:hAnsi="Bookman Old Style"/>
                <w:lang w:val="en-US"/>
              </w:rPr>
              <w:t xml:space="preserve"> Daya </w:t>
            </w:r>
            <w:proofErr w:type="spellStart"/>
            <w:r w:rsidRPr="009B0ACA">
              <w:rPr>
                <w:rFonts w:ascii="Bookman Old Style" w:hAnsi="Bookman Old Style"/>
                <w:lang w:val="en-US"/>
              </w:rPr>
              <w:t>Manusia</w:t>
            </w:r>
            <w:proofErr w:type="spellEnd"/>
          </w:p>
          <w:p w14:paraId="53C3DD5D"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1C10098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E4B8572" w14:textId="77777777" w:rsidR="000E7998" w:rsidRPr="009B0ACA" w:rsidRDefault="000E7998" w:rsidP="009359F1">
            <w:pPr>
              <w:pStyle w:val="Default"/>
              <w:spacing w:before="60" w:after="60" w:line="276" w:lineRule="auto"/>
              <w:rPr>
                <w:color w:val="auto"/>
                <w:lang w:val="id-ID"/>
              </w:rPr>
            </w:pPr>
          </w:p>
        </w:tc>
        <w:tc>
          <w:tcPr>
            <w:tcW w:w="4961" w:type="dxa"/>
          </w:tcPr>
          <w:p w14:paraId="224B3FBB" w14:textId="77777777" w:rsidR="000E7998" w:rsidRPr="009B0ACA" w:rsidRDefault="000E7998" w:rsidP="009359F1">
            <w:pPr>
              <w:pStyle w:val="Default"/>
              <w:spacing w:before="60" w:after="60" w:line="276" w:lineRule="auto"/>
              <w:rPr>
                <w:rFonts w:cs="Times New Roman"/>
                <w:color w:val="auto"/>
                <w:lang w:val="sv-SE"/>
              </w:rPr>
            </w:pPr>
          </w:p>
        </w:tc>
      </w:tr>
      <w:tr w:rsidR="000E7998" w:rsidRPr="009B0ACA" w14:paraId="7D0755F5" w14:textId="77777777" w:rsidTr="009359F1">
        <w:tc>
          <w:tcPr>
            <w:tcW w:w="7792" w:type="dxa"/>
          </w:tcPr>
          <w:p w14:paraId="02EC17AE"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3655137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8D8072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2986FD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0867C2A" w14:textId="77777777" w:rsidTr="009359F1">
        <w:tc>
          <w:tcPr>
            <w:tcW w:w="7792" w:type="dxa"/>
          </w:tcPr>
          <w:p w14:paraId="1D798374" w14:textId="77777777" w:rsidR="000E7998" w:rsidRPr="009B0ACA" w:rsidRDefault="000E7998" w:rsidP="009359F1">
            <w:pPr>
              <w:pStyle w:val="Default"/>
              <w:numPr>
                <w:ilvl w:val="0"/>
                <w:numId w:val="119"/>
              </w:numPr>
              <w:spacing w:before="60" w:after="60" w:line="276" w:lineRule="auto"/>
              <w:jc w:val="center"/>
              <w:rPr>
                <w:rFonts w:cs="Arial"/>
                <w:color w:val="auto"/>
              </w:rPr>
            </w:pPr>
          </w:p>
        </w:tc>
        <w:tc>
          <w:tcPr>
            <w:tcW w:w="5670" w:type="dxa"/>
          </w:tcPr>
          <w:p w14:paraId="59B4BEE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37</w:t>
            </w:r>
          </w:p>
        </w:tc>
        <w:tc>
          <w:tcPr>
            <w:tcW w:w="4536" w:type="dxa"/>
          </w:tcPr>
          <w:p w14:paraId="060C5B8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31FA84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7C9AA77" w14:textId="77777777" w:rsidTr="009359F1">
        <w:tc>
          <w:tcPr>
            <w:tcW w:w="7792" w:type="dxa"/>
          </w:tcPr>
          <w:p w14:paraId="125613BA" w14:textId="77777777" w:rsidR="000E7998" w:rsidRPr="009B0ACA" w:rsidRDefault="000E7998" w:rsidP="009359F1">
            <w:pPr>
              <w:pStyle w:val="ListParagraph"/>
              <w:numPr>
                <w:ilvl w:val="0"/>
                <w:numId w:val="65"/>
              </w:numPr>
              <w:suppressAutoHyphens/>
              <w:spacing w:before="60" w:after="60" w:line="276" w:lineRule="auto"/>
              <w:ind w:left="426" w:right="75" w:hanging="426"/>
              <w:jc w:val="both"/>
              <w:rPr>
                <w:rFonts w:ascii="Bookman Old Style" w:hAnsi="Bookman Old Style"/>
              </w:rPr>
            </w:pPr>
            <w:r w:rsidRPr="009B0ACA">
              <w:rPr>
                <w:rFonts w:ascii="Bookman Old Style" w:hAnsi="Bookman Old Style"/>
                <w:lang w:val="en-US"/>
              </w:rPr>
              <w:t>Penyelenggara</w:t>
            </w:r>
            <w:r w:rsidRPr="009B0ACA">
              <w:rPr>
                <w:rFonts w:ascii="Bookman Old Style" w:hAnsi="Bookman Old Style"/>
              </w:rPr>
              <w:t xml:space="preserve"> wajib menyelenggarakan program </w:t>
            </w:r>
            <w:proofErr w:type="spellStart"/>
            <w:r w:rsidRPr="009B0ACA">
              <w:rPr>
                <w:rFonts w:ascii="Bookman Old Style" w:hAnsi="Bookman Old Style"/>
                <w:lang w:val="en-US"/>
              </w:rPr>
              <w:t>pelatihan</w:t>
            </w:r>
            <w:proofErr w:type="spellEnd"/>
            <w:r w:rsidRPr="009B0ACA">
              <w:rPr>
                <w:rFonts w:ascii="Bookman Old Style" w:hAnsi="Bookman Old Style"/>
                <w:lang w:val="en-US"/>
              </w:rPr>
              <w:t xml:space="preserve"> dan </w:t>
            </w:r>
            <w:r w:rsidRPr="009B0ACA">
              <w:rPr>
                <w:rFonts w:ascii="Bookman Old Style" w:hAnsi="Bookman Old Style"/>
              </w:rPr>
              <w:t xml:space="preserve">pengembangan kemampuan dan pengetahuan sumber daya manusia untuk setiap tahun. </w:t>
            </w:r>
          </w:p>
        </w:tc>
        <w:tc>
          <w:tcPr>
            <w:tcW w:w="5670" w:type="dxa"/>
          </w:tcPr>
          <w:p w14:paraId="0B3F9074"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095695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EF7E99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4E65548" w14:textId="77777777" w:rsidTr="009359F1">
        <w:tc>
          <w:tcPr>
            <w:tcW w:w="7792" w:type="dxa"/>
          </w:tcPr>
          <w:p w14:paraId="7E9D51D2" w14:textId="77777777" w:rsidR="000E7998" w:rsidRPr="009B0ACA" w:rsidRDefault="000E7998" w:rsidP="009359F1">
            <w:pPr>
              <w:pStyle w:val="ListParagraph"/>
              <w:numPr>
                <w:ilvl w:val="0"/>
                <w:numId w:val="65"/>
              </w:numPr>
              <w:suppressAutoHyphens/>
              <w:spacing w:before="60" w:after="60" w:line="276" w:lineRule="auto"/>
              <w:ind w:left="426" w:right="75" w:hanging="426"/>
              <w:jc w:val="both"/>
              <w:rPr>
                <w:rFonts w:ascii="Bookman Old Style" w:hAnsi="Bookman Old Style"/>
              </w:rPr>
            </w:pPr>
            <w:r w:rsidRPr="009B0ACA">
              <w:rPr>
                <w:rFonts w:ascii="Bookman Old Style" w:hAnsi="Bookman Old Style"/>
                <w:lang w:val="sv-SE"/>
              </w:rPr>
              <w:lastRenderedPageBreak/>
              <w:t>Pelatihan dan p</w:t>
            </w:r>
            <w:r w:rsidRPr="009B0ACA">
              <w:rPr>
                <w:rFonts w:ascii="Bookman Old Style" w:hAnsi="Bookman Old Style"/>
              </w:rPr>
              <w:t xml:space="preserve">engembangan kemampuan dan pengetahuan sumber daya manusia sebagaimana dimaksud pada ayat (1) wajib dilakukan dalam bentuk program pendidikan dan pelatihan. </w:t>
            </w:r>
          </w:p>
        </w:tc>
        <w:tc>
          <w:tcPr>
            <w:tcW w:w="5670" w:type="dxa"/>
          </w:tcPr>
          <w:p w14:paraId="7458E72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1A821A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A20BC5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483954D" w14:textId="77777777" w:rsidTr="009359F1">
        <w:tc>
          <w:tcPr>
            <w:tcW w:w="7792" w:type="dxa"/>
          </w:tcPr>
          <w:p w14:paraId="236298C7" w14:textId="77777777" w:rsidR="000E7998" w:rsidRPr="009B0ACA" w:rsidRDefault="000E7998" w:rsidP="009359F1">
            <w:pPr>
              <w:pStyle w:val="ListParagraph"/>
              <w:numPr>
                <w:ilvl w:val="0"/>
                <w:numId w:val="65"/>
              </w:numPr>
              <w:suppressAutoHyphens/>
              <w:spacing w:before="60" w:after="60" w:line="276" w:lineRule="auto"/>
              <w:ind w:left="426" w:right="75" w:hanging="426"/>
              <w:jc w:val="both"/>
            </w:pPr>
            <w:r w:rsidRPr="009B0ACA">
              <w:rPr>
                <w:rFonts w:ascii="Bookman Old Style" w:hAnsi="Bookman Old Style"/>
                <w:lang w:val="sv-SE"/>
              </w:rPr>
              <w:t>Penyelenggara</w:t>
            </w:r>
            <w:r w:rsidRPr="009B0ACA">
              <w:rPr>
                <w:rFonts w:ascii="Bookman Old Style" w:hAnsi="Bookman Old Style"/>
              </w:rPr>
              <w:t xml:space="preserve"> </w:t>
            </w:r>
            <w:r w:rsidRPr="009B0ACA">
              <w:rPr>
                <w:rFonts w:ascii="Bookman Old Style" w:hAnsi="Bookman Old Style" w:cs="Arial"/>
                <w:bCs/>
              </w:rPr>
              <w:t xml:space="preserve">wajib menganggarkan dan merealisasikan paling sedikit 2,5% (dua koma lima persen) dari biaya sumber daya manusia </w:t>
            </w:r>
            <w:r w:rsidRPr="009B0ACA">
              <w:rPr>
                <w:rFonts w:ascii="Bookman Old Style" w:hAnsi="Bookman Old Style"/>
                <w:lang w:val="sv-SE"/>
              </w:rPr>
              <w:t>Penyelenggara</w:t>
            </w:r>
            <w:r w:rsidRPr="009B0ACA">
              <w:rPr>
                <w:rFonts w:ascii="Bookman Old Style" w:hAnsi="Bookman Old Style"/>
              </w:rPr>
              <w:t xml:space="preserve"> </w:t>
            </w:r>
            <w:r w:rsidRPr="009B0ACA">
              <w:rPr>
                <w:rFonts w:ascii="Bookman Old Style" w:hAnsi="Bookman Old Style" w:cs="Arial"/>
                <w:bCs/>
              </w:rPr>
              <w:t xml:space="preserve">untuk </w:t>
            </w:r>
            <w:r w:rsidRPr="009B0ACA">
              <w:rPr>
                <w:rFonts w:ascii="Bookman Old Style" w:hAnsi="Bookman Old Style" w:cs="Arial"/>
                <w:lang w:val="sv-SE"/>
              </w:rPr>
              <w:t xml:space="preserve">pelatihan dan </w:t>
            </w:r>
            <w:r w:rsidRPr="009B0ACA">
              <w:rPr>
                <w:rFonts w:ascii="Bookman Old Style" w:hAnsi="Bookman Old Style" w:cs="Arial"/>
                <w:bCs/>
              </w:rPr>
              <w:t>pengembangan sumber daya manusia</w:t>
            </w:r>
            <w:r w:rsidRPr="009B0ACA">
              <w:rPr>
                <w:rFonts w:ascii="Bookman Old Style" w:hAnsi="Bookman Old Style" w:cs="Arial"/>
                <w:bCs/>
                <w:lang w:val="en-US"/>
              </w:rPr>
              <w:t>.</w:t>
            </w:r>
          </w:p>
        </w:tc>
        <w:tc>
          <w:tcPr>
            <w:tcW w:w="5670" w:type="dxa"/>
          </w:tcPr>
          <w:p w14:paraId="188BDA2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83D6F3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7E0C21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2B16211" w14:textId="77777777" w:rsidTr="009359F1">
        <w:tc>
          <w:tcPr>
            <w:tcW w:w="7792" w:type="dxa"/>
          </w:tcPr>
          <w:p w14:paraId="47035874"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66653DC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50084EA"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0FF7DBA1"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2658D4CC" w14:textId="77777777" w:rsidTr="009359F1">
        <w:tc>
          <w:tcPr>
            <w:tcW w:w="7792" w:type="dxa"/>
          </w:tcPr>
          <w:p w14:paraId="5A0BF0F4" w14:textId="77777777" w:rsidR="000E7998" w:rsidRPr="009B0ACA" w:rsidRDefault="000E7998" w:rsidP="009359F1">
            <w:pPr>
              <w:pStyle w:val="Default"/>
              <w:spacing w:before="60" w:after="60" w:line="276" w:lineRule="auto"/>
              <w:ind w:left="360"/>
              <w:jc w:val="center"/>
              <w:rPr>
                <w:rFonts w:cs="Times New Roman"/>
                <w:color w:val="auto"/>
              </w:rPr>
            </w:pPr>
            <w:r w:rsidRPr="009B0ACA">
              <w:rPr>
                <w:rFonts w:cs="Times New Roman"/>
                <w:color w:val="auto"/>
              </w:rPr>
              <w:t xml:space="preserve">Bagian </w:t>
            </w:r>
            <w:proofErr w:type="spellStart"/>
            <w:r w:rsidRPr="009B0ACA">
              <w:rPr>
                <w:rFonts w:cs="Times New Roman"/>
                <w:color w:val="auto"/>
              </w:rPr>
              <w:t>Kedua</w:t>
            </w:r>
            <w:proofErr w:type="spellEnd"/>
          </w:p>
        </w:tc>
        <w:tc>
          <w:tcPr>
            <w:tcW w:w="5670" w:type="dxa"/>
          </w:tcPr>
          <w:p w14:paraId="1727A51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F65FF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4CD62E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5952B13" w14:textId="77777777" w:rsidTr="009359F1">
        <w:tc>
          <w:tcPr>
            <w:tcW w:w="7792" w:type="dxa"/>
          </w:tcPr>
          <w:p w14:paraId="38E86084"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Sertifikasi</w:t>
            </w:r>
          </w:p>
        </w:tc>
        <w:tc>
          <w:tcPr>
            <w:tcW w:w="5670" w:type="dxa"/>
          </w:tcPr>
          <w:p w14:paraId="45CB699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79EA43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C0DB99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FE7BC64" w14:textId="77777777" w:rsidTr="009359F1">
        <w:tc>
          <w:tcPr>
            <w:tcW w:w="7792" w:type="dxa"/>
          </w:tcPr>
          <w:p w14:paraId="46A2363E"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5807C72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D70332E"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46849E6"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350BA638" w14:textId="77777777" w:rsidTr="009359F1">
        <w:tc>
          <w:tcPr>
            <w:tcW w:w="7792" w:type="dxa"/>
          </w:tcPr>
          <w:p w14:paraId="78333F3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10DEB3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38</w:t>
            </w:r>
          </w:p>
        </w:tc>
        <w:tc>
          <w:tcPr>
            <w:tcW w:w="4536" w:type="dxa"/>
          </w:tcPr>
          <w:p w14:paraId="6E047D2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D4256E0"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5C83870" w14:textId="77777777" w:rsidTr="009359F1">
        <w:tc>
          <w:tcPr>
            <w:tcW w:w="7792" w:type="dxa"/>
          </w:tcPr>
          <w:p w14:paraId="1AF479D4" w14:textId="77777777" w:rsidR="000E7998" w:rsidRPr="009B0ACA" w:rsidRDefault="000E7998" w:rsidP="009359F1">
            <w:pPr>
              <w:pStyle w:val="ListParagraph"/>
              <w:numPr>
                <w:ilvl w:val="0"/>
                <w:numId w:val="285"/>
              </w:numPr>
              <w:spacing w:before="60" w:after="60" w:line="276" w:lineRule="auto"/>
              <w:ind w:left="457" w:hanging="457"/>
              <w:jc w:val="both"/>
              <w:rPr>
                <w:rFonts w:ascii="Bookman Old Style" w:hAnsi="Bookman Old Style" w:cs="Times New Roman"/>
              </w:rPr>
            </w:pPr>
            <w:r w:rsidRPr="009B0ACA">
              <w:rPr>
                <w:rFonts w:ascii="Bookman Old Style" w:hAnsi="Bookman Old Style" w:cs="Times New Roman"/>
              </w:rPr>
              <w:t>Anggota Direksi, anggota Dewan Komisaris, dan pejabat 1 (satu) tingkat di bawah Direksi wajib memiliki sertifikat kompetensi kerja dari lembaga sertifikasi profesi di bidang teknologi finansial yang terdaftar di Otoritas Jasa Keuangan.</w:t>
            </w:r>
          </w:p>
        </w:tc>
        <w:tc>
          <w:tcPr>
            <w:tcW w:w="5670" w:type="dxa"/>
          </w:tcPr>
          <w:p w14:paraId="2FF2786F"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Yang dimaksud dengan “sertifikat kompetensi kerja” mengacu kepada Kerangka Kualifikasi Nasional Indonesia yang berlaku di bidang teknologi finansial.</w:t>
            </w:r>
          </w:p>
          <w:p w14:paraId="0402F991"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Yang dimaksud dengan “lembaga sertifikasi profesi” adalah lembaga sertifikasi profesi yang terakreditasi oleh Badan Nasional Sertifikasi Profesi dan terdaftar di Otoritas Jasa Keuangan.</w:t>
            </w:r>
          </w:p>
        </w:tc>
        <w:tc>
          <w:tcPr>
            <w:tcW w:w="4536" w:type="dxa"/>
          </w:tcPr>
          <w:p w14:paraId="012CEED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3D38CA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1B8A305" w14:textId="77777777" w:rsidTr="009359F1">
        <w:tc>
          <w:tcPr>
            <w:tcW w:w="7792" w:type="dxa"/>
          </w:tcPr>
          <w:p w14:paraId="7D2A0E7E" w14:textId="77777777" w:rsidR="000E7998" w:rsidRPr="009B0ACA" w:rsidRDefault="000E7998" w:rsidP="009359F1">
            <w:pPr>
              <w:pStyle w:val="ListParagraph"/>
              <w:numPr>
                <w:ilvl w:val="0"/>
                <w:numId w:val="285"/>
              </w:numPr>
              <w:spacing w:before="60" w:after="60" w:line="276" w:lineRule="auto"/>
              <w:ind w:left="457" w:hanging="457"/>
              <w:jc w:val="both"/>
              <w:rPr>
                <w:rFonts w:ascii="Bookman Old Style" w:hAnsi="Bookman Old Style" w:cs="Times New Roman"/>
              </w:rPr>
            </w:pPr>
            <w:r w:rsidRPr="009B0ACA">
              <w:rPr>
                <w:rFonts w:ascii="Bookman Old Style" w:hAnsi="Bookman Old Style" w:cs="Times New Roman"/>
              </w:rPr>
              <w:t xml:space="preserve">Anggota Direksi yang merupakan warga negara asing wajib memiliki kemampuan berbahasa Indonesia yang dibuktikan dengan sertifikasi Bahasa Indonesia paling lambat 1 (satu) tahun </w:t>
            </w:r>
            <w:r w:rsidRPr="009B0ACA">
              <w:rPr>
                <w:rFonts w:ascii="Bookman Old Style" w:hAnsi="Bookman Old Style" w:cs="Times New Roman"/>
              </w:rPr>
              <w:lastRenderedPageBreak/>
              <w:t xml:space="preserve">sejak tanggal persetujuan sebagai anggota Direksi oleh </w:t>
            </w:r>
            <w:r w:rsidRPr="009B0ACA">
              <w:rPr>
                <w:rFonts w:ascii="Bookman Old Style" w:hAnsi="Bookman Old Style"/>
              </w:rPr>
              <w:t>Otoritas Jasa Keuangan</w:t>
            </w:r>
            <w:r w:rsidRPr="009B0ACA">
              <w:rPr>
                <w:rFonts w:ascii="Bookman Old Style" w:hAnsi="Bookman Old Style" w:cs="Times New Roman"/>
              </w:rPr>
              <w:t>.</w:t>
            </w:r>
          </w:p>
        </w:tc>
        <w:tc>
          <w:tcPr>
            <w:tcW w:w="5670" w:type="dxa"/>
          </w:tcPr>
          <w:p w14:paraId="517AEC3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lastRenderedPageBreak/>
              <w:t>Ayat (2)</w:t>
            </w:r>
          </w:p>
          <w:p w14:paraId="73C4B7F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CD1A11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11D079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C8F5F45" w14:textId="77777777" w:rsidTr="009359F1">
        <w:tc>
          <w:tcPr>
            <w:tcW w:w="7792" w:type="dxa"/>
          </w:tcPr>
          <w:p w14:paraId="235299CF" w14:textId="77777777" w:rsidR="000E7998" w:rsidRPr="009B0ACA" w:rsidRDefault="000E7998" w:rsidP="009359F1">
            <w:pPr>
              <w:pStyle w:val="ListParagraph"/>
              <w:numPr>
                <w:ilvl w:val="0"/>
                <w:numId w:val="285"/>
              </w:numPr>
              <w:spacing w:before="60" w:after="60" w:line="276" w:lineRule="auto"/>
              <w:ind w:left="457" w:hanging="457"/>
              <w:jc w:val="both"/>
              <w:rPr>
                <w:rFonts w:ascii="Bookman Old Style" w:hAnsi="Bookman Old Style" w:cs="Times New Roman"/>
              </w:rPr>
            </w:pPr>
            <w:r w:rsidRPr="009B0ACA">
              <w:rPr>
                <w:rFonts w:ascii="Bookman Old Style" w:hAnsi="Bookman Old Style" w:cs="Times New Roman"/>
              </w:rPr>
              <w:t xml:space="preserve">Dalam hal lembaga sertifikasi kompetensi kerja sebagaimana dimaksud pada ayat (1) </w:t>
            </w:r>
            <w:r w:rsidRPr="009B0ACA">
              <w:rPr>
                <w:rFonts w:ascii="Bookman Old Style" w:hAnsi="Bookman Old Style"/>
              </w:rPr>
              <w:t xml:space="preserve">dan Pasal 9 ayat (1) huruf </w:t>
            </w:r>
            <w:r w:rsidRPr="009B0ACA">
              <w:rPr>
                <w:rFonts w:ascii="Bookman Old Style" w:hAnsi="Bookman Old Style"/>
                <w:lang w:val="en-US"/>
              </w:rPr>
              <w:t>k</w:t>
            </w:r>
            <w:r w:rsidRPr="009B0ACA">
              <w:rPr>
                <w:rFonts w:ascii="Bookman Old Style" w:hAnsi="Bookman Old Style"/>
              </w:rPr>
              <w:t xml:space="preserve"> </w:t>
            </w:r>
            <w:r w:rsidRPr="009B0ACA">
              <w:rPr>
                <w:rFonts w:ascii="Bookman Old Style" w:hAnsi="Bookman Old Style" w:cs="Times New Roman"/>
              </w:rPr>
              <w:t>belum terbentuk, sertifikasi keahlian di  bidang teknologi finansial dapat dilaksanakan oleh Asosiasi.</w:t>
            </w:r>
          </w:p>
        </w:tc>
        <w:tc>
          <w:tcPr>
            <w:tcW w:w="5670" w:type="dxa"/>
          </w:tcPr>
          <w:p w14:paraId="32E36D6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59E7B7D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983B2C1"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C6D6A2F"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1FF6B2F" w14:textId="77777777" w:rsidTr="009359F1">
        <w:tc>
          <w:tcPr>
            <w:tcW w:w="7792" w:type="dxa"/>
          </w:tcPr>
          <w:p w14:paraId="3346BDDF" w14:textId="77777777" w:rsidR="000E7998" w:rsidRPr="009B0ACA" w:rsidRDefault="000E7998" w:rsidP="009359F1">
            <w:pPr>
              <w:pStyle w:val="Default"/>
              <w:spacing w:before="60" w:after="60" w:line="276" w:lineRule="auto"/>
              <w:ind w:left="360"/>
              <w:rPr>
                <w:rFonts w:cs="Times New Roman"/>
                <w:color w:val="auto"/>
                <w:lang w:val="id-ID"/>
              </w:rPr>
            </w:pPr>
          </w:p>
        </w:tc>
        <w:tc>
          <w:tcPr>
            <w:tcW w:w="5670" w:type="dxa"/>
          </w:tcPr>
          <w:p w14:paraId="3BEEEBC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7D7197D" w14:textId="77777777" w:rsidR="000E7998" w:rsidRPr="009B0ACA" w:rsidRDefault="000E7998" w:rsidP="009359F1">
            <w:pPr>
              <w:pStyle w:val="Default"/>
              <w:spacing w:before="60" w:after="60" w:line="276" w:lineRule="auto"/>
              <w:ind w:left="360"/>
              <w:rPr>
                <w:rFonts w:cs="Times New Roman"/>
                <w:color w:val="auto"/>
                <w:lang w:val="id-ID"/>
              </w:rPr>
            </w:pPr>
          </w:p>
        </w:tc>
        <w:tc>
          <w:tcPr>
            <w:tcW w:w="4961" w:type="dxa"/>
          </w:tcPr>
          <w:p w14:paraId="71F9AA19" w14:textId="77777777" w:rsidR="000E7998" w:rsidRPr="009B0ACA" w:rsidRDefault="000E7998" w:rsidP="009359F1">
            <w:pPr>
              <w:pStyle w:val="Default"/>
              <w:spacing w:before="60" w:after="60" w:line="276" w:lineRule="auto"/>
              <w:ind w:left="360"/>
              <w:rPr>
                <w:rFonts w:cs="Times New Roman"/>
                <w:color w:val="auto"/>
                <w:lang w:val="id-ID"/>
              </w:rPr>
            </w:pPr>
          </w:p>
        </w:tc>
      </w:tr>
      <w:tr w:rsidR="000E7998" w:rsidRPr="009B0ACA" w14:paraId="249F2830" w14:textId="77777777" w:rsidTr="009359F1">
        <w:tc>
          <w:tcPr>
            <w:tcW w:w="7792" w:type="dxa"/>
          </w:tcPr>
          <w:p w14:paraId="0EBFA559" w14:textId="77777777" w:rsidR="000E7998" w:rsidRPr="009B0ACA" w:rsidRDefault="000E7998" w:rsidP="009359F1">
            <w:pPr>
              <w:pStyle w:val="Default"/>
              <w:spacing w:before="60" w:after="60" w:line="276" w:lineRule="auto"/>
              <w:ind w:left="360"/>
              <w:jc w:val="center"/>
              <w:rPr>
                <w:rFonts w:cs="Times New Roman"/>
                <w:color w:val="auto"/>
              </w:rPr>
            </w:pPr>
            <w:r w:rsidRPr="009B0ACA">
              <w:rPr>
                <w:rFonts w:cs="Times New Roman"/>
                <w:color w:val="auto"/>
              </w:rPr>
              <w:t xml:space="preserve">Bagian </w:t>
            </w:r>
            <w:proofErr w:type="spellStart"/>
            <w:r w:rsidRPr="009B0ACA">
              <w:rPr>
                <w:rFonts w:cs="Times New Roman"/>
                <w:color w:val="auto"/>
              </w:rPr>
              <w:t>Ketiga</w:t>
            </w:r>
            <w:proofErr w:type="spellEnd"/>
          </w:p>
        </w:tc>
        <w:tc>
          <w:tcPr>
            <w:tcW w:w="5670" w:type="dxa"/>
          </w:tcPr>
          <w:p w14:paraId="6936EE7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B665E3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1390C7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C5422F7" w14:textId="77777777" w:rsidTr="009359F1">
        <w:tc>
          <w:tcPr>
            <w:tcW w:w="7792" w:type="dxa"/>
          </w:tcPr>
          <w:p w14:paraId="08D58AD0"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Tenaga Kerja Bidang Teknologi Informasi</w:t>
            </w:r>
          </w:p>
        </w:tc>
        <w:tc>
          <w:tcPr>
            <w:tcW w:w="5670" w:type="dxa"/>
          </w:tcPr>
          <w:p w14:paraId="033B0B1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B24DCF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03E2D1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C8AB376" w14:textId="77777777" w:rsidTr="009359F1">
        <w:tc>
          <w:tcPr>
            <w:tcW w:w="7792" w:type="dxa"/>
          </w:tcPr>
          <w:p w14:paraId="12CE05A2"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04BAD3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E604862"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EC5924F"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44D2DC2B" w14:textId="77777777" w:rsidTr="009359F1">
        <w:tc>
          <w:tcPr>
            <w:tcW w:w="7792" w:type="dxa"/>
          </w:tcPr>
          <w:p w14:paraId="10136E07"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470CE8F"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39</w:t>
            </w:r>
          </w:p>
        </w:tc>
        <w:tc>
          <w:tcPr>
            <w:tcW w:w="4536" w:type="dxa"/>
          </w:tcPr>
          <w:p w14:paraId="06B1152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2849EF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25C4C3B" w14:textId="77777777" w:rsidTr="009359F1">
        <w:tc>
          <w:tcPr>
            <w:tcW w:w="7792" w:type="dxa"/>
          </w:tcPr>
          <w:p w14:paraId="68553C2E" w14:textId="77777777" w:rsidR="000E7998" w:rsidRPr="009B0ACA" w:rsidRDefault="000E7998" w:rsidP="009359F1">
            <w:pPr>
              <w:pStyle w:val="ListParagraph"/>
              <w:numPr>
                <w:ilvl w:val="0"/>
                <w:numId w:val="136"/>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Penyelenggara wajib memiliki tenaga ahli yang memiliki kemampuan untuk mengembangkan, mengubah, dan menghapus Sistem Elektronik yang digunakan oleh Penyelenggara.</w:t>
            </w:r>
          </w:p>
        </w:tc>
        <w:tc>
          <w:tcPr>
            <w:tcW w:w="5670" w:type="dxa"/>
          </w:tcPr>
          <w:p w14:paraId="28F29365"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7D0D45A1"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Contoh Sistem Elektronik yang digunakan oleh Penyelenggara</w:t>
            </w:r>
            <w:r w:rsidRPr="009B0ACA">
              <w:rPr>
                <w:rFonts w:ascii="Bookman Old Style" w:hAnsi="Bookman Old Style"/>
                <w:lang w:val="en-US"/>
              </w:rPr>
              <w:t xml:space="preserve"> </w:t>
            </w:r>
            <w:r w:rsidRPr="009B0ACA">
              <w:rPr>
                <w:rFonts w:ascii="Bookman Old Style" w:hAnsi="Bookman Old Style"/>
              </w:rPr>
              <w:t>berupa situs web dan aplikasi mobile</w:t>
            </w:r>
          </w:p>
        </w:tc>
        <w:tc>
          <w:tcPr>
            <w:tcW w:w="4536" w:type="dxa"/>
          </w:tcPr>
          <w:p w14:paraId="01353DA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28C105A"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F1D1728" w14:textId="77777777" w:rsidTr="009359F1">
        <w:tc>
          <w:tcPr>
            <w:tcW w:w="7792" w:type="dxa"/>
          </w:tcPr>
          <w:p w14:paraId="29E511EE" w14:textId="77777777" w:rsidR="000E7998" w:rsidRPr="009B0ACA" w:rsidRDefault="000E7998" w:rsidP="009359F1">
            <w:pPr>
              <w:pStyle w:val="ListParagraph"/>
              <w:numPr>
                <w:ilvl w:val="0"/>
                <w:numId w:val="136"/>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Tenaga ahli sebagaimana dimaksud pada ayat (1) memiliki pengalaman paling sedikit 3 (tiga) tahun dan keahlian di bidang Teknologi Informasi</w:t>
            </w:r>
            <w:r w:rsidRPr="009B0ACA">
              <w:rPr>
                <w:rFonts w:ascii="Bookman Old Style" w:hAnsi="Bookman Old Style" w:cs="Times New Roman"/>
                <w:lang w:val="sv-SE"/>
              </w:rPr>
              <w:t xml:space="preserve"> </w:t>
            </w:r>
            <w:r w:rsidRPr="009B0ACA">
              <w:rPr>
                <w:rFonts w:ascii="Bookman Old Style" w:hAnsi="Bookman Old Style"/>
              </w:rPr>
              <w:t xml:space="preserve">meliputi kemampuan di bidang </w:t>
            </w:r>
            <w:r w:rsidRPr="009B0ACA">
              <w:rPr>
                <w:rFonts w:ascii="Bookman Old Style" w:hAnsi="Bookman Old Style"/>
                <w:i/>
                <w:iCs/>
              </w:rPr>
              <w:t>database</w:t>
            </w:r>
            <w:r w:rsidRPr="009B0ACA">
              <w:rPr>
                <w:rFonts w:ascii="Bookman Old Style" w:hAnsi="Bookman Old Style"/>
              </w:rPr>
              <w:t>, jaringan, keamanan Sistem Elektronik, dan</w:t>
            </w:r>
            <w:r w:rsidRPr="009B0ACA">
              <w:rPr>
                <w:rFonts w:ascii="Bookman Old Style" w:hAnsi="Bookman Old Style"/>
                <w:lang w:val="sv-SE"/>
              </w:rPr>
              <w:t xml:space="preserve"> </w:t>
            </w:r>
            <w:r w:rsidRPr="009B0ACA">
              <w:rPr>
                <w:rFonts w:ascii="Bookman Old Style" w:hAnsi="Bookman Old Style"/>
              </w:rPr>
              <w:t>pemrograman.</w:t>
            </w:r>
          </w:p>
        </w:tc>
        <w:tc>
          <w:tcPr>
            <w:tcW w:w="5670" w:type="dxa"/>
          </w:tcPr>
          <w:p w14:paraId="53EDAE87"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604D646E" w14:textId="77777777" w:rsidR="000E7998" w:rsidRPr="009B0ACA" w:rsidRDefault="000E7998" w:rsidP="009359F1">
            <w:pPr>
              <w:tabs>
                <w:tab w:val="left" w:pos="2552"/>
              </w:tabs>
              <w:spacing w:before="60" w:after="60" w:line="276" w:lineRule="auto"/>
              <w:jc w:val="both"/>
              <w:rPr>
                <w:rFonts w:ascii="Bookman Old Style" w:hAnsi="Bookman Old Style"/>
              </w:rPr>
            </w:pPr>
            <w:r w:rsidRPr="009B0ACA">
              <w:rPr>
                <w:rFonts w:ascii="Bookman Old Style" w:hAnsi="Bookman Old Style"/>
              </w:rPr>
              <w:t>Untuk keahlian dapat dibuktikan antara lain dengan sertifikasi.</w:t>
            </w:r>
          </w:p>
        </w:tc>
        <w:tc>
          <w:tcPr>
            <w:tcW w:w="4536" w:type="dxa"/>
          </w:tcPr>
          <w:p w14:paraId="1412C5A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F363F0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02B655C" w14:textId="77777777" w:rsidTr="009359F1">
        <w:tc>
          <w:tcPr>
            <w:tcW w:w="7792" w:type="dxa"/>
          </w:tcPr>
          <w:p w14:paraId="2A0E4009" w14:textId="77777777" w:rsidR="000E7998" w:rsidRPr="009B0ACA" w:rsidRDefault="000E7998" w:rsidP="009359F1">
            <w:pPr>
              <w:spacing w:before="60" w:after="60" w:line="276" w:lineRule="auto"/>
              <w:jc w:val="both"/>
              <w:rPr>
                <w:rFonts w:ascii="Bookman Old Style" w:hAnsi="Bookman Old Style" w:cs="Times New Roman"/>
              </w:rPr>
            </w:pPr>
          </w:p>
        </w:tc>
        <w:tc>
          <w:tcPr>
            <w:tcW w:w="5670" w:type="dxa"/>
          </w:tcPr>
          <w:p w14:paraId="7FBB5F5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244ECF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94466E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B292E97" w14:textId="77777777" w:rsidTr="009359F1">
        <w:tc>
          <w:tcPr>
            <w:tcW w:w="7792" w:type="dxa"/>
          </w:tcPr>
          <w:p w14:paraId="6BDC46EC" w14:textId="77777777" w:rsidR="000E7998" w:rsidRPr="009B0ACA" w:rsidRDefault="000E7998" w:rsidP="009359F1">
            <w:pPr>
              <w:pStyle w:val="Default"/>
              <w:spacing w:before="60" w:after="60" w:line="276" w:lineRule="auto"/>
              <w:ind w:left="360"/>
              <w:jc w:val="center"/>
              <w:rPr>
                <w:rFonts w:cs="Times New Roman"/>
                <w:color w:val="auto"/>
              </w:rPr>
            </w:pPr>
            <w:r w:rsidRPr="009B0ACA">
              <w:rPr>
                <w:rFonts w:cs="Times New Roman"/>
                <w:color w:val="auto"/>
              </w:rPr>
              <w:t xml:space="preserve">Bagian </w:t>
            </w:r>
            <w:proofErr w:type="spellStart"/>
            <w:r w:rsidRPr="009B0ACA">
              <w:rPr>
                <w:rFonts w:cs="Times New Roman"/>
                <w:color w:val="auto"/>
              </w:rPr>
              <w:t>Keempat</w:t>
            </w:r>
            <w:proofErr w:type="spellEnd"/>
          </w:p>
        </w:tc>
        <w:tc>
          <w:tcPr>
            <w:tcW w:w="5670" w:type="dxa"/>
          </w:tcPr>
          <w:p w14:paraId="7C99B70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00F8BF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F7874E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31CD4EB" w14:textId="77777777" w:rsidTr="009359F1">
        <w:tc>
          <w:tcPr>
            <w:tcW w:w="7792" w:type="dxa"/>
          </w:tcPr>
          <w:p w14:paraId="65ED0F93"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Penggunaan Tenaga Kerja Asing</w:t>
            </w:r>
          </w:p>
        </w:tc>
        <w:tc>
          <w:tcPr>
            <w:tcW w:w="5670" w:type="dxa"/>
          </w:tcPr>
          <w:p w14:paraId="527B677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33E5EF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ACDC57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76CE908" w14:textId="77777777" w:rsidTr="009359F1">
        <w:tc>
          <w:tcPr>
            <w:tcW w:w="7792" w:type="dxa"/>
          </w:tcPr>
          <w:p w14:paraId="34213D39"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7A36854D"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8A4D3C3"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065C8BD4"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03892BB7" w14:textId="77777777" w:rsidTr="009359F1">
        <w:tc>
          <w:tcPr>
            <w:tcW w:w="7792" w:type="dxa"/>
          </w:tcPr>
          <w:p w14:paraId="1834A768" w14:textId="77777777" w:rsidR="000E7998" w:rsidRPr="009B0ACA" w:rsidRDefault="000E7998" w:rsidP="009359F1">
            <w:pPr>
              <w:pStyle w:val="Default"/>
              <w:numPr>
                <w:ilvl w:val="0"/>
                <w:numId w:val="119"/>
              </w:numPr>
              <w:spacing w:before="60" w:after="60" w:line="276" w:lineRule="auto"/>
              <w:jc w:val="center"/>
              <w:rPr>
                <w:rFonts w:cs="Times New Roman"/>
                <w:color w:val="auto"/>
              </w:rPr>
            </w:pPr>
          </w:p>
        </w:tc>
        <w:tc>
          <w:tcPr>
            <w:tcW w:w="5670" w:type="dxa"/>
          </w:tcPr>
          <w:p w14:paraId="37070FE8"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40</w:t>
            </w:r>
          </w:p>
        </w:tc>
        <w:tc>
          <w:tcPr>
            <w:tcW w:w="4536" w:type="dxa"/>
          </w:tcPr>
          <w:p w14:paraId="24FA09EE"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275BB05A"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6E5B4D54" w14:textId="77777777" w:rsidTr="009359F1">
        <w:tc>
          <w:tcPr>
            <w:tcW w:w="7792" w:type="dxa"/>
          </w:tcPr>
          <w:p w14:paraId="405EB5BE" w14:textId="77777777" w:rsidR="000E7998" w:rsidRPr="009B0ACA" w:rsidRDefault="000E7998" w:rsidP="009359F1">
            <w:pPr>
              <w:pStyle w:val="ListParagraph"/>
              <w:numPr>
                <w:ilvl w:val="0"/>
                <w:numId w:val="95"/>
              </w:numPr>
              <w:spacing w:before="60" w:after="60" w:line="276" w:lineRule="auto"/>
              <w:ind w:left="530" w:hanging="530"/>
              <w:jc w:val="both"/>
              <w:rPr>
                <w:rFonts w:ascii="Bookman Old Style" w:hAnsi="Bookman Old Style" w:cs="Times New Roman"/>
                <w:lang w:val="sv-SE"/>
              </w:rPr>
            </w:pPr>
            <w:r w:rsidRPr="009B0ACA">
              <w:rPr>
                <w:rFonts w:ascii="Bookman Old Style" w:hAnsi="Bookman Old Style" w:cs="Times New Roman"/>
                <w:lang w:val="sv-SE"/>
              </w:rPr>
              <w:t>Perusahaan yang akan mempekerjakan tenaga kerja asing wajib memperoleh persetujuan dari Otoritas Jasa Keuangan.</w:t>
            </w:r>
          </w:p>
        </w:tc>
        <w:tc>
          <w:tcPr>
            <w:tcW w:w="5670" w:type="dxa"/>
          </w:tcPr>
          <w:p w14:paraId="0C6EFE96"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9297BB0" w14:textId="77777777" w:rsidR="000E7998" w:rsidRPr="009B0ACA" w:rsidRDefault="000E7998" w:rsidP="009359F1">
            <w:pPr>
              <w:spacing w:before="60" w:after="60" w:line="276" w:lineRule="auto"/>
              <w:rPr>
                <w:rFonts w:ascii="Bookman Old Style" w:hAnsi="Bookman Old Style" w:cs="Times New Roman"/>
                <w:lang w:val="en-US"/>
              </w:rPr>
            </w:pPr>
          </w:p>
        </w:tc>
        <w:tc>
          <w:tcPr>
            <w:tcW w:w="4961" w:type="dxa"/>
          </w:tcPr>
          <w:p w14:paraId="677AD571" w14:textId="77777777" w:rsidR="000E7998" w:rsidRPr="009B0ACA" w:rsidRDefault="000E7998" w:rsidP="009359F1">
            <w:pPr>
              <w:spacing w:before="60" w:after="60" w:line="276" w:lineRule="auto"/>
              <w:rPr>
                <w:rFonts w:ascii="Bookman Old Style" w:hAnsi="Bookman Old Style" w:cs="Times New Roman"/>
                <w:lang w:val="sv-SE"/>
              </w:rPr>
            </w:pPr>
          </w:p>
        </w:tc>
      </w:tr>
      <w:tr w:rsidR="000E7998" w:rsidRPr="009B0ACA" w14:paraId="1FBB1C09" w14:textId="77777777" w:rsidTr="009359F1">
        <w:tc>
          <w:tcPr>
            <w:tcW w:w="7792" w:type="dxa"/>
          </w:tcPr>
          <w:p w14:paraId="3FB28454" w14:textId="77777777" w:rsidR="000E7998" w:rsidRPr="009B0ACA" w:rsidRDefault="000E7998" w:rsidP="009359F1">
            <w:pPr>
              <w:pStyle w:val="ListParagraph"/>
              <w:numPr>
                <w:ilvl w:val="0"/>
                <w:numId w:val="95"/>
              </w:numPr>
              <w:spacing w:before="60" w:after="60" w:line="276" w:lineRule="auto"/>
              <w:ind w:left="530" w:hanging="530"/>
              <w:jc w:val="both"/>
              <w:rPr>
                <w:rFonts w:ascii="Bookman Old Style" w:hAnsi="Bookman Old Style" w:cs="Times New Roman"/>
                <w:lang w:val="sv-SE"/>
              </w:rPr>
            </w:pPr>
            <w:r w:rsidRPr="009B0ACA">
              <w:rPr>
                <w:rFonts w:ascii="Bookman Old Style" w:hAnsi="Bookman Old Style" w:cs="Times New Roman"/>
                <w:lang w:val="sv-SE"/>
              </w:rPr>
              <w:t>Untuk memperoleh persetujuan mempekerjakan tenaga kerja asing sebagaimana dimaksud pada ayat (1), Direksi harus menyampaikan permohonan kepada dari Otoritas Jasa Keuangan dengan melampirkan dokumen:</w:t>
            </w:r>
          </w:p>
        </w:tc>
        <w:tc>
          <w:tcPr>
            <w:tcW w:w="5670" w:type="dxa"/>
          </w:tcPr>
          <w:p w14:paraId="3E8B6B4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59E3CD6"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22909544"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0A6A1F01" w14:textId="77777777" w:rsidTr="009359F1">
        <w:tc>
          <w:tcPr>
            <w:tcW w:w="7792" w:type="dxa"/>
          </w:tcPr>
          <w:p w14:paraId="682F3FF0" w14:textId="77777777" w:rsidR="000E7998" w:rsidRPr="009B0ACA" w:rsidRDefault="000E7998" w:rsidP="009359F1">
            <w:pPr>
              <w:pStyle w:val="ListParagraph"/>
              <w:numPr>
                <w:ilvl w:val="4"/>
                <w:numId w:val="137"/>
              </w:numPr>
              <w:spacing w:before="60" w:after="60" w:line="276" w:lineRule="auto"/>
              <w:ind w:left="968"/>
              <w:jc w:val="both"/>
              <w:rPr>
                <w:rFonts w:ascii="Bookman Old Style" w:hAnsi="Bookman Old Style" w:cs="Times New Roman"/>
                <w:lang w:val="sv-SE"/>
              </w:rPr>
            </w:pPr>
            <w:r w:rsidRPr="009B0ACA">
              <w:rPr>
                <w:rFonts w:ascii="Bookman Old Style" w:hAnsi="Bookman Old Style" w:cs="Times New Roman"/>
                <w:lang w:val="sv-SE"/>
              </w:rPr>
              <w:t>Fotokopi paspor yang masih berlaku;</w:t>
            </w:r>
          </w:p>
        </w:tc>
        <w:tc>
          <w:tcPr>
            <w:tcW w:w="5670" w:type="dxa"/>
          </w:tcPr>
          <w:p w14:paraId="77B4BCA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B5D357"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3979A2DF"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5340E261" w14:textId="77777777" w:rsidTr="009359F1">
        <w:tc>
          <w:tcPr>
            <w:tcW w:w="7792" w:type="dxa"/>
          </w:tcPr>
          <w:p w14:paraId="2434229C" w14:textId="77777777" w:rsidR="000E7998" w:rsidRPr="009B0ACA" w:rsidRDefault="000E7998" w:rsidP="009359F1">
            <w:pPr>
              <w:pStyle w:val="ListParagraph"/>
              <w:numPr>
                <w:ilvl w:val="4"/>
                <w:numId w:val="137"/>
              </w:numPr>
              <w:spacing w:before="60" w:after="60" w:line="276" w:lineRule="auto"/>
              <w:ind w:left="968"/>
              <w:jc w:val="both"/>
              <w:rPr>
                <w:rFonts w:ascii="Bookman Old Style" w:hAnsi="Bookman Old Style" w:cs="Times New Roman"/>
                <w:lang w:val="sv-SE"/>
              </w:rPr>
            </w:pPr>
            <w:r w:rsidRPr="009B0ACA">
              <w:rPr>
                <w:rFonts w:ascii="Bookman Old Style" w:hAnsi="Bookman Old Style" w:cs="Times New Roman"/>
                <w:lang w:val="sv-SE"/>
              </w:rPr>
              <w:t>Daftar riwayat hidup tenaga kerja asing yang dipekerjakan, disertai dengan fotokopi dokumen yang mencerminkan bidang keahliannya:</w:t>
            </w:r>
          </w:p>
        </w:tc>
        <w:tc>
          <w:tcPr>
            <w:tcW w:w="5670" w:type="dxa"/>
          </w:tcPr>
          <w:p w14:paraId="7F208BD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EA0C644"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8E2E391"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49731292" w14:textId="77777777" w:rsidTr="009359F1">
        <w:tc>
          <w:tcPr>
            <w:tcW w:w="7792" w:type="dxa"/>
          </w:tcPr>
          <w:p w14:paraId="7B397F9F" w14:textId="77777777" w:rsidR="000E7998" w:rsidRPr="009B0ACA" w:rsidRDefault="000E7998" w:rsidP="009359F1">
            <w:pPr>
              <w:pStyle w:val="ListParagraph"/>
              <w:numPr>
                <w:ilvl w:val="4"/>
                <w:numId w:val="137"/>
              </w:numPr>
              <w:spacing w:before="60" w:after="60" w:line="276" w:lineRule="auto"/>
              <w:ind w:left="968"/>
              <w:jc w:val="both"/>
              <w:rPr>
                <w:rFonts w:ascii="Bookman Old Style" w:hAnsi="Bookman Old Style" w:cs="Times New Roman"/>
                <w:lang w:val="sv-SE"/>
              </w:rPr>
            </w:pPr>
            <w:r w:rsidRPr="009B0ACA">
              <w:rPr>
                <w:rFonts w:ascii="Bookman Old Style" w:hAnsi="Bookman Old Style" w:cs="Times New Roman"/>
                <w:lang w:val="sv-SE"/>
              </w:rPr>
              <w:t>Rencana program Pendidikan dan pelatihan selama tenaga kerja asing dimaksud dipekerjakan; dan</w:t>
            </w:r>
          </w:p>
        </w:tc>
        <w:tc>
          <w:tcPr>
            <w:tcW w:w="5670" w:type="dxa"/>
          </w:tcPr>
          <w:p w14:paraId="67E1F58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29595DC"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FA2F3E3"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61816F9B" w14:textId="77777777" w:rsidTr="009359F1">
        <w:tc>
          <w:tcPr>
            <w:tcW w:w="7792" w:type="dxa"/>
          </w:tcPr>
          <w:p w14:paraId="5E9C5356" w14:textId="77777777" w:rsidR="000E7998" w:rsidRPr="009B0ACA" w:rsidRDefault="000E7998" w:rsidP="009359F1">
            <w:pPr>
              <w:pStyle w:val="ListParagraph"/>
              <w:numPr>
                <w:ilvl w:val="4"/>
                <w:numId w:val="137"/>
              </w:numPr>
              <w:spacing w:before="60" w:after="60" w:line="276" w:lineRule="auto"/>
              <w:ind w:left="968"/>
              <w:jc w:val="both"/>
              <w:rPr>
                <w:rFonts w:ascii="Bookman Old Style" w:hAnsi="Bookman Old Style" w:cs="Times New Roman"/>
                <w:lang w:val="sv-SE"/>
              </w:rPr>
            </w:pPr>
            <w:r w:rsidRPr="009B0ACA">
              <w:rPr>
                <w:rFonts w:ascii="Bookman Old Style" w:hAnsi="Bookman Old Style" w:cs="Times New Roman"/>
                <w:lang w:val="sv-SE"/>
              </w:rPr>
              <w:t>Rencana penempatan dalam susunan organisasi dan bidang tugas yang menjadi tanggung jawab tenaga kerja asing disertai dengan alasan penggunaan tenaga kerja asing.</w:t>
            </w:r>
          </w:p>
        </w:tc>
        <w:tc>
          <w:tcPr>
            <w:tcW w:w="5670" w:type="dxa"/>
          </w:tcPr>
          <w:p w14:paraId="2E36047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955936E"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305D322"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6971B64B" w14:textId="77777777" w:rsidTr="009359F1">
        <w:tc>
          <w:tcPr>
            <w:tcW w:w="7792" w:type="dxa"/>
          </w:tcPr>
          <w:p w14:paraId="3DA36640" w14:textId="77777777" w:rsidR="000E7998" w:rsidRPr="009B0ACA" w:rsidRDefault="000E7998" w:rsidP="009359F1">
            <w:pPr>
              <w:pStyle w:val="ListParagraph"/>
              <w:numPr>
                <w:ilvl w:val="0"/>
                <w:numId w:val="95"/>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Permohonan persetujuan mempekerjakan tenaga kerja asing sebagaimana dimaksud pada ayat (2) diajukan kepada Otoritas Jasa Keuangan sebelum Perusahaan menyampaikan permohonan izin menggunakan tenaga kerja asing kepada instansi yang menangani bidang ketenagakerjaan.</w:t>
            </w:r>
          </w:p>
        </w:tc>
        <w:tc>
          <w:tcPr>
            <w:tcW w:w="5670" w:type="dxa"/>
          </w:tcPr>
          <w:p w14:paraId="40967007"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654A105"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57B22CE8"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5EFAAC99" w14:textId="77777777" w:rsidTr="009359F1">
        <w:tc>
          <w:tcPr>
            <w:tcW w:w="7792" w:type="dxa"/>
          </w:tcPr>
          <w:p w14:paraId="4A6B384F"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0E5BF91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9704271"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62B1EDBF"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78BFEBC4" w14:textId="77777777" w:rsidTr="009359F1">
        <w:tc>
          <w:tcPr>
            <w:tcW w:w="7792" w:type="dxa"/>
          </w:tcPr>
          <w:p w14:paraId="51BC5F38" w14:textId="77777777" w:rsidR="000E7998" w:rsidRPr="009B0ACA" w:rsidRDefault="000E7998" w:rsidP="009359F1">
            <w:pPr>
              <w:pStyle w:val="Default"/>
              <w:numPr>
                <w:ilvl w:val="0"/>
                <w:numId w:val="119"/>
              </w:numPr>
              <w:spacing w:before="60" w:after="60" w:line="276" w:lineRule="auto"/>
              <w:jc w:val="center"/>
              <w:rPr>
                <w:rFonts w:cs="Times New Roman"/>
                <w:color w:val="auto"/>
              </w:rPr>
            </w:pPr>
          </w:p>
        </w:tc>
        <w:tc>
          <w:tcPr>
            <w:tcW w:w="5670" w:type="dxa"/>
          </w:tcPr>
          <w:p w14:paraId="429DC7E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41</w:t>
            </w:r>
          </w:p>
        </w:tc>
        <w:tc>
          <w:tcPr>
            <w:tcW w:w="4536" w:type="dxa"/>
          </w:tcPr>
          <w:p w14:paraId="3A0BAE1B"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6D2327EF"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58151D9E" w14:textId="77777777" w:rsidTr="009359F1">
        <w:tc>
          <w:tcPr>
            <w:tcW w:w="7792" w:type="dxa"/>
          </w:tcPr>
          <w:p w14:paraId="75C4A66D" w14:textId="77777777" w:rsidR="000E7998" w:rsidRPr="009B0ACA" w:rsidRDefault="000E7998" w:rsidP="009359F1">
            <w:pPr>
              <w:pStyle w:val="ListParagraph"/>
              <w:numPr>
                <w:ilvl w:val="0"/>
                <w:numId w:val="96"/>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lastRenderedPageBreak/>
              <w:t xml:space="preserve">Otoritas Jasa Keuangan memberikan persetujuan atau penolakan atas permohonan persetujuan mempekerjakan tenaga kerja asing sebagaimana dimaksud dalam Pasal </w:t>
            </w:r>
            <w:r w:rsidRPr="009B0ACA">
              <w:rPr>
                <w:rFonts w:ascii="Bookman Old Style" w:hAnsi="Bookman Old Style" w:cs="Times New Roman"/>
                <w:lang w:val="en-US"/>
              </w:rPr>
              <w:t xml:space="preserve">40 </w:t>
            </w:r>
            <w:proofErr w:type="spellStart"/>
            <w:r w:rsidRPr="009B0ACA">
              <w:rPr>
                <w:rFonts w:ascii="Bookman Old Style" w:hAnsi="Bookman Old Style" w:cs="Times New Roman"/>
                <w:lang w:val="en-US"/>
              </w:rPr>
              <w:t>ayat</w:t>
            </w:r>
            <w:proofErr w:type="spellEnd"/>
            <w:r w:rsidRPr="009B0ACA">
              <w:rPr>
                <w:rFonts w:ascii="Bookman Old Style" w:hAnsi="Bookman Old Style" w:cs="Times New Roman"/>
                <w:lang w:val="en-US"/>
              </w:rPr>
              <w:t xml:space="preserve"> (2)</w:t>
            </w:r>
            <w:r w:rsidRPr="009B0ACA">
              <w:rPr>
                <w:rFonts w:ascii="Bookman Old Style" w:hAnsi="Bookman Old Style" w:cs="Times New Roman"/>
              </w:rPr>
              <w:t xml:space="preserve"> dalam jangka waktu paling lama 20 (dua puluh) hari kerja sejak permohonan persetujuan diterima secara lengkap.</w:t>
            </w:r>
          </w:p>
        </w:tc>
        <w:tc>
          <w:tcPr>
            <w:tcW w:w="5670" w:type="dxa"/>
          </w:tcPr>
          <w:p w14:paraId="143196EA"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D775777"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76633C81"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3C02DF91" w14:textId="77777777" w:rsidTr="009359F1">
        <w:tc>
          <w:tcPr>
            <w:tcW w:w="7792" w:type="dxa"/>
          </w:tcPr>
          <w:p w14:paraId="3D1E20DF" w14:textId="77777777" w:rsidR="000E7998" w:rsidRPr="009B0ACA" w:rsidRDefault="000E7998" w:rsidP="009359F1">
            <w:pPr>
              <w:pStyle w:val="ListParagraph"/>
              <w:numPr>
                <w:ilvl w:val="0"/>
                <w:numId w:val="96"/>
              </w:numPr>
              <w:spacing w:before="60" w:after="60" w:line="276" w:lineRule="auto"/>
              <w:ind w:left="530" w:hanging="530"/>
              <w:jc w:val="both"/>
              <w:rPr>
                <w:rFonts w:ascii="Bookman Old Style" w:hAnsi="Bookman Old Style" w:cs="Times New Roman"/>
                <w:lang w:val="sv-SE"/>
              </w:rPr>
            </w:pPr>
            <w:r w:rsidRPr="009B0ACA">
              <w:rPr>
                <w:rFonts w:ascii="Bookman Old Style" w:hAnsi="Bookman Old Style" w:cs="Times New Roman"/>
                <w:lang w:val="sv-SE"/>
              </w:rPr>
              <w:t>Untuk memberikan persetujuan atau penolakan sebagaimana dimaksud pada ayat (1), Otoritas Jasa Keuangan melakukan:</w:t>
            </w:r>
          </w:p>
        </w:tc>
        <w:tc>
          <w:tcPr>
            <w:tcW w:w="5670" w:type="dxa"/>
          </w:tcPr>
          <w:p w14:paraId="47DFE91F"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3FF297E"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EE7C1CF"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7E3751D0" w14:textId="77777777" w:rsidTr="009359F1">
        <w:tc>
          <w:tcPr>
            <w:tcW w:w="7792" w:type="dxa"/>
          </w:tcPr>
          <w:p w14:paraId="55478E73" w14:textId="77777777" w:rsidR="000E7998" w:rsidRPr="009B0ACA" w:rsidRDefault="000E7998" w:rsidP="009359F1">
            <w:pPr>
              <w:pStyle w:val="ListParagraph"/>
              <w:numPr>
                <w:ilvl w:val="7"/>
                <w:numId w:val="137"/>
              </w:numPr>
              <w:spacing w:before="60" w:after="60" w:line="276" w:lineRule="auto"/>
              <w:ind w:left="955" w:hanging="425"/>
              <w:jc w:val="both"/>
              <w:rPr>
                <w:rFonts w:ascii="Bookman Old Style" w:hAnsi="Bookman Old Style" w:cs="Times New Roman"/>
              </w:rPr>
            </w:pPr>
            <w:r w:rsidRPr="009B0ACA">
              <w:rPr>
                <w:rFonts w:ascii="Bookman Old Style" w:hAnsi="Bookman Old Style" w:cs="Arial"/>
                <w:kern w:val="24"/>
              </w:rPr>
              <w:t xml:space="preserve">analisis dan penelitian atas kelengkapan dokumen sebagaimana dimaksud dalam Pasal </w:t>
            </w:r>
            <w:r w:rsidRPr="009B0ACA">
              <w:rPr>
                <w:rFonts w:ascii="Bookman Old Style" w:hAnsi="Bookman Old Style" w:cs="Arial"/>
                <w:kern w:val="24"/>
                <w:lang w:val="sv-SE"/>
              </w:rPr>
              <w:t>40 ayat (2)</w:t>
            </w:r>
            <w:r w:rsidRPr="009B0ACA">
              <w:rPr>
                <w:rFonts w:ascii="Bookman Old Style" w:hAnsi="Bookman Old Style" w:cs="Arial"/>
                <w:kern w:val="24"/>
              </w:rPr>
              <w:t>;</w:t>
            </w:r>
          </w:p>
        </w:tc>
        <w:tc>
          <w:tcPr>
            <w:tcW w:w="5670" w:type="dxa"/>
          </w:tcPr>
          <w:p w14:paraId="3530A44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61AEABF"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71AC68A4"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7B60098B" w14:textId="77777777" w:rsidTr="009359F1">
        <w:tc>
          <w:tcPr>
            <w:tcW w:w="7792" w:type="dxa"/>
          </w:tcPr>
          <w:p w14:paraId="2B4A8AAE" w14:textId="77777777" w:rsidR="000E7998" w:rsidRPr="009B0ACA" w:rsidRDefault="000E7998" w:rsidP="009359F1">
            <w:pPr>
              <w:pStyle w:val="ListParagraph"/>
              <w:numPr>
                <w:ilvl w:val="7"/>
                <w:numId w:val="137"/>
              </w:numPr>
              <w:spacing w:before="60" w:after="60" w:line="276" w:lineRule="auto"/>
              <w:ind w:left="955" w:hanging="425"/>
              <w:jc w:val="both"/>
              <w:rPr>
                <w:rFonts w:ascii="Bookman Old Style" w:hAnsi="Bookman Old Style" w:cs="Arial"/>
                <w:kern w:val="24"/>
              </w:rPr>
            </w:pPr>
            <w:r w:rsidRPr="009B0ACA">
              <w:rPr>
                <w:rFonts w:ascii="Bookman Old Style" w:hAnsi="Bookman Old Style" w:cs="Arial"/>
                <w:kern w:val="24"/>
              </w:rPr>
              <w:t>klarifikasi terhadap calon tenaga kerja asing dalam hal diperlukan; dan</w:t>
            </w:r>
          </w:p>
        </w:tc>
        <w:tc>
          <w:tcPr>
            <w:tcW w:w="5670" w:type="dxa"/>
          </w:tcPr>
          <w:p w14:paraId="65B7014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8B84F31"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11C2DB34"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29F018BF" w14:textId="77777777" w:rsidTr="009359F1">
        <w:tc>
          <w:tcPr>
            <w:tcW w:w="7792" w:type="dxa"/>
          </w:tcPr>
          <w:p w14:paraId="2E5B076B" w14:textId="77777777" w:rsidR="000E7998" w:rsidRPr="009B0ACA" w:rsidRDefault="000E7998" w:rsidP="009359F1">
            <w:pPr>
              <w:pStyle w:val="ListParagraph"/>
              <w:numPr>
                <w:ilvl w:val="7"/>
                <w:numId w:val="137"/>
              </w:numPr>
              <w:spacing w:before="60" w:after="60" w:line="276" w:lineRule="auto"/>
              <w:ind w:left="955" w:hanging="425"/>
              <w:jc w:val="both"/>
              <w:rPr>
                <w:rFonts w:ascii="Bookman Old Style" w:hAnsi="Bookman Old Style" w:cs="Arial"/>
                <w:kern w:val="24"/>
              </w:rPr>
            </w:pPr>
            <w:r w:rsidRPr="009B0ACA">
              <w:rPr>
                <w:rFonts w:ascii="Bookman Old Style" w:hAnsi="Bookman Old Style" w:cs="Arial"/>
                <w:kern w:val="24"/>
              </w:rPr>
              <w:t xml:space="preserve">analisis pemenuhan ketentuan peraturan perundang-undangan di bidang </w:t>
            </w:r>
            <w:r w:rsidRPr="009B0ACA">
              <w:rPr>
                <w:rFonts w:ascii="Bookman Old Style" w:hAnsi="Bookman Old Style" w:cs="Arial"/>
                <w:kern w:val="24"/>
                <w:lang w:val="sv-SE"/>
              </w:rPr>
              <w:t>LPBBTI</w:t>
            </w:r>
            <w:r w:rsidRPr="009B0ACA">
              <w:rPr>
                <w:rFonts w:ascii="Bookman Old Style" w:hAnsi="Bookman Old Style" w:cs="Arial"/>
                <w:kern w:val="24"/>
              </w:rPr>
              <w:t>.</w:t>
            </w:r>
          </w:p>
        </w:tc>
        <w:tc>
          <w:tcPr>
            <w:tcW w:w="5670" w:type="dxa"/>
          </w:tcPr>
          <w:p w14:paraId="7538595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DC7D3F8"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461B8CA9"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04D4AB30" w14:textId="77777777" w:rsidTr="009359F1">
        <w:tc>
          <w:tcPr>
            <w:tcW w:w="7792" w:type="dxa"/>
          </w:tcPr>
          <w:p w14:paraId="7AF219B2" w14:textId="77777777" w:rsidR="000E7998" w:rsidRPr="009B0ACA" w:rsidRDefault="000E7998" w:rsidP="009359F1">
            <w:pPr>
              <w:pStyle w:val="ListParagraph"/>
              <w:numPr>
                <w:ilvl w:val="0"/>
                <w:numId w:val="96"/>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Dalam hal permohonan persetujuan mempekerjakan tenaga kerja asing disetujui, Otoritas Jasa Keuangan menerbitkan surat persetujuan mempekerjakan tenaga kerja asing kepada Perusahaan bersangkutan</w:t>
            </w:r>
            <w:r w:rsidRPr="009B0ACA">
              <w:rPr>
                <w:rFonts w:ascii="Bookman Old Style" w:hAnsi="Bookman Old Style" w:cs="Times New Roman"/>
                <w:lang w:val="en-US"/>
              </w:rPr>
              <w:t>.</w:t>
            </w:r>
          </w:p>
        </w:tc>
        <w:tc>
          <w:tcPr>
            <w:tcW w:w="5670" w:type="dxa"/>
          </w:tcPr>
          <w:p w14:paraId="34D0B85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63D23BF"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32912211"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69466A9C" w14:textId="77777777" w:rsidTr="009359F1">
        <w:tc>
          <w:tcPr>
            <w:tcW w:w="7792" w:type="dxa"/>
          </w:tcPr>
          <w:p w14:paraId="6DB80F13" w14:textId="77777777" w:rsidR="000E7998" w:rsidRPr="009B0ACA" w:rsidRDefault="000E7998" w:rsidP="009359F1">
            <w:pPr>
              <w:pStyle w:val="ListParagraph"/>
              <w:numPr>
                <w:ilvl w:val="0"/>
                <w:numId w:val="96"/>
              </w:numPr>
              <w:spacing w:before="60" w:after="60" w:line="276" w:lineRule="auto"/>
              <w:ind w:left="530" w:hanging="530"/>
              <w:jc w:val="both"/>
              <w:rPr>
                <w:rFonts w:ascii="Bookman Old Style" w:hAnsi="Bookman Old Style" w:cs="Times New Roman"/>
                <w:lang w:val="sv-SE"/>
              </w:rPr>
            </w:pPr>
            <w:r w:rsidRPr="009B0ACA">
              <w:rPr>
                <w:rFonts w:ascii="Bookman Old Style" w:hAnsi="Bookman Old Style" w:cs="Times New Roman"/>
                <w:lang w:val="sv-SE"/>
              </w:rPr>
              <w:t xml:space="preserve">Dalam hal permohonan persetujuan mempekerjakan tenaga kerja asing ditolak, penolakan tersebut dilakukan secara tertulis dan disertai alasan penolakan. </w:t>
            </w:r>
          </w:p>
        </w:tc>
        <w:tc>
          <w:tcPr>
            <w:tcW w:w="5670" w:type="dxa"/>
          </w:tcPr>
          <w:p w14:paraId="4927466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2C50363"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5B1FAD41"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54B923F9" w14:textId="77777777" w:rsidTr="009359F1">
        <w:tc>
          <w:tcPr>
            <w:tcW w:w="7792" w:type="dxa"/>
          </w:tcPr>
          <w:p w14:paraId="4D74C4E7"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13B2B0C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9349A7C"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021758DF"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1B9ACC23" w14:textId="77777777" w:rsidTr="009359F1">
        <w:tc>
          <w:tcPr>
            <w:tcW w:w="7792" w:type="dxa"/>
          </w:tcPr>
          <w:p w14:paraId="5DA5F3CE" w14:textId="77777777" w:rsidR="000E7998" w:rsidRPr="009B0ACA" w:rsidRDefault="000E7998" w:rsidP="009359F1">
            <w:pPr>
              <w:pStyle w:val="Default"/>
              <w:numPr>
                <w:ilvl w:val="0"/>
                <w:numId w:val="119"/>
              </w:numPr>
              <w:spacing w:before="60" w:after="60" w:line="276" w:lineRule="auto"/>
              <w:jc w:val="center"/>
              <w:rPr>
                <w:rFonts w:cs="Times New Roman"/>
                <w:color w:val="auto"/>
              </w:rPr>
            </w:pPr>
          </w:p>
        </w:tc>
        <w:tc>
          <w:tcPr>
            <w:tcW w:w="5670" w:type="dxa"/>
          </w:tcPr>
          <w:p w14:paraId="42870957"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42</w:t>
            </w:r>
          </w:p>
        </w:tc>
        <w:tc>
          <w:tcPr>
            <w:tcW w:w="4536" w:type="dxa"/>
          </w:tcPr>
          <w:p w14:paraId="517E30D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124609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0412BAA" w14:textId="77777777" w:rsidTr="009359F1">
        <w:tc>
          <w:tcPr>
            <w:tcW w:w="7792" w:type="dxa"/>
          </w:tcPr>
          <w:p w14:paraId="1C962C9D"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Penyelenggara dapat menggunakan tenaga kerja asing dengan kriteria:</w:t>
            </w:r>
          </w:p>
        </w:tc>
        <w:tc>
          <w:tcPr>
            <w:tcW w:w="5670" w:type="dxa"/>
          </w:tcPr>
          <w:p w14:paraId="483A4AF7" w14:textId="77777777" w:rsidR="000E7998" w:rsidRPr="009B0ACA" w:rsidRDefault="000E7998" w:rsidP="009359F1">
            <w:pPr>
              <w:tabs>
                <w:tab w:val="left" w:pos="2552"/>
              </w:tabs>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F5ACDF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9BFCE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549352" w14:textId="77777777" w:rsidTr="009359F1">
        <w:tc>
          <w:tcPr>
            <w:tcW w:w="7792" w:type="dxa"/>
          </w:tcPr>
          <w:p w14:paraId="6F34F01F" w14:textId="77777777" w:rsidR="000E7998" w:rsidRPr="009B0ACA" w:rsidRDefault="000E7998" w:rsidP="009359F1">
            <w:pPr>
              <w:pStyle w:val="ListParagraph"/>
              <w:numPr>
                <w:ilvl w:val="1"/>
                <w:numId w:val="39"/>
              </w:numPr>
              <w:spacing w:before="60" w:after="60" w:line="276" w:lineRule="auto"/>
              <w:ind w:left="1080" w:hanging="550"/>
              <w:jc w:val="both"/>
              <w:rPr>
                <w:rFonts w:ascii="Bookman Old Style" w:hAnsi="Bookman Old Style"/>
                <w:u w:val="single"/>
                <w:lang w:val="sv-SE"/>
              </w:rPr>
            </w:pPr>
            <w:r w:rsidRPr="009B0ACA">
              <w:rPr>
                <w:rFonts w:ascii="Bookman Old Style" w:hAnsi="Bookman Old Style"/>
              </w:rPr>
              <w:lastRenderedPageBreak/>
              <w:t>penggunaan tenaga kerja asing dilarang melebihi jangka waktu 3 (tiga) tahun untuk masing-masing tenaga kerja asing untuk satu kali masa jabatan dan tidak dapat diperpanjang; dan</w:t>
            </w:r>
          </w:p>
        </w:tc>
        <w:tc>
          <w:tcPr>
            <w:tcW w:w="5670" w:type="dxa"/>
          </w:tcPr>
          <w:p w14:paraId="5CECCD8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39555B1"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30509C5" w14:textId="77777777" w:rsidR="000E7998" w:rsidRPr="009B0ACA" w:rsidRDefault="000E7998" w:rsidP="009359F1">
            <w:pPr>
              <w:spacing w:before="60" w:after="60" w:line="276" w:lineRule="auto"/>
              <w:jc w:val="both"/>
              <w:rPr>
                <w:rFonts w:ascii="Bookman Old Style" w:hAnsi="Bookman Old Style"/>
                <w:u w:val="single"/>
              </w:rPr>
            </w:pPr>
          </w:p>
        </w:tc>
      </w:tr>
      <w:tr w:rsidR="000E7998" w:rsidRPr="009B0ACA" w14:paraId="0710F29F" w14:textId="77777777" w:rsidTr="009359F1">
        <w:tc>
          <w:tcPr>
            <w:tcW w:w="7792" w:type="dxa"/>
          </w:tcPr>
          <w:p w14:paraId="1EA498F1" w14:textId="77777777" w:rsidR="000E7998" w:rsidRPr="009B0ACA" w:rsidRDefault="000E7998" w:rsidP="009359F1">
            <w:pPr>
              <w:pStyle w:val="ListParagraph"/>
              <w:numPr>
                <w:ilvl w:val="1"/>
                <w:numId w:val="39"/>
              </w:numPr>
              <w:spacing w:before="60" w:after="60" w:line="276" w:lineRule="auto"/>
              <w:ind w:left="1080" w:hanging="550"/>
              <w:jc w:val="both"/>
              <w:rPr>
                <w:rFonts w:ascii="Bookman Old Style" w:hAnsi="Bookman Old Style"/>
                <w:lang w:val="sv-SE"/>
              </w:rPr>
            </w:pPr>
            <w:r w:rsidRPr="009B0ACA">
              <w:rPr>
                <w:rFonts w:ascii="Bookman Old Style" w:hAnsi="Bookman Old Style"/>
                <w:lang w:val="sv-SE"/>
              </w:rPr>
              <w:t>dilarang</w:t>
            </w:r>
            <w:r w:rsidRPr="009B0ACA">
              <w:rPr>
                <w:rFonts w:ascii="Bookman Old Style" w:hAnsi="Bookman Old Style"/>
              </w:rPr>
              <w:t xml:space="preserve"> dipekerjakan </w:t>
            </w:r>
            <w:r w:rsidRPr="009B0ACA">
              <w:rPr>
                <w:rFonts w:ascii="Bookman Old Style" w:hAnsi="Bookman Old Style"/>
                <w:lang w:val="sv-SE"/>
              </w:rPr>
              <w:t xml:space="preserve">selain </w:t>
            </w:r>
            <w:r w:rsidRPr="009B0ACA">
              <w:rPr>
                <w:rFonts w:ascii="Bookman Old Style" w:hAnsi="Bookman Old Style"/>
              </w:rPr>
              <w:t>pada bidang Teknologi Informasi sebagai tenaga ahli dengan level satu tingkat di bawah Direksi atau</w:t>
            </w:r>
            <w:r w:rsidRPr="009B0ACA">
              <w:rPr>
                <w:rFonts w:ascii="Bookman Old Style" w:hAnsi="Bookman Old Style"/>
                <w:lang w:val="sv-SE"/>
              </w:rPr>
              <w:t xml:space="preserve"> sebagai</w:t>
            </w:r>
            <w:r w:rsidRPr="009B0ACA">
              <w:rPr>
                <w:rFonts w:ascii="Bookman Old Style" w:hAnsi="Bookman Old Style"/>
              </w:rPr>
              <w:t xml:space="preserve"> konsultan.</w:t>
            </w:r>
          </w:p>
        </w:tc>
        <w:tc>
          <w:tcPr>
            <w:tcW w:w="5670" w:type="dxa"/>
          </w:tcPr>
          <w:p w14:paraId="2B8C1B7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9064367"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40548F79"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5E6E378E" w14:textId="77777777" w:rsidTr="009359F1">
        <w:tc>
          <w:tcPr>
            <w:tcW w:w="7792" w:type="dxa"/>
          </w:tcPr>
          <w:p w14:paraId="30387330"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Tenaga kerja asing sebagaimana dimaksud pada ayat (1) harus memenuhi persyaratan:</w:t>
            </w:r>
          </w:p>
        </w:tc>
        <w:tc>
          <w:tcPr>
            <w:tcW w:w="5670" w:type="dxa"/>
          </w:tcPr>
          <w:p w14:paraId="00A7BF7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E693FE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6C63F1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6B99883" w14:textId="77777777" w:rsidTr="009359F1">
        <w:tc>
          <w:tcPr>
            <w:tcW w:w="7792" w:type="dxa"/>
          </w:tcPr>
          <w:p w14:paraId="45562E42" w14:textId="77777777" w:rsidR="000E7998" w:rsidRPr="009B0ACA" w:rsidRDefault="000E7998" w:rsidP="009359F1">
            <w:pPr>
              <w:pStyle w:val="ListParagraph"/>
              <w:numPr>
                <w:ilvl w:val="0"/>
                <w:numId w:val="149"/>
              </w:numPr>
              <w:spacing w:before="60" w:after="60" w:line="276" w:lineRule="auto"/>
              <w:ind w:left="1080"/>
              <w:jc w:val="both"/>
              <w:rPr>
                <w:rFonts w:ascii="Bookman Old Style" w:hAnsi="Bookman Old Style" w:cs="Times New Roman"/>
              </w:rPr>
            </w:pPr>
            <w:r w:rsidRPr="009B0ACA">
              <w:rPr>
                <w:rFonts w:ascii="Bookman Old Style" w:hAnsi="Bookman Old Style" w:cs="Times New Roman"/>
              </w:rPr>
              <w:t>memiliki keahlian sesuai dengan bidang tugas yang akan menjadi tanggung jawabnya; dan</w:t>
            </w:r>
          </w:p>
        </w:tc>
        <w:tc>
          <w:tcPr>
            <w:tcW w:w="5670" w:type="dxa"/>
          </w:tcPr>
          <w:p w14:paraId="1639747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536C96F" w14:textId="77777777" w:rsidR="000E7998" w:rsidRPr="009B0ACA" w:rsidRDefault="000E7998" w:rsidP="009359F1">
            <w:pPr>
              <w:spacing w:before="60" w:after="60" w:line="276" w:lineRule="auto"/>
              <w:ind w:left="5400"/>
              <w:jc w:val="both"/>
              <w:rPr>
                <w:rFonts w:ascii="Bookman Old Style" w:hAnsi="Bookman Old Style" w:cs="Times New Roman"/>
              </w:rPr>
            </w:pPr>
          </w:p>
        </w:tc>
        <w:tc>
          <w:tcPr>
            <w:tcW w:w="4961" w:type="dxa"/>
          </w:tcPr>
          <w:p w14:paraId="11DA81FE" w14:textId="77777777" w:rsidR="000E7998" w:rsidRPr="009B0ACA" w:rsidRDefault="000E7998" w:rsidP="009359F1">
            <w:pPr>
              <w:spacing w:before="60" w:after="60" w:line="276" w:lineRule="auto"/>
              <w:ind w:left="5400"/>
              <w:jc w:val="both"/>
              <w:rPr>
                <w:rFonts w:ascii="Bookman Old Style" w:hAnsi="Bookman Old Style" w:cs="Times New Roman"/>
              </w:rPr>
            </w:pPr>
          </w:p>
        </w:tc>
      </w:tr>
      <w:tr w:rsidR="000E7998" w:rsidRPr="009B0ACA" w14:paraId="4FD7C6C9" w14:textId="77777777" w:rsidTr="009359F1">
        <w:tc>
          <w:tcPr>
            <w:tcW w:w="7792" w:type="dxa"/>
          </w:tcPr>
          <w:p w14:paraId="191C85A6" w14:textId="77777777" w:rsidR="000E7998" w:rsidRPr="009B0ACA" w:rsidRDefault="000E7998" w:rsidP="009359F1">
            <w:pPr>
              <w:pStyle w:val="ListParagraph"/>
              <w:numPr>
                <w:ilvl w:val="0"/>
                <w:numId w:val="149"/>
              </w:numPr>
              <w:spacing w:before="60" w:after="60" w:line="276" w:lineRule="auto"/>
              <w:ind w:left="1080"/>
              <w:jc w:val="both"/>
              <w:rPr>
                <w:rFonts w:ascii="Bookman Old Style" w:hAnsi="Bookman Old Style" w:cs="Times New Roman"/>
              </w:rPr>
            </w:pPr>
            <w:r w:rsidRPr="009B0ACA">
              <w:rPr>
                <w:rFonts w:ascii="Bookman Old Style" w:hAnsi="Bookman Old Style" w:cs="Times New Roman"/>
              </w:rPr>
              <w:t>memenuhi ketentuan peraturan perundang-undangan di bidang ketenagakerjaan.</w:t>
            </w:r>
          </w:p>
        </w:tc>
        <w:tc>
          <w:tcPr>
            <w:tcW w:w="5670" w:type="dxa"/>
          </w:tcPr>
          <w:p w14:paraId="764003A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0D8E90D" w14:textId="77777777" w:rsidR="000E7998" w:rsidRPr="009B0ACA" w:rsidRDefault="000E7998" w:rsidP="009359F1">
            <w:pPr>
              <w:spacing w:before="60" w:after="60" w:line="276" w:lineRule="auto"/>
              <w:ind w:left="5400"/>
              <w:jc w:val="both"/>
              <w:rPr>
                <w:rFonts w:ascii="Bookman Old Style" w:hAnsi="Bookman Old Style" w:cs="Times New Roman"/>
              </w:rPr>
            </w:pPr>
          </w:p>
        </w:tc>
        <w:tc>
          <w:tcPr>
            <w:tcW w:w="4961" w:type="dxa"/>
          </w:tcPr>
          <w:p w14:paraId="6C714101" w14:textId="77777777" w:rsidR="000E7998" w:rsidRPr="009B0ACA" w:rsidRDefault="000E7998" w:rsidP="009359F1">
            <w:pPr>
              <w:spacing w:before="60" w:after="60" w:line="276" w:lineRule="auto"/>
              <w:ind w:left="5400"/>
              <w:jc w:val="both"/>
              <w:rPr>
                <w:rFonts w:ascii="Bookman Old Style" w:hAnsi="Bookman Old Style" w:cs="Times New Roman"/>
              </w:rPr>
            </w:pPr>
          </w:p>
        </w:tc>
      </w:tr>
      <w:tr w:rsidR="000E7998" w:rsidRPr="009B0ACA" w14:paraId="2FB769F6" w14:textId="77777777" w:rsidTr="009359F1">
        <w:tc>
          <w:tcPr>
            <w:tcW w:w="7792" w:type="dxa"/>
          </w:tcPr>
          <w:p w14:paraId="23F1FDF0"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Penyelenggara yang mempekerjakan tenaga kerja asing sebagaimana dimaksud pada ayat (1), wajib:</w:t>
            </w:r>
          </w:p>
        </w:tc>
        <w:tc>
          <w:tcPr>
            <w:tcW w:w="5670" w:type="dxa"/>
          </w:tcPr>
          <w:p w14:paraId="15A7AFC4"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5D0EA1E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5671C5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D34B09A" w14:textId="77777777" w:rsidTr="009359F1">
        <w:tc>
          <w:tcPr>
            <w:tcW w:w="7792" w:type="dxa"/>
          </w:tcPr>
          <w:p w14:paraId="2A68BDDD" w14:textId="77777777" w:rsidR="000E7998" w:rsidRPr="009B0ACA" w:rsidRDefault="000E7998" w:rsidP="009359F1">
            <w:pPr>
              <w:pStyle w:val="ListParagraph"/>
              <w:numPr>
                <w:ilvl w:val="0"/>
                <w:numId w:val="139"/>
              </w:numPr>
              <w:spacing w:before="60" w:after="60" w:line="276" w:lineRule="auto"/>
              <w:ind w:left="1159" w:hanging="425"/>
              <w:jc w:val="both"/>
              <w:rPr>
                <w:rFonts w:ascii="Bookman Old Style" w:hAnsi="Bookman Old Style"/>
              </w:rPr>
            </w:pPr>
            <w:r w:rsidRPr="009B0ACA">
              <w:rPr>
                <w:rFonts w:ascii="Bookman Old Style" w:hAnsi="Bookman Old Style"/>
              </w:rPr>
              <w:t>menyelenggarakan kegiatan alih pengetahuan dari tenaga kerja asing kepada pegawai Penyelenggara; dan</w:t>
            </w:r>
          </w:p>
        </w:tc>
        <w:tc>
          <w:tcPr>
            <w:tcW w:w="5670" w:type="dxa"/>
          </w:tcPr>
          <w:p w14:paraId="0F48834E"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BE20DC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A370E8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EC418EC" w14:textId="77777777" w:rsidTr="009359F1">
        <w:tc>
          <w:tcPr>
            <w:tcW w:w="7792" w:type="dxa"/>
          </w:tcPr>
          <w:p w14:paraId="3967C4D5" w14:textId="77777777" w:rsidR="000E7998" w:rsidRPr="009B0ACA" w:rsidRDefault="000E7998" w:rsidP="009359F1">
            <w:pPr>
              <w:pStyle w:val="ListParagraph"/>
              <w:numPr>
                <w:ilvl w:val="0"/>
                <w:numId w:val="139"/>
              </w:numPr>
              <w:spacing w:before="60" w:after="60" w:line="276" w:lineRule="auto"/>
              <w:ind w:left="1159" w:hanging="425"/>
              <w:jc w:val="both"/>
              <w:rPr>
                <w:rFonts w:ascii="Bookman Old Style" w:hAnsi="Bookman Old Style" w:cs="Times New Roman"/>
              </w:rPr>
            </w:pPr>
            <w:r w:rsidRPr="009B0ACA">
              <w:rPr>
                <w:rFonts w:ascii="Bookman Old Style" w:hAnsi="Bookman Old Style" w:cs="Times New Roman"/>
              </w:rPr>
              <w:t xml:space="preserve">menunjuk </w:t>
            </w:r>
            <w:r w:rsidRPr="009B0ACA">
              <w:rPr>
                <w:rFonts w:ascii="Bookman Old Style" w:hAnsi="Bookman Old Style"/>
              </w:rPr>
              <w:t>paling</w:t>
            </w:r>
            <w:r w:rsidRPr="009B0ACA">
              <w:rPr>
                <w:rFonts w:ascii="Bookman Old Style" w:hAnsi="Bookman Old Style" w:cs="Times New Roman"/>
              </w:rPr>
              <w:t xml:space="preserve"> sedikit 1 (satu) orang tenaga kerja Indonesia sebagai pendamping untuk 1 (satu) orang tenaga kerja asing.</w:t>
            </w:r>
          </w:p>
        </w:tc>
        <w:tc>
          <w:tcPr>
            <w:tcW w:w="5670" w:type="dxa"/>
          </w:tcPr>
          <w:p w14:paraId="5CF704C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B7E571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8E04502"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C01DD61" w14:textId="77777777" w:rsidTr="009359F1">
        <w:tc>
          <w:tcPr>
            <w:tcW w:w="7792" w:type="dxa"/>
          </w:tcPr>
          <w:p w14:paraId="63FCDC3D"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Alih pengetahuan sebagaimana dimaksud pada ayat (</w:t>
            </w:r>
            <w:r w:rsidRPr="009B0ACA">
              <w:rPr>
                <w:rFonts w:ascii="Bookman Old Style" w:hAnsi="Bookman Old Style"/>
                <w:lang w:val="en-US"/>
              </w:rPr>
              <w:t>3</w:t>
            </w:r>
            <w:r w:rsidRPr="009B0ACA">
              <w:rPr>
                <w:rFonts w:ascii="Bookman Old Style" w:hAnsi="Bookman Old Style"/>
              </w:rPr>
              <w:t>) huruf a harus dibuat dalam bentuk program pendidikan dan pelatihan tahunan kepada pegawai Penyelenggara.</w:t>
            </w:r>
          </w:p>
        </w:tc>
        <w:tc>
          <w:tcPr>
            <w:tcW w:w="5670" w:type="dxa"/>
          </w:tcPr>
          <w:p w14:paraId="769A0D70"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0F02768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88ED3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841F3B1" w14:textId="77777777" w:rsidTr="009359F1">
        <w:tc>
          <w:tcPr>
            <w:tcW w:w="7792" w:type="dxa"/>
          </w:tcPr>
          <w:p w14:paraId="4E96B046"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lastRenderedPageBreak/>
              <w:t>Penyelenggara wajib melaporkan pelaksanaan program pendidikan dan pelatihan sebagaimana dimaksud pada ayat (</w:t>
            </w:r>
            <w:r w:rsidRPr="009B0ACA">
              <w:rPr>
                <w:rFonts w:ascii="Bookman Old Style" w:hAnsi="Bookman Old Style"/>
                <w:lang w:val="en-US"/>
              </w:rPr>
              <w:t>4</w:t>
            </w:r>
            <w:r w:rsidRPr="009B0ACA">
              <w:rPr>
                <w:rFonts w:ascii="Bookman Old Style" w:hAnsi="Bookman Old Style"/>
              </w:rPr>
              <w:t>) secara tertulis kepada Otoritas Jasa Keuangan paling lama 1 (satu) bulan setelah tahun takwim berakhir untuk setiap tahunnya.</w:t>
            </w:r>
          </w:p>
        </w:tc>
        <w:tc>
          <w:tcPr>
            <w:tcW w:w="5670" w:type="dxa"/>
          </w:tcPr>
          <w:p w14:paraId="05F545B3"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D7F967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BBC35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CCF524" w14:textId="77777777" w:rsidTr="009359F1">
        <w:tc>
          <w:tcPr>
            <w:tcW w:w="7792" w:type="dxa"/>
          </w:tcPr>
          <w:p w14:paraId="252E9648"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 xml:space="preserve">Apabila batas akhir penyampaian laporan sebagaimana dimaksud pada ayat </w:t>
            </w:r>
            <w:r w:rsidRPr="009B0ACA">
              <w:rPr>
                <w:rFonts w:ascii="Bookman Old Style" w:hAnsi="Bookman Old Style"/>
                <w:lang w:val="en-US"/>
              </w:rPr>
              <w:t xml:space="preserve">(5) </w:t>
            </w:r>
            <w:r w:rsidRPr="009B0ACA">
              <w:rPr>
                <w:rFonts w:ascii="Bookman Old Style" w:hAnsi="Bookman Old Style"/>
              </w:rPr>
              <w:t>jatuh pada hari libur, batas akhir penyampaian laporan pada hari kerja pertama berikutnya.</w:t>
            </w:r>
          </w:p>
        </w:tc>
        <w:tc>
          <w:tcPr>
            <w:tcW w:w="5670" w:type="dxa"/>
          </w:tcPr>
          <w:p w14:paraId="07481ED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4D44AB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F4421A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AE6DD31" w14:textId="77777777" w:rsidTr="009359F1">
        <w:tc>
          <w:tcPr>
            <w:tcW w:w="7792" w:type="dxa"/>
          </w:tcPr>
          <w:p w14:paraId="28E53342"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Otoritas Jasa Keuangan berwenang untuk meminta Penyelenggara memberhentikan tenaga kerja asing yang tidak memenuhi persyaratan sebagaimana dimaksud pada ayat (2).</w:t>
            </w:r>
          </w:p>
        </w:tc>
        <w:tc>
          <w:tcPr>
            <w:tcW w:w="5670" w:type="dxa"/>
          </w:tcPr>
          <w:p w14:paraId="7BEC21E5"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2CDD53D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E720E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A41163B" w14:textId="77777777" w:rsidTr="009359F1">
        <w:tc>
          <w:tcPr>
            <w:tcW w:w="7792" w:type="dxa"/>
          </w:tcPr>
          <w:p w14:paraId="65C08A5F"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Tenaga kerja asing sebagaimana dimaksud pada ayat (1) dan ayat (2) tidak termasuk tenaga kerja asing yang dipekerjakan sebagai Direksi dan Dewan Komisaris.</w:t>
            </w:r>
          </w:p>
        </w:tc>
        <w:tc>
          <w:tcPr>
            <w:tcW w:w="5670" w:type="dxa"/>
          </w:tcPr>
          <w:p w14:paraId="26895C1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E9EC8AD"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2C858B63"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6511D867" w14:textId="77777777" w:rsidTr="009359F1">
        <w:tc>
          <w:tcPr>
            <w:tcW w:w="7792" w:type="dxa"/>
          </w:tcPr>
          <w:p w14:paraId="4DFE90ED" w14:textId="77777777" w:rsidR="000E7998" w:rsidRPr="009B0ACA" w:rsidRDefault="000E7998" w:rsidP="009359F1">
            <w:pPr>
              <w:pStyle w:val="ListParagraph"/>
              <w:numPr>
                <w:ilvl w:val="0"/>
                <w:numId w:val="138"/>
              </w:numPr>
              <w:spacing w:before="60" w:after="60" w:line="276" w:lineRule="auto"/>
              <w:ind w:left="517" w:hanging="517"/>
              <w:jc w:val="both"/>
              <w:rPr>
                <w:rFonts w:ascii="Bookman Old Style" w:hAnsi="Bookman Old Style"/>
              </w:rPr>
            </w:pPr>
            <w:r w:rsidRPr="009B0ACA">
              <w:rPr>
                <w:rFonts w:ascii="Bookman Old Style" w:hAnsi="Bookman Old Style"/>
              </w:rPr>
              <w:t xml:space="preserve">Penyelenggara yang telah mempekerjakan tenaga kerja asing sebagaimana dimaksud pada ayat (1) sebelum Peraturan Otoritas Jasa Keuangan ini diundangkan wajib melaporkan penggunaan tenaga kerja asing kepada Otoritas Jasa Keuangan </w:t>
            </w:r>
            <w:r w:rsidRPr="009B0ACA">
              <w:rPr>
                <w:rFonts w:ascii="Bookman Old Style" w:hAnsi="Bookman Old Style" w:cs="Times New Roman"/>
              </w:rPr>
              <w:t>paling lama</w:t>
            </w:r>
            <w:r w:rsidRPr="009B0ACA">
              <w:rPr>
                <w:rFonts w:ascii="Bookman Old Style" w:hAnsi="Bookman Old Style"/>
              </w:rPr>
              <w:t xml:space="preserve"> 3 (tiga) bulan sejak Peraturan Otoritas Jasa Keuangan ini diundangkan.</w:t>
            </w:r>
          </w:p>
        </w:tc>
        <w:tc>
          <w:tcPr>
            <w:tcW w:w="5670" w:type="dxa"/>
          </w:tcPr>
          <w:p w14:paraId="3A0AB67B"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4807531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0C75D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52FD77" w14:textId="77777777" w:rsidTr="009359F1">
        <w:tc>
          <w:tcPr>
            <w:tcW w:w="7792" w:type="dxa"/>
          </w:tcPr>
          <w:p w14:paraId="78A7C7B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57A50786"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11E964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D78835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0C018AD" w14:textId="77777777" w:rsidTr="009359F1">
        <w:tc>
          <w:tcPr>
            <w:tcW w:w="7792" w:type="dxa"/>
          </w:tcPr>
          <w:p w14:paraId="31D290CD" w14:textId="77777777" w:rsidR="000E7998" w:rsidRPr="009B0ACA" w:rsidRDefault="000E7998" w:rsidP="009359F1">
            <w:pPr>
              <w:pStyle w:val="Default"/>
              <w:spacing w:before="60" w:after="60" w:line="276" w:lineRule="auto"/>
              <w:ind w:left="360"/>
              <w:jc w:val="center"/>
              <w:rPr>
                <w:rFonts w:cs="Times New Roman"/>
                <w:color w:val="auto"/>
              </w:rPr>
            </w:pPr>
            <w:r w:rsidRPr="009B0ACA">
              <w:rPr>
                <w:rFonts w:cs="Times New Roman"/>
                <w:color w:val="auto"/>
              </w:rPr>
              <w:t xml:space="preserve">Bagian </w:t>
            </w:r>
            <w:proofErr w:type="spellStart"/>
            <w:r w:rsidRPr="009B0ACA">
              <w:rPr>
                <w:rFonts w:cs="Times New Roman"/>
                <w:color w:val="auto"/>
              </w:rPr>
              <w:t>Kelima</w:t>
            </w:r>
            <w:proofErr w:type="spellEnd"/>
          </w:p>
        </w:tc>
        <w:tc>
          <w:tcPr>
            <w:tcW w:w="5670" w:type="dxa"/>
          </w:tcPr>
          <w:p w14:paraId="7609E8C1"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5331D9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503E04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6A10E41" w14:textId="77777777" w:rsidTr="009359F1">
        <w:tc>
          <w:tcPr>
            <w:tcW w:w="7792" w:type="dxa"/>
          </w:tcPr>
          <w:p w14:paraId="247F7B9E"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Penggunaan Tenaga Kerja Alih Daya</w:t>
            </w:r>
          </w:p>
        </w:tc>
        <w:tc>
          <w:tcPr>
            <w:tcW w:w="5670" w:type="dxa"/>
          </w:tcPr>
          <w:p w14:paraId="49B61C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A7FFF8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B7B5CB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AF3F120" w14:textId="77777777" w:rsidTr="009359F1">
        <w:tc>
          <w:tcPr>
            <w:tcW w:w="7792" w:type="dxa"/>
          </w:tcPr>
          <w:p w14:paraId="7BACC6C6"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2E52A11A"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32FB2FFF"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696D2366"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4F9BDF01" w14:textId="77777777" w:rsidTr="009359F1">
        <w:tc>
          <w:tcPr>
            <w:tcW w:w="7792" w:type="dxa"/>
          </w:tcPr>
          <w:p w14:paraId="1B760FC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B47ECC8"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43</w:t>
            </w:r>
          </w:p>
        </w:tc>
        <w:tc>
          <w:tcPr>
            <w:tcW w:w="4536" w:type="dxa"/>
          </w:tcPr>
          <w:p w14:paraId="315383E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BF9220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3CEF8CC" w14:textId="77777777" w:rsidTr="009359F1">
        <w:tc>
          <w:tcPr>
            <w:tcW w:w="7792" w:type="dxa"/>
          </w:tcPr>
          <w:p w14:paraId="29C70F7E" w14:textId="77777777" w:rsidR="000E7998" w:rsidRPr="009B0ACA" w:rsidRDefault="000E7998" w:rsidP="009359F1">
            <w:pPr>
              <w:pStyle w:val="ListParagraph"/>
              <w:numPr>
                <w:ilvl w:val="0"/>
                <w:numId w:val="140"/>
              </w:numPr>
              <w:spacing w:before="60" w:after="60" w:line="276" w:lineRule="auto"/>
              <w:ind w:left="530" w:hanging="530"/>
              <w:jc w:val="both"/>
              <w:rPr>
                <w:rFonts w:ascii="Bookman Old Style" w:hAnsi="Bookman Old Style"/>
              </w:rPr>
            </w:pPr>
            <w:r w:rsidRPr="009B0ACA">
              <w:rPr>
                <w:rFonts w:ascii="Bookman Old Style" w:hAnsi="Bookman Old Style"/>
              </w:rPr>
              <w:t>Penyelenggara dapat menyerahkan sebagian pelaksanaan pekerjaan kepada pihak ketiga dengan perjanjian alih</w:t>
            </w:r>
            <w:r w:rsidRPr="009B0ACA">
              <w:rPr>
                <w:rFonts w:ascii="Bookman Old Style" w:hAnsi="Bookman Old Style"/>
                <w:lang w:val="sv-SE"/>
              </w:rPr>
              <w:t xml:space="preserve"> </w:t>
            </w:r>
            <w:r w:rsidRPr="009B0ACA">
              <w:rPr>
                <w:rFonts w:ascii="Bookman Old Style" w:hAnsi="Bookman Old Style"/>
              </w:rPr>
              <w:t>daya.</w:t>
            </w:r>
          </w:p>
        </w:tc>
        <w:tc>
          <w:tcPr>
            <w:tcW w:w="5670" w:type="dxa"/>
          </w:tcPr>
          <w:p w14:paraId="54AA1E5A"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 xml:space="preserve">Ayat (1) </w:t>
            </w:r>
          </w:p>
          <w:p w14:paraId="1D5B4AC6"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2504CD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DA1D0A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5CE68B7" w14:textId="77777777" w:rsidTr="009359F1">
        <w:tc>
          <w:tcPr>
            <w:tcW w:w="7792" w:type="dxa"/>
          </w:tcPr>
          <w:p w14:paraId="662BB1CD" w14:textId="77777777" w:rsidR="000E7998" w:rsidRPr="009B0ACA" w:rsidRDefault="000E7998" w:rsidP="009359F1">
            <w:pPr>
              <w:pStyle w:val="ListParagraph"/>
              <w:numPr>
                <w:ilvl w:val="0"/>
                <w:numId w:val="140"/>
              </w:numPr>
              <w:spacing w:before="60" w:after="60" w:line="276" w:lineRule="auto"/>
              <w:ind w:left="530" w:hanging="530"/>
              <w:jc w:val="both"/>
              <w:rPr>
                <w:rFonts w:ascii="Bookman Old Style" w:hAnsi="Bookman Old Style"/>
              </w:rPr>
            </w:pPr>
            <w:r w:rsidRPr="009B0ACA">
              <w:rPr>
                <w:rFonts w:ascii="Bookman Old Style" w:hAnsi="Bookman Old Style"/>
              </w:rPr>
              <w:t>Bentuk perjanjian alih daya dilakukan Penyelenggara melalui perjanjian:</w:t>
            </w:r>
          </w:p>
        </w:tc>
        <w:tc>
          <w:tcPr>
            <w:tcW w:w="5670" w:type="dxa"/>
          </w:tcPr>
          <w:p w14:paraId="355103E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000E92A1"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A1BCD5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7A0FB1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35437B5" w14:textId="77777777" w:rsidTr="009359F1">
        <w:tc>
          <w:tcPr>
            <w:tcW w:w="7792" w:type="dxa"/>
          </w:tcPr>
          <w:p w14:paraId="3A9424E0" w14:textId="77777777" w:rsidR="000E7998" w:rsidRPr="009B0ACA" w:rsidRDefault="000E7998" w:rsidP="009359F1">
            <w:pPr>
              <w:pStyle w:val="ListParagraph"/>
              <w:numPr>
                <w:ilvl w:val="6"/>
                <w:numId w:val="5"/>
              </w:numPr>
              <w:spacing w:before="60" w:after="60" w:line="276" w:lineRule="auto"/>
              <w:ind w:left="1080" w:hanging="550"/>
              <w:jc w:val="both"/>
              <w:rPr>
                <w:rFonts w:ascii="Bookman Old Style" w:hAnsi="Bookman Old Style"/>
              </w:rPr>
            </w:pPr>
            <w:r w:rsidRPr="009B0ACA">
              <w:rPr>
                <w:rFonts w:ascii="Bookman Old Style" w:hAnsi="Bookman Old Style"/>
              </w:rPr>
              <w:t>pemborongan pekerjaan; dan/atau</w:t>
            </w:r>
          </w:p>
        </w:tc>
        <w:tc>
          <w:tcPr>
            <w:tcW w:w="5670" w:type="dxa"/>
          </w:tcPr>
          <w:p w14:paraId="60576A88"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49ED659"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2C91E03C"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7C64FA33" w14:textId="77777777" w:rsidTr="009359F1">
        <w:tc>
          <w:tcPr>
            <w:tcW w:w="7792" w:type="dxa"/>
          </w:tcPr>
          <w:p w14:paraId="00EA19C3" w14:textId="77777777" w:rsidR="000E7998" w:rsidRPr="009B0ACA" w:rsidRDefault="000E7998" w:rsidP="009359F1">
            <w:pPr>
              <w:pStyle w:val="ListParagraph"/>
              <w:numPr>
                <w:ilvl w:val="6"/>
                <w:numId w:val="5"/>
              </w:numPr>
              <w:spacing w:before="60" w:after="60" w:line="276" w:lineRule="auto"/>
              <w:ind w:left="1080" w:hanging="550"/>
              <w:jc w:val="both"/>
              <w:rPr>
                <w:rFonts w:ascii="Bookman Old Style" w:hAnsi="Bookman Old Style"/>
              </w:rPr>
            </w:pPr>
            <w:r w:rsidRPr="009B0ACA">
              <w:rPr>
                <w:rFonts w:ascii="Bookman Old Style" w:hAnsi="Bookman Old Style"/>
              </w:rPr>
              <w:t>penyediaan jasa tenaga kerja.</w:t>
            </w:r>
          </w:p>
        </w:tc>
        <w:tc>
          <w:tcPr>
            <w:tcW w:w="5670" w:type="dxa"/>
          </w:tcPr>
          <w:p w14:paraId="2FEAFCD2"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64F1D9DB"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2D3F9C89"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4F6E8BD8" w14:textId="77777777" w:rsidTr="009359F1">
        <w:tc>
          <w:tcPr>
            <w:tcW w:w="7792" w:type="dxa"/>
          </w:tcPr>
          <w:p w14:paraId="48DF6CD7" w14:textId="77777777" w:rsidR="000E7998" w:rsidRPr="009B0ACA" w:rsidRDefault="000E7998" w:rsidP="009359F1">
            <w:pPr>
              <w:pStyle w:val="ListParagraph"/>
              <w:numPr>
                <w:ilvl w:val="0"/>
                <w:numId w:val="140"/>
              </w:numPr>
              <w:spacing w:before="60" w:after="60" w:line="276" w:lineRule="auto"/>
              <w:ind w:left="530" w:hanging="530"/>
              <w:jc w:val="both"/>
              <w:rPr>
                <w:rFonts w:ascii="Bookman Old Style" w:hAnsi="Bookman Old Style"/>
                <w:u w:val="single"/>
                <w:lang w:val="sv-SE"/>
              </w:rPr>
            </w:pPr>
            <w:r w:rsidRPr="009B0ACA">
              <w:rPr>
                <w:rFonts w:ascii="Bookman Old Style" w:hAnsi="Bookman Old Style"/>
              </w:rPr>
              <w:t>Penyelenggara dilarang untuk mengalihdayakan pekerjaan yang menjalankan fungsi:</w:t>
            </w:r>
          </w:p>
        </w:tc>
        <w:tc>
          <w:tcPr>
            <w:tcW w:w="5670" w:type="dxa"/>
          </w:tcPr>
          <w:p w14:paraId="3E5F46C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682A1B00"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25AB461"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CC6BDDC" w14:textId="77777777" w:rsidR="000E7998" w:rsidRPr="009B0ACA" w:rsidRDefault="000E7998" w:rsidP="009359F1">
            <w:pPr>
              <w:spacing w:before="60" w:after="60" w:line="276" w:lineRule="auto"/>
              <w:jc w:val="both"/>
              <w:rPr>
                <w:rFonts w:ascii="Bookman Old Style" w:hAnsi="Bookman Old Style"/>
                <w:u w:val="single"/>
              </w:rPr>
            </w:pPr>
          </w:p>
        </w:tc>
      </w:tr>
      <w:tr w:rsidR="000E7998" w:rsidRPr="009B0ACA" w14:paraId="77686646" w14:textId="77777777" w:rsidTr="009359F1">
        <w:tc>
          <w:tcPr>
            <w:tcW w:w="7792" w:type="dxa"/>
          </w:tcPr>
          <w:p w14:paraId="5EF7BF06" w14:textId="77777777" w:rsidR="000E7998" w:rsidRPr="009B0ACA" w:rsidRDefault="000E7998" w:rsidP="009359F1">
            <w:pPr>
              <w:pStyle w:val="ListParagraph"/>
              <w:numPr>
                <w:ilvl w:val="7"/>
                <w:numId w:val="39"/>
              </w:numPr>
              <w:spacing w:before="60" w:after="60" w:line="276" w:lineRule="auto"/>
              <w:ind w:left="1024" w:hanging="425"/>
              <w:jc w:val="both"/>
              <w:rPr>
                <w:rFonts w:ascii="Bookman Old Style" w:hAnsi="Bookman Old Style"/>
                <w:lang w:val="en-US"/>
              </w:rPr>
            </w:pPr>
            <w:r w:rsidRPr="009B0ACA">
              <w:rPr>
                <w:rFonts w:ascii="Bookman Old Style" w:hAnsi="Bookman Old Style"/>
              </w:rPr>
              <w:t>penilaian kelayakan Pendanaan; dan/atau</w:t>
            </w:r>
          </w:p>
        </w:tc>
        <w:tc>
          <w:tcPr>
            <w:tcW w:w="5670" w:type="dxa"/>
          </w:tcPr>
          <w:p w14:paraId="6168360C"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75EE67A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60ACD07"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3F43506C" w14:textId="77777777" w:rsidTr="009359F1">
        <w:tc>
          <w:tcPr>
            <w:tcW w:w="7792" w:type="dxa"/>
          </w:tcPr>
          <w:p w14:paraId="7B28785F" w14:textId="77777777" w:rsidR="000E7998" w:rsidRPr="009B0ACA" w:rsidRDefault="000E7998" w:rsidP="009359F1">
            <w:pPr>
              <w:pStyle w:val="ListParagraph"/>
              <w:numPr>
                <w:ilvl w:val="7"/>
                <w:numId w:val="39"/>
              </w:numPr>
              <w:spacing w:before="60" w:after="60" w:line="276" w:lineRule="auto"/>
              <w:ind w:left="1024" w:hanging="425"/>
              <w:jc w:val="both"/>
              <w:rPr>
                <w:rFonts w:ascii="Bookman Old Style" w:hAnsi="Bookman Old Style"/>
                <w:lang w:val="en-US"/>
              </w:rPr>
            </w:pPr>
            <w:r w:rsidRPr="009B0ACA">
              <w:rPr>
                <w:rFonts w:ascii="Bookman Old Style" w:hAnsi="Bookman Old Style"/>
              </w:rPr>
              <w:t>Teknologi Informasi.</w:t>
            </w:r>
          </w:p>
        </w:tc>
        <w:tc>
          <w:tcPr>
            <w:tcW w:w="5670" w:type="dxa"/>
          </w:tcPr>
          <w:p w14:paraId="5A9ED8E9" w14:textId="77777777" w:rsidR="000E7998" w:rsidRPr="009B0ACA" w:rsidRDefault="000E7998" w:rsidP="009359F1">
            <w:pPr>
              <w:tabs>
                <w:tab w:val="left" w:pos="2552"/>
              </w:tabs>
              <w:spacing w:before="60" w:after="60" w:line="276" w:lineRule="auto"/>
              <w:jc w:val="both"/>
              <w:rPr>
                <w:rFonts w:ascii="Bookman Old Style" w:hAnsi="Bookman Old Style"/>
              </w:rPr>
            </w:pPr>
          </w:p>
        </w:tc>
        <w:tc>
          <w:tcPr>
            <w:tcW w:w="4536" w:type="dxa"/>
          </w:tcPr>
          <w:p w14:paraId="1AF43AFD" w14:textId="77777777" w:rsidR="000E7998" w:rsidRPr="009B0ACA" w:rsidRDefault="000E7998" w:rsidP="009359F1">
            <w:pPr>
              <w:spacing w:before="60" w:after="60" w:line="276" w:lineRule="auto"/>
              <w:ind w:left="123"/>
              <w:jc w:val="both"/>
              <w:rPr>
                <w:rFonts w:ascii="Bookman Old Style" w:hAnsi="Bookman Old Style"/>
              </w:rPr>
            </w:pPr>
          </w:p>
        </w:tc>
        <w:tc>
          <w:tcPr>
            <w:tcW w:w="4961" w:type="dxa"/>
          </w:tcPr>
          <w:p w14:paraId="2687B54F" w14:textId="77777777" w:rsidR="000E7998" w:rsidRPr="009B0ACA" w:rsidRDefault="000E7998" w:rsidP="009359F1">
            <w:pPr>
              <w:spacing w:before="60" w:after="60" w:line="276" w:lineRule="auto"/>
              <w:ind w:left="123"/>
              <w:jc w:val="both"/>
              <w:rPr>
                <w:rFonts w:ascii="Bookman Old Style" w:hAnsi="Bookman Old Style"/>
              </w:rPr>
            </w:pPr>
          </w:p>
        </w:tc>
      </w:tr>
      <w:tr w:rsidR="000E7998" w:rsidRPr="009B0ACA" w14:paraId="18877A74" w14:textId="77777777" w:rsidTr="009359F1">
        <w:tc>
          <w:tcPr>
            <w:tcW w:w="7792" w:type="dxa"/>
          </w:tcPr>
          <w:p w14:paraId="147105F8" w14:textId="77777777" w:rsidR="000E7998" w:rsidRPr="009B0ACA" w:rsidRDefault="000E7998" w:rsidP="009359F1">
            <w:pPr>
              <w:pStyle w:val="ListParagraph"/>
              <w:numPr>
                <w:ilvl w:val="0"/>
                <w:numId w:val="140"/>
              </w:numPr>
              <w:spacing w:before="60" w:after="60" w:line="276" w:lineRule="auto"/>
              <w:ind w:left="530" w:hanging="530"/>
              <w:jc w:val="both"/>
              <w:rPr>
                <w:rFonts w:ascii="Bookman Old Style" w:hAnsi="Bookman Old Style"/>
                <w:lang w:val="en-US"/>
              </w:rPr>
            </w:pPr>
            <w:r w:rsidRPr="009B0ACA">
              <w:rPr>
                <w:rFonts w:ascii="Bookman Old Style" w:hAnsi="Bookman Old Style"/>
                <w:lang w:val="en-US"/>
              </w:rPr>
              <w:t xml:space="preserve">Penyelenggara </w:t>
            </w:r>
            <w:proofErr w:type="spellStart"/>
            <w:r w:rsidRPr="009B0ACA">
              <w:rPr>
                <w:rFonts w:ascii="Bookman Old Style" w:hAnsi="Bookman Old Style"/>
                <w:lang w:val="en-US"/>
              </w:rPr>
              <w:t>tidak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dapat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mengalihdayaan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pekerjaan</w:t>
            </w:r>
            <w:proofErr w:type="spellEnd"/>
            <w:r w:rsidRPr="009B0ACA">
              <w:rPr>
                <w:rFonts w:ascii="Bookman Old Style" w:hAnsi="Bookman Old Style"/>
                <w:lang w:val="en-US"/>
              </w:rPr>
              <w:t xml:space="preserve"> pada </w:t>
            </w:r>
            <w:proofErr w:type="spellStart"/>
            <w:r w:rsidRPr="009B0ACA">
              <w:rPr>
                <w:rFonts w:ascii="Bookman Old Style" w:hAnsi="Bookman Old Style"/>
                <w:lang w:val="en-US"/>
              </w:rPr>
              <w:t>fungsi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sebagaimana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pada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huruf</w:t>
            </w:r>
            <w:proofErr w:type="spellEnd"/>
            <w:r w:rsidRPr="009B0ACA">
              <w:rPr>
                <w:rFonts w:ascii="Bookman Old Style" w:hAnsi="Bookman Old Style"/>
                <w:lang w:val="en-US"/>
              </w:rPr>
              <w:t xml:space="preserve"> b </w:t>
            </w:r>
            <w:proofErr w:type="spellStart"/>
            <w:r w:rsidRPr="009B0ACA">
              <w:rPr>
                <w:rFonts w:ascii="Bookman Old Style" w:hAnsi="Bookman Old Style"/>
                <w:lang w:val="en-US"/>
              </w:rPr>
              <w:t>kecuali</w:t>
            </w:r>
            <w:proofErr w:type="spellEnd"/>
            <w:r w:rsidRPr="009B0ACA">
              <w:rPr>
                <w:rFonts w:ascii="Bookman Old Style" w:hAnsi="Bookman Old Style"/>
                <w:lang w:val="en-US"/>
              </w:rPr>
              <w:t xml:space="preserve"> pada </w:t>
            </w:r>
            <w:proofErr w:type="spellStart"/>
            <w:r w:rsidRPr="009B0ACA">
              <w:rPr>
                <w:rFonts w:ascii="Bookman Old Style" w:hAnsi="Bookman Old Style"/>
                <w:lang w:val="en-US"/>
              </w:rPr>
              <w:t>pekerjaan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terkait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pengembangan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 xml:space="preserve"> dan </w:t>
            </w:r>
            <w:proofErr w:type="spellStart"/>
            <w:r w:rsidRPr="009B0ACA">
              <w:rPr>
                <w:rFonts w:ascii="Bookman Old Style" w:hAnsi="Bookman Old Style"/>
                <w:lang w:val="en-US"/>
              </w:rPr>
              <w:t>operasional</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teknologi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informasi</w:t>
            </w:r>
            <w:proofErr w:type="spellEnd"/>
            <w:r w:rsidRPr="009B0ACA">
              <w:rPr>
                <w:rFonts w:ascii="Bookman Old Style" w:hAnsi="Bookman Old Style"/>
                <w:lang w:val="en-US"/>
              </w:rPr>
              <w:t>.</w:t>
            </w:r>
          </w:p>
        </w:tc>
        <w:tc>
          <w:tcPr>
            <w:tcW w:w="5670" w:type="dxa"/>
          </w:tcPr>
          <w:p w14:paraId="4EFEC08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1E2DC9AD"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9EAD44" w14:textId="77777777" w:rsidR="000E7998" w:rsidRPr="009B0ACA" w:rsidRDefault="000E7998" w:rsidP="009359F1">
            <w:pPr>
              <w:spacing w:before="60" w:after="60" w:line="276" w:lineRule="auto"/>
              <w:ind w:left="123"/>
              <w:jc w:val="both"/>
              <w:rPr>
                <w:rFonts w:ascii="Bookman Old Style" w:hAnsi="Bookman Old Style"/>
                <w:lang w:val="en-US"/>
              </w:rPr>
            </w:pPr>
          </w:p>
        </w:tc>
        <w:tc>
          <w:tcPr>
            <w:tcW w:w="4961" w:type="dxa"/>
          </w:tcPr>
          <w:p w14:paraId="2B69E51E" w14:textId="77777777" w:rsidR="000E7998" w:rsidRPr="009B0ACA" w:rsidRDefault="000E7998" w:rsidP="009359F1">
            <w:pPr>
              <w:spacing w:before="60" w:after="60" w:line="276" w:lineRule="auto"/>
              <w:ind w:left="123"/>
              <w:jc w:val="both"/>
              <w:rPr>
                <w:rFonts w:ascii="Bookman Old Style" w:hAnsi="Bookman Old Style"/>
                <w:lang w:val="en-US"/>
              </w:rPr>
            </w:pPr>
          </w:p>
        </w:tc>
      </w:tr>
      <w:tr w:rsidR="000E7998" w:rsidRPr="009B0ACA" w14:paraId="05F5F424" w14:textId="77777777" w:rsidTr="009359F1">
        <w:tc>
          <w:tcPr>
            <w:tcW w:w="7792" w:type="dxa"/>
          </w:tcPr>
          <w:p w14:paraId="207183B7" w14:textId="77777777" w:rsidR="000E7998" w:rsidRPr="009B0ACA" w:rsidRDefault="000E7998" w:rsidP="009359F1">
            <w:pPr>
              <w:pStyle w:val="ListParagraph"/>
              <w:numPr>
                <w:ilvl w:val="0"/>
                <w:numId w:val="140"/>
              </w:numPr>
              <w:spacing w:before="60" w:after="60" w:line="276" w:lineRule="auto"/>
              <w:ind w:left="530" w:hanging="530"/>
              <w:jc w:val="both"/>
              <w:rPr>
                <w:rFonts w:ascii="Bookman Old Style" w:hAnsi="Bookman Old Style"/>
              </w:rPr>
            </w:pPr>
            <w:r w:rsidRPr="009B0ACA">
              <w:rPr>
                <w:rFonts w:ascii="Bookman Old Style" w:hAnsi="Bookman Old Style"/>
              </w:rPr>
              <w:t>Penyelenggara dilarang menyerahkan sebagian pekerjaan kepada pihak ketiga sebagaimana dimaksud pada ayat (1) selain kepada pihak ketiga yang memenuhi ketentuan:</w:t>
            </w:r>
          </w:p>
        </w:tc>
        <w:tc>
          <w:tcPr>
            <w:tcW w:w="5670" w:type="dxa"/>
          </w:tcPr>
          <w:p w14:paraId="3DD6D993"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Ayat (5)</w:t>
            </w:r>
          </w:p>
        </w:tc>
        <w:tc>
          <w:tcPr>
            <w:tcW w:w="4536" w:type="dxa"/>
          </w:tcPr>
          <w:p w14:paraId="7665AAE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55B2DB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9DE61A" w14:textId="77777777" w:rsidTr="009359F1">
        <w:tc>
          <w:tcPr>
            <w:tcW w:w="7792" w:type="dxa"/>
          </w:tcPr>
          <w:p w14:paraId="47A3CC10" w14:textId="77777777" w:rsidR="000E7998" w:rsidRPr="009B0ACA" w:rsidRDefault="000E7998" w:rsidP="009359F1">
            <w:pPr>
              <w:pStyle w:val="ListParagraph"/>
              <w:numPr>
                <w:ilvl w:val="3"/>
                <w:numId w:val="6"/>
              </w:numPr>
              <w:spacing w:before="60" w:after="60" w:line="276" w:lineRule="auto"/>
              <w:ind w:left="1080" w:hanging="550"/>
              <w:jc w:val="both"/>
              <w:rPr>
                <w:rFonts w:ascii="Bookman Old Style" w:hAnsi="Bookman Old Style"/>
              </w:rPr>
            </w:pPr>
            <w:r w:rsidRPr="009B0ACA">
              <w:rPr>
                <w:rFonts w:ascii="Bookman Old Style" w:hAnsi="Bookman Old Style"/>
              </w:rPr>
              <w:t>pihak ketiga berbentuk badan hukum di Indonesia;</w:t>
            </w:r>
          </w:p>
        </w:tc>
        <w:tc>
          <w:tcPr>
            <w:tcW w:w="5670" w:type="dxa"/>
          </w:tcPr>
          <w:p w14:paraId="71D86A7C" w14:textId="77777777" w:rsidR="000E7998" w:rsidRPr="009B0ACA" w:rsidRDefault="000E7998" w:rsidP="009359F1">
            <w:pPr>
              <w:tabs>
                <w:tab w:val="left" w:pos="2552"/>
              </w:tabs>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167A0DBC" w14:textId="77777777" w:rsidR="000E7998" w:rsidRPr="009B0ACA" w:rsidRDefault="000E7998" w:rsidP="009359F1">
            <w:pPr>
              <w:tabs>
                <w:tab w:val="left" w:pos="2552"/>
              </w:tabs>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36DB45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AC860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C67EEB8" w14:textId="77777777" w:rsidTr="009359F1">
        <w:tc>
          <w:tcPr>
            <w:tcW w:w="7792" w:type="dxa"/>
          </w:tcPr>
          <w:p w14:paraId="57913216" w14:textId="77777777" w:rsidR="000E7998" w:rsidRPr="009B0ACA" w:rsidRDefault="000E7998" w:rsidP="009359F1">
            <w:pPr>
              <w:pStyle w:val="ListParagraph"/>
              <w:numPr>
                <w:ilvl w:val="3"/>
                <w:numId w:val="141"/>
              </w:numPr>
              <w:spacing w:before="60" w:after="60" w:line="276" w:lineRule="auto"/>
              <w:ind w:left="1080" w:hanging="550"/>
              <w:jc w:val="both"/>
              <w:rPr>
                <w:rFonts w:ascii="Bookman Old Style" w:hAnsi="Bookman Old Style"/>
              </w:rPr>
            </w:pPr>
            <w:r w:rsidRPr="009B0ACA">
              <w:rPr>
                <w:rFonts w:ascii="Bookman Old Style" w:hAnsi="Bookman Old Style"/>
              </w:rPr>
              <w:t>pihak ketiga terdaftar pada asosiasi perusahaan sejenis pihak ketiga;</w:t>
            </w:r>
          </w:p>
        </w:tc>
        <w:tc>
          <w:tcPr>
            <w:tcW w:w="5670" w:type="dxa"/>
          </w:tcPr>
          <w:p w14:paraId="783B612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190A722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lastRenderedPageBreak/>
              <w:t>Yang dimaksud dengan “terdaftar pada asosiasi perusahaan sejenis pihak ketiga” adalah asosiasi yang diakui berdasarkan hukum Indonesia atau diakui secara internasional ketika tidak terdapat asosiasi sejenis di Indonesia.</w:t>
            </w:r>
          </w:p>
        </w:tc>
        <w:tc>
          <w:tcPr>
            <w:tcW w:w="4536" w:type="dxa"/>
          </w:tcPr>
          <w:p w14:paraId="40CB08E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822717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82A1D28" w14:textId="77777777" w:rsidTr="009359F1">
        <w:tc>
          <w:tcPr>
            <w:tcW w:w="7792" w:type="dxa"/>
          </w:tcPr>
          <w:p w14:paraId="6A3DF8C9" w14:textId="77777777" w:rsidR="000E7998" w:rsidRPr="009B0ACA" w:rsidRDefault="000E7998" w:rsidP="009359F1">
            <w:pPr>
              <w:pStyle w:val="ListParagraph"/>
              <w:numPr>
                <w:ilvl w:val="3"/>
                <w:numId w:val="141"/>
              </w:numPr>
              <w:spacing w:before="60" w:after="60" w:line="276" w:lineRule="auto"/>
              <w:ind w:left="1080" w:hanging="550"/>
              <w:jc w:val="both"/>
              <w:rPr>
                <w:rFonts w:ascii="Bookman Old Style" w:hAnsi="Bookman Old Style"/>
              </w:rPr>
            </w:pPr>
            <w:r w:rsidRPr="009B0ACA">
              <w:rPr>
                <w:rFonts w:ascii="Bookman Old Style" w:hAnsi="Bookman Old Style"/>
              </w:rPr>
              <w:t>tidak memengaruhi reputasi Penyelenggara; dan</w:t>
            </w:r>
          </w:p>
        </w:tc>
        <w:tc>
          <w:tcPr>
            <w:tcW w:w="5670" w:type="dxa"/>
          </w:tcPr>
          <w:p w14:paraId="667E1F3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0F8180C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635A09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5F96D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EA47A6D" w14:textId="77777777" w:rsidTr="009359F1">
        <w:tc>
          <w:tcPr>
            <w:tcW w:w="7792" w:type="dxa"/>
          </w:tcPr>
          <w:p w14:paraId="72AD4EB6" w14:textId="77777777" w:rsidR="000E7998" w:rsidRPr="009B0ACA" w:rsidRDefault="000E7998" w:rsidP="009359F1">
            <w:pPr>
              <w:pStyle w:val="ListParagraph"/>
              <w:numPr>
                <w:ilvl w:val="3"/>
                <w:numId w:val="141"/>
              </w:numPr>
              <w:spacing w:before="60" w:after="60" w:line="276" w:lineRule="auto"/>
              <w:ind w:left="1080" w:hanging="550"/>
              <w:jc w:val="both"/>
              <w:rPr>
                <w:rFonts w:ascii="Bookman Old Style" w:hAnsi="Bookman Old Style"/>
              </w:rPr>
            </w:pPr>
            <w:r w:rsidRPr="009B0ACA">
              <w:rPr>
                <w:rFonts w:ascii="Bookman Old Style" w:hAnsi="Bookman Old Style"/>
              </w:rPr>
              <w:t>dilaksanakan sesuai dengan ketentuan peraturan perundang-undangan di bidang ketenagakerjaan.</w:t>
            </w:r>
          </w:p>
        </w:tc>
        <w:tc>
          <w:tcPr>
            <w:tcW w:w="5670" w:type="dxa"/>
          </w:tcPr>
          <w:p w14:paraId="7DB1A26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22AF9CF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626547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78399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02A4DC3" w14:textId="77777777" w:rsidTr="009359F1">
        <w:tc>
          <w:tcPr>
            <w:tcW w:w="7792" w:type="dxa"/>
          </w:tcPr>
          <w:p w14:paraId="26F9608C" w14:textId="77777777" w:rsidR="000E7998" w:rsidRPr="009B0ACA" w:rsidRDefault="000E7998" w:rsidP="009359F1">
            <w:pPr>
              <w:pStyle w:val="ListParagraph"/>
              <w:numPr>
                <w:ilvl w:val="0"/>
                <w:numId w:val="140"/>
              </w:numPr>
              <w:spacing w:before="60" w:after="60" w:line="276" w:lineRule="auto"/>
              <w:ind w:left="530" w:hanging="530"/>
              <w:jc w:val="both"/>
              <w:rPr>
                <w:rFonts w:ascii="Bookman Old Style" w:hAnsi="Bookman Old Style"/>
              </w:rPr>
            </w:pPr>
            <w:r w:rsidRPr="009B0ACA">
              <w:rPr>
                <w:rFonts w:ascii="Bookman Old Style" w:hAnsi="Bookman Old Style"/>
              </w:rPr>
              <w:t>Penyelenggara wajib bertanggung jawab atas pelaksanaan kegiatan yang diserahkan kepada pihak ketiga.</w:t>
            </w:r>
          </w:p>
        </w:tc>
        <w:tc>
          <w:tcPr>
            <w:tcW w:w="5670" w:type="dxa"/>
          </w:tcPr>
          <w:p w14:paraId="47F9902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4C1B47C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D9EB9C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D49B82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6E77039" w14:textId="77777777" w:rsidTr="009359F1">
        <w:tc>
          <w:tcPr>
            <w:tcW w:w="7792" w:type="dxa"/>
          </w:tcPr>
          <w:p w14:paraId="21F62861"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B77D27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ED35A5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D3E379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7E58EA0" w14:textId="77777777" w:rsidTr="009359F1">
        <w:tc>
          <w:tcPr>
            <w:tcW w:w="7792" w:type="dxa"/>
          </w:tcPr>
          <w:p w14:paraId="57C928C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Kelima</w:t>
            </w:r>
            <w:proofErr w:type="spellEnd"/>
          </w:p>
        </w:tc>
        <w:tc>
          <w:tcPr>
            <w:tcW w:w="5670" w:type="dxa"/>
          </w:tcPr>
          <w:p w14:paraId="5B2E2D9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1598B947" w14:textId="77777777" w:rsidR="000E7998" w:rsidRPr="009B0ACA" w:rsidRDefault="000E7998" w:rsidP="009359F1">
            <w:pPr>
              <w:widowControl w:val="0"/>
              <w:spacing w:before="60" w:after="60" w:line="276" w:lineRule="auto"/>
              <w:rPr>
                <w:rFonts w:ascii="Bookman Old Style" w:hAnsi="Bookman Old Style"/>
                <w:lang w:val="en-US"/>
              </w:rPr>
            </w:pPr>
          </w:p>
        </w:tc>
        <w:tc>
          <w:tcPr>
            <w:tcW w:w="4961" w:type="dxa"/>
          </w:tcPr>
          <w:p w14:paraId="1F089915" w14:textId="77777777" w:rsidR="000E7998" w:rsidRPr="009B0ACA" w:rsidRDefault="000E7998" w:rsidP="009359F1">
            <w:pPr>
              <w:widowControl w:val="0"/>
              <w:spacing w:before="60" w:after="60" w:line="276" w:lineRule="auto"/>
              <w:rPr>
                <w:rFonts w:ascii="Bookman Old Style" w:hAnsi="Bookman Old Style"/>
                <w:lang w:val="en-US"/>
              </w:rPr>
            </w:pPr>
          </w:p>
        </w:tc>
      </w:tr>
      <w:tr w:rsidR="000E7998" w:rsidRPr="009B0ACA" w14:paraId="38562579" w14:textId="77777777" w:rsidTr="009359F1">
        <w:tc>
          <w:tcPr>
            <w:tcW w:w="7792" w:type="dxa"/>
          </w:tcPr>
          <w:p w14:paraId="2C9D5B5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2BC6739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774E722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77D2DE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6BC1FC4C" w14:textId="77777777" w:rsidTr="009359F1">
        <w:tc>
          <w:tcPr>
            <w:tcW w:w="7792" w:type="dxa"/>
          </w:tcPr>
          <w:p w14:paraId="5BE85BC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7C161D2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7768AFD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062F9DB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A3AA7FD" w14:textId="77777777" w:rsidTr="009359F1">
        <w:tc>
          <w:tcPr>
            <w:tcW w:w="7792" w:type="dxa"/>
          </w:tcPr>
          <w:p w14:paraId="0BF8DDC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5600F8D"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44</w:t>
            </w:r>
          </w:p>
        </w:tc>
        <w:tc>
          <w:tcPr>
            <w:tcW w:w="4536" w:type="dxa"/>
          </w:tcPr>
          <w:p w14:paraId="3141774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3789BD9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A5A0E0B" w14:textId="77777777" w:rsidTr="009359F1">
        <w:tc>
          <w:tcPr>
            <w:tcW w:w="7792" w:type="dxa"/>
          </w:tcPr>
          <w:p w14:paraId="774B6ADA"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w:t>
            </w:r>
            <w:r w:rsidRPr="009B0ACA">
              <w:rPr>
                <w:rFonts w:ascii="Bookman Old Style" w:hAnsi="Bookman Old Style"/>
                <w:lang w:val="en-US"/>
              </w:rPr>
              <w:t xml:space="preserve">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37</w:t>
            </w:r>
            <w:r w:rsidRPr="009B0ACA">
              <w:rPr>
                <w:rFonts w:ascii="Bookman Old Style" w:hAnsi="Bookman Old Style"/>
              </w:rPr>
              <w:t>,</w:t>
            </w:r>
            <w:r w:rsidRPr="009B0ACA">
              <w:rPr>
                <w:rFonts w:ascii="Bookman Old Style" w:hAnsi="Bookman Old Style"/>
                <w:lang w:val="en-US"/>
              </w:rPr>
              <w:t xml:space="preserve">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39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(9),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r w:rsidRPr="009B0ACA">
              <w:rPr>
                <w:rFonts w:ascii="Bookman Old Style" w:hAnsi="Bookman Old Style"/>
              </w:rPr>
              <w:t>dikenai sanksi administratif berupa:</w:t>
            </w:r>
          </w:p>
        </w:tc>
        <w:tc>
          <w:tcPr>
            <w:tcW w:w="5670" w:type="dxa"/>
          </w:tcPr>
          <w:p w14:paraId="234F1426"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BC4BF7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5F1DA8C"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76F398E" w14:textId="77777777" w:rsidTr="009359F1">
        <w:tc>
          <w:tcPr>
            <w:tcW w:w="7792" w:type="dxa"/>
          </w:tcPr>
          <w:p w14:paraId="0BD98607" w14:textId="77777777" w:rsidR="000E7998" w:rsidRPr="009B0ACA" w:rsidRDefault="000E7998" w:rsidP="009359F1">
            <w:pPr>
              <w:pStyle w:val="ListParagraph"/>
              <w:numPr>
                <w:ilvl w:val="1"/>
                <w:numId w:val="27"/>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32F77FB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5BEAE8F7"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5DF83DF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0DC05DC" w14:textId="77777777" w:rsidTr="009359F1">
        <w:tc>
          <w:tcPr>
            <w:tcW w:w="7792" w:type="dxa"/>
          </w:tcPr>
          <w:p w14:paraId="20FFAEDD" w14:textId="77777777" w:rsidR="000E7998" w:rsidRPr="009B0ACA" w:rsidRDefault="000E7998" w:rsidP="009359F1">
            <w:pPr>
              <w:pStyle w:val="ListParagraph"/>
              <w:numPr>
                <w:ilvl w:val="1"/>
                <w:numId w:val="27"/>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0BE4298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4B1AFB2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52328AB"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0A7404E3" w14:textId="77777777" w:rsidTr="009359F1">
        <w:tc>
          <w:tcPr>
            <w:tcW w:w="7792" w:type="dxa"/>
          </w:tcPr>
          <w:p w14:paraId="63D98550" w14:textId="77777777" w:rsidR="000E7998" w:rsidRPr="009B0ACA" w:rsidRDefault="000E7998" w:rsidP="009359F1">
            <w:pPr>
              <w:pStyle w:val="ListParagraph"/>
              <w:numPr>
                <w:ilvl w:val="1"/>
                <w:numId w:val="27"/>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lastRenderedPageBreak/>
              <w:t>pencabutan izin.</w:t>
            </w:r>
          </w:p>
        </w:tc>
        <w:tc>
          <w:tcPr>
            <w:tcW w:w="5670" w:type="dxa"/>
          </w:tcPr>
          <w:p w14:paraId="2ADC3757"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5D43BFF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0B27A1B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73AAF0F" w14:textId="77777777" w:rsidTr="009359F1">
        <w:tc>
          <w:tcPr>
            <w:tcW w:w="7792" w:type="dxa"/>
          </w:tcPr>
          <w:p w14:paraId="1FEC214E"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sebagaimana dimaksud pada ayat (1), dapat disertai dengan pemblokiran Sistem Elektronik Penyelenggara.</w:t>
            </w:r>
          </w:p>
        </w:tc>
        <w:tc>
          <w:tcPr>
            <w:tcW w:w="5670" w:type="dxa"/>
          </w:tcPr>
          <w:p w14:paraId="40C6609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15743DA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76CE28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BB675D9" w14:textId="77777777" w:rsidTr="009359F1">
        <w:tc>
          <w:tcPr>
            <w:tcW w:w="7792" w:type="dxa"/>
          </w:tcPr>
          <w:p w14:paraId="415A8267"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berupa peringatan tertulis sebagaimana dimaksud pada ayat (1) huruf a, diberikan paling banyak 3 (tiga) kali dengan masa berlaku masing-masing paling lama 2 (dua) bulan.</w:t>
            </w:r>
          </w:p>
        </w:tc>
        <w:tc>
          <w:tcPr>
            <w:tcW w:w="5670" w:type="dxa"/>
          </w:tcPr>
          <w:p w14:paraId="48498CD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8AD3C1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E747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96DC6ED" w14:textId="77777777" w:rsidTr="009359F1">
        <w:tc>
          <w:tcPr>
            <w:tcW w:w="7792" w:type="dxa"/>
          </w:tcPr>
          <w:p w14:paraId="41D3B4D0"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masa berlaku sanksi administratif berupa peringatan tertulis sebagaimana dimaksud pada ayat (3) berakhir dan Penyelenggara tetap tidak dapat mengatasi penyebab dikenakannya sanksi, Otoritas Jasa Keuangan mengenakan sanksi administratif berupa pembatasan kegiatan usaha. </w:t>
            </w:r>
          </w:p>
        </w:tc>
        <w:tc>
          <w:tcPr>
            <w:tcW w:w="5670" w:type="dxa"/>
          </w:tcPr>
          <w:p w14:paraId="71CC652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9508D7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24FC60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4BC8BE2" w14:textId="77777777" w:rsidTr="009359F1">
        <w:tc>
          <w:tcPr>
            <w:tcW w:w="7792" w:type="dxa"/>
          </w:tcPr>
          <w:p w14:paraId="437542A5"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berupa pembatasan kegiatan usaha sebagaimana dimaksud pada ayat (4) diberikan secara tertulis dan berlaku sejak ditetapkan untuk jangka waktu paling lama 6 (enam) bulan.</w:t>
            </w:r>
          </w:p>
        </w:tc>
        <w:tc>
          <w:tcPr>
            <w:tcW w:w="5670" w:type="dxa"/>
          </w:tcPr>
          <w:p w14:paraId="048A97E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3F211D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A45E2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9A47CD" w14:textId="77777777" w:rsidTr="009359F1">
        <w:tc>
          <w:tcPr>
            <w:tcW w:w="7792" w:type="dxa"/>
          </w:tcPr>
          <w:p w14:paraId="704F19CA"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Apabila masa berlaku sanksi administratif berupa peringatan tertulis dan/atau pembatasan kegiatan usaha berakhir pada hari libur, sanksi administratif berupa peringatan tertulis dan/atau pembatasan kegiatan usaha berlaku hingga hari kerja pertama berikutnya. </w:t>
            </w:r>
          </w:p>
        </w:tc>
        <w:tc>
          <w:tcPr>
            <w:tcW w:w="5670" w:type="dxa"/>
          </w:tcPr>
          <w:p w14:paraId="259D5F8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166B5B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C55974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855FEA" w14:textId="77777777" w:rsidTr="009359F1">
        <w:tc>
          <w:tcPr>
            <w:tcW w:w="7792" w:type="dxa"/>
          </w:tcPr>
          <w:p w14:paraId="0BC173CB"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sebelum berakhirnya jangka waktu sanksi administratif berupa peringatan tertulis sebagaimana dimaksud pada ayat (3) atau pembatasan kegiatan usaha sebagaimana dimaksud pada ayat (5), Penyelenggara telah memenuhi </w:t>
            </w:r>
            <w:r w:rsidRPr="009B0ACA">
              <w:rPr>
                <w:rFonts w:ascii="Bookman Old Style" w:hAnsi="Bookman Old Style" w:cs="Times New Roman"/>
              </w:rPr>
              <w:lastRenderedPageBreak/>
              <w:t>ketentuan sebagaimana dimaksud pada ayat (1), Otoritas Jasa Keuangan mencabut sanksi administratif berupa peringatan tertulis atau pembatasan kegiatan usaha.</w:t>
            </w:r>
          </w:p>
        </w:tc>
        <w:tc>
          <w:tcPr>
            <w:tcW w:w="5670" w:type="dxa"/>
          </w:tcPr>
          <w:p w14:paraId="1783F10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BC1D7C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67EF4E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750E929" w14:textId="77777777" w:rsidTr="009359F1">
        <w:tc>
          <w:tcPr>
            <w:tcW w:w="7792" w:type="dxa"/>
          </w:tcPr>
          <w:p w14:paraId="5ABD575E"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sanksi administratif berupa pembatasan kegiatan usaha masih berlaku dan Penyelenggara tetap melakukan kegiatan usaha, Otoritas Jasa Keuangan dapat langsung mengenakan sanksi administratif berupa pencabutan izin usaha. </w:t>
            </w:r>
          </w:p>
        </w:tc>
        <w:tc>
          <w:tcPr>
            <w:tcW w:w="5670" w:type="dxa"/>
          </w:tcPr>
          <w:p w14:paraId="2CCD964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60BEA0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21EEC0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2F60860" w14:textId="77777777" w:rsidTr="009359F1">
        <w:tc>
          <w:tcPr>
            <w:tcW w:w="7792" w:type="dxa"/>
          </w:tcPr>
          <w:p w14:paraId="660D9B0A" w14:textId="77777777" w:rsidR="000E7998" w:rsidRPr="009B0ACA" w:rsidRDefault="000E7998" w:rsidP="009359F1">
            <w:pPr>
              <w:pStyle w:val="ListParagraph"/>
              <w:numPr>
                <w:ilvl w:val="0"/>
                <w:numId w:val="142"/>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w:t>
            </w:r>
            <w:r w:rsidRPr="009B0ACA">
              <w:rPr>
                <w:rFonts w:ascii="Bookman Old Style" w:hAnsi="Bookman Old Style" w:cs="Times New Roman"/>
              </w:rPr>
              <w:t>Penyelenggara</w:t>
            </w:r>
            <w:r w:rsidRPr="009B0ACA">
              <w:rPr>
                <w:rFonts w:ascii="Bookman Old Style" w:hAnsi="Bookman Old Style"/>
              </w:rPr>
              <w:t xml:space="preserve"> tidak juga memenuhi ketentuan sebagaimana dimaksud pada ayat (1), Otoritas Jasa Keuangan mencabut izin usaha Penyelenggara yang bersangkutan.</w:t>
            </w:r>
          </w:p>
        </w:tc>
        <w:tc>
          <w:tcPr>
            <w:tcW w:w="5670" w:type="dxa"/>
          </w:tcPr>
          <w:p w14:paraId="3301C3F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5C7EC2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BBF6C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7A4054" w14:textId="77777777" w:rsidTr="009359F1">
        <w:tc>
          <w:tcPr>
            <w:tcW w:w="7792" w:type="dxa"/>
          </w:tcPr>
          <w:p w14:paraId="13AC48E8"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5375B3B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57B44B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5093D1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63B2BF5" w14:textId="77777777" w:rsidTr="009359F1">
        <w:tc>
          <w:tcPr>
            <w:tcW w:w="7792" w:type="dxa"/>
          </w:tcPr>
          <w:p w14:paraId="0302923D"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14B0D8B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F76EB4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02CEAD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50BB149" w14:textId="77777777" w:rsidTr="009359F1">
        <w:tc>
          <w:tcPr>
            <w:tcW w:w="7792" w:type="dxa"/>
          </w:tcPr>
          <w:p w14:paraId="2711F94C"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PENILAIAN KEMAMPUAN DAN KEPATUTAN</w:t>
            </w:r>
          </w:p>
        </w:tc>
        <w:tc>
          <w:tcPr>
            <w:tcW w:w="5670" w:type="dxa"/>
          </w:tcPr>
          <w:p w14:paraId="7795A14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4259751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CECD747"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8B73734" w14:textId="77777777" w:rsidTr="009359F1">
        <w:tc>
          <w:tcPr>
            <w:tcW w:w="7792" w:type="dxa"/>
          </w:tcPr>
          <w:p w14:paraId="4C9D05F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3EFB141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413ED97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329E15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F740E4D" w14:textId="77777777" w:rsidTr="009359F1">
        <w:tc>
          <w:tcPr>
            <w:tcW w:w="7792" w:type="dxa"/>
          </w:tcPr>
          <w:p w14:paraId="47CD82E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222EC6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45</w:t>
            </w:r>
          </w:p>
        </w:tc>
        <w:tc>
          <w:tcPr>
            <w:tcW w:w="4536" w:type="dxa"/>
          </w:tcPr>
          <w:p w14:paraId="00D3C5C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757D430"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CAA07B5" w14:textId="77777777" w:rsidTr="009359F1">
        <w:tc>
          <w:tcPr>
            <w:tcW w:w="7792" w:type="dxa"/>
          </w:tcPr>
          <w:p w14:paraId="0255959D" w14:textId="77777777" w:rsidR="000E7998" w:rsidRPr="009B0ACA" w:rsidRDefault="000E7998" w:rsidP="009359F1">
            <w:pPr>
              <w:pStyle w:val="ListParagraph"/>
              <w:numPr>
                <w:ilvl w:val="0"/>
                <w:numId w:val="143"/>
              </w:numPr>
              <w:spacing w:before="60" w:after="60" w:line="276" w:lineRule="auto"/>
              <w:ind w:left="530" w:hanging="530"/>
              <w:jc w:val="both"/>
              <w:rPr>
                <w:rFonts w:ascii="Bookman Old Style" w:hAnsi="Bookman Old Style" w:cs="Times New Roman"/>
                <w:lang w:val="sv-SE"/>
              </w:rPr>
            </w:pPr>
            <w:r w:rsidRPr="009B0ACA">
              <w:rPr>
                <w:rFonts w:ascii="Bookman Old Style" w:hAnsi="Bookman Old Style" w:cs="Times New Roman"/>
              </w:rPr>
              <w:t xml:space="preserve">Calon Pihak Utama wajib memperoleh persetujuan dari </w:t>
            </w:r>
            <w:r w:rsidRPr="009B0ACA">
              <w:rPr>
                <w:rFonts w:ascii="Bookman Old Style" w:hAnsi="Bookman Old Style"/>
              </w:rPr>
              <w:t xml:space="preserve">Otoritas Jasa Keuangan </w:t>
            </w:r>
            <w:r w:rsidRPr="009B0ACA">
              <w:rPr>
                <w:rFonts w:ascii="Bookman Old Style" w:hAnsi="Bookman Old Style" w:cs="Times New Roman"/>
              </w:rPr>
              <w:t>sebelum menjalankan tindakan, tugas</w:t>
            </w:r>
            <w:r w:rsidRPr="009B0ACA">
              <w:rPr>
                <w:rFonts w:ascii="Bookman Old Style" w:hAnsi="Bookman Old Style" w:cs="Times New Roman"/>
                <w:lang w:val="sv-SE"/>
              </w:rPr>
              <w:t>,</w:t>
            </w:r>
            <w:r w:rsidRPr="009B0ACA">
              <w:rPr>
                <w:rFonts w:ascii="Bookman Old Style" w:hAnsi="Bookman Old Style" w:cs="Times New Roman"/>
              </w:rPr>
              <w:t xml:space="preserve"> dan fungsinya sebagai Pihak Utama.</w:t>
            </w:r>
          </w:p>
        </w:tc>
        <w:tc>
          <w:tcPr>
            <w:tcW w:w="5670" w:type="dxa"/>
          </w:tcPr>
          <w:p w14:paraId="28596242" w14:textId="77777777" w:rsidR="000E7998" w:rsidRPr="009B0ACA" w:rsidRDefault="000E7998" w:rsidP="009359F1">
            <w:pPr>
              <w:spacing w:before="60" w:after="60" w:line="276" w:lineRule="auto"/>
              <w:jc w:val="both"/>
              <w:rPr>
                <w:rFonts w:ascii="Bookman Old Style" w:hAnsi="Bookman Old Style" w:cs="Times New Roman"/>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81B36A1" w14:textId="77777777" w:rsidR="000E7998" w:rsidRPr="009B0ACA" w:rsidRDefault="000E7998" w:rsidP="009359F1">
            <w:pPr>
              <w:spacing w:before="60" w:after="60" w:line="276" w:lineRule="auto"/>
              <w:jc w:val="both"/>
              <w:rPr>
                <w:rFonts w:ascii="Bookman Old Style" w:hAnsi="Bookman Old Style" w:cs="Times New Roman"/>
                <w:lang w:val="sv-SE"/>
              </w:rPr>
            </w:pPr>
          </w:p>
        </w:tc>
        <w:tc>
          <w:tcPr>
            <w:tcW w:w="4961" w:type="dxa"/>
          </w:tcPr>
          <w:p w14:paraId="170B6EE5" w14:textId="77777777" w:rsidR="000E7998" w:rsidRPr="009B0ACA" w:rsidRDefault="000E7998" w:rsidP="009359F1">
            <w:pPr>
              <w:spacing w:before="60" w:after="60" w:line="276" w:lineRule="auto"/>
              <w:jc w:val="both"/>
              <w:rPr>
                <w:rFonts w:ascii="Bookman Old Style" w:hAnsi="Bookman Old Style" w:cs="Times New Roman"/>
                <w:lang w:val="sv-SE"/>
              </w:rPr>
            </w:pPr>
          </w:p>
        </w:tc>
      </w:tr>
      <w:tr w:rsidR="000E7998" w:rsidRPr="009B0ACA" w14:paraId="0B8A130A" w14:textId="77777777" w:rsidTr="009359F1">
        <w:tc>
          <w:tcPr>
            <w:tcW w:w="7792" w:type="dxa"/>
          </w:tcPr>
          <w:p w14:paraId="11F66D4B" w14:textId="77777777" w:rsidR="000E7998" w:rsidRPr="009B0ACA" w:rsidRDefault="000E7998" w:rsidP="009359F1">
            <w:pPr>
              <w:pStyle w:val="ListParagraph"/>
              <w:numPr>
                <w:ilvl w:val="0"/>
                <w:numId w:val="143"/>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Pihak Utama sebagaimana dimaksud pada ayat (1) meliputi:</w:t>
            </w:r>
          </w:p>
        </w:tc>
        <w:tc>
          <w:tcPr>
            <w:tcW w:w="5670" w:type="dxa"/>
          </w:tcPr>
          <w:p w14:paraId="35CB951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E243C3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F272383"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EB9EB0B" w14:textId="77777777" w:rsidTr="009359F1">
        <w:tc>
          <w:tcPr>
            <w:tcW w:w="7792" w:type="dxa"/>
          </w:tcPr>
          <w:p w14:paraId="4B090DD2" w14:textId="77777777" w:rsidR="000E7998" w:rsidRPr="009B0ACA" w:rsidRDefault="000E7998" w:rsidP="009359F1">
            <w:pPr>
              <w:pStyle w:val="ListParagraph"/>
              <w:numPr>
                <w:ilvl w:val="7"/>
                <w:numId w:val="38"/>
              </w:numPr>
              <w:spacing w:before="60" w:after="60" w:line="276" w:lineRule="auto"/>
              <w:ind w:left="1080" w:hanging="550"/>
              <w:jc w:val="both"/>
              <w:rPr>
                <w:rFonts w:ascii="Bookman Old Style" w:hAnsi="Bookman Old Style" w:cs="Times New Roman"/>
              </w:rPr>
            </w:pPr>
            <w:r w:rsidRPr="009B0ACA">
              <w:rPr>
                <w:rFonts w:ascii="Bookman Old Style" w:hAnsi="Bookman Old Style" w:cs="Times New Roman"/>
              </w:rPr>
              <w:t>PSP;</w:t>
            </w:r>
          </w:p>
        </w:tc>
        <w:tc>
          <w:tcPr>
            <w:tcW w:w="5670" w:type="dxa"/>
          </w:tcPr>
          <w:p w14:paraId="35640B0E"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536" w:type="dxa"/>
          </w:tcPr>
          <w:p w14:paraId="5A08E2CA"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961" w:type="dxa"/>
          </w:tcPr>
          <w:p w14:paraId="21F13CE5" w14:textId="77777777" w:rsidR="000E7998" w:rsidRPr="009B0ACA" w:rsidRDefault="000E7998" w:rsidP="009359F1">
            <w:pPr>
              <w:spacing w:before="60" w:after="60" w:line="276" w:lineRule="auto"/>
              <w:ind w:left="3240"/>
              <w:jc w:val="both"/>
              <w:rPr>
                <w:rFonts w:ascii="Bookman Old Style" w:hAnsi="Bookman Old Style" w:cs="Times New Roman"/>
              </w:rPr>
            </w:pPr>
          </w:p>
        </w:tc>
      </w:tr>
      <w:tr w:rsidR="000E7998" w:rsidRPr="009B0ACA" w14:paraId="1EBF0025" w14:textId="77777777" w:rsidTr="009359F1">
        <w:tc>
          <w:tcPr>
            <w:tcW w:w="7792" w:type="dxa"/>
          </w:tcPr>
          <w:p w14:paraId="7D7AD444" w14:textId="77777777" w:rsidR="000E7998" w:rsidRPr="009B0ACA" w:rsidRDefault="000E7998" w:rsidP="009359F1">
            <w:pPr>
              <w:pStyle w:val="ListParagraph"/>
              <w:numPr>
                <w:ilvl w:val="7"/>
                <w:numId w:val="38"/>
              </w:numPr>
              <w:spacing w:before="60" w:after="60" w:line="276" w:lineRule="auto"/>
              <w:ind w:left="1080" w:hanging="550"/>
              <w:jc w:val="both"/>
              <w:rPr>
                <w:rFonts w:ascii="Bookman Old Style" w:hAnsi="Bookman Old Style" w:cs="Times New Roman"/>
              </w:rPr>
            </w:pPr>
            <w:r w:rsidRPr="009B0ACA">
              <w:rPr>
                <w:rFonts w:ascii="Bookman Old Style" w:hAnsi="Bookman Old Style" w:cs="Times New Roman"/>
              </w:rPr>
              <w:t>anggota Direksi;</w:t>
            </w:r>
          </w:p>
        </w:tc>
        <w:tc>
          <w:tcPr>
            <w:tcW w:w="5670" w:type="dxa"/>
          </w:tcPr>
          <w:p w14:paraId="6C2E3BA6"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536" w:type="dxa"/>
          </w:tcPr>
          <w:p w14:paraId="44B32E64"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961" w:type="dxa"/>
          </w:tcPr>
          <w:p w14:paraId="29077923" w14:textId="77777777" w:rsidR="000E7998" w:rsidRPr="009B0ACA" w:rsidRDefault="000E7998" w:rsidP="009359F1">
            <w:pPr>
              <w:spacing w:before="60" w:after="60" w:line="276" w:lineRule="auto"/>
              <w:ind w:left="3240"/>
              <w:jc w:val="both"/>
              <w:rPr>
                <w:rFonts w:ascii="Bookman Old Style" w:hAnsi="Bookman Old Style" w:cs="Times New Roman"/>
              </w:rPr>
            </w:pPr>
          </w:p>
        </w:tc>
      </w:tr>
      <w:tr w:rsidR="000E7998" w:rsidRPr="009B0ACA" w14:paraId="47330136" w14:textId="77777777" w:rsidTr="009359F1">
        <w:tc>
          <w:tcPr>
            <w:tcW w:w="7792" w:type="dxa"/>
          </w:tcPr>
          <w:p w14:paraId="20754969" w14:textId="77777777" w:rsidR="000E7998" w:rsidRPr="009B0ACA" w:rsidRDefault="000E7998" w:rsidP="009359F1">
            <w:pPr>
              <w:pStyle w:val="ListParagraph"/>
              <w:numPr>
                <w:ilvl w:val="7"/>
                <w:numId w:val="38"/>
              </w:numPr>
              <w:spacing w:before="60" w:after="60" w:line="276" w:lineRule="auto"/>
              <w:ind w:left="1080" w:hanging="550"/>
              <w:jc w:val="both"/>
              <w:rPr>
                <w:rFonts w:ascii="Bookman Old Style" w:hAnsi="Bookman Old Style" w:cs="Times New Roman"/>
              </w:rPr>
            </w:pPr>
            <w:r w:rsidRPr="009B0ACA">
              <w:rPr>
                <w:rFonts w:ascii="Bookman Old Style" w:hAnsi="Bookman Old Style" w:cs="Times New Roman"/>
              </w:rPr>
              <w:lastRenderedPageBreak/>
              <w:t>anggota Dewan Komisaris; dan</w:t>
            </w:r>
          </w:p>
        </w:tc>
        <w:tc>
          <w:tcPr>
            <w:tcW w:w="5670" w:type="dxa"/>
          </w:tcPr>
          <w:p w14:paraId="4E8DFCF0"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536" w:type="dxa"/>
          </w:tcPr>
          <w:p w14:paraId="382D5B14"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961" w:type="dxa"/>
          </w:tcPr>
          <w:p w14:paraId="3F0BEA94" w14:textId="77777777" w:rsidR="000E7998" w:rsidRPr="009B0ACA" w:rsidRDefault="000E7998" w:rsidP="009359F1">
            <w:pPr>
              <w:spacing w:before="60" w:after="60" w:line="276" w:lineRule="auto"/>
              <w:ind w:left="3240"/>
              <w:jc w:val="both"/>
              <w:rPr>
                <w:rFonts w:ascii="Bookman Old Style" w:hAnsi="Bookman Old Style" w:cs="Times New Roman"/>
              </w:rPr>
            </w:pPr>
          </w:p>
        </w:tc>
      </w:tr>
      <w:tr w:rsidR="000E7998" w:rsidRPr="009B0ACA" w14:paraId="784667FA" w14:textId="77777777" w:rsidTr="009359F1">
        <w:tc>
          <w:tcPr>
            <w:tcW w:w="7792" w:type="dxa"/>
          </w:tcPr>
          <w:p w14:paraId="0AC25F78" w14:textId="77777777" w:rsidR="000E7998" w:rsidRPr="009B0ACA" w:rsidRDefault="000E7998" w:rsidP="009359F1">
            <w:pPr>
              <w:pStyle w:val="ListParagraph"/>
              <w:numPr>
                <w:ilvl w:val="7"/>
                <w:numId w:val="38"/>
              </w:numPr>
              <w:spacing w:before="60" w:after="60" w:line="276" w:lineRule="auto"/>
              <w:ind w:left="1080" w:hanging="550"/>
              <w:jc w:val="both"/>
              <w:rPr>
                <w:rFonts w:ascii="Bookman Old Style" w:hAnsi="Bookman Old Style" w:cs="Times New Roman"/>
              </w:rPr>
            </w:pPr>
            <w:r w:rsidRPr="009B0ACA">
              <w:rPr>
                <w:rFonts w:ascii="Bookman Old Style" w:hAnsi="Bookman Old Style" w:cs="Times New Roman"/>
              </w:rPr>
              <w:t>anggota DPS.</w:t>
            </w:r>
          </w:p>
        </w:tc>
        <w:tc>
          <w:tcPr>
            <w:tcW w:w="5670" w:type="dxa"/>
          </w:tcPr>
          <w:p w14:paraId="5DD532D1"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536" w:type="dxa"/>
          </w:tcPr>
          <w:p w14:paraId="570B6CEB" w14:textId="77777777" w:rsidR="000E7998" w:rsidRPr="009B0ACA" w:rsidRDefault="000E7998" w:rsidP="009359F1">
            <w:pPr>
              <w:spacing w:before="60" w:after="60" w:line="276" w:lineRule="auto"/>
              <w:ind w:left="3240"/>
              <w:jc w:val="both"/>
              <w:rPr>
                <w:rFonts w:ascii="Bookman Old Style" w:hAnsi="Bookman Old Style" w:cs="Times New Roman"/>
              </w:rPr>
            </w:pPr>
          </w:p>
        </w:tc>
        <w:tc>
          <w:tcPr>
            <w:tcW w:w="4961" w:type="dxa"/>
          </w:tcPr>
          <w:p w14:paraId="6C5E49E9" w14:textId="77777777" w:rsidR="000E7998" w:rsidRPr="009B0ACA" w:rsidRDefault="000E7998" w:rsidP="009359F1">
            <w:pPr>
              <w:spacing w:before="60" w:after="60" w:line="276" w:lineRule="auto"/>
              <w:ind w:left="3240"/>
              <w:jc w:val="both"/>
              <w:rPr>
                <w:rFonts w:ascii="Bookman Old Style" w:hAnsi="Bookman Old Style" w:cs="Times New Roman"/>
              </w:rPr>
            </w:pPr>
          </w:p>
        </w:tc>
      </w:tr>
      <w:tr w:rsidR="000E7998" w:rsidRPr="009B0ACA" w14:paraId="6DCF6AA9" w14:textId="77777777" w:rsidTr="009359F1">
        <w:tc>
          <w:tcPr>
            <w:tcW w:w="7792" w:type="dxa"/>
          </w:tcPr>
          <w:p w14:paraId="400FD73C" w14:textId="77777777" w:rsidR="000E7998" w:rsidRPr="009B0ACA" w:rsidRDefault="000E7998" w:rsidP="009359F1">
            <w:pPr>
              <w:pStyle w:val="ListParagraph"/>
              <w:numPr>
                <w:ilvl w:val="0"/>
                <w:numId w:val="143"/>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Untuk memberikan persetujuan sebagaimana dimaksud pada ayat (1), Otoritas Jasa Keuangan melakukan penilaian kemampuan dan kepatutan kepada calon Pihak Utama.</w:t>
            </w:r>
          </w:p>
        </w:tc>
        <w:tc>
          <w:tcPr>
            <w:tcW w:w="5670" w:type="dxa"/>
          </w:tcPr>
          <w:p w14:paraId="3AC0E48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150CC13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55CA26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4DB7325" w14:textId="77777777" w:rsidTr="009359F1">
        <w:tc>
          <w:tcPr>
            <w:tcW w:w="7792" w:type="dxa"/>
          </w:tcPr>
          <w:p w14:paraId="493BD167" w14:textId="77777777" w:rsidR="000E7998" w:rsidRPr="009B0ACA" w:rsidRDefault="000E7998" w:rsidP="009359F1">
            <w:pPr>
              <w:pStyle w:val="ListParagraph"/>
              <w:numPr>
                <w:ilvl w:val="0"/>
                <w:numId w:val="143"/>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Penilaian kemampuan dan kepatutan sebagaimana dimaksud pada ayat (3) dilaksanakan sesuai dengan Peraturan Otoritas Jasa Keuangan mengenai penilaian kemampuan dan kepatutan bagi pihak utama lembaga jasa keuangan.</w:t>
            </w:r>
          </w:p>
        </w:tc>
        <w:tc>
          <w:tcPr>
            <w:tcW w:w="5670" w:type="dxa"/>
          </w:tcPr>
          <w:p w14:paraId="16DD279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3D43ECF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1E7CE1F"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8C3A38F" w14:textId="77777777" w:rsidTr="009359F1">
        <w:tc>
          <w:tcPr>
            <w:tcW w:w="7792" w:type="dxa"/>
          </w:tcPr>
          <w:p w14:paraId="51DD444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30906E7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FE9D66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8D399E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F85B5DA" w14:textId="77777777" w:rsidTr="009359F1">
        <w:tc>
          <w:tcPr>
            <w:tcW w:w="7792" w:type="dxa"/>
          </w:tcPr>
          <w:p w14:paraId="746675B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9BF0CB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46</w:t>
            </w:r>
          </w:p>
        </w:tc>
        <w:tc>
          <w:tcPr>
            <w:tcW w:w="4536" w:type="dxa"/>
          </w:tcPr>
          <w:p w14:paraId="51572EC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8AA7CE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BCC4036" w14:textId="77777777" w:rsidTr="009359F1">
        <w:tc>
          <w:tcPr>
            <w:tcW w:w="7792" w:type="dxa"/>
          </w:tcPr>
          <w:p w14:paraId="279E5E8A" w14:textId="77777777" w:rsidR="000E7998" w:rsidRPr="009B0ACA" w:rsidRDefault="000E7998" w:rsidP="009359F1">
            <w:pPr>
              <w:pStyle w:val="ListParagraph"/>
              <w:numPr>
                <w:ilvl w:val="0"/>
                <w:numId w:val="144"/>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Dalam hal Pihak Utama terindikasi terlibat dan/atau bertanggung jawab terhadap permasalahan integritas, kelayakan keuangan, reputasi keuangan, dan/atau kompetensi, Otoritas Jasa Keuangan melakukan penilaian kembali terhadap Pihak Utama.</w:t>
            </w:r>
          </w:p>
        </w:tc>
        <w:tc>
          <w:tcPr>
            <w:tcW w:w="5670" w:type="dxa"/>
          </w:tcPr>
          <w:p w14:paraId="019D8EA8"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4767131"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EE1141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2D854C7" w14:textId="77777777" w:rsidTr="009359F1">
        <w:tc>
          <w:tcPr>
            <w:tcW w:w="7792" w:type="dxa"/>
          </w:tcPr>
          <w:p w14:paraId="25C819E5" w14:textId="77777777" w:rsidR="000E7998" w:rsidRPr="009B0ACA" w:rsidRDefault="000E7998" w:rsidP="009359F1">
            <w:pPr>
              <w:pStyle w:val="ListParagraph"/>
              <w:numPr>
                <w:ilvl w:val="0"/>
                <w:numId w:val="144"/>
              </w:numPr>
              <w:spacing w:before="60" w:after="60" w:line="276" w:lineRule="auto"/>
              <w:ind w:left="530" w:hanging="530"/>
              <w:jc w:val="both"/>
              <w:rPr>
                <w:rFonts w:ascii="Bookman Old Style" w:hAnsi="Bookman Old Style" w:cs="Times New Roman"/>
              </w:rPr>
            </w:pPr>
            <w:r w:rsidRPr="009B0ACA">
              <w:rPr>
                <w:rFonts w:ascii="Bookman Old Style" w:hAnsi="Bookman Old Style" w:cs="Times New Roman"/>
              </w:rPr>
              <w:t>Penilaian kembali terhadap Pihak Utama sebagaimana dimaksud pada ayat (1) dilaksanakan sesuai dengan Peraturan Otoritas Jasa Keuangan mengenai penilaian kembali bagi pihak utama lembaga jasa keuangan.</w:t>
            </w:r>
          </w:p>
        </w:tc>
        <w:tc>
          <w:tcPr>
            <w:tcW w:w="5670" w:type="dxa"/>
          </w:tcPr>
          <w:p w14:paraId="08961FE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02521C1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30B481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2FDF4E7" w14:textId="77777777" w:rsidTr="009359F1">
        <w:tc>
          <w:tcPr>
            <w:tcW w:w="7792" w:type="dxa"/>
          </w:tcPr>
          <w:p w14:paraId="4038FAEF" w14:textId="77777777" w:rsidR="000E7998" w:rsidRPr="009B0ACA" w:rsidRDefault="000E7998" w:rsidP="009359F1">
            <w:pPr>
              <w:pStyle w:val="ListParagraph"/>
              <w:spacing w:before="60" w:after="60" w:line="276" w:lineRule="auto"/>
              <w:ind w:left="530"/>
              <w:jc w:val="both"/>
              <w:rPr>
                <w:rFonts w:ascii="Bookman Old Style" w:hAnsi="Bookman Old Style" w:cs="Times New Roman"/>
              </w:rPr>
            </w:pPr>
          </w:p>
        </w:tc>
        <w:tc>
          <w:tcPr>
            <w:tcW w:w="5670" w:type="dxa"/>
          </w:tcPr>
          <w:p w14:paraId="64FF75D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3758DA3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6B7C49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BC84B21" w14:textId="77777777" w:rsidTr="009359F1">
        <w:tc>
          <w:tcPr>
            <w:tcW w:w="7792" w:type="dxa"/>
          </w:tcPr>
          <w:p w14:paraId="53A91B2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983B430"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47</w:t>
            </w:r>
          </w:p>
        </w:tc>
        <w:tc>
          <w:tcPr>
            <w:tcW w:w="4536" w:type="dxa"/>
          </w:tcPr>
          <w:p w14:paraId="6CA4431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74ADD4C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CC485F9" w14:textId="77777777" w:rsidTr="009359F1">
        <w:tc>
          <w:tcPr>
            <w:tcW w:w="7792" w:type="dxa"/>
          </w:tcPr>
          <w:p w14:paraId="5DF7086E"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lastRenderedPageBreak/>
              <w:t>Penyelenggara</w:t>
            </w:r>
            <w:r w:rsidRPr="009B0ACA">
              <w:rPr>
                <w:rFonts w:ascii="Bookman Old Style" w:hAnsi="Bookman Old Style"/>
              </w:rPr>
              <w:t xml:space="preserve"> yang melanggar ketentuan sebagaimana dimaksud dalam Pasal </w:t>
            </w:r>
            <w:r w:rsidRPr="009B0ACA">
              <w:rPr>
                <w:rFonts w:ascii="Bookman Old Style" w:hAnsi="Bookman Old Style"/>
                <w:lang w:val="en-US"/>
              </w:rPr>
              <w:t>45</w:t>
            </w:r>
            <w:r w:rsidRPr="009B0ACA">
              <w:rPr>
                <w:rFonts w:ascii="Bookman Old Style" w:hAnsi="Bookman Old Style"/>
              </w:rPr>
              <w:t xml:space="preserve"> ayat (1) dikenai sanksi administratif berupa:</w:t>
            </w:r>
          </w:p>
        </w:tc>
        <w:tc>
          <w:tcPr>
            <w:tcW w:w="5670" w:type="dxa"/>
          </w:tcPr>
          <w:p w14:paraId="690B3CD3"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F2954D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FA80B4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CCEEEFB" w14:textId="77777777" w:rsidTr="009359F1">
        <w:tc>
          <w:tcPr>
            <w:tcW w:w="7792" w:type="dxa"/>
          </w:tcPr>
          <w:p w14:paraId="6A544E43" w14:textId="77777777" w:rsidR="000E7998" w:rsidRPr="009B0ACA" w:rsidRDefault="000E7998" w:rsidP="009359F1">
            <w:pPr>
              <w:pStyle w:val="ListParagraph"/>
              <w:numPr>
                <w:ilvl w:val="1"/>
                <w:numId w:val="40"/>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3F4B520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4795DF4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5BA2BA38"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44D49F10" w14:textId="77777777" w:rsidTr="009359F1">
        <w:tc>
          <w:tcPr>
            <w:tcW w:w="7792" w:type="dxa"/>
          </w:tcPr>
          <w:p w14:paraId="79B2D797" w14:textId="77777777" w:rsidR="000E7998" w:rsidRPr="009B0ACA" w:rsidRDefault="000E7998" w:rsidP="009359F1">
            <w:pPr>
              <w:pStyle w:val="ListParagraph"/>
              <w:numPr>
                <w:ilvl w:val="1"/>
                <w:numId w:val="40"/>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5D05B5D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3F1DC7DB"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7488F2B9"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80C0803" w14:textId="77777777" w:rsidTr="009359F1">
        <w:tc>
          <w:tcPr>
            <w:tcW w:w="7792" w:type="dxa"/>
          </w:tcPr>
          <w:p w14:paraId="2BE70C65" w14:textId="77777777" w:rsidR="000E7998" w:rsidRPr="009B0ACA" w:rsidRDefault="000E7998" w:rsidP="009359F1">
            <w:pPr>
              <w:pStyle w:val="ListParagraph"/>
              <w:numPr>
                <w:ilvl w:val="1"/>
                <w:numId w:val="40"/>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59D34187"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1885B2C9"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5C287B38"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46889E19" w14:textId="77777777" w:rsidTr="009359F1">
        <w:tc>
          <w:tcPr>
            <w:tcW w:w="7792" w:type="dxa"/>
          </w:tcPr>
          <w:p w14:paraId="209C0773"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sebagaimana dimaksud pada ayat (1), dapat disertai dengan pemblokiran Sistem Elektronik Penyelenggara.</w:t>
            </w:r>
          </w:p>
        </w:tc>
        <w:tc>
          <w:tcPr>
            <w:tcW w:w="5670" w:type="dxa"/>
          </w:tcPr>
          <w:p w14:paraId="1CD68EA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6E2ABE1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8CC092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CDADEE0" w14:textId="77777777" w:rsidTr="009359F1">
        <w:tc>
          <w:tcPr>
            <w:tcW w:w="7792" w:type="dxa"/>
          </w:tcPr>
          <w:p w14:paraId="0225F915"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berupa peringatan tertulis sebagaimana dimaksud pada ayat (1) huruf a, diberikan paling banyak 3 (tiga) kali dengan masa berlaku masing-masing paling lama 2 (dua) bulan.</w:t>
            </w:r>
          </w:p>
        </w:tc>
        <w:tc>
          <w:tcPr>
            <w:tcW w:w="5670" w:type="dxa"/>
          </w:tcPr>
          <w:p w14:paraId="05D13F7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77DAC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B573D6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D8D1F23" w14:textId="77777777" w:rsidTr="009359F1">
        <w:tc>
          <w:tcPr>
            <w:tcW w:w="7792" w:type="dxa"/>
          </w:tcPr>
          <w:p w14:paraId="13A4FE09"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masa berlaku sanksi administratif berupa peringatan tertulis sebagaimana dimaksud pada ayat (3) berakhir dan Penyelenggara tetap tidak dapat mengatasi penyebab dikenakannya sanksi, Otoritas Jasa Keuangan mengenakan sanksi administratif berupa pembatasan kegiatan usaha. </w:t>
            </w:r>
          </w:p>
        </w:tc>
        <w:tc>
          <w:tcPr>
            <w:tcW w:w="5670" w:type="dxa"/>
          </w:tcPr>
          <w:p w14:paraId="3BB25DC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4C3C80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5DE55C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1C0EAD3" w14:textId="77777777" w:rsidTr="009359F1">
        <w:tc>
          <w:tcPr>
            <w:tcW w:w="7792" w:type="dxa"/>
          </w:tcPr>
          <w:p w14:paraId="09F060E1"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berupa pembatasan kegiatan usaha sebagaimana dimaksud pada ayat (4) diberikan secara tertulis dan berlaku sejak ditetapkan untuk jangka waktu paling lama 6 (enam) bulan.</w:t>
            </w:r>
          </w:p>
        </w:tc>
        <w:tc>
          <w:tcPr>
            <w:tcW w:w="5670" w:type="dxa"/>
          </w:tcPr>
          <w:p w14:paraId="65C13F1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19DA39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79A33C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670EC4" w14:textId="77777777" w:rsidTr="009359F1">
        <w:tc>
          <w:tcPr>
            <w:tcW w:w="7792" w:type="dxa"/>
          </w:tcPr>
          <w:p w14:paraId="70FD8DD2"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Apabila masa berlaku sanksi administratif berupa peringatan tertulis dan/atau pembatasan kegiatan usaha berakhir pada hari libur, sanksi administratif berupa peringatan tertulis dan/atau </w:t>
            </w:r>
            <w:r w:rsidRPr="009B0ACA">
              <w:rPr>
                <w:rFonts w:ascii="Bookman Old Style" w:hAnsi="Bookman Old Style" w:cs="Times New Roman"/>
              </w:rPr>
              <w:lastRenderedPageBreak/>
              <w:t xml:space="preserve">pembatasan kegiatan usaha berlaku hingga hari kerja pertama berikutnya. </w:t>
            </w:r>
          </w:p>
        </w:tc>
        <w:tc>
          <w:tcPr>
            <w:tcW w:w="5670" w:type="dxa"/>
          </w:tcPr>
          <w:p w14:paraId="4A36A41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D41779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395E46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E0C06DB" w14:textId="77777777" w:rsidTr="009359F1">
        <w:tc>
          <w:tcPr>
            <w:tcW w:w="7792" w:type="dxa"/>
          </w:tcPr>
          <w:p w14:paraId="54AE5184"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Dalam hal sebelum berakhirnya jangka waktu sanksi administratif berupa peringatan tertulis sebagaimana dimaksud pada ayat (3) atau pembatasan kegiatan usaha sebagaimana dimaksud pada ayat (5), Penyelenggara telah memenuhi ketentuan sebagaimana dimaksud pada ayat (1), Otoritas Jasa Keuangan mencabut sanksi administratif berupa peringatan tertulis atau pembatasan kegiatan usaha.</w:t>
            </w:r>
          </w:p>
        </w:tc>
        <w:tc>
          <w:tcPr>
            <w:tcW w:w="5670" w:type="dxa"/>
          </w:tcPr>
          <w:p w14:paraId="3E7A066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A5461E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3CB58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37D0BC" w14:textId="77777777" w:rsidTr="009359F1">
        <w:tc>
          <w:tcPr>
            <w:tcW w:w="7792" w:type="dxa"/>
          </w:tcPr>
          <w:p w14:paraId="1E6FD61A"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sanksi administratif berupa pembatasan kegiatan usaha masih berlaku dan Penyelenggara tetap melakukan kegiatan usaha, Otoritas Jasa Keuangan dapat langsung mengenakan sanksi administratif berupa pencabutan izin usaha. </w:t>
            </w:r>
          </w:p>
        </w:tc>
        <w:tc>
          <w:tcPr>
            <w:tcW w:w="5670" w:type="dxa"/>
          </w:tcPr>
          <w:p w14:paraId="4375756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C2658C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62861A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3EAE6A3" w14:textId="77777777" w:rsidTr="009359F1">
        <w:tc>
          <w:tcPr>
            <w:tcW w:w="7792" w:type="dxa"/>
          </w:tcPr>
          <w:p w14:paraId="664FA08D" w14:textId="77777777" w:rsidR="000E7998" w:rsidRPr="009B0ACA" w:rsidRDefault="000E7998" w:rsidP="009359F1">
            <w:pPr>
              <w:pStyle w:val="ListParagraph"/>
              <w:numPr>
                <w:ilvl w:val="0"/>
                <w:numId w:val="145"/>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w:t>
            </w:r>
            <w:r w:rsidRPr="009B0ACA">
              <w:rPr>
                <w:rFonts w:ascii="Bookman Old Style" w:hAnsi="Bookman Old Style" w:cs="Times New Roman"/>
              </w:rPr>
              <w:t>hal</w:t>
            </w:r>
            <w:r w:rsidRPr="009B0ACA">
              <w:rPr>
                <w:rFonts w:ascii="Bookman Old Style" w:hAnsi="Bookman Old Style"/>
              </w:rPr>
              <w:t xml:space="preserve">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dimaksud pada ayat (1), Otoritas Jasa Keuangan mencabut izin usaha Penyelenggara yang bersangkutan.</w:t>
            </w:r>
          </w:p>
        </w:tc>
        <w:tc>
          <w:tcPr>
            <w:tcW w:w="5670" w:type="dxa"/>
          </w:tcPr>
          <w:p w14:paraId="17CF1C6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F81C42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04F0E7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D9EB4C0" w14:textId="77777777" w:rsidTr="009359F1">
        <w:tc>
          <w:tcPr>
            <w:tcW w:w="7792" w:type="dxa"/>
          </w:tcPr>
          <w:p w14:paraId="459EDB46" w14:textId="77777777" w:rsidR="000E7998" w:rsidRPr="009B0ACA" w:rsidRDefault="000E7998" w:rsidP="009359F1">
            <w:pPr>
              <w:spacing w:before="60" w:after="60" w:line="276" w:lineRule="auto"/>
              <w:ind w:left="360"/>
              <w:jc w:val="both"/>
              <w:rPr>
                <w:rFonts w:ascii="Bookman Old Style" w:hAnsi="Bookman Old Style" w:cs="Times New Roman"/>
                <w:strike/>
              </w:rPr>
            </w:pPr>
          </w:p>
        </w:tc>
        <w:tc>
          <w:tcPr>
            <w:tcW w:w="5670" w:type="dxa"/>
          </w:tcPr>
          <w:p w14:paraId="7A4EE105" w14:textId="77777777" w:rsidR="000E7998" w:rsidRPr="009B0ACA" w:rsidRDefault="000E7998" w:rsidP="009359F1">
            <w:pPr>
              <w:spacing w:before="60" w:after="60" w:line="276" w:lineRule="auto"/>
              <w:ind w:left="360"/>
              <w:jc w:val="both"/>
              <w:rPr>
                <w:rFonts w:ascii="Bookman Old Style" w:hAnsi="Bookman Old Style" w:cs="Times New Roman"/>
                <w:strike/>
              </w:rPr>
            </w:pPr>
          </w:p>
        </w:tc>
        <w:tc>
          <w:tcPr>
            <w:tcW w:w="4536" w:type="dxa"/>
          </w:tcPr>
          <w:p w14:paraId="3F1B7FCB" w14:textId="77777777" w:rsidR="000E7998" w:rsidRPr="009B0ACA" w:rsidRDefault="000E7998" w:rsidP="009359F1">
            <w:pPr>
              <w:spacing w:before="60" w:after="60" w:line="276" w:lineRule="auto"/>
              <w:ind w:left="360"/>
              <w:jc w:val="both"/>
              <w:rPr>
                <w:rFonts w:ascii="Bookman Old Style" w:hAnsi="Bookman Old Style" w:cs="Times New Roman"/>
                <w:strike/>
              </w:rPr>
            </w:pPr>
          </w:p>
        </w:tc>
        <w:tc>
          <w:tcPr>
            <w:tcW w:w="4961" w:type="dxa"/>
          </w:tcPr>
          <w:p w14:paraId="1D0255B5" w14:textId="77777777" w:rsidR="000E7998" w:rsidRPr="009B0ACA" w:rsidRDefault="000E7998" w:rsidP="009359F1">
            <w:pPr>
              <w:spacing w:before="60" w:after="60" w:line="276" w:lineRule="auto"/>
              <w:ind w:left="360"/>
              <w:jc w:val="both"/>
              <w:rPr>
                <w:rFonts w:ascii="Bookman Old Style" w:hAnsi="Bookman Old Style" w:cs="Times New Roman"/>
                <w:strike/>
              </w:rPr>
            </w:pPr>
          </w:p>
        </w:tc>
      </w:tr>
      <w:tr w:rsidR="000E7998" w:rsidRPr="009B0ACA" w14:paraId="2ED6482D" w14:textId="77777777" w:rsidTr="009359F1">
        <w:tc>
          <w:tcPr>
            <w:tcW w:w="7792" w:type="dxa"/>
          </w:tcPr>
          <w:p w14:paraId="4C892C33"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4571838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2ECEEA0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2F57D57"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29B8CE0" w14:textId="77777777" w:rsidTr="009359F1">
        <w:tc>
          <w:tcPr>
            <w:tcW w:w="7792" w:type="dxa"/>
          </w:tcPr>
          <w:p w14:paraId="6D9BAA74"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KEGIATAN</w:t>
            </w:r>
            <w:r w:rsidRPr="009B0ACA">
              <w:rPr>
                <w:color w:val="auto"/>
                <w:lang w:val="id-ID"/>
              </w:rPr>
              <w:t xml:space="preserve"> USAHA</w:t>
            </w:r>
          </w:p>
        </w:tc>
        <w:tc>
          <w:tcPr>
            <w:tcW w:w="5670" w:type="dxa"/>
          </w:tcPr>
          <w:p w14:paraId="07E7289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4A0DEE4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37AA1B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45A0A3F" w14:textId="77777777" w:rsidTr="009359F1">
        <w:tc>
          <w:tcPr>
            <w:tcW w:w="7792" w:type="dxa"/>
          </w:tcPr>
          <w:p w14:paraId="04785694"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179E202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843DDA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E9AD13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5C17FFE" w14:textId="77777777" w:rsidTr="009359F1">
        <w:tc>
          <w:tcPr>
            <w:tcW w:w="7792" w:type="dxa"/>
          </w:tcPr>
          <w:p w14:paraId="2D47DABF"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Kesatu</w:t>
            </w:r>
          </w:p>
        </w:tc>
        <w:tc>
          <w:tcPr>
            <w:tcW w:w="5670" w:type="dxa"/>
          </w:tcPr>
          <w:p w14:paraId="389F8C4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BD5772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748FA92"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239A967" w14:textId="77777777" w:rsidTr="009359F1">
        <w:tc>
          <w:tcPr>
            <w:tcW w:w="7792" w:type="dxa"/>
          </w:tcPr>
          <w:p w14:paraId="5B57FBA7" w14:textId="77777777" w:rsidR="000E7998" w:rsidRPr="009B0ACA" w:rsidRDefault="000E7998" w:rsidP="009359F1">
            <w:pPr>
              <w:pStyle w:val="Default"/>
              <w:spacing w:before="60" w:after="60" w:line="276" w:lineRule="auto"/>
              <w:ind w:left="360"/>
              <w:jc w:val="center"/>
              <w:rPr>
                <w:color w:val="auto"/>
              </w:rPr>
            </w:pPr>
            <w:r w:rsidRPr="009B0ACA">
              <w:rPr>
                <w:rFonts w:cs="Times New Roman"/>
                <w:color w:val="auto"/>
                <w:lang w:val="id-ID"/>
              </w:rPr>
              <w:t>Kegiatan</w:t>
            </w:r>
            <w:r w:rsidRPr="009B0ACA">
              <w:rPr>
                <w:color w:val="auto"/>
                <w:lang w:val="id-ID"/>
              </w:rPr>
              <w:t xml:space="preserve"> Usaha</w:t>
            </w:r>
            <w:r w:rsidRPr="009B0ACA">
              <w:rPr>
                <w:color w:val="auto"/>
              </w:rPr>
              <w:t xml:space="preserve"> Penyelenggara</w:t>
            </w:r>
          </w:p>
        </w:tc>
        <w:tc>
          <w:tcPr>
            <w:tcW w:w="5670" w:type="dxa"/>
          </w:tcPr>
          <w:p w14:paraId="595E215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B31E11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39625E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48F3F63" w14:textId="77777777" w:rsidTr="009359F1">
        <w:tc>
          <w:tcPr>
            <w:tcW w:w="7792" w:type="dxa"/>
          </w:tcPr>
          <w:p w14:paraId="79247FA6"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0841FC18"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670E7C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478ACF0"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BA5D784" w14:textId="77777777" w:rsidTr="009359F1">
        <w:tc>
          <w:tcPr>
            <w:tcW w:w="7792" w:type="dxa"/>
          </w:tcPr>
          <w:p w14:paraId="367FAEC1"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B5FEA4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48</w:t>
            </w:r>
          </w:p>
        </w:tc>
        <w:tc>
          <w:tcPr>
            <w:tcW w:w="4536" w:type="dxa"/>
          </w:tcPr>
          <w:p w14:paraId="09AB2FD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756E54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970BA9E" w14:textId="77777777" w:rsidTr="009359F1">
        <w:tc>
          <w:tcPr>
            <w:tcW w:w="7792" w:type="dxa"/>
          </w:tcPr>
          <w:p w14:paraId="1449A1D2" w14:textId="77777777" w:rsidR="000E7998" w:rsidRPr="009B0ACA" w:rsidRDefault="000E7998" w:rsidP="009359F1">
            <w:pPr>
              <w:pStyle w:val="ListParagraph"/>
              <w:numPr>
                <w:ilvl w:val="0"/>
                <w:numId w:val="146"/>
              </w:numPr>
              <w:spacing w:before="60" w:after="60" w:line="276" w:lineRule="auto"/>
              <w:ind w:left="615" w:hanging="567"/>
              <w:jc w:val="both"/>
              <w:rPr>
                <w:rFonts w:ascii="Bookman Old Style" w:hAnsi="Bookman Old Style"/>
              </w:rPr>
            </w:pPr>
            <w:r w:rsidRPr="009B0ACA">
              <w:rPr>
                <w:rFonts w:ascii="Bookman Old Style" w:hAnsi="Bookman Old Style"/>
              </w:rPr>
              <w:t xml:space="preserve">Kegiatan usaha Penyelenggara terdiri atas: </w:t>
            </w:r>
          </w:p>
        </w:tc>
        <w:tc>
          <w:tcPr>
            <w:tcW w:w="5670" w:type="dxa"/>
          </w:tcPr>
          <w:p w14:paraId="67D1B7F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738BBE9E"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31CBA9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02E409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26940E3" w14:textId="77777777" w:rsidTr="009359F1">
        <w:tc>
          <w:tcPr>
            <w:tcW w:w="7792" w:type="dxa"/>
          </w:tcPr>
          <w:p w14:paraId="54B43077" w14:textId="77777777" w:rsidR="000E7998" w:rsidRPr="009B0ACA" w:rsidRDefault="000E7998" w:rsidP="009359F1">
            <w:pPr>
              <w:pStyle w:val="ListParagraph"/>
              <w:numPr>
                <w:ilvl w:val="1"/>
                <w:numId w:val="19"/>
              </w:numPr>
              <w:spacing w:before="60" w:after="60" w:line="276" w:lineRule="auto"/>
              <w:ind w:left="1080" w:hanging="465"/>
              <w:jc w:val="both"/>
              <w:rPr>
                <w:rFonts w:ascii="Bookman Old Style" w:hAnsi="Bookman Old Style"/>
              </w:rPr>
            </w:pPr>
            <w:r w:rsidRPr="009B0ACA">
              <w:rPr>
                <w:rFonts w:ascii="Bookman Old Style" w:hAnsi="Bookman Old Style"/>
              </w:rPr>
              <w:t>penyediaan;</w:t>
            </w:r>
          </w:p>
        </w:tc>
        <w:tc>
          <w:tcPr>
            <w:tcW w:w="5670" w:type="dxa"/>
          </w:tcPr>
          <w:p w14:paraId="1FB422B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CA5A0D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1980A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D937AD6" w14:textId="77777777" w:rsidTr="009359F1">
        <w:tc>
          <w:tcPr>
            <w:tcW w:w="7792" w:type="dxa"/>
          </w:tcPr>
          <w:p w14:paraId="5AEB2379" w14:textId="77777777" w:rsidR="000E7998" w:rsidRPr="009B0ACA" w:rsidRDefault="000E7998" w:rsidP="009359F1">
            <w:pPr>
              <w:pStyle w:val="ListParagraph"/>
              <w:numPr>
                <w:ilvl w:val="1"/>
                <w:numId w:val="19"/>
              </w:numPr>
              <w:spacing w:before="60" w:after="60" w:line="276" w:lineRule="auto"/>
              <w:ind w:left="1080" w:hanging="465"/>
              <w:jc w:val="both"/>
              <w:rPr>
                <w:rFonts w:ascii="Bookman Old Style" w:hAnsi="Bookman Old Style"/>
              </w:rPr>
            </w:pPr>
            <w:r w:rsidRPr="009B0ACA">
              <w:rPr>
                <w:rFonts w:ascii="Bookman Old Style" w:hAnsi="Bookman Old Style"/>
              </w:rPr>
              <w:t>pengelolaan; dan</w:t>
            </w:r>
          </w:p>
        </w:tc>
        <w:tc>
          <w:tcPr>
            <w:tcW w:w="5670" w:type="dxa"/>
          </w:tcPr>
          <w:p w14:paraId="09BCBF1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8FB789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24D611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04EDDC5" w14:textId="77777777" w:rsidTr="009359F1">
        <w:tc>
          <w:tcPr>
            <w:tcW w:w="7792" w:type="dxa"/>
          </w:tcPr>
          <w:p w14:paraId="1DDC53C3" w14:textId="77777777" w:rsidR="000E7998" w:rsidRPr="009B0ACA" w:rsidRDefault="000E7998" w:rsidP="009359F1">
            <w:pPr>
              <w:pStyle w:val="ListParagraph"/>
              <w:numPr>
                <w:ilvl w:val="1"/>
                <w:numId w:val="19"/>
              </w:numPr>
              <w:spacing w:before="60" w:after="60" w:line="276" w:lineRule="auto"/>
              <w:ind w:left="1080" w:hanging="465"/>
              <w:jc w:val="both"/>
              <w:rPr>
                <w:rFonts w:ascii="Bookman Old Style" w:hAnsi="Bookman Old Style"/>
              </w:rPr>
            </w:pPr>
            <w:r w:rsidRPr="009B0ACA">
              <w:rPr>
                <w:rFonts w:ascii="Bookman Old Style" w:hAnsi="Bookman Old Style"/>
              </w:rPr>
              <w:t>pengoperasian,</w:t>
            </w:r>
          </w:p>
        </w:tc>
        <w:tc>
          <w:tcPr>
            <w:tcW w:w="5670" w:type="dxa"/>
          </w:tcPr>
          <w:p w14:paraId="2886289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DD0375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E8FD6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E130F4" w14:textId="77777777" w:rsidTr="009359F1">
        <w:tc>
          <w:tcPr>
            <w:tcW w:w="7792" w:type="dxa"/>
          </w:tcPr>
          <w:p w14:paraId="2C9E979F" w14:textId="77777777" w:rsidR="000E7998" w:rsidRPr="009B0ACA" w:rsidRDefault="000E7998" w:rsidP="009359F1">
            <w:pPr>
              <w:spacing w:before="60" w:after="60" w:line="276" w:lineRule="auto"/>
              <w:ind w:left="599"/>
              <w:jc w:val="both"/>
              <w:rPr>
                <w:rFonts w:ascii="Bookman Old Style" w:hAnsi="Bookman Old Style"/>
              </w:rPr>
            </w:pPr>
            <w:r w:rsidRPr="009B0ACA">
              <w:rPr>
                <w:rFonts w:ascii="Bookman Old Style" w:hAnsi="Bookman Old Style"/>
              </w:rPr>
              <w:t>LPBBTI.</w:t>
            </w:r>
          </w:p>
        </w:tc>
        <w:tc>
          <w:tcPr>
            <w:tcW w:w="5670" w:type="dxa"/>
          </w:tcPr>
          <w:p w14:paraId="5B2B8C6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0B6E70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3C9983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4C97707" w14:textId="77777777" w:rsidTr="009359F1">
        <w:tc>
          <w:tcPr>
            <w:tcW w:w="7792" w:type="dxa"/>
          </w:tcPr>
          <w:p w14:paraId="351FB252" w14:textId="77777777" w:rsidR="000E7998" w:rsidRPr="009B0ACA" w:rsidRDefault="000E7998" w:rsidP="009359F1">
            <w:pPr>
              <w:pStyle w:val="ListParagraph"/>
              <w:numPr>
                <w:ilvl w:val="0"/>
                <w:numId w:val="146"/>
              </w:numPr>
              <w:spacing w:before="60" w:after="60" w:line="276" w:lineRule="auto"/>
              <w:ind w:left="615" w:hanging="567"/>
              <w:jc w:val="both"/>
              <w:rPr>
                <w:rFonts w:ascii="Bookman Old Style" w:hAnsi="Bookman Old Style"/>
              </w:rPr>
            </w:pPr>
            <w:r w:rsidRPr="009B0ACA">
              <w:rPr>
                <w:rFonts w:ascii="Bookman Old Style" w:hAnsi="Bookman Old Style"/>
              </w:rPr>
              <w:t>Dalam menjalankan kegiatan usaha sebagaimana dimaksud pada ayat (1), Penyelenggara menjalankan kegiatan usaha secara konvensional atau berdasarkan Prinsip Syariah.</w:t>
            </w:r>
          </w:p>
        </w:tc>
        <w:tc>
          <w:tcPr>
            <w:tcW w:w="5670" w:type="dxa"/>
          </w:tcPr>
          <w:p w14:paraId="1C08B7A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Ayat (2) </w:t>
            </w:r>
          </w:p>
          <w:p w14:paraId="157B310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Ketentuan ini dimaksudkan bahwa Penyelenggara yang</w:t>
            </w:r>
            <w:r w:rsidRPr="009B0ACA">
              <w:rPr>
                <w:rFonts w:ascii="Bookman Old Style" w:hAnsi="Bookman Old Style"/>
                <w:lang w:val="en-US"/>
              </w:rPr>
              <w:t xml:space="preserve"> </w:t>
            </w:r>
            <w:r w:rsidRPr="009B0ACA">
              <w:rPr>
                <w:rFonts w:ascii="Bookman Old Style" w:hAnsi="Bookman Old Style"/>
              </w:rPr>
              <w:t xml:space="preserve">menjalankan </w:t>
            </w:r>
            <w:r w:rsidRPr="009B0ACA">
              <w:rPr>
                <w:rFonts w:ascii="Bookman Old Style" w:hAnsi="Bookman Old Style"/>
                <w:lang w:val="sv-SE"/>
              </w:rPr>
              <w:t xml:space="preserve"> k</w:t>
            </w:r>
            <w:r w:rsidRPr="009B0ACA">
              <w:rPr>
                <w:rFonts w:ascii="Bookman Old Style" w:hAnsi="Bookman Old Style"/>
              </w:rPr>
              <w:t>egiatan usaha secara konvensional tidak dapat</w:t>
            </w:r>
            <w:r w:rsidRPr="009B0ACA">
              <w:rPr>
                <w:rFonts w:ascii="Bookman Old Style" w:hAnsi="Bookman Old Style"/>
                <w:lang w:val="sv-SE"/>
              </w:rPr>
              <w:t xml:space="preserve"> </w:t>
            </w:r>
            <w:r w:rsidRPr="009B0ACA">
              <w:rPr>
                <w:rFonts w:ascii="Bookman Old Style" w:hAnsi="Bookman Old Style"/>
              </w:rPr>
              <w:t>melaksanakan</w:t>
            </w:r>
            <w:r w:rsidRPr="009B0ACA">
              <w:rPr>
                <w:rFonts w:ascii="Bookman Old Style" w:hAnsi="Bookman Old Style"/>
                <w:lang w:val="sv-SE"/>
              </w:rPr>
              <w:t xml:space="preserve"> k</w:t>
            </w:r>
            <w:r w:rsidRPr="009B0ACA">
              <w:rPr>
                <w:rFonts w:ascii="Bookman Old Style" w:hAnsi="Bookman Old Style"/>
              </w:rPr>
              <w:t>egiatan usaha berdasarkan Prinsip Syariah</w:t>
            </w:r>
            <w:r w:rsidRPr="009B0ACA">
              <w:rPr>
                <w:rFonts w:ascii="Bookman Old Style" w:hAnsi="Bookman Old Style"/>
                <w:lang w:val="sv-SE"/>
              </w:rPr>
              <w:t xml:space="preserve"> </w:t>
            </w:r>
            <w:r w:rsidRPr="009B0ACA">
              <w:rPr>
                <w:rFonts w:ascii="Bookman Old Style" w:hAnsi="Bookman Old Style"/>
              </w:rPr>
              <w:t>bersamaan dengan kegiatan usaha konvensional.</w:t>
            </w:r>
          </w:p>
        </w:tc>
        <w:tc>
          <w:tcPr>
            <w:tcW w:w="4536" w:type="dxa"/>
          </w:tcPr>
          <w:p w14:paraId="3215AB52"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45A3C57"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08429613" w14:textId="77777777" w:rsidTr="009359F1">
        <w:tc>
          <w:tcPr>
            <w:tcW w:w="7792" w:type="dxa"/>
          </w:tcPr>
          <w:p w14:paraId="0FE7FB79" w14:textId="77777777" w:rsidR="000E7998" w:rsidRPr="009B0ACA" w:rsidRDefault="000E7998" w:rsidP="009359F1">
            <w:pPr>
              <w:pStyle w:val="ListParagraph"/>
              <w:numPr>
                <w:ilvl w:val="0"/>
                <w:numId w:val="146"/>
              </w:numPr>
              <w:spacing w:before="60" w:after="60" w:line="276" w:lineRule="auto"/>
              <w:ind w:left="615" w:hanging="567"/>
              <w:jc w:val="both"/>
              <w:rPr>
                <w:rFonts w:ascii="Bookman Old Style" w:hAnsi="Bookman Old Style"/>
              </w:rPr>
            </w:pPr>
            <w:r w:rsidRPr="009B0ACA">
              <w:rPr>
                <w:rFonts w:ascii="Bookman Old Style" w:hAnsi="Bookman Old Style"/>
              </w:rPr>
              <w:t>Penyelenggara yang menyelenggarakan kegiatan usaha secara konvensional dapat mendirikan unit usaha syariah.</w:t>
            </w:r>
          </w:p>
        </w:tc>
        <w:tc>
          <w:tcPr>
            <w:tcW w:w="5670" w:type="dxa"/>
          </w:tcPr>
          <w:p w14:paraId="51A6FFB6"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(3)</w:t>
            </w:r>
          </w:p>
          <w:p w14:paraId="0EACD026"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6B9EBE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59C4CFE"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7BC7E8B4" w14:textId="77777777" w:rsidTr="009359F1">
        <w:tc>
          <w:tcPr>
            <w:tcW w:w="7792" w:type="dxa"/>
          </w:tcPr>
          <w:p w14:paraId="7D841CA8"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504C5D5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CA63D8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09268B6"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54A3BE2" w14:textId="77777777" w:rsidTr="009359F1">
        <w:tc>
          <w:tcPr>
            <w:tcW w:w="7792" w:type="dxa"/>
          </w:tcPr>
          <w:p w14:paraId="3F37326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394B02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49</w:t>
            </w:r>
          </w:p>
        </w:tc>
        <w:tc>
          <w:tcPr>
            <w:tcW w:w="4536" w:type="dxa"/>
          </w:tcPr>
          <w:p w14:paraId="3A364D6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044AA68"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8B9BD4D" w14:textId="77777777" w:rsidTr="009359F1">
        <w:tc>
          <w:tcPr>
            <w:tcW w:w="7792" w:type="dxa"/>
          </w:tcPr>
          <w:p w14:paraId="3BE840B7" w14:textId="77777777" w:rsidR="000E7998" w:rsidRPr="009B0ACA" w:rsidRDefault="000E7998" w:rsidP="009359F1">
            <w:pPr>
              <w:pStyle w:val="ListParagraph"/>
              <w:numPr>
                <w:ilvl w:val="0"/>
                <w:numId w:val="147"/>
              </w:numPr>
              <w:spacing w:before="60" w:after="60" w:line="276" w:lineRule="auto"/>
              <w:ind w:left="615" w:hanging="615"/>
              <w:jc w:val="both"/>
              <w:rPr>
                <w:rFonts w:ascii="Bookman Old Style" w:hAnsi="Bookman Old Style"/>
              </w:rPr>
            </w:pPr>
            <w:r w:rsidRPr="009B0ACA">
              <w:rPr>
                <w:rFonts w:ascii="Bookman Old Style" w:hAnsi="Bookman Old Style"/>
              </w:rPr>
              <w:t xml:space="preserve">LPBBTI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sv-SE"/>
              </w:rPr>
              <w:t>48</w:t>
            </w:r>
            <w:r w:rsidRPr="009B0ACA">
              <w:rPr>
                <w:rFonts w:ascii="Bookman Old Style" w:hAnsi="Bookman Old Style"/>
              </w:rPr>
              <w:t xml:space="preserve"> ayat (1) dilakukan melalui:</w:t>
            </w:r>
          </w:p>
        </w:tc>
        <w:tc>
          <w:tcPr>
            <w:tcW w:w="5670" w:type="dxa"/>
          </w:tcPr>
          <w:p w14:paraId="580790C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54B375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19775F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A94C79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953ABA0" w14:textId="77777777" w:rsidTr="009359F1">
        <w:tc>
          <w:tcPr>
            <w:tcW w:w="7792" w:type="dxa"/>
          </w:tcPr>
          <w:p w14:paraId="18A01DD3" w14:textId="77777777" w:rsidR="000E7998" w:rsidRPr="009B0ACA" w:rsidRDefault="000E7998" w:rsidP="009359F1">
            <w:pPr>
              <w:pStyle w:val="ListParagraph"/>
              <w:numPr>
                <w:ilvl w:val="4"/>
                <w:numId w:val="20"/>
              </w:numPr>
              <w:spacing w:before="60" w:after="60" w:line="276" w:lineRule="auto"/>
              <w:ind w:left="1080" w:hanging="465"/>
              <w:jc w:val="both"/>
              <w:rPr>
                <w:rFonts w:ascii="Bookman Old Style" w:hAnsi="Bookman Old Style"/>
              </w:rPr>
            </w:pPr>
            <w:r w:rsidRPr="009B0ACA">
              <w:rPr>
                <w:rFonts w:ascii="Bookman Old Style" w:hAnsi="Bookman Old Style"/>
              </w:rPr>
              <w:t>Pendanaan produktif; dan/atau</w:t>
            </w:r>
          </w:p>
        </w:tc>
        <w:tc>
          <w:tcPr>
            <w:tcW w:w="5670" w:type="dxa"/>
          </w:tcPr>
          <w:p w14:paraId="51A4DBE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C94115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lastRenderedPageBreak/>
              <w:t>Yang dimaksud dengan “Pendanaan produktif” adalah</w:t>
            </w:r>
            <w:r w:rsidRPr="009B0ACA">
              <w:rPr>
                <w:rFonts w:ascii="Bookman Old Style" w:hAnsi="Bookman Old Style"/>
                <w:lang w:val="sv-SE"/>
              </w:rPr>
              <w:t xml:space="preserve"> </w:t>
            </w:r>
            <w:r w:rsidRPr="009B0ACA">
              <w:rPr>
                <w:rFonts w:ascii="Bookman Old Style" w:hAnsi="Bookman Old Style"/>
              </w:rPr>
              <w:t xml:space="preserve">Pendanaan untuk usaha yang </w:t>
            </w:r>
            <w:r w:rsidRPr="009B0ACA">
              <w:rPr>
                <w:rFonts w:ascii="Bookman Old Style" w:hAnsi="Bookman Old Style"/>
                <w:lang w:val="sv-SE"/>
              </w:rPr>
              <w:t xml:space="preserve"> </w:t>
            </w:r>
            <w:r w:rsidRPr="009B0ACA">
              <w:rPr>
                <w:rFonts w:ascii="Bookman Old Style" w:hAnsi="Bookman Old Style"/>
              </w:rPr>
              <w:t>enghasilkan barang</w:t>
            </w:r>
            <w:r w:rsidRPr="009B0ACA">
              <w:rPr>
                <w:rFonts w:ascii="Bookman Old Style" w:hAnsi="Bookman Old Style"/>
                <w:lang w:val="sv-SE"/>
              </w:rPr>
              <w:t xml:space="preserve"> </w:t>
            </w:r>
            <w:r w:rsidRPr="009B0ACA">
              <w:rPr>
                <w:rFonts w:ascii="Bookman Old Style" w:hAnsi="Bookman Old Style"/>
              </w:rPr>
              <w:t>dan/atau jasa, termasuk usaha yang memberikan nilai</w:t>
            </w:r>
            <w:r w:rsidRPr="009B0ACA">
              <w:rPr>
                <w:rFonts w:ascii="Bookman Old Style" w:hAnsi="Bookman Old Style"/>
                <w:lang w:val="sv-SE"/>
              </w:rPr>
              <w:t xml:space="preserve"> </w:t>
            </w:r>
            <w:r w:rsidRPr="009B0ACA">
              <w:rPr>
                <w:rFonts w:ascii="Bookman Old Style" w:hAnsi="Bookman Old Style"/>
              </w:rPr>
              <w:t xml:space="preserve">tambah dan </w:t>
            </w:r>
            <w:r w:rsidRPr="009B0ACA">
              <w:rPr>
                <w:rFonts w:ascii="Bookman Old Style" w:hAnsi="Bookman Old Style"/>
                <w:lang w:val="sv-SE"/>
              </w:rPr>
              <w:t xml:space="preserve"> </w:t>
            </w:r>
            <w:r w:rsidRPr="009B0ACA">
              <w:rPr>
                <w:rFonts w:ascii="Bookman Old Style" w:hAnsi="Bookman Old Style"/>
              </w:rPr>
              <w:t>eningkatkan pendapatan bagi Penerima Dana.</w:t>
            </w:r>
          </w:p>
          <w:p w14:paraId="176B19B2"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Pendanaan produktif antara lain </w:t>
            </w:r>
            <w:r w:rsidRPr="009B0ACA">
              <w:rPr>
                <w:rFonts w:ascii="Bookman Old Style" w:hAnsi="Bookman Old Style"/>
                <w:i/>
                <w:iCs/>
              </w:rPr>
              <w:t>invoice financing</w:t>
            </w:r>
            <w:r w:rsidRPr="009B0ACA">
              <w:rPr>
                <w:rFonts w:ascii="Bookman Old Style" w:hAnsi="Bookman Old Style"/>
              </w:rPr>
              <w:t>, pengadaan barang pesanan (</w:t>
            </w:r>
            <w:r w:rsidRPr="009B0ACA">
              <w:rPr>
                <w:rFonts w:ascii="Bookman Old Style" w:hAnsi="Bookman Old Style"/>
                <w:i/>
                <w:iCs/>
              </w:rPr>
              <w:t>purchase order</w:t>
            </w:r>
            <w:r w:rsidRPr="009B0ACA">
              <w:rPr>
                <w:rFonts w:ascii="Bookman Old Style" w:hAnsi="Bookman Old Style"/>
              </w:rPr>
              <w:t>), pengadaan barang untuk jualan secara daring (</w:t>
            </w:r>
            <w:r w:rsidRPr="009B0ACA">
              <w:rPr>
                <w:rFonts w:ascii="Bookman Old Style" w:hAnsi="Bookman Old Style"/>
                <w:i/>
                <w:iCs/>
              </w:rPr>
              <w:t>seller online</w:t>
            </w:r>
            <w:r w:rsidRPr="009B0ACA">
              <w:rPr>
                <w:rFonts w:ascii="Bookman Old Style" w:hAnsi="Bookman Old Style"/>
              </w:rPr>
              <w:t>), fasilitas</w:t>
            </w:r>
            <w:r w:rsidRPr="009B0ACA">
              <w:rPr>
                <w:rFonts w:ascii="Bookman Old Style" w:hAnsi="Bookman Old Style"/>
                <w:lang w:val="en-US"/>
              </w:rPr>
              <w:t xml:space="preserve"> </w:t>
            </w:r>
            <w:r w:rsidRPr="009B0ACA">
              <w:rPr>
                <w:rFonts w:ascii="Bookman Old Style" w:hAnsi="Bookman Old Style"/>
              </w:rPr>
              <w:t>modal usaha, atau Pendanaan proyek.</w:t>
            </w:r>
          </w:p>
        </w:tc>
        <w:tc>
          <w:tcPr>
            <w:tcW w:w="4536" w:type="dxa"/>
          </w:tcPr>
          <w:p w14:paraId="02C56D47" w14:textId="77777777" w:rsidR="000E7998" w:rsidRPr="009B0ACA" w:rsidRDefault="000E7998" w:rsidP="009359F1">
            <w:pPr>
              <w:spacing w:before="60" w:after="60" w:line="276" w:lineRule="auto"/>
              <w:ind w:left="1080"/>
              <w:rPr>
                <w:rFonts w:ascii="Bookman Old Style" w:hAnsi="Bookman Old Style"/>
              </w:rPr>
            </w:pPr>
          </w:p>
        </w:tc>
        <w:tc>
          <w:tcPr>
            <w:tcW w:w="4961" w:type="dxa"/>
          </w:tcPr>
          <w:p w14:paraId="6AFDE554" w14:textId="77777777" w:rsidR="000E7998" w:rsidRPr="009B0ACA" w:rsidRDefault="000E7998" w:rsidP="009359F1">
            <w:pPr>
              <w:spacing w:before="60" w:after="60" w:line="276" w:lineRule="auto"/>
              <w:ind w:left="1080"/>
              <w:rPr>
                <w:rFonts w:ascii="Bookman Old Style" w:hAnsi="Bookman Old Style"/>
              </w:rPr>
            </w:pPr>
          </w:p>
        </w:tc>
      </w:tr>
      <w:tr w:rsidR="000E7998" w:rsidRPr="009B0ACA" w14:paraId="0D7238E9" w14:textId="77777777" w:rsidTr="009359F1">
        <w:tc>
          <w:tcPr>
            <w:tcW w:w="7792" w:type="dxa"/>
          </w:tcPr>
          <w:p w14:paraId="09EBD718" w14:textId="77777777" w:rsidR="000E7998" w:rsidRPr="009B0ACA" w:rsidRDefault="000E7998" w:rsidP="009359F1">
            <w:pPr>
              <w:pStyle w:val="ListParagraph"/>
              <w:numPr>
                <w:ilvl w:val="4"/>
                <w:numId w:val="148"/>
              </w:numPr>
              <w:spacing w:before="60" w:after="60" w:line="276" w:lineRule="auto"/>
              <w:ind w:left="1182" w:hanging="567"/>
              <w:jc w:val="both"/>
              <w:rPr>
                <w:rFonts w:ascii="Bookman Old Style" w:hAnsi="Bookman Old Style"/>
                <w:lang w:val="en-US"/>
              </w:rPr>
            </w:pPr>
            <w:r w:rsidRPr="009B0ACA">
              <w:rPr>
                <w:rFonts w:ascii="Bookman Old Style" w:hAnsi="Bookman Old Style"/>
              </w:rPr>
              <w:t>Pendanaan</w:t>
            </w:r>
            <w:r w:rsidRPr="009B0ACA">
              <w:rPr>
                <w:rFonts w:ascii="Bookman Old Style" w:hAnsi="Bookman Old Style"/>
                <w:lang w:val="en-US"/>
              </w:rPr>
              <w:t xml:space="preserve"> </w:t>
            </w:r>
            <w:proofErr w:type="spellStart"/>
            <w:r w:rsidRPr="009B0ACA">
              <w:rPr>
                <w:rFonts w:ascii="Bookman Old Style" w:hAnsi="Bookman Old Style"/>
                <w:lang w:val="en-US"/>
              </w:rPr>
              <w:t>konsumtif</w:t>
            </w:r>
            <w:proofErr w:type="spellEnd"/>
            <w:r w:rsidRPr="009B0ACA">
              <w:rPr>
                <w:rFonts w:ascii="Bookman Old Style" w:hAnsi="Bookman Old Style"/>
                <w:lang w:val="en-US"/>
              </w:rPr>
              <w:t>.</w:t>
            </w:r>
          </w:p>
        </w:tc>
        <w:tc>
          <w:tcPr>
            <w:tcW w:w="5670" w:type="dxa"/>
          </w:tcPr>
          <w:p w14:paraId="37A76F8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2D6DCC7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“Pendanaan multiguna” adalah</w:t>
            </w:r>
            <w:r w:rsidRPr="009B0ACA">
              <w:rPr>
                <w:rFonts w:ascii="Bookman Old Style" w:hAnsi="Bookman Old Style"/>
                <w:lang w:val="sv-SE"/>
              </w:rPr>
              <w:t xml:space="preserve"> </w:t>
            </w:r>
            <w:r w:rsidRPr="009B0ACA">
              <w:rPr>
                <w:rFonts w:ascii="Bookman Old Style" w:hAnsi="Bookman Old Style"/>
              </w:rPr>
              <w:t>Pendanaan barang dan/atau jasa yang diperlukan oleh</w:t>
            </w:r>
            <w:r w:rsidRPr="009B0ACA">
              <w:rPr>
                <w:rFonts w:ascii="Bookman Old Style" w:hAnsi="Bookman Old Style"/>
                <w:lang w:val="sv-SE"/>
              </w:rPr>
              <w:t xml:space="preserve"> </w:t>
            </w:r>
            <w:r w:rsidRPr="009B0ACA">
              <w:rPr>
                <w:rFonts w:ascii="Bookman Old Style" w:hAnsi="Bookman Old Style"/>
              </w:rPr>
              <w:t>Penerima Dana untuk pemakaian/konsumsi</w:t>
            </w:r>
            <w:r w:rsidRPr="009B0ACA">
              <w:rPr>
                <w:rFonts w:ascii="Bookman Old Style" w:hAnsi="Bookman Old Style"/>
                <w:lang w:val="sv-SE"/>
              </w:rPr>
              <w:t xml:space="preserve"> d</w:t>
            </w:r>
            <w:r w:rsidRPr="009B0ACA">
              <w:rPr>
                <w:rFonts w:ascii="Bookman Old Style" w:hAnsi="Bookman Old Style"/>
              </w:rPr>
              <w:t>an bukan</w:t>
            </w:r>
            <w:r w:rsidRPr="009B0ACA">
              <w:rPr>
                <w:rFonts w:ascii="Bookman Old Style" w:hAnsi="Bookman Old Style"/>
                <w:lang w:val="sv-SE"/>
              </w:rPr>
              <w:t xml:space="preserve"> </w:t>
            </w:r>
            <w:r w:rsidRPr="009B0ACA">
              <w:rPr>
                <w:rFonts w:ascii="Bookman Old Style" w:hAnsi="Bookman Old Style"/>
              </w:rPr>
              <w:t>untuk keperluan usaha atau aktivitas produktif dalam</w:t>
            </w:r>
            <w:r w:rsidRPr="009B0ACA">
              <w:rPr>
                <w:rFonts w:ascii="Bookman Old Style" w:hAnsi="Bookman Old Style"/>
                <w:lang w:val="en-US"/>
              </w:rPr>
              <w:t xml:space="preserve"> </w:t>
            </w:r>
            <w:r w:rsidRPr="009B0ACA">
              <w:rPr>
                <w:rFonts w:ascii="Bookman Old Style" w:hAnsi="Bookman Old Style"/>
              </w:rPr>
              <w:t>jangka waktu yang diperjanjikan.</w:t>
            </w:r>
          </w:p>
          <w:p w14:paraId="684A66F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Kegiatan Pendanaan multiguna dilakukan dengan cara langsung kepada Penerima Dana atau tidak langsung kepada Penerima Dana melalui pihak lain</w:t>
            </w:r>
          </w:p>
        </w:tc>
        <w:tc>
          <w:tcPr>
            <w:tcW w:w="4536" w:type="dxa"/>
          </w:tcPr>
          <w:p w14:paraId="095E1616" w14:textId="77777777" w:rsidR="000E7998" w:rsidRPr="009B0ACA" w:rsidRDefault="000E7998" w:rsidP="009359F1">
            <w:pPr>
              <w:spacing w:before="60" w:after="60" w:line="276" w:lineRule="auto"/>
              <w:rPr>
                <w:rFonts w:ascii="Bookman Old Style" w:hAnsi="Bookman Old Style"/>
                <w:lang w:val="en-US"/>
              </w:rPr>
            </w:pPr>
          </w:p>
        </w:tc>
        <w:tc>
          <w:tcPr>
            <w:tcW w:w="4961" w:type="dxa"/>
          </w:tcPr>
          <w:p w14:paraId="79820E79" w14:textId="77777777" w:rsidR="000E7998" w:rsidRPr="009B0ACA" w:rsidRDefault="000E7998" w:rsidP="009359F1">
            <w:pPr>
              <w:spacing w:before="60" w:after="60" w:line="276" w:lineRule="auto"/>
              <w:rPr>
                <w:rFonts w:ascii="Bookman Old Style" w:hAnsi="Bookman Old Style"/>
                <w:lang w:val="en-US"/>
              </w:rPr>
            </w:pPr>
          </w:p>
        </w:tc>
      </w:tr>
      <w:tr w:rsidR="000E7998" w:rsidRPr="009B0ACA" w14:paraId="20D58366" w14:textId="77777777" w:rsidTr="009359F1">
        <w:tc>
          <w:tcPr>
            <w:tcW w:w="7792" w:type="dxa"/>
          </w:tcPr>
          <w:p w14:paraId="71FE0D58" w14:textId="77777777" w:rsidR="000E7998" w:rsidRPr="009B0ACA" w:rsidRDefault="000E7998" w:rsidP="009359F1">
            <w:pPr>
              <w:pStyle w:val="ListParagraph"/>
              <w:numPr>
                <w:ilvl w:val="0"/>
                <w:numId w:val="147"/>
              </w:numPr>
              <w:spacing w:before="60" w:after="60" w:line="276" w:lineRule="auto"/>
              <w:ind w:left="615" w:hanging="615"/>
              <w:jc w:val="both"/>
              <w:rPr>
                <w:rFonts w:ascii="Bookman Old Style" w:hAnsi="Bookman Old Style"/>
              </w:rPr>
            </w:pPr>
            <w:r w:rsidRPr="009B0ACA">
              <w:rPr>
                <w:rFonts w:ascii="Bookman Old Style" w:hAnsi="Bookman Old Style"/>
              </w:rPr>
              <w:t>Penyelenggara dilarang memfasilitasi anjak piutang kecuali:</w:t>
            </w:r>
          </w:p>
        </w:tc>
        <w:tc>
          <w:tcPr>
            <w:tcW w:w="5670" w:type="dxa"/>
          </w:tcPr>
          <w:p w14:paraId="3A52ECD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tc>
        <w:tc>
          <w:tcPr>
            <w:tcW w:w="4536" w:type="dxa"/>
          </w:tcPr>
          <w:p w14:paraId="1A54E85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661611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2055253" w14:textId="77777777" w:rsidTr="009359F1">
        <w:tc>
          <w:tcPr>
            <w:tcW w:w="7792" w:type="dxa"/>
          </w:tcPr>
          <w:p w14:paraId="3A1E98B3" w14:textId="77777777" w:rsidR="000E7998" w:rsidRPr="009B0ACA" w:rsidRDefault="000E7998" w:rsidP="009359F1">
            <w:pPr>
              <w:pStyle w:val="ListParagraph"/>
              <w:numPr>
                <w:ilvl w:val="7"/>
                <w:numId w:val="148"/>
              </w:numPr>
              <w:spacing w:before="60" w:after="60" w:line="276" w:lineRule="auto"/>
              <w:ind w:left="1080" w:hanging="465"/>
              <w:jc w:val="both"/>
              <w:rPr>
                <w:rFonts w:ascii="Bookman Old Style" w:hAnsi="Bookman Old Style"/>
              </w:rPr>
            </w:pPr>
            <w:r w:rsidRPr="009B0ACA">
              <w:rPr>
                <w:rFonts w:ascii="Bookman Old Style" w:hAnsi="Bookman Old Style"/>
              </w:rPr>
              <w:t xml:space="preserve">anjak piutang </w:t>
            </w:r>
            <w:r w:rsidRPr="009B0ACA">
              <w:rPr>
                <w:rFonts w:ascii="Bookman Old Style" w:hAnsi="Bookman Old Style"/>
                <w:iCs/>
              </w:rPr>
              <w:t>dengan pemberian jaminan dari penjual piutang</w:t>
            </w:r>
            <w:r w:rsidRPr="009B0ACA">
              <w:rPr>
                <w:rFonts w:ascii="Bookman Old Style" w:hAnsi="Bookman Old Style"/>
              </w:rPr>
              <w:t>; dan</w:t>
            </w:r>
          </w:p>
        </w:tc>
        <w:tc>
          <w:tcPr>
            <w:tcW w:w="5670" w:type="dxa"/>
          </w:tcPr>
          <w:p w14:paraId="42D4F12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7E34551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Yang dimaksud dengan “pemberian jaminan” adalah penjual piutang menanggung risiko tidak </w:t>
            </w:r>
            <w:r w:rsidRPr="009B0ACA">
              <w:rPr>
                <w:rFonts w:ascii="Bookman Old Style" w:hAnsi="Bookman Old Style"/>
              </w:rPr>
              <w:lastRenderedPageBreak/>
              <w:t>tertagihnya sebagian atau seluruh piutang yang dilakukan anjak piutang.</w:t>
            </w:r>
          </w:p>
        </w:tc>
        <w:tc>
          <w:tcPr>
            <w:tcW w:w="4536" w:type="dxa"/>
          </w:tcPr>
          <w:p w14:paraId="38B1FB40" w14:textId="77777777" w:rsidR="000E7998" w:rsidRPr="009B0ACA" w:rsidRDefault="000E7998" w:rsidP="009359F1">
            <w:pPr>
              <w:spacing w:before="60" w:after="60" w:line="276" w:lineRule="auto"/>
              <w:ind w:left="3240"/>
              <w:jc w:val="both"/>
              <w:rPr>
                <w:rFonts w:ascii="Bookman Old Style" w:hAnsi="Bookman Old Style"/>
              </w:rPr>
            </w:pPr>
          </w:p>
        </w:tc>
        <w:tc>
          <w:tcPr>
            <w:tcW w:w="4961" w:type="dxa"/>
          </w:tcPr>
          <w:p w14:paraId="1F008544" w14:textId="77777777" w:rsidR="000E7998" w:rsidRPr="009B0ACA" w:rsidRDefault="000E7998" w:rsidP="009359F1">
            <w:pPr>
              <w:spacing w:before="60" w:after="60" w:line="276" w:lineRule="auto"/>
              <w:ind w:left="3240"/>
              <w:jc w:val="both"/>
              <w:rPr>
                <w:rFonts w:ascii="Bookman Old Style" w:hAnsi="Bookman Old Style"/>
              </w:rPr>
            </w:pPr>
          </w:p>
        </w:tc>
      </w:tr>
      <w:tr w:rsidR="000E7998" w:rsidRPr="009B0ACA" w14:paraId="5F996D30" w14:textId="77777777" w:rsidTr="009359F1">
        <w:tc>
          <w:tcPr>
            <w:tcW w:w="7792" w:type="dxa"/>
          </w:tcPr>
          <w:p w14:paraId="51342513" w14:textId="77777777" w:rsidR="000E7998" w:rsidRPr="009B0ACA" w:rsidRDefault="000E7998" w:rsidP="009359F1">
            <w:pPr>
              <w:pStyle w:val="ListParagraph"/>
              <w:numPr>
                <w:ilvl w:val="7"/>
                <w:numId w:val="148"/>
              </w:numPr>
              <w:spacing w:before="60" w:after="60" w:line="276" w:lineRule="auto"/>
              <w:ind w:left="1080" w:hanging="465"/>
              <w:jc w:val="both"/>
              <w:rPr>
                <w:rFonts w:ascii="Bookman Old Style" w:hAnsi="Bookman Old Style"/>
              </w:rPr>
            </w:pPr>
            <w:r w:rsidRPr="009B0ACA">
              <w:rPr>
                <w:rFonts w:ascii="Bookman Old Style" w:hAnsi="Bookman Old Style"/>
              </w:rPr>
              <w:t>dalam bentuk Pendanaan produktif.</w:t>
            </w:r>
          </w:p>
        </w:tc>
        <w:tc>
          <w:tcPr>
            <w:tcW w:w="5670" w:type="dxa"/>
          </w:tcPr>
          <w:p w14:paraId="587F2B8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21B5F43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C67E7AE" w14:textId="77777777" w:rsidR="000E7998" w:rsidRPr="009B0ACA" w:rsidRDefault="000E7998" w:rsidP="009359F1">
            <w:pPr>
              <w:spacing w:before="60" w:after="60" w:line="276" w:lineRule="auto"/>
              <w:ind w:left="3240"/>
              <w:jc w:val="both"/>
              <w:rPr>
                <w:rFonts w:ascii="Bookman Old Style" w:hAnsi="Bookman Old Style"/>
              </w:rPr>
            </w:pPr>
          </w:p>
        </w:tc>
        <w:tc>
          <w:tcPr>
            <w:tcW w:w="4961" w:type="dxa"/>
          </w:tcPr>
          <w:p w14:paraId="192FF367" w14:textId="77777777" w:rsidR="000E7998" w:rsidRPr="009B0ACA" w:rsidRDefault="000E7998" w:rsidP="009359F1">
            <w:pPr>
              <w:spacing w:before="60" w:after="60" w:line="276" w:lineRule="auto"/>
              <w:ind w:left="3240"/>
              <w:jc w:val="both"/>
              <w:rPr>
                <w:rFonts w:ascii="Bookman Old Style" w:hAnsi="Bookman Old Style"/>
              </w:rPr>
            </w:pPr>
          </w:p>
        </w:tc>
      </w:tr>
      <w:tr w:rsidR="000E7998" w:rsidRPr="009B0ACA" w14:paraId="0F6540D0" w14:textId="77777777" w:rsidTr="009359F1">
        <w:tc>
          <w:tcPr>
            <w:tcW w:w="7792" w:type="dxa"/>
          </w:tcPr>
          <w:p w14:paraId="1BFEC22D" w14:textId="77777777" w:rsidR="000E7998" w:rsidRPr="009B0ACA" w:rsidRDefault="000E7998" w:rsidP="009359F1">
            <w:pPr>
              <w:pStyle w:val="ListParagraph"/>
              <w:numPr>
                <w:ilvl w:val="0"/>
                <w:numId w:val="147"/>
              </w:numPr>
              <w:spacing w:before="60" w:after="60" w:line="276" w:lineRule="auto"/>
              <w:ind w:left="615" w:hanging="615"/>
              <w:jc w:val="both"/>
              <w:rPr>
                <w:rFonts w:ascii="Bookman Old Style" w:hAnsi="Bookman Old Style"/>
              </w:rPr>
            </w:pPr>
            <w:r w:rsidRPr="009B0ACA">
              <w:rPr>
                <w:rFonts w:ascii="Bookman Old Style" w:hAnsi="Bookman Old Style"/>
              </w:rPr>
              <w:t xml:space="preserve">Ketentuan lebih lanjut mengenai kegiatan usaha Penyelenggara </w:t>
            </w:r>
            <w:r w:rsidRPr="009B0ACA">
              <w:rPr>
                <w:rFonts w:ascii="Bookman Old Style" w:hAnsi="Bookman Old Style"/>
                <w:lang w:val="sv-SE"/>
              </w:rPr>
              <w:t>ditetapkan oleh Otoritas Jasa Keuangan.</w:t>
            </w:r>
          </w:p>
        </w:tc>
        <w:tc>
          <w:tcPr>
            <w:tcW w:w="5670" w:type="dxa"/>
          </w:tcPr>
          <w:p w14:paraId="176BF5D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Ayat (3) </w:t>
            </w:r>
          </w:p>
          <w:p w14:paraId="23C3FDF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p w14:paraId="30F3E9E4"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1860A9E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62766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E8E434" w14:textId="77777777" w:rsidTr="009359F1">
        <w:tc>
          <w:tcPr>
            <w:tcW w:w="7792" w:type="dxa"/>
          </w:tcPr>
          <w:p w14:paraId="3A74148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245266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1DF650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233CA6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8DBE048" w14:textId="77777777" w:rsidTr="009359F1">
        <w:tc>
          <w:tcPr>
            <w:tcW w:w="7792" w:type="dxa"/>
          </w:tcPr>
          <w:p w14:paraId="4C87895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06AD92E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50</w:t>
            </w:r>
          </w:p>
        </w:tc>
        <w:tc>
          <w:tcPr>
            <w:tcW w:w="4536" w:type="dxa"/>
          </w:tcPr>
          <w:p w14:paraId="4BE93A6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D733C4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3D7A186" w14:textId="77777777" w:rsidTr="009359F1">
        <w:tc>
          <w:tcPr>
            <w:tcW w:w="7792" w:type="dxa"/>
          </w:tcPr>
          <w:p w14:paraId="0638135C" w14:textId="77777777" w:rsidR="000E7998" w:rsidRPr="009B0ACA" w:rsidRDefault="000E7998" w:rsidP="009359F1">
            <w:pPr>
              <w:pStyle w:val="ListParagraph"/>
              <w:numPr>
                <w:ilvl w:val="0"/>
                <w:numId w:val="286"/>
              </w:numPr>
              <w:spacing w:before="60" w:after="60" w:line="276" w:lineRule="auto"/>
              <w:ind w:left="457" w:hanging="457"/>
              <w:jc w:val="both"/>
              <w:rPr>
                <w:rFonts w:ascii="Bookman Old Style" w:hAnsi="Bookman Old Style"/>
              </w:rPr>
            </w:pPr>
            <w:r w:rsidRPr="009B0ACA">
              <w:rPr>
                <w:rFonts w:ascii="Bookman Old Style" w:hAnsi="Bookman Old Style"/>
                <w:lang w:val="sv-SE"/>
              </w:rPr>
              <w:t>Untuk</w:t>
            </w:r>
            <w:r w:rsidRPr="009B0ACA">
              <w:rPr>
                <w:rFonts w:ascii="Bookman Old Style" w:hAnsi="Bookman Old Style"/>
              </w:rPr>
              <w:t xml:space="preserve"> mendukung program pemerintah, Penyelenggara dapat melakukan kerja sama dengan instansi pemerintah untuk menjadi mitra distribusi atas surat berharga negara.</w:t>
            </w:r>
          </w:p>
        </w:tc>
        <w:tc>
          <w:tcPr>
            <w:tcW w:w="5670" w:type="dxa"/>
          </w:tcPr>
          <w:p w14:paraId="304B64CC"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766BEAC"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BADC126"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65BBDDA" w14:textId="77777777" w:rsidTr="009359F1">
        <w:tc>
          <w:tcPr>
            <w:tcW w:w="7792" w:type="dxa"/>
          </w:tcPr>
          <w:p w14:paraId="325C7FE6" w14:textId="77777777" w:rsidR="000E7998" w:rsidRPr="009B0ACA" w:rsidRDefault="000E7998" w:rsidP="009359F1">
            <w:pPr>
              <w:pStyle w:val="ListParagraph"/>
              <w:numPr>
                <w:ilvl w:val="0"/>
                <w:numId w:val="286"/>
              </w:numPr>
              <w:spacing w:before="60" w:after="60" w:line="276" w:lineRule="auto"/>
              <w:ind w:left="457" w:hanging="457"/>
              <w:jc w:val="both"/>
              <w:rPr>
                <w:rFonts w:ascii="Bookman Old Style" w:hAnsi="Bookman Old Style"/>
              </w:rPr>
            </w:pPr>
            <w:r w:rsidRPr="009B0ACA">
              <w:rPr>
                <w:rFonts w:ascii="Bookman Old Style" w:hAnsi="Bookman Old Style"/>
                <w:lang w:val="sv-SE"/>
              </w:rPr>
              <w:t>Untuk</w:t>
            </w:r>
            <w:r w:rsidRPr="009B0ACA">
              <w:rPr>
                <w:rFonts w:ascii="Bookman Old Style" w:hAnsi="Bookman Old Style"/>
              </w:rPr>
              <w:t xml:space="preserve"> melakukan kerja sama dengan instansi pemerintah </w:t>
            </w:r>
            <w:r w:rsidRPr="009B0ACA">
              <w:rPr>
                <w:rFonts w:ascii="Bookman Old Style" w:hAnsi="Bookman Old Style"/>
                <w:lang w:val="sv-SE"/>
              </w:rPr>
              <w:t>sebagaimana</w:t>
            </w:r>
            <w:r w:rsidRPr="009B0ACA">
              <w:rPr>
                <w:rFonts w:ascii="Bookman Old Style" w:hAnsi="Bookman Old Style"/>
              </w:rPr>
              <w:t xml:space="preserve"> dimaksud pada ayat (1), Penyelenggara dilarang </w:t>
            </w:r>
            <w:r w:rsidRPr="009B0ACA">
              <w:rPr>
                <w:rFonts w:ascii="Bookman Old Style" w:hAnsi="Bookman Old Style"/>
                <w:lang w:val="sv-SE"/>
              </w:rPr>
              <w:t>melakukan</w:t>
            </w:r>
            <w:r w:rsidRPr="009B0ACA">
              <w:rPr>
                <w:rFonts w:ascii="Bookman Old Style" w:hAnsi="Bookman Old Style"/>
              </w:rPr>
              <w:t xml:space="preserve"> penawaran selain untuk penjualan pasar perdana tidak termasuk penjualan di pasar sekunder.</w:t>
            </w:r>
          </w:p>
        </w:tc>
        <w:tc>
          <w:tcPr>
            <w:tcW w:w="5670" w:type="dxa"/>
          </w:tcPr>
          <w:p w14:paraId="21A37BE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7D48B6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F5DE3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672F3BA" w14:textId="77777777" w:rsidTr="009359F1">
        <w:tc>
          <w:tcPr>
            <w:tcW w:w="7792" w:type="dxa"/>
          </w:tcPr>
          <w:p w14:paraId="288F190E"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4C1052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BEF858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E3710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761CBB8" w14:textId="77777777" w:rsidTr="009359F1">
        <w:tc>
          <w:tcPr>
            <w:tcW w:w="7792" w:type="dxa"/>
          </w:tcPr>
          <w:p w14:paraId="72FD0188" w14:textId="77777777" w:rsidR="000E7998" w:rsidRPr="009B0ACA" w:rsidRDefault="000E7998" w:rsidP="009359F1">
            <w:pPr>
              <w:pStyle w:val="Default"/>
              <w:spacing w:before="60" w:after="60" w:line="276" w:lineRule="auto"/>
              <w:jc w:val="center"/>
              <w:rPr>
                <w:color w:val="auto"/>
                <w:lang w:val="id-ID"/>
              </w:rPr>
            </w:pPr>
            <w:r w:rsidRPr="009B0ACA">
              <w:rPr>
                <w:color w:val="auto"/>
                <w:lang w:val="id-ID"/>
              </w:rPr>
              <w:t>Bagian Kedua</w:t>
            </w:r>
          </w:p>
        </w:tc>
        <w:tc>
          <w:tcPr>
            <w:tcW w:w="5670" w:type="dxa"/>
          </w:tcPr>
          <w:p w14:paraId="6F30ABE0"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93E98C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176D8A4"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02E4828" w14:textId="77777777" w:rsidTr="009359F1">
        <w:tc>
          <w:tcPr>
            <w:tcW w:w="7792" w:type="dxa"/>
          </w:tcPr>
          <w:p w14:paraId="3DD117E7" w14:textId="77777777" w:rsidR="000E7998" w:rsidRPr="009B0ACA" w:rsidRDefault="000E7998" w:rsidP="009359F1">
            <w:pPr>
              <w:pStyle w:val="Default"/>
              <w:spacing w:before="60" w:after="60" w:line="276" w:lineRule="auto"/>
              <w:jc w:val="center"/>
              <w:rPr>
                <w:color w:val="auto"/>
                <w:lang w:val="id-ID"/>
              </w:rPr>
            </w:pPr>
            <w:r w:rsidRPr="009B0ACA">
              <w:rPr>
                <w:color w:val="auto"/>
                <w:lang w:val="id-ID"/>
              </w:rPr>
              <w:t>Batas Maksimum Pendanaan</w:t>
            </w:r>
          </w:p>
        </w:tc>
        <w:tc>
          <w:tcPr>
            <w:tcW w:w="5670" w:type="dxa"/>
          </w:tcPr>
          <w:p w14:paraId="198ECC64"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643D925" w14:textId="77777777" w:rsidR="000E7998" w:rsidRPr="009B0ACA" w:rsidRDefault="000E7998" w:rsidP="009359F1">
            <w:pPr>
              <w:pStyle w:val="Default"/>
              <w:spacing w:before="60" w:after="60" w:line="276" w:lineRule="auto"/>
              <w:jc w:val="both"/>
              <w:rPr>
                <w:color w:val="auto"/>
                <w:lang w:val="id-ID"/>
              </w:rPr>
            </w:pPr>
          </w:p>
        </w:tc>
        <w:tc>
          <w:tcPr>
            <w:tcW w:w="4961" w:type="dxa"/>
          </w:tcPr>
          <w:p w14:paraId="43EE187D" w14:textId="77777777" w:rsidR="000E7998" w:rsidRPr="009B0ACA" w:rsidRDefault="000E7998" w:rsidP="009359F1">
            <w:pPr>
              <w:spacing w:line="360" w:lineRule="auto"/>
              <w:rPr>
                <w:rFonts w:ascii="Bookman Old Style" w:hAnsi="Bookman Old Style"/>
              </w:rPr>
            </w:pPr>
          </w:p>
        </w:tc>
      </w:tr>
      <w:tr w:rsidR="000E7998" w:rsidRPr="009B0ACA" w14:paraId="2F4AB3B1" w14:textId="77777777" w:rsidTr="009359F1">
        <w:tc>
          <w:tcPr>
            <w:tcW w:w="7792" w:type="dxa"/>
          </w:tcPr>
          <w:p w14:paraId="2A92EAB8"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6143538F"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6EE9700F"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0C7CEADC"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7FB75892" w14:textId="77777777" w:rsidTr="009359F1">
        <w:tc>
          <w:tcPr>
            <w:tcW w:w="7792" w:type="dxa"/>
          </w:tcPr>
          <w:p w14:paraId="5FDC68DD"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5AFBEC7"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51</w:t>
            </w:r>
          </w:p>
        </w:tc>
        <w:tc>
          <w:tcPr>
            <w:tcW w:w="4536" w:type="dxa"/>
          </w:tcPr>
          <w:p w14:paraId="62369F9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49693F7"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98E9B1C" w14:textId="77777777" w:rsidTr="009359F1">
        <w:tc>
          <w:tcPr>
            <w:tcW w:w="7792" w:type="dxa"/>
          </w:tcPr>
          <w:p w14:paraId="37CDE42F"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Penyelenggara wajib menyediakan akses yang sama kepada setiap Pemberi Dana dalam kegiatan usaha LPBBTI.</w:t>
            </w:r>
          </w:p>
        </w:tc>
        <w:tc>
          <w:tcPr>
            <w:tcW w:w="5670" w:type="dxa"/>
          </w:tcPr>
          <w:p w14:paraId="70B79E6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4F44287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4D1114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91C06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8760C82" w14:textId="77777777" w:rsidTr="009359F1">
        <w:tc>
          <w:tcPr>
            <w:tcW w:w="7792" w:type="dxa"/>
          </w:tcPr>
          <w:p w14:paraId="1EE178C3"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t>Penyelenggara wajib memenuhi ketentuan batas maksimum Pendanaan:</w:t>
            </w:r>
          </w:p>
        </w:tc>
        <w:tc>
          <w:tcPr>
            <w:tcW w:w="5670" w:type="dxa"/>
          </w:tcPr>
          <w:p w14:paraId="4AE2806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6E656FD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47FBB2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33BCEB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A285CA7" w14:textId="77777777" w:rsidTr="009359F1">
        <w:tc>
          <w:tcPr>
            <w:tcW w:w="7792" w:type="dxa"/>
          </w:tcPr>
          <w:p w14:paraId="43CAC2C0" w14:textId="77777777" w:rsidR="000E7998" w:rsidRPr="009B0ACA" w:rsidRDefault="000E7998" w:rsidP="009359F1">
            <w:pPr>
              <w:pStyle w:val="ListParagraph"/>
              <w:numPr>
                <w:ilvl w:val="4"/>
                <w:numId w:val="29"/>
              </w:numPr>
              <w:spacing w:before="60" w:after="60" w:line="276" w:lineRule="auto"/>
              <w:ind w:left="1080" w:hanging="465"/>
              <w:jc w:val="both"/>
              <w:rPr>
                <w:rFonts w:ascii="Bookman Old Style" w:hAnsi="Bookman Old Style"/>
              </w:rPr>
            </w:pPr>
            <w:r w:rsidRPr="009B0ACA">
              <w:rPr>
                <w:rFonts w:ascii="Bookman Old Style" w:hAnsi="Bookman Old Style"/>
              </w:rPr>
              <w:t>kepada setiap Penerima Dana; dan</w:t>
            </w:r>
          </w:p>
        </w:tc>
        <w:tc>
          <w:tcPr>
            <w:tcW w:w="5670" w:type="dxa"/>
          </w:tcPr>
          <w:p w14:paraId="549E0C5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4E4BBE6B" w14:textId="77777777" w:rsidR="000E7998" w:rsidRPr="009B0ACA" w:rsidRDefault="000E7998" w:rsidP="009359F1">
            <w:pPr>
              <w:spacing w:before="60" w:after="60" w:line="276" w:lineRule="auto"/>
              <w:jc w:val="both"/>
              <w:rPr>
                <w:rFonts w:ascii="Bookman Old Style" w:hAnsi="Bookman Old Style" w:cstheme="minorHAnsi"/>
              </w:rPr>
            </w:pPr>
            <w:r w:rsidRPr="009B0ACA">
              <w:rPr>
                <w:rFonts w:ascii="Bookman Old Style" w:hAnsi="Bookman Old Style" w:cstheme="minorHAnsi"/>
              </w:rPr>
              <w:t>Yang dimaksud dengan “batas maksimum Pendanaan kepada setiap Penerima Dana” adalah batas maksimum total Pendanaan  yang belum dilunasi oleh setiap Penerima Dana dalam satu Penyelenggara.</w:t>
            </w:r>
          </w:p>
          <w:p w14:paraId="4AD4E8C9" w14:textId="77777777" w:rsidR="000E7998" w:rsidRPr="009B0ACA" w:rsidRDefault="000E7998" w:rsidP="009359F1">
            <w:pPr>
              <w:spacing w:before="60" w:after="60" w:line="276" w:lineRule="auto"/>
              <w:jc w:val="both"/>
              <w:rPr>
                <w:rFonts w:ascii="Bookman Old Style" w:hAnsi="Bookman Old Style" w:cstheme="minorHAnsi"/>
              </w:rPr>
            </w:pPr>
            <w:r w:rsidRPr="009B0ACA">
              <w:rPr>
                <w:rFonts w:ascii="Bookman Old Style" w:hAnsi="Bookman Old Style" w:cstheme="minorHAnsi"/>
              </w:rPr>
              <w:t>Contoh:</w:t>
            </w:r>
          </w:p>
          <w:p w14:paraId="64F33FA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cstheme="minorHAnsi"/>
              </w:rPr>
              <w:t>A merupakan Penerima Dana di Penyelenggara ABCD, A tidak bisa mengajukan permohonan Pendanaan baru apabila total Pendanaan yang belum dilunasi A sudah mencapai</w:t>
            </w:r>
            <w:r w:rsidRPr="009B0ACA">
              <w:rPr>
                <w:rFonts w:ascii="Bookman Old Style" w:hAnsi="Bookman Old Style" w:cstheme="minorHAnsi"/>
                <w:lang w:val="en-US"/>
              </w:rPr>
              <w:t xml:space="preserve"> </w:t>
            </w:r>
            <w:r w:rsidRPr="009B0ACA">
              <w:rPr>
                <w:rFonts w:ascii="Bookman Old Style" w:hAnsi="Bookman Old Style" w:cstheme="minorHAnsi"/>
              </w:rPr>
              <w:t>Rp2.000.000.000 (dua miliar rupiah), apabila A sudah melunasi sebagian atau seluruh pinjaman, maka A baru dapat mengajukan permohonan Pendanaan baru kembali sampai dengan total Pendanaan yang belum dilunasi A mencapai  Rp2.000.000.000 (dua miliar rupiah).</w:t>
            </w:r>
          </w:p>
        </w:tc>
        <w:tc>
          <w:tcPr>
            <w:tcW w:w="4536" w:type="dxa"/>
          </w:tcPr>
          <w:p w14:paraId="62DE0BA9"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B72475B"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9AF3ADC" w14:textId="77777777" w:rsidTr="009359F1">
        <w:tc>
          <w:tcPr>
            <w:tcW w:w="7792" w:type="dxa"/>
          </w:tcPr>
          <w:p w14:paraId="29775068" w14:textId="77777777" w:rsidR="000E7998" w:rsidRPr="009B0ACA" w:rsidRDefault="000E7998" w:rsidP="009359F1">
            <w:pPr>
              <w:pStyle w:val="ListParagraph"/>
              <w:numPr>
                <w:ilvl w:val="4"/>
                <w:numId w:val="29"/>
              </w:numPr>
              <w:spacing w:before="60" w:after="60" w:line="276" w:lineRule="auto"/>
              <w:ind w:left="1080" w:hanging="465"/>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 xml:space="preserve">oleh setiap </w:t>
            </w:r>
            <w:r w:rsidRPr="009B0ACA">
              <w:rPr>
                <w:rFonts w:ascii="Bookman Old Style" w:hAnsi="Bookman Old Style"/>
              </w:rPr>
              <w:t>Pemberi</w:t>
            </w:r>
            <w:r w:rsidRPr="009B0ACA">
              <w:rPr>
                <w:rFonts w:ascii="Bookman Old Style" w:hAnsi="Bookman Old Style"/>
                <w:shd w:val="clear" w:color="auto" w:fill="FFFFFF" w:themeFill="background1"/>
              </w:rPr>
              <w:t xml:space="preserve"> Dana</w:t>
            </w:r>
            <w:r w:rsidRPr="009B0ACA">
              <w:rPr>
                <w:rFonts w:ascii="Bookman Old Style" w:hAnsi="Bookman Old Style"/>
              </w:rPr>
              <w:t xml:space="preserve"> dan afiliasinya.</w:t>
            </w:r>
          </w:p>
        </w:tc>
        <w:tc>
          <w:tcPr>
            <w:tcW w:w="5670" w:type="dxa"/>
          </w:tcPr>
          <w:p w14:paraId="6154622C" w14:textId="77777777" w:rsidR="000E7998" w:rsidRPr="009B0ACA" w:rsidRDefault="000E7998" w:rsidP="009359F1">
            <w:pPr>
              <w:spacing w:before="60" w:after="60" w:line="276" w:lineRule="auto"/>
              <w:jc w:val="both"/>
              <w:rPr>
                <w:rFonts w:ascii="Bookman Old Style" w:hAnsi="Bookman Old Style"/>
                <w:shd w:val="clear" w:color="auto" w:fill="FFFFFF" w:themeFill="background1"/>
                <w:lang w:val="en-US"/>
              </w:rPr>
            </w:pPr>
            <w:r w:rsidRPr="009B0ACA">
              <w:rPr>
                <w:rFonts w:ascii="Bookman Old Style" w:hAnsi="Bookman Old Style"/>
                <w:shd w:val="clear" w:color="auto" w:fill="FFFFFF" w:themeFill="background1"/>
                <w:lang w:val="en-US"/>
              </w:rPr>
              <w:t>Huruf b</w:t>
            </w:r>
          </w:p>
          <w:p w14:paraId="7D471B41" w14:textId="77777777" w:rsidR="000E7998" w:rsidRPr="009B0ACA" w:rsidRDefault="000E7998" w:rsidP="009359F1">
            <w:pPr>
              <w:spacing w:before="60" w:after="60" w:line="276" w:lineRule="auto"/>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 xml:space="preserve">Yang dimaksud dengan “afiliasi” adalah: </w:t>
            </w:r>
          </w:p>
          <w:p w14:paraId="2BED94AF" w14:textId="77777777" w:rsidR="000E7998" w:rsidRPr="009B0ACA" w:rsidRDefault="000E7998" w:rsidP="009359F1">
            <w:pPr>
              <w:pStyle w:val="ListParagraph"/>
              <w:numPr>
                <w:ilvl w:val="0"/>
                <w:numId w:val="56"/>
              </w:numPr>
              <w:spacing w:before="60" w:after="60" w:line="276" w:lineRule="auto"/>
              <w:ind w:left="356"/>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ketika Pemberi Dana merupakan perusahaan yang</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memiliki:</w:t>
            </w:r>
          </w:p>
          <w:p w14:paraId="546DD204" w14:textId="77777777" w:rsidR="000E7998" w:rsidRPr="009B0ACA" w:rsidRDefault="000E7998" w:rsidP="009359F1">
            <w:pPr>
              <w:pStyle w:val="ListParagraph"/>
              <w:numPr>
                <w:ilvl w:val="0"/>
                <w:numId w:val="57"/>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lastRenderedPageBreak/>
              <w:t xml:space="preserve">hubungan keluarga karena perkawinan atau keturunan sampai derajat kedua, baik secara horizontal maupun vertikal dengan pegawai, anggota direksi, anggota dewan komisaris, anggota dewan pengawas syariah, dan/atau pemegang saham perusahaan; </w:t>
            </w:r>
          </w:p>
          <w:p w14:paraId="141ED87E" w14:textId="77777777" w:rsidR="000E7998" w:rsidRPr="009B0ACA" w:rsidRDefault="000E7998" w:rsidP="009359F1">
            <w:pPr>
              <w:pStyle w:val="ListParagraph"/>
              <w:numPr>
                <w:ilvl w:val="0"/>
                <w:numId w:val="57"/>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hubungan dengan perusahaan karena adanya</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kesamaan satu atau lebih anggota direksi atau</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 xml:space="preserve">dewan komisaris; </w:t>
            </w:r>
          </w:p>
          <w:p w14:paraId="7E6428F8" w14:textId="77777777" w:rsidR="000E7998" w:rsidRPr="009B0ACA" w:rsidRDefault="000E7998" w:rsidP="009359F1">
            <w:pPr>
              <w:pStyle w:val="ListParagraph"/>
              <w:numPr>
                <w:ilvl w:val="0"/>
                <w:numId w:val="57"/>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hubungan pengendalian dengan perusahaan baik</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langsung maupun tidak langsung;</w:t>
            </w:r>
          </w:p>
          <w:p w14:paraId="6384B212" w14:textId="77777777" w:rsidR="000E7998" w:rsidRPr="009B0ACA" w:rsidRDefault="000E7998" w:rsidP="009359F1">
            <w:pPr>
              <w:pStyle w:val="ListParagraph"/>
              <w:numPr>
                <w:ilvl w:val="0"/>
                <w:numId w:val="57"/>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hubungan kepemilikan saham dalam perusahaan</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sebesar 20% (dua puluh persen) atau lebih;</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dan/atau</w:t>
            </w:r>
          </w:p>
          <w:p w14:paraId="74B03FAB" w14:textId="77777777" w:rsidR="000E7998" w:rsidRPr="009B0ACA" w:rsidRDefault="000E7998" w:rsidP="009359F1">
            <w:pPr>
              <w:pStyle w:val="ListParagraph"/>
              <w:numPr>
                <w:ilvl w:val="0"/>
                <w:numId w:val="57"/>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hubungan antara 2 (dua) perusahaan yang</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dikendalikan, baik langsung maupun tidak</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langsung, oleh pihak yang sama</w:t>
            </w:r>
          </w:p>
          <w:p w14:paraId="288768E0" w14:textId="77777777" w:rsidR="000E7998" w:rsidRPr="009B0ACA" w:rsidRDefault="000E7998" w:rsidP="009359F1">
            <w:pPr>
              <w:pStyle w:val="ListParagraph"/>
              <w:numPr>
                <w:ilvl w:val="0"/>
                <w:numId w:val="56"/>
              </w:numPr>
              <w:spacing w:before="60" w:after="60" w:line="276" w:lineRule="auto"/>
              <w:ind w:left="356"/>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ketika Pemberi Dana merupakan perseorangan yang</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memiliki:</w:t>
            </w:r>
          </w:p>
          <w:p w14:paraId="6DCF26A0" w14:textId="77777777" w:rsidR="000E7998" w:rsidRPr="009B0ACA" w:rsidRDefault="000E7998" w:rsidP="009359F1">
            <w:pPr>
              <w:pStyle w:val="ListParagraph"/>
              <w:numPr>
                <w:ilvl w:val="0"/>
                <w:numId w:val="58"/>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hubungan keluarga karena perkawinan atau</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keturunan sampai derajat kedua, baik secara</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 xml:space="preserve">horizontal maupun vertikal; </w:t>
            </w:r>
          </w:p>
          <w:p w14:paraId="3F09AC61" w14:textId="77777777" w:rsidR="000E7998" w:rsidRPr="009B0ACA" w:rsidRDefault="000E7998" w:rsidP="009359F1">
            <w:pPr>
              <w:pStyle w:val="ListParagraph"/>
              <w:numPr>
                <w:ilvl w:val="0"/>
                <w:numId w:val="58"/>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t>pegawai yang dipekerjakan secara langsung oleh</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Pemberi Dana; dan/atau</w:t>
            </w:r>
          </w:p>
          <w:p w14:paraId="7126E093" w14:textId="77777777" w:rsidR="000E7998" w:rsidRPr="009B0ACA" w:rsidRDefault="000E7998" w:rsidP="009359F1">
            <w:pPr>
              <w:pStyle w:val="ListParagraph"/>
              <w:numPr>
                <w:ilvl w:val="0"/>
                <w:numId w:val="58"/>
              </w:numPr>
              <w:spacing w:before="60" w:after="60" w:line="276" w:lineRule="auto"/>
              <w:contextualSpacing w:val="0"/>
              <w:jc w:val="both"/>
              <w:rPr>
                <w:rFonts w:ascii="Bookman Old Style" w:hAnsi="Bookman Old Style"/>
                <w:shd w:val="clear" w:color="auto" w:fill="FFFFFF" w:themeFill="background1"/>
              </w:rPr>
            </w:pPr>
            <w:r w:rsidRPr="009B0ACA">
              <w:rPr>
                <w:rFonts w:ascii="Bookman Old Style" w:hAnsi="Bookman Old Style"/>
                <w:shd w:val="clear" w:color="auto" w:fill="FFFFFF" w:themeFill="background1"/>
              </w:rPr>
              <w:lastRenderedPageBreak/>
              <w:t>pihak selain huruf a dan huruf b yang bertindak</w:t>
            </w:r>
            <w:r w:rsidRPr="009B0ACA">
              <w:rPr>
                <w:rFonts w:ascii="Bookman Old Style" w:hAnsi="Bookman Old Style"/>
                <w:shd w:val="clear" w:color="auto" w:fill="FFFFFF" w:themeFill="background1"/>
                <w:lang w:val="sv-SE"/>
              </w:rPr>
              <w:t xml:space="preserve"> </w:t>
            </w:r>
            <w:r w:rsidRPr="009B0ACA">
              <w:rPr>
                <w:rFonts w:ascii="Bookman Old Style" w:hAnsi="Bookman Old Style"/>
                <w:shd w:val="clear" w:color="auto" w:fill="FFFFFF" w:themeFill="background1"/>
              </w:rPr>
              <w:t>untuk kepentingan Pemberi Dana lain.</w:t>
            </w:r>
          </w:p>
        </w:tc>
        <w:tc>
          <w:tcPr>
            <w:tcW w:w="4536" w:type="dxa"/>
          </w:tcPr>
          <w:p w14:paraId="7B825159" w14:textId="77777777" w:rsidR="000E7998" w:rsidRPr="009B0ACA" w:rsidRDefault="000E7998" w:rsidP="009359F1">
            <w:pPr>
              <w:spacing w:before="60" w:after="60" w:line="276" w:lineRule="auto"/>
              <w:ind w:left="1080"/>
              <w:jc w:val="both"/>
              <w:rPr>
                <w:rFonts w:ascii="Bookman Old Style" w:hAnsi="Bookman Old Style"/>
                <w:shd w:val="clear" w:color="auto" w:fill="FFFFFF" w:themeFill="background1"/>
              </w:rPr>
            </w:pPr>
          </w:p>
        </w:tc>
        <w:tc>
          <w:tcPr>
            <w:tcW w:w="4961" w:type="dxa"/>
          </w:tcPr>
          <w:p w14:paraId="5177BD8A" w14:textId="77777777" w:rsidR="000E7998" w:rsidRPr="009B0ACA" w:rsidRDefault="000E7998" w:rsidP="009359F1">
            <w:pPr>
              <w:spacing w:before="60" w:after="60" w:line="276" w:lineRule="auto"/>
              <w:ind w:left="1080"/>
              <w:jc w:val="both"/>
              <w:rPr>
                <w:rFonts w:ascii="Bookman Old Style" w:hAnsi="Bookman Old Style"/>
                <w:shd w:val="clear" w:color="auto" w:fill="FFFFFF" w:themeFill="background1"/>
              </w:rPr>
            </w:pPr>
          </w:p>
        </w:tc>
      </w:tr>
      <w:tr w:rsidR="000E7998" w:rsidRPr="009B0ACA" w14:paraId="2397B779" w14:textId="77777777" w:rsidTr="009359F1">
        <w:tc>
          <w:tcPr>
            <w:tcW w:w="7792" w:type="dxa"/>
          </w:tcPr>
          <w:p w14:paraId="5272010F"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Batas maksimum Pendanaan Konsumtif kepada setiap Penerima Dana sebagaimana dimaksud pada ayat (2) huruf a sebesar Rp2.000.000.000,00 (dua miliar rupiah).</w:t>
            </w:r>
          </w:p>
        </w:tc>
        <w:tc>
          <w:tcPr>
            <w:tcW w:w="5670" w:type="dxa"/>
          </w:tcPr>
          <w:p w14:paraId="7A9F6F18" w14:textId="77777777" w:rsidR="000E7998" w:rsidRPr="009B0ACA" w:rsidRDefault="000E7998" w:rsidP="009359F1">
            <w:pPr>
              <w:spacing w:before="60" w:after="60" w:line="276" w:lineRule="auto"/>
              <w:jc w:val="both"/>
              <w:rPr>
                <w:rFonts w:ascii="Bookman Old Style" w:hAnsi="Bookman Old Style" w:cstheme="minorHAnsi"/>
                <w:lang w:val="en-US"/>
              </w:rPr>
            </w:pPr>
            <w:r w:rsidRPr="009B0ACA">
              <w:rPr>
                <w:rFonts w:ascii="Bookman Old Style" w:hAnsi="Bookman Old Style" w:cstheme="minorHAnsi"/>
                <w:lang w:val="en-US"/>
              </w:rPr>
              <w:t>Ayat (3)</w:t>
            </w:r>
          </w:p>
          <w:p w14:paraId="5175D2F8" w14:textId="77777777" w:rsidR="000E7998" w:rsidRPr="009B0ACA" w:rsidRDefault="000E7998" w:rsidP="009359F1">
            <w:pPr>
              <w:spacing w:before="60" w:after="60" w:line="276" w:lineRule="auto"/>
              <w:jc w:val="both"/>
              <w:rPr>
                <w:rFonts w:ascii="Bookman Old Style" w:hAnsi="Bookman Old Style" w:cstheme="minorHAnsi"/>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02B599F" w14:textId="77777777" w:rsidR="000E7998" w:rsidRPr="009B0ACA" w:rsidRDefault="000E7998" w:rsidP="009359F1">
            <w:pPr>
              <w:spacing w:before="60" w:after="60" w:line="276" w:lineRule="auto"/>
              <w:jc w:val="both"/>
              <w:rPr>
                <w:rFonts w:ascii="Bookman Old Style" w:hAnsi="Bookman Old Style" w:cstheme="minorHAnsi"/>
                <w:lang w:val="en-US"/>
              </w:rPr>
            </w:pPr>
          </w:p>
        </w:tc>
        <w:tc>
          <w:tcPr>
            <w:tcW w:w="4961" w:type="dxa"/>
          </w:tcPr>
          <w:p w14:paraId="0A1A0753" w14:textId="77777777" w:rsidR="000E7998" w:rsidRPr="009B0ACA" w:rsidRDefault="000E7998" w:rsidP="009359F1">
            <w:pPr>
              <w:spacing w:before="60" w:after="60" w:line="276" w:lineRule="auto"/>
              <w:jc w:val="both"/>
              <w:rPr>
                <w:rFonts w:ascii="Bookman Old Style" w:hAnsi="Bookman Old Style" w:cstheme="minorHAnsi"/>
                <w:lang w:val="en-US"/>
              </w:rPr>
            </w:pPr>
          </w:p>
        </w:tc>
      </w:tr>
      <w:tr w:rsidR="000E7998" w:rsidRPr="009B0ACA" w14:paraId="24BB7833" w14:textId="77777777" w:rsidTr="009359F1">
        <w:tc>
          <w:tcPr>
            <w:tcW w:w="7792" w:type="dxa"/>
          </w:tcPr>
          <w:p w14:paraId="0E6658E7"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cstheme="minorHAnsi"/>
              </w:rPr>
            </w:pPr>
            <w:r w:rsidRPr="009B0ACA">
              <w:rPr>
                <w:rFonts w:ascii="Bookman Old Style" w:hAnsi="Bookman Old Style"/>
              </w:rPr>
              <w:t>Batas maksimum Pendanaan Produktif kepada setiap Penerima Dana sebagaimana dimaksud pada ayat (2) huruf a sebesar Rp</w:t>
            </w:r>
            <w:r w:rsidRPr="009B0ACA">
              <w:rPr>
                <w:rFonts w:ascii="Bookman Old Style" w:hAnsi="Bookman Old Style"/>
                <w:lang w:val="en-US"/>
              </w:rPr>
              <w:t>5</w:t>
            </w:r>
            <w:r w:rsidRPr="009B0ACA">
              <w:rPr>
                <w:rFonts w:ascii="Bookman Old Style" w:hAnsi="Bookman Old Style"/>
              </w:rPr>
              <w:t>.000.000.000,00 (</w:t>
            </w:r>
            <w:r w:rsidRPr="009B0ACA">
              <w:rPr>
                <w:rFonts w:ascii="Bookman Old Style" w:hAnsi="Bookman Old Style"/>
                <w:lang w:val="en-US"/>
              </w:rPr>
              <w:t>lima</w:t>
            </w:r>
            <w:r w:rsidRPr="009B0ACA">
              <w:rPr>
                <w:rFonts w:ascii="Bookman Old Style" w:hAnsi="Bookman Old Style"/>
              </w:rPr>
              <w:t xml:space="preserve"> miliar rupiah).</w:t>
            </w:r>
          </w:p>
        </w:tc>
        <w:tc>
          <w:tcPr>
            <w:tcW w:w="5670" w:type="dxa"/>
          </w:tcPr>
          <w:p w14:paraId="076D5563" w14:textId="77777777" w:rsidR="000E7998" w:rsidRPr="009B0ACA" w:rsidRDefault="000E7998" w:rsidP="009359F1">
            <w:pPr>
              <w:spacing w:before="60" w:after="60" w:line="276" w:lineRule="auto"/>
              <w:jc w:val="both"/>
              <w:rPr>
                <w:rFonts w:ascii="Bookman Old Style" w:hAnsi="Bookman Old Style" w:cstheme="minorHAnsi"/>
                <w:lang w:val="en-US"/>
              </w:rPr>
            </w:pPr>
            <w:r w:rsidRPr="009B0ACA">
              <w:rPr>
                <w:rFonts w:ascii="Bookman Old Style" w:hAnsi="Bookman Old Style" w:cstheme="minorHAnsi"/>
                <w:lang w:val="en-US"/>
              </w:rPr>
              <w:t>Ayat (4)</w:t>
            </w:r>
          </w:p>
          <w:p w14:paraId="087164AD" w14:textId="77777777" w:rsidR="000E7998" w:rsidRPr="009B0ACA" w:rsidRDefault="000E7998" w:rsidP="009359F1">
            <w:pPr>
              <w:spacing w:before="60" w:after="60" w:line="276" w:lineRule="auto"/>
              <w:jc w:val="both"/>
              <w:rPr>
                <w:rFonts w:ascii="Bookman Old Style" w:hAnsi="Bookman Old Style" w:cstheme="minorHAnsi"/>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12FECAF" w14:textId="77777777" w:rsidR="000E7998" w:rsidRPr="009B0ACA" w:rsidRDefault="000E7998" w:rsidP="009359F1">
            <w:pPr>
              <w:spacing w:line="360" w:lineRule="auto"/>
              <w:rPr>
                <w:rFonts w:ascii="Bookman Old Style" w:hAnsi="Bookman Old Style"/>
                <w:lang w:val="en-US"/>
              </w:rPr>
            </w:pPr>
          </w:p>
        </w:tc>
        <w:tc>
          <w:tcPr>
            <w:tcW w:w="4961" w:type="dxa"/>
          </w:tcPr>
          <w:p w14:paraId="2697B304" w14:textId="77777777" w:rsidR="000E7998" w:rsidRPr="009B0ACA" w:rsidRDefault="000E7998" w:rsidP="009359F1">
            <w:pPr>
              <w:spacing w:before="60" w:after="60" w:line="276" w:lineRule="auto"/>
              <w:jc w:val="both"/>
              <w:rPr>
                <w:rFonts w:ascii="Bookman Old Style" w:hAnsi="Bookman Old Style" w:cstheme="minorHAnsi"/>
                <w:u w:val="single"/>
              </w:rPr>
            </w:pPr>
          </w:p>
        </w:tc>
      </w:tr>
      <w:tr w:rsidR="000E7998" w:rsidRPr="009B0ACA" w14:paraId="17282B7D" w14:textId="77777777" w:rsidTr="009359F1">
        <w:tc>
          <w:tcPr>
            <w:tcW w:w="7792" w:type="dxa"/>
          </w:tcPr>
          <w:p w14:paraId="46FEF00A"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t>Penyelengara yang akan melakukan pendakaan produktif dengan nominal Rp.2.000.000.000,- (dua miliar rupiah) sampai dengan Rp.</w:t>
            </w:r>
            <w:r w:rsidRPr="009B0ACA">
              <w:rPr>
                <w:rFonts w:ascii="Bookman Old Style" w:hAnsi="Bookman Old Style"/>
                <w:lang w:val="en-US"/>
              </w:rPr>
              <w:t>5</w:t>
            </w:r>
            <w:r w:rsidRPr="009B0ACA">
              <w:rPr>
                <w:rFonts w:ascii="Bookman Old Style" w:hAnsi="Bookman Old Style"/>
              </w:rPr>
              <w:t>.000.000.000,- (</w:t>
            </w:r>
            <w:r w:rsidRPr="009B0ACA">
              <w:rPr>
                <w:rFonts w:ascii="Bookman Old Style" w:hAnsi="Bookman Old Style"/>
                <w:lang w:val="en-US"/>
              </w:rPr>
              <w:t>lima</w:t>
            </w:r>
            <w:r w:rsidRPr="009B0ACA">
              <w:rPr>
                <w:rFonts w:ascii="Bookman Old Style" w:hAnsi="Bookman Old Style"/>
              </w:rPr>
              <w:t xml:space="preserve"> miliar rupiah), wajib memenuhi ketentuan</w:t>
            </w:r>
            <w:r w:rsidRPr="009B0ACA">
              <w:rPr>
                <w:rFonts w:ascii="Bookman Old Style" w:hAnsi="Bookman Old Style"/>
                <w:lang w:val="en-US"/>
              </w:rPr>
              <w:t>:</w:t>
            </w:r>
          </w:p>
        </w:tc>
        <w:tc>
          <w:tcPr>
            <w:tcW w:w="5670" w:type="dxa"/>
          </w:tcPr>
          <w:p w14:paraId="3D4B97F9"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(5)</w:t>
            </w:r>
          </w:p>
          <w:p w14:paraId="1811EFA5"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3234BA9"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7C1A4724"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8D471BF" w14:textId="77777777" w:rsidTr="009359F1">
        <w:tc>
          <w:tcPr>
            <w:tcW w:w="7792" w:type="dxa"/>
          </w:tcPr>
          <w:p w14:paraId="7B192B1B" w14:textId="77777777" w:rsidR="000E7998" w:rsidRPr="009B0ACA" w:rsidRDefault="000E7998" w:rsidP="009359F1">
            <w:pPr>
              <w:pStyle w:val="ListParagraph"/>
              <w:numPr>
                <w:ilvl w:val="4"/>
                <w:numId w:val="100"/>
              </w:numPr>
              <w:spacing w:before="60" w:after="60" w:line="276" w:lineRule="auto"/>
              <w:ind w:left="1040" w:hanging="530"/>
              <w:jc w:val="both"/>
              <w:rPr>
                <w:rFonts w:ascii="Bookman Old Style" w:hAnsi="Bookman Old Style"/>
                <w:lang w:val="sv-SE"/>
              </w:rPr>
            </w:pPr>
            <w:r w:rsidRPr="009B0ACA">
              <w:rPr>
                <w:rFonts w:ascii="Bookman Old Style" w:hAnsi="Bookman Old Style"/>
                <w:lang w:val="sv-SE"/>
              </w:rPr>
              <w:t>memiliki TWP90 maksimal 5% dalam kurun waktu 6 (enam) bulan terakhir; dan</w:t>
            </w:r>
          </w:p>
          <w:p w14:paraId="0F979CB4" w14:textId="77777777" w:rsidR="000E7998" w:rsidRPr="009B0ACA" w:rsidRDefault="000E7998" w:rsidP="009359F1">
            <w:pPr>
              <w:pStyle w:val="ListParagraph"/>
              <w:spacing w:before="60" w:after="60" w:line="276" w:lineRule="auto"/>
              <w:ind w:left="615"/>
              <w:jc w:val="both"/>
              <w:rPr>
                <w:rFonts w:ascii="Bookman Old Style" w:hAnsi="Bookman Old Style"/>
              </w:rPr>
            </w:pPr>
          </w:p>
        </w:tc>
        <w:tc>
          <w:tcPr>
            <w:tcW w:w="5670" w:type="dxa"/>
          </w:tcPr>
          <w:p w14:paraId="46635C76"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6CDF081C"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434713EE"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6805152" w14:textId="77777777" w:rsidTr="009359F1">
        <w:tc>
          <w:tcPr>
            <w:tcW w:w="7792" w:type="dxa"/>
          </w:tcPr>
          <w:p w14:paraId="291C6F86" w14:textId="77777777" w:rsidR="000E7998" w:rsidRPr="009B0ACA" w:rsidRDefault="000E7998" w:rsidP="009359F1">
            <w:pPr>
              <w:pStyle w:val="ListParagraph"/>
              <w:numPr>
                <w:ilvl w:val="4"/>
                <w:numId w:val="100"/>
              </w:numPr>
              <w:spacing w:before="60" w:after="60" w:line="276" w:lineRule="auto"/>
              <w:ind w:left="1040" w:hanging="530"/>
              <w:jc w:val="both"/>
              <w:rPr>
                <w:rFonts w:ascii="Bookman Old Style" w:hAnsi="Bookman Old Style"/>
              </w:rPr>
            </w:pPr>
            <w:r w:rsidRPr="009B0ACA">
              <w:rPr>
                <w:rFonts w:ascii="Bookman Old Style" w:hAnsi="Bookman Old Style"/>
                <w:lang w:val="sv-SE"/>
              </w:rPr>
              <w:t>tidak sedang dalam pengenaan sanksi pembatasan kegiatan usaha dari OJK.</w:t>
            </w:r>
          </w:p>
        </w:tc>
        <w:tc>
          <w:tcPr>
            <w:tcW w:w="5670" w:type="dxa"/>
          </w:tcPr>
          <w:p w14:paraId="42EF37EE"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6E416D8A"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5F143D4B"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FE217C3" w14:textId="77777777" w:rsidTr="009359F1">
        <w:tc>
          <w:tcPr>
            <w:tcW w:w="7792" w:type="dxa"/>
          </w:tcPr>
          <w:p w14:paraId="23BC7FEC"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t>Batas maksimum Pendanaan oleh setiap Pemberi Dana dan afiliasinya sebagaimana dimaksud pada ayat (2) huruf b paling banyak 25% (dua puluh lima persen) dari posisi akhir Pendanaan pada akhir bulan.</w:t>
            </w:r>
          </w:p>
        </w:tc>
        <w:tc>
          <w:tcPr>
            <w:tcW w:w="5670" w:type="dxa"/>
          </w:tcPr>
          <w:p w14:paraId="11843F01"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(6)</w:t>
            </w:r>
          </w:p>
          <w:p w14:paraId="1971BAAB"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 xml:space="preserve">Yang dimaksud dengan “25% (dua puluh lima persen) dari outstanding Pendanaan pada akhir bulan” ditentukan  berdasarkan informasi transaksi Pendanaan  Penyelenggara sewaktu-waktu. </w:t>
            </w:r>
          </w:p>
          <w:p w14:paraId="3B12F987"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Contoh:</w:t>
            </w:r>
          </w:p>
          <w:p w14:paraId="61FB8DDA" w14:textId="77777777" w:rsidR="000E7998" w:rsidRPr="009B0ACA" w:rsidRDefault="000E7998" w:rsidP="009359F1">
            <w:pPr>
              <w:spacing w:before="60" w:after="60" w:line="276" w:lineRule="auto"/>
              <w:jc w:val="both"/>
              <w:rPr>
                <w:rFonts w:ascii="Bookman Old Style" w:hAnsi="Bookman Old Style"/>
                <w:u w:val="single"/>
                <w:lang w:val="en-US"/>
              </w:rPr>
            </w:pPr>
            <w:r w:rsidRPr="009B0ACA">
              <w:rPr>
                <w:rFonts w:ascii="Bookman Old Style" w:hAnsi="Bookman Old Style"/>
                <w:lang w:val="sv-SE"/>
              </w:rPr>
              <w:lastRenderedPageBreak/>
              <w:t xml:space="preserve">Pada akhir bulan Penyelenggara menyampaikan informasi Pendanaan sebesar 50M, sehingga bulan berikutnya setiap Pemberi Dana hanya dapat menyalurkan Pendanaan paling </w:t>
            </w:r>
            <w:proofErr w:type="spellStart"/>
            <w:r w:rsidRPr="009B0ACA">
              <w:rPr>
                <w:rFonts w:ascii="Bookman Old Style" w:hAnsi="Bookman Old Style"/>
                <w:lang w:val="en-US"/>
              </w:rPr>
              <w:t>banyak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sebesar</w:t>
            </w:r>
            <w:proofErr w:type="spellEnd"/>
            <w:r w:rsidRPr="009B0ACA">
              <w:rPr>
                <w:rFonts w:ascii="Bookman Old Style" w:hAnsi="Bookman Old Style"/>
                <w:lang w:val="en-US"/>
              </w:rPr>
              <w:t xml:space="preserve"> 12,5M (50 x 25%).</w:t>
            </w:r>
          </w:p>
        </w:tc>
        <w:tc>
          <w:tcPr>
            <w:tcW w:w="4536" w:type="dxa"/>
          </w:tcPr>
          <w:p w14:paraId="0A7DCDEC"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7519587"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2260BED8" w14:textId="77777777" w:rsidTr="009359F1">
        <w:tc>
          <w:tcPr>
            <w:tcW w:w="7792" w:type="dxa"/>
          </w:tcPr>
          <w:p w14:paraId="0FB664C4"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t>Ketentuan batas maksimum Pendanaan sebagaimana dimaksud pada ayat (</w:t>
            </w:r>
            <w:r w:rsidRPr="009B0ACA">
              <w:rPr>
                <w:rFonts w:ascii="Bookman Old Style" w:hAnsi="Bookman Old Style"/>
                <w:lang w:val="en-US"/>
              </w:rPr>
              <w:t>6</w:t>
            </w:r>
            <w:r w:rsidRPr="009B0ACA">
              <w:rPr>
                <w:rFonts w:ascii="Bookman Old Style" w:hAnsi="Bookman Old Style"/>
              </w:rPr>
              <w:t>) tidak berlaku bagi Pemberi Dana yang merupakan pelaku usaha jasa keuangan yang diawasi Otoritas Jasa Keuangan sesuai dengan ketentuan peraturan perundang-undangan.</w:t>
            </w:r>
          </w:p>
        </w:tc>
        <w:tc>
          <w:tcPr>
            <w:tcW w:w="5670" w:type="dxa"/>
          </w:tcPr>
          <w:p w14:paraId="63446D4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Batas maksimum Pendanaan bagi pelaku usaha jasa keuangan yang diawasi Otoritas Jasa Keuangan diterapkan dengan tetap mengikuti ketentuan peraturan  perundang-undangan bagi pelaku usaha jasa keuangan tersebut.</w:t>
            </w:r>
          </w:p>
        </w:tc>
        <w:tc>
          <w:tcPr>
            <w:tcW w:w="4536" w:type="dxa"/>
          </w:tcPr>
          <w:p w14:paraId="5320E78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05E07D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9CB1E1" w14:textId="77777777" w:rsidTr="009359F1">
        <w:tc>
          <w:tcPr>
            <w:tcW w:w="7792" w:type="dxa"/>
          </w:tcPr>
          <w:p w14:paraId="74862D39"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t xml:space="preserve">Pemberi Dana sebagaimana dimaksud pada ayat (7) dapat memberikan Pendanaan paling banyak 75% (tujuh puluh lima persen) dari posisi akhir Pendanaan pada akhir bulan. </w:t>
            </w:r>
          </w:p>
        </w:tc>
        <w:tc>
          <w:tcPr>
            <w:tcW w:w="5670" w:type="dxa"/>
          </w:tcPr>
          <w:p w14:paraId="5A81CBD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(8)</w:t>
            </w:r>
          </w:p>
          <w:p w14:paraId="40767CF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CA57C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ABF9D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8ECEE75" w14:textId="77777777" w:rsidTr="009359F1">
        <w:tc>
          <w:tcPr>
            <w:tcW w:w="7792" w:type="dxa"/>
          </w:tcPr>
          <w:p w14:paraId="6160D97B"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proofErr w:type="spellStart"/>
            <w:r w:rsidRPr="009B0ACA">
              <w:rPr>
                <w:rFonts w:ascii="Bookman Old Style" w:hAnsi="Bookman Old Style"/>
                <w:lang w:val="en-US"/>
              </w:rPr>
              <w:t>Ketentuan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lebih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lanjut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mengenai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batas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maksimum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pendanaan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sebagaimana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pada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diatur</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lebih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lanjut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dalam</w:t>
            </w:r>
            <w:proofErr w:type="spellEnd"/>
            <w:r w:rsidRPr="009B0ACA">
              <w:rPr>
                <w:rFonts w:ascii="Bookman Old Style" w:hAnsi="Bookman Old Style"/>
                <w:lang w:val="en-US"/>
              </w:rPr>
              <w:t xml:space="preserve"> Surat </w:t>
            </w:r>
            <w:proofErr w:type="spellStart"/>
            <w:r w:rsidRPr="009B0ACA">
              <w:rPr>
                <w:rFonts w:ascii="Bookman Old Style" w:hAnsi="Bookman Old Style"/>
                <w:lang w:val="en-US"/>
              </w:rPr>
              <w:t>Edaran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Otoritas</w:t>
            </w:r>
            <w:proofErr w:type="spellEnd"/>
            <w:r w:rsidRPr="009B0ACA">
              <w:rPr>
                <w:rFonts w:ascii="Bookman Old Style" w:hAnsi="Bookman Old Style"/>
                <w:lang w:val="en-US"/>
              </w:rPr>
              <w:t xml:space="preserve"> Jasa </w:t>
            </w:r>
            <w:proofErr w:type="spellStart"/>
            <w:r w:rsidRPr="009B0ACA">
              <w:rPr>
                <w:rFonts w:ascii="Bookman Old Style" w:hAnsi="Bookman Old Style"/>
                <w:lang w:val="en-US"/>
              </w:rPr>
              <w:t>Keuangan</w:t>
            </w:r>
            <w:proofErr w:type="spellEnd"/>
            <w:r w:rsidRPr="009B0ACA">
              <w:rPr>
                <w:rFonts w:ascii="Bookman Old Style" w:hAnsi="Bookman Old Style"/>
                <w:lang w:val="en-US"/>
              </w:rPr>
              <w:t>.</w:t>
            </w:r>
          </w:p>
        </w:tc>
        <w:tc>
          <w:tcPr>
            <w:tcW w:w="5670" w:type="dxa"/>
          </w:tcPr>
          <w:p w14:paraId="5B842E3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(9)</w:t>
            </w:r>
          </w:p>
          <w:p w14:paraId="78EE728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EABE6B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3BE5C6F" w14:textId="77777777" w:rsidR="000E7998" w:rsidRPr="009B0ACA" w:rsidRDefault="000E7998" w:rsidP="009359F1">
            <w:pPr>
              <w:spacing w:line="360" w:lineRule="auto"/>
              <w:rPr>
                <w:rFonts w:ascii="Bookman Old Style" w:hAnsi="Bookman Old Style"/>
                <w:lang w:val="en-US"/>
              </w:rPr>
            </w:pPr>
          </w:p>
        </w:tc>
      </w:tr>
      <w:tr w:rsidR="000E7998" w:rsidRPr="009B0ACA" w14:paraId="4038E152" w14:textId="77777777" w:rsidTr="009359F1">
        <w:tc>
          <w:tcPr>
            <w:tcW w:w="7792" w:type="dxa"/>
          </w:tcPr>
          <w:p w14:paraId="4484DA11" w14:textId="77777777" w:rsidR="000E7998" w:rsidRPr="009B0ACA" w:rsidRDefault="000E7998" w:rsidP="009359F1">
            <w:pPr>
              <w:pStyle w:val="ListParagraph"/>
              <w:numPr>
                <w:ilvl w:val="0"/>
                <w:numId w:val="150"/>
              </w:numPr>
              <w:spacing w:before="60" w:after="60" w:line="276" w:lineRule="auto"/>
              <w:ind w:left="615" w:hanging="615"/>
              <w:jc w:val="both"/>
              <w:rPr>
                <w:rFonts w:ascii="Bookman Old Style" w:hAnsi="Bookman Old Style"/>
              </w:rPr>
            </w:pPr>
            <w:r w:rsidRPr="009B0ACA">
              <w:rPr>
                <w:rFonts w:ascii="Bookman Old Style" w:hAnsi="Bookman Old Style"/>
              </w:rPr>
              <w:t>Ketentuan lebih lanjut mengenai kegiatan usaha Penyelenggara ditetapkan oleh Otoritas Jasa Keuangan.</w:t>
            </w:r>
          </w:p>
        </w:tc>
        <w:tc>
          <w:tcPr>
            <w:tcW w:w="5670" w:type="dxa"/>
          </w:tcPr>
          <w:p w14:paraId="37AE96A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(10)</w:t>
            </w:r>
          </w:p>
          <w:p w14:paraId="3FD6E57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22D69F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47B00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25E4DCF" w14:textId="77777777" w:rsidTr="009359F1">
        <w:tc>
          <w:tcPr>
            <w:tcW w:w="7792" w:type="dxa"/>
          </w:tcPr>
          <w:p w14:paraId="6128EC64"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7A019DDA"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2B11B91F"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61F796BA"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5460D270" w14:textId="77777777" w:rsidTr="009359F1">
        <w:tc>
          <w:tcPr>
            <w:tcW w:w="7792" w:type="dxa"/>
          </w:tcPr>
          <w:p w14:paraId="26DC0226"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Ketiga</w:t>
            </w:r>
          </w:p>
        </w:tc>
        <w:tc>
          <w:tcPr>
            <w:tcW w:w="5670" w:type="dxa"/>
          </w:tcPr>
          <w:p w14:paraId="614B40B2"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EFDE52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D4CBFA5"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A8E8A8A" w14:textId="77777777" w:rsidTr="009359F1">
        <w:tc>
          <w:tcPr>
            <w:tcW w:w="7792" w:type="dxa"/>
          </w:tcPr>
          <w:p w14:paraId="2176070E"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Pemberi Dana dan Penerima Dana</w:t>
            </w:r>
          </w:p>
        </w:tc>
        <w:tc>
          <w:tcPr>
            <w:tcW w:w="5670" w:type="dxa"/>
          </w:tcPr>
          <w:p w14:paraId="47F95AE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4225B2A"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5103A0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3C19242" w14:textId="77777777" w:rsidTr="009359F1">
        <w:tc>
          <w:tcPr>
            <w:tcW w:w="7792" w:type="dxa"/>
          </w:tcPr>
          <w:p w14:paraId="196596F1" w14:textId="77777777" w:rsidR="000E7998" w:rsidRPr="009B0ACA" w:rsidRDefault="000E7998" w:rsidP="009359F1">
            <w:pPr>
              <w:spacing w:before="60" w:after="60" w:line="276" w:lineRule="auto"/>
              <w:ind w:left="360"/>
              <w:rPr>
                <w:rFonts w:ascii="Bookman Old Style" w:hAnsi="Bookman Old Style" w:cs="Times New Roman"/>
              </w:rPr>
            </w:pPr>
          </w:p>
        </w:tc>
        <w:tc>
          <w:tcPr>
            <w:tcW w:w="5670" w:type="dxa"/>
          </w:tcPr>
          <w:p w14:paraId="695C67FA" w14:textId="77777777" w:rsidR="000E7998" w:rsidRPr="009B0ACA" w:rsidRDefault="000E7998" w:rsidP="009359F1">
            <w:pPr>
              <w:spacing w:before="60" w:after="60" w:line="276" w:lineRule="auto"/>
              <w:ind w:left="360"/>
              <w:rPr>
                <w:rFonts w:ascii="Bookman Old Style" w:hAnsi="Bookman Old Style" w:cs="Times New Roman"/>
              </w:rPr>
            </w:pPr>
          </w:p>
        </w:tc>
        <w:tc>
          <w:tcPr>
            <w:tcW w:w="4536" w:type="dxa"/>
          </w:tcPr>
          <w:p w14:paraId="190DC627" w14:textId="77777777" w:rsidR="000E7998" w:rsidRPr="009B0ACA" w:rsidRDefault="000E7998" w:rsidP="009359F1">
            <w:pPr>
              <w:spacing w:before="60" w:after="60" w:line="276" w:lineRule="auto"/>
              <w:ind w:left="360"/>
              <w:rPr>
                <w:rFonts w:ascii="Bookman Old Style" w:hAnsi="Bookman Old Style" w:cs="Times New Roman"/>
              </w:rPr>
            </w:pPr>
          </w:p>
        </w:tc>
        <w:tc>
          <w:tcPr>
            <w:tcW w:w="4961" w:type="dxa"/>
          </w:tcPr>
          <w:p w14:paraId="407781F6" w14:textId="77777777" w:rsidR="000E7998" w:rsidRPr="009B0ACA" w:rsidRDefault="000E7998" w:rsidP="009359F1">
            <w:pPr>
              <w:spacing w:before="60" w:after="60" w:line="276" w:lineRule="auto"/>
              <w:ind w:left="360"/>
              <w:rPr>
                <w:rFonts w:ascii="Bookman Old Style" w:hAnsi="Bookman Old Style" w:cs="Times New Roman"/>
              </w:rPr>
            </w:pPr>
          </w:p>
        </w:tc>
      </w:tr>
      <w:tr w:rsidR="000E7998" w:rsidRPr="009B0ACA" w14:paraId="0552B466" w14:textId="77777777" w:rsidTr="009359F1">
        <w:tc>
          <w:tcPr>
            <w:tcW w:w="7792" w:type="dxa"/>
          </w:tcPr>
          <w:p w14:paraId="7414CA49"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5CA14A54"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52</w:t>
            </w:r>
          </w:p>
        </w:tc>
        <w:tc>
          <w:tcPr>
            <w:tcW w:w="4536" w:type="dxa"/>
          </w:tcPr>
          <w:p w14:paraId="32AD637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0CCA13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3E8018F" w14:textId="77777777" w:rsidTr="009359F1">
        <w:tc>
          <w:tcPr>
            <w:tcW w:w="7792" w:type="dxa"/>
          </w:tcPr>
          <w:p w14:paraId="50DF5D9C" w14:textId="77777777" w:rsidR="000E7998" w:rsidRPr="009B0ACA" w:rsidRDefault="000E7998" w:rsidP="009359F1">
            <w:pPr>
              <w:pStyle w:val="ListParagraph"/>
              <w:numPr>
                <w:ilvl w:val="0"/>
                <w:numId w:val="151"/>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Pemberi Dana dapat berasal dari dalam dan/atau luar negeri.</w:t>
            </w:r>
          </w:p>
        </w:tc>
        <w:tc>
          <w:tcPr>
            <w:tcW w:w="5670" w:type="dxa"/>
          </w:tcPr>
          <w:p w14:paraId="2416F82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20399DEC"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6C2659" w14:textId="77777777" w:rsidR="000E7998" w:rsidRPr="009B0ACA" w:rsidRDefault="000E7998" w:rsidP="009359F1">
            <w:pPr>
              <w:spacing w:line="360" w:lineRule="auto"/>
              <w:rPr>
                <w:rFonts w:ascii="Bookman Old Style" w:hAnsi="Bookman Old Style"/>
              </w:rPr>
            </w:pPr>
          </w:p>
        </w:tc>
        <w:tc>
          <w:tcPr>
            <w:tcW w:w="4961" w:type="dxa"/>
          </w:tcPr>
          <w:p w14:paraId="19080657" w14:textId="77777777" w:rsidR="000E7998" w:rsidRPr="009B0ACA" w:rsidRDefault="000E7998" w:rsidP="009359F1">
            <w:pPr>
              <w:spacing w:line="360" w:lineRule="auto"/>
              <w:rPr>
                <w:rFonts w:ascii="Bookman Old Style" w:hAnsi="Bookman Old Style"/>
              </w:rPr>
            </w:pPr>
          </w:p>
        </w:tc>
      </w:tr>
      <w:tr w:rsidR="000E7998" w:rsidRPr="009B0ACA" w14:paraId="20D06B61" w14:textId="77777777" w:rsidTr="009359F1">
        <w:tc>
          <w:tcPr>
            <w:tcW w:w="7792" w:type="dxa"/>
          </w:tcPr>
          <w:p w14:paraId="5690AF80" w14:textId="77777777" w:rsidR="000E7998" w:rsidRPr="009B0ACA" w:rsidRDefault="000E7998" w:rsidP="009359F1">
            <w:pPr>
              <w:pStyle w:val="ListParagraph"/>
              <w:numPr>
                <w:ilvl w:val="0"/>
                <w:numId w:val="151"/>
              </w:numPr>
              <w:spacing w:before="60" w:after="60" w:line="276" w:lineRule="auto"/>
              <w:ind w:left="615" w:hanging="615"/>
              <w:jc w:val="both"/>
              <w:rPr>
                <w:rFonts w:ascii="Bookman Old Style" w:hAnsi="Bookman Old Style"/>
              </w:rPr>
            </w:pPr>
            <w:r w:rsidRPr="009B0ACA">
              <w:rPr>
                <w:rFonts w:ascii="Bookman Old Style" w:hAnsi="Bookman Old Style"/>
              </w:rPr>
              <w:t xml:space="preserve">Pemberi Dana sebagaimana dimaksud pada ayat (1) terdiri </w:t>
            </w:r>
            <w:r w:rsidRPr="009B0ACA">
              <w:rPr>
                <w:rFonts w:ascii="Bookman Old Style" w:hAnsi="Bookman Old Style"/>
                <w:lang w:val="sv-SE"/>
              </w:rPr>
              <w:t>atas</w:t>
            </w:r>
            <w:r w:rsidRPr="009B0ACA">
              <w:rPr>
                <w:rFonts w:ascii="Bookman Old Style" w:hAnsi="Bookman Old Style"/>
              </w:rPr>
              <w:t>:</w:t>
            </w:r>
          </w:p>
        </w:tc>
        <w:tc>
          <w:tcPr>
            <w:tcW w:w="5670" w:type="dxa"/>
          </w:tcPr>
          <w:p w14:paraId="07A9B89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tc>
        <w:tc>
          <w:tcPr>
            <w:tcW w:w="4536" w:type="dxa"/>
          </w:tcPr>
          <w:p w14:paraId="151A37D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9DD108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C47C175" w14:textId="77777777" w:rsidTr="009359F1">
        <w:tc>
          <w:tcPr>
            <w:tcW w:w="7792" w:type="dxa"/>
          </w:tcPr>
          <w:p w14:paraId="76B43BA1"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warga negara Indonesia;</w:t>
            </w:r>
          </w:p>
        </w:tc>
        <w:tc>
          <w:tcPr>
            <w:tcW w:w="5670" w:type="dxa"/>
          </w:tcPr>
          <w:p w14:paraId="7B60960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43699FF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62B34A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8ED32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706F70A" w14:textId="77777777" w:rsidTr="009359F1">
        <w:tc>
          <w:tcPr>
            <w:tcW w:w="7792" w:type="dxa"/>
          </w:tcPr>
          <w:p w14:paraId="27D57F1F"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warga negara asing;</w:t>
            </w:r>
          </w:p>
        </w:tc>
        <w:tc>
          <w:tcPr>
            <w:tcW w:w="5670" w:type="dxa"/>
          </w:tcPr>
          <w:p w14:paraId="447A9C0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2EC0BB98" w14:textId="77777777" w:rsidR="000E7998" w:rsidRPr="009B0ACA" w:rsidRDefault="000E7998" w:rsidP="009359F1">
            <w:pPr>
              <w:spacing w:before="60" w:after="60" w:line="276" w:lineRule="auto"/>
              <w:jc w:val="both"/>
              <w:rPr>
                <w:rFonts w:ascii="Bookman Old Style" w:hAnsi="Bookman Old Style"/>
                <w:b/>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2E9842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37F55A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745B5E5" w14:textId="77777777" w:rsidTr="009359F1">
        <w:tc>
          <w:tcPr>
            <w:tcW w:w="7792" w:type="dxa"/>
          </w:tcPr>
          <w:p w14:paraId="313FF3A8"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badan hukum Indonesia;</w:t>
            </w:r>
          </w:p>
        </w:tc>
        <w:tc>
          <w:tcPr>
            <w:tcW w:w="5670" w:type="dxa"/>
          </w:tcPr>
          <w:p w14:paraId="7D73304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470FC8C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Badan hukum Indonesia tidak termasuk pemerintah atau</w:t>
            </w:r>
            <w:r w:rsidRPr="009B0ACA">
              <w:rPr>
                <w:rFonts w:ascii="Bookman Old Style" w:hAnsi="Bookman Old Style"/>
                <w:lang w:val="sv-SE"/>
              </w:rPr>
              <w:t xml:space="preserve"> </w:t>
            </w:r>
            <w:r w:rsidRPr="009B0ACA">
              <w:rPr>
                <w:rFonts w:ascii="Bookman Old Style" w:hAnsi="Bookman Old Style"/>
              </w:rPr>
              <w:t>lembaga pemerintah seperti kementerian, badan layanan</w:t>
            </w:r>
            <w:r w:rsidRPr="009B0ACA">
              <w:rPr>
                <w:rFonts w:ascii="Bookman Old Style" w:hAnsi="Bookman Old Style"/>
                <w:lang w:val="sv-SE"/>
              </w:rPr>
              <w:t xml:space="preserve"> </w:t>
            </w:r>
            <w:r w:rsidRPr="009B0ACA">
              <w:rPr>
                <w:rFonts w:ascii="Bookman Old Style" w:hAnsi="Bookman Old Style"/>
              </w:rPr>
              <w:t>umum, dan/atau lembaga pengelola dana bergulir.</w:t>
            </w:r>
          </w:p>
        </w:tc>
        <w:tc>
          <w:tcPr>
            <w:tcW w:w="4536" w:type="dxa"/>
          </w:tcPr>
          <w:p w14:paraId="4395F13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5418B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56378AD" w14:textId="77777777" w:rsidTr="009359F1">
        <w:tc>
          <w:tcPr>
            <w:tcW w:w="7792" w:type="dxa"/>
          </w:tcPr>
          <w:p w14:paraId="085FE49E"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badan hukum asing;</w:t>
            </w:r>
          </w:p>
        </w:tc>
        <w:tc>
          <w:tcPr>
            <w:tcW w:w="5670" w:type="dxa"/>
          </w:tcPr>
          <w:p w14:paraId="61D22D6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5723D3FA"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48813A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367EF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8FCD619" w14:textId="77777777" w:rsidTr="009359F1">
        <w:tc>
          <w:tcPr>
            <w:tcW w:w="7792" w:type="dxa"/>
          </w:tcPr>
          <w:p w14:paraId="541945BC"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badan usaha Indonesia;</w:t>
            </w:r>
          </w:p>
        </w:tc>
        <w:tc>
          <w:tcPr>
            <w:tcW w:w="5670" w:type="dxa"/>
          </w:tcPr>
          <w:p w14:paraId="689522A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e</w:t>
            </w:r>
          </w:p>
          <w:p w14:paraId="3C601779"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D71418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CEB468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F86011" w14:textId="77777777" w:rsidTr="009359F1">
        <w:tc>
          <w:tcPr>
            <w:tcW w:w="7792" w:type="dxa"/>
          </w:tcPr>
          <w:p w14:paraId="56AE53FF"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badan usaha asing; dan/atau</w:t>
            </w:r>
          </w:p>
        </w:tc>
        <w:tc>
          <w:tcPr>
            <w:tcW w:w="5670" w:type="dxa"/>
          </w:tcPr>
          <w:p w14:paraId="78D9527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f</w:t>
            </w:r>
          </w:p>
          <w:p w14:paraId="443CE66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F61167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AA729B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6803E33" w14:textId="77777777" w:rsidTr="009359F1">
        <w:tc>
          <w:tcPr>
            <w:tcW w:w="7792" w:type="dxa"/>
          </w:tcPr>
          <w:p w14:paraId="488A5F7D" w14:textId="77777777" w:rsidR="000E7998" w:rsidRPr="009B0ACA" w:rsidRDefault="000E7998" w:rsidP="009359F1">
            <w:pPr>
              <w:pStyle w:val="ListParagraph"/>
              <w:numPr>
                <w:ilvl w:val="1"/>
                <w:numId w:val="21"/>
              </w:numPr>
              <w:spacing w:before="60" w:after="60" w:line="276" w:lineRule="auto"/>
              <w:ind w:left="1080" w:hanging="465"/>
              <w:jc w:val="both"/>
              <w:rPr>
                <w:rFonts w:ascii="Bookman Old Style" w:hAnsi="Bookman Old Style"/>
              </w:rPr>
            </w:pPr>
            <w:r w:rsidRPr="009B0ACA">
              <w:rPr>
                <w:rFonts w:ascii="Bookman Old Style" w:hAnsi="Bookman Old Style"/>
              </w:rPr>
              <w:t>lembaga internasional.</w:t>
            </w:r>
          </w:p>
        </w:tc>
        <w:tc>
          <w:tcPr>
            <w:tcW w:w="5670" w:type="dxa"/>
          </w:tcPr>
          <w:p w14:paraId="7F7E2D3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g</w:t>
            </w:r>
          </w:p>
          <w:p w14:paraId="2699FCB6" w14:textId="77777777" w:rsidR="000E7998" w:rsidRPr="009B0ACA" w:rsidRDefault="000E7998" w:rsidP="009359F1">
            <w:pPr>
              <w:spacing w:before="60" w:after="60" w:line="276" w:lineRule="auto"/>
              <w:jc w:val="both"/>
              <w:rPr>
                <w:rFonts w:ascii="Bookman Old Style" w:hAnsi="Bookman Old Style"/>
                <w:b/>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C80A8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ED32D5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A575BDB" w14:textId="77777777" w:rsidTr="009359F1">
        <w:tc>
          <w:tcPr>
            <w:tcW w:w="7792" w:type="dxa"/>
          </w:tcPr>
          <w:p w14:paraId="70DEF647"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349AF422"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37949D62"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5B669B0E"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5ADA770B" w14:textId="77777777" w:rsidTr="009359F1">
        <w:tc>
          <w:tcPr>
            <w:tcW w:w="7792" w:type="dxa"/>
          </w:tcPr>
          <w:p w14:paraId="546B8606"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C01672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53</w:t>
            </w:r>
          </w:p>
        </w:tc>
        <w:tc>
          <w:tcPr>
            <w:tcW w:w="4536" w:type="dxa"/>
          </w:tcPr>
          <w:p w14:paraId="1CDE136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E9A91D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9227809" w14:textId="77777777" w:rsidTr="009359F1">
        <w:tc>
          <w:tcPr>
            <w:tcW w:w="7792" w:type="dxa"/>
          </w:tcPr>
          <w:p w14:paraId="0A15BDD6" w14:textId="77777777" w:rsidR="000E7998" w:rsidRPr="009B0ACA" w:rsidRDefault="000E7998" w:rsidP="009359F1">
            <w:pPr>
              <w:pStyle w:val="ListParagraph"/>
              <w:numPr>
                <w:ilvl w:val="0"/>
                <w:numId w:val="152"/>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 xml:space="preserve">Penyelenggara dilarang </w:t>
            </w:r>
            <w:r w:rsidRPr="009B0ACA">
              <w:rPr>
                <w:rFonts w:ascii="Bookman Old Style" w:hAnsi="Bookman Old Style"/>
                <w:lang w:val="sv-SE"/>
              </w:rPr>
              <w:t>melakukan</w:t>
            </w:r>
            <w:r w:rsidRPr="009B0ACA">
              <w:rPr>
                <w:rFonts w:ascii="Bookman Old Style" w:hAnsi="Bookman Old Style"/>
              </w:rPr>
              <w:t xml:space="preserve"> Pendanaan selain kepada Penerima</w:t>
            </w:r>
            <w:r w:rsidRPr="009B0ACA">
              <w:rPr>
                <w:rFonts w:ascii="Bookman Old Style" w:hAnsi="Bookman Old Style" w:cs="Times New Roman"/>
              </w:rPr>
              <w:t xml:space="preserve"> Dana yang berdomisili di wilayah hukum Negara Kesatuan Republik Indonesia.</w:t>
            </w:r>
          </w:p>
        </w:tc>
        <w:tc>
          <w:tcPr>
            <w:tcW w:w="5670" w:type="dxa"/>
          </w:tcPr>
          <w:p w14:paraId="7F20703D"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A7EC88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CDF99F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14A28A" w14:textId="77777777" w:rsidTr="009359F1">
        <w:tc>
          <w:tcPr>
            <w:tcW w:w="7792" w:type="dxa"/>
          </w:tcPr>
          <w:p w14:paraId="3A63F345" w14:textId="77777777" w:rsidR="000E7998" w:rsidRPr="009B0ACA" w:rsidRDefault="000E7998" w:rsidP="009359F1">
            <w:pPr>
              <w:pStyle w:val="ListParagraph"/>
              <w:numPr>
                <w:ilvl w:val="0"/>
                <w:numId w:val="152"/>
              </w:numPr>
              <w:spacing w:before="60" w:after="60" w:line="276" w:lineRule="auto"/>
              <w:ind w:left="615" w:hanging="615"/>
              <w:jc w:val="both"/>
              <w:rPr>
                <w:rFonts w:ascii="Bookman Old Style" w:hAnsi="Bookman Old Style"/>
              </w:rPr>
            </w:pPr>
            <w:r w:rsidRPr="009B0ACA">
              <w:rPr>
                <w:rFonts w:ascii="Bookman Old Style" w:hAnsi="Bookman Old Style"/>
              </w:rPr>
              <w:t>Penerima</w:t>
            </w:r>
            <w:r w:rsidRPr="009B0ACA">
              <w:rPr>
                <w:rFonts w:ascii="Bookman Old Style" w:hAnsi="Bookman Old Style" w:cs="Times New Roman"/>
              </w:rPr>
              <w:t xml:space="preserve"> </w:t>
            </w:r>
            <w:r w:rsidRPr="009B0ACA">
              <w:rPr>
                <w:rFonts w:ascii="Bookman Old Style" w:hAnsi="Bookman Old Style"/>
              </w:rPr>
              <w:t>Dana</w:t>
            </w:r>
            <w:r w:rsidRPr="009B0ACA">
              <w:rPr>
                <w:rFonts w:ascii="Bookman Old Style" w:hAnsi="Bookman Old Style" w:cs="Times New Roman"/>
              </w:rPr>
              <w:t xml:space="preserve"> </w:t>
            </w:r>
            <w:r w:rsidRPr="009B0ACA">
              <w:rPr>
                <w:rFonts w:ascii="Bookman Old Style" w:hAnsi="Bookman Old Style"/>
              </w:rPr>
              <w:t>sebagaimana</w:t>
            </w:r>
            <w:r w:rsidRPr="009B0ACA">
              <w:rPr>
                <w:rFonts w:ascii="Bookman Old Style" w:hAnsi="Bookman Old Style" w:cs="Times New Roman"/>
              </w:rPr>
              <w:t xml:space="preserve"> dimaksud pada ayat (1) terdiri </w:t>
            </w:r>
            <w:r w:rsidRPr="009B0ACA">
              <w:rPr>
                <w:rFonts w:ascii="Bookman Old Style" w:hAnsi="Bookman Old Style" w:cs="Times New Roman"/>
                <w:lang w:val="sv-SE"/>
              </w:rPr>
              <w:t>atas</w:t>
            </w:r>
            <w:r w:rsidRPr="009B0ACA">
              <w:rPr>
                <w:rFonts w:ascii="Bookman Old Style" w:hAnsi="Bookman Old Style" w:cs="Times New Roman"/>
              </w:rPr>
              <w:t>:</w:t>
            </w:r>
          </w:p>
        </w:tc>
        <w:tc>
          <w:tcPr>
            <w:tcW w:w="5670" w:type="dxa"/>
          </w:tcPr>
          <w:p w14:paraId="27787D9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477472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EF069B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5C2F9BF" w14:textId="77777777" w:rsidTr="009359F1">
        <w:tc>
          <w:tcPr>
            <w:tcW w:w="7792" w:type="dxa"/>
          </w:tcPr>
          <w:p w14:paraId="7AAC7B25" w14:textId="77777777" w:rsidR="000E7998" w:rsidRPr="009B0ACA" w:rsidRDefault="000E7998" w:rsidP="009359F1">
            <w:pPr>
              <w:pStyle w:val="ListParagraph"/>
              <w:numPr>
                <w:ilvl w:val="3"/>
                <w:numId w:val="7"/>
              </w:numPr>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warga negara Indonesia;</w:t>
            </w:r>
          </w:p>
        </w:tc>
        <w:tc>
          <w:tcPr>
            <w:tcW w:w="5670" w:type="dxa"/>
          </w:tcPr>
          <w:p w14:paraId="45FD33A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1DB449C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87FB15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684BCD8" w14:textId="77777777" w:rsidTr="009359F1">
        <w:tc>
          <w:tcPr>
            <w:tcW w:w="7792" w:type="dxa"/>
          </w:tcPr>
          <w:p w14:paraId="63F3F57E" w14:textId="77777777" w:rsidR="000E7998" w:rsidRPr="009B0ACA" w:rsidRDefault="000E7998" w:rsidP="009359F1">
            <w:pPr>
              <w:pStyle w:val="ListParagraph"/>
              <w:numPr>
                <w:ilvl w:val="3"/>
                <w:numId w:val="7"/>
              </w:numPr>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badan hukum Indonesia; dan/atau</w:t>
            </w:r>
          </w:p>
        </w:tc>
        <w:tc>
          <w:tcPr>
            <w:tcW w:w="5670" w:type="dxa"/>
          </w:tcPr>
          <w:p w14:paraId="211DCC3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0F2F89C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DC6966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9F2911D" w14:textId="77777777" w:rsidTr="009359F1">
        <w:tc>
          <w:tcPr>
            <w:tcW w:w="7792" w:type="dxa"/>
          </w:tcPr>
          <w:p w14:paraId="1D4D72A1" w14:textId="77777777" w:rsidR="000E7998" w:rsidRPr="009B0ACA" w:rsidRDefault="000E7998" w:rsidP="009359F1">
            <w:pPr>
              <w:pStyle w:val="ListParagraph"/>
              <w:numPr>
                <w:ilvl w:val="3"/>
                <w:numId w:val="7"/>
              </w:numPr>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badan usaha Indonesia.</w:t>
            </w:r>
          </w:p>
        </w:tc>
        <w:tc>
          <w:tcPr>
            <w:tcW w:w="5670" w:type="dxa"/>
          </w:tcPr>
          <w:p w14:paraId="3F333AE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B6723B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ED1994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68B570D" w14:textId="77777777" w:rsidTr="009359F1">
        <w:tc>
          <w:tcPr>
            <w:tcW w:w="7792" w:type="dxa"/>
          </w:tcPr>
          <w:p w14:paraId="29B5C839"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3DCEFF82"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492CFF09"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5E40C9D2"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44ABF351" w14:textId="77777777" w:rsidTr="009359F1">
        <w:tc>
          <w:tcPr>
            <w:tcW w:w="7792" w:type="dxa"/>
          </w:tcPr>
          <w:p w14:paraId="5A977ECA"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00E7E8F9"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54</w:t>
            </w:r>
          </w:p>
        </w:tc>
        <w:tc>
          <w:tcPr>
            <w:tcW w:w="4536" w:type="dxa"/>
          </w:tcPr>
          <w:p w14:paraId="5BE146E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C6A4A2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D6123D2" w14:textId="77777777" w:rsidTr="009359F1">
        <w:tc>
          <w:tcPr>
            <w:tcW w:w="7792" w:type="dxa"/>
          </w:tcPr>
          <w:p w14:paraId="13A23DF9" w14:textId="77777777" w:rsidR="000E7998" w:rsidRPr="009B0ACA" w:rsidRDefault="000E7998" w:rsidP="009359F1">
            <w:pPr>
              <w:pStyle w:val="ListParagraph"/>
              <w:numPr>
                <w:ilvl w:val="0"/>
                <w:numId w:val="153"/>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Penyelenggara wajib memenuhi ketentuan batas maksimum manfaat ekonomi Pendanaan dalam memfasilitasi Pendanaan.</w:t>
            </w:r>
          </w:p>
        </w:tc>
        <w:tc>
          <w:tcPr>
            <w:tcW w:w="5670" w:type="dxa"/>
          </w:tcPr>
          <w:p w14:paraId="5230413D"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(1)</w:t>
            </w:r>
          </w:p>
          <w:p w14:paraId="20439B73"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“manfaat ekonomi” adalah tingkat imbal</w:t>
            </w:r>
            <w:r w:rsidRPr="009B0ACA">
              <w:rPr>
                <w:rFonts w:ascii="Bookman Old Style" w:hAnsi="Bookman Old Style" w:cs="Times New Roman"/>
                <w:lang w:val="sv-SE"/>
              </w:rPr>
              <w:t xml:space="preserve"> </w:t>
            </w:r>
            <w:r w:rsidRPr="009B0ACA">
              <w:rPr>
                <w:rFonts w:ascii="Bookman Old Style" w:hAnsi="Bookman Old Style" w:cs="Times New Roman"/>
              </w:rPr>
              <w:t>hasil antara lain bunga, bagi hasil, ujrah atau margin.</w:t>
            </w:r>
          </w:p>
        </w:tc>
        <w:tc>
          <w:tcPr>
            <w:tcW w:w="4536" w:type="dxa"/>
          </w:tcPr>
          <w:p w14:paraId="5CAF5FE5"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4EFEBB38" w14:textId="77777777" w:rsidR="000E7998" w:rsidRPr="009B0ACA" w:rsidRDefault="000E7998" w:rsidP="009359F1">
            <w:pPr>
              <w:spacing w:before="60" w:after="60" w:line="276" w:lineRule="auto"/>
              <w:jc w:val="both"/>
              <w:rPr>
                <w:rFonts w:ascii="Bookman Old Style" w:hAnsi="Bookman Old Style" w:cs="Times New Roman"/>
              </w:rPr>
            </w:pPr>
          </w:p>
        </w:tc>
      </w:tr>
      <w:tr w:rsidR="000E7998" w:rsidRPr="009B0ACA" w14:paraId="4196386B" w14:textId="77777777" w:rsidTr="009359F1">
        <w:tc>
          <w:tcPr>
            <w:tcW w:w="7792" w:type="dxa"/>
          </w:tcPr>
          <w:p w14:paraId="32A7E5EA" w14:textId="77777777" w:rsidR="000E7998" w:rsidRPr="009B0ACA" w:rsidRDefault="000E7998" w:rsidP="009359F1">
            <w:pPr>
              <w:pStyle w:val="ListParagraph"/>
              <w:numPr>
                <w:ilvl w:val="0"/>
                <w:numId w:val="153"/>
              </w:numPr>
              <w:spacing w:before="60" w:after="60" w:line="276" w:lineRule="auto"/>
              <w:ind w:left="615" w:hanging="615"/>
              <w:jc w:val="both"/>
              <w:rPr>
                <w:rFonts w:ascii="Bookman Old Style" w:hAnsi="Bookman Old Style" w:cstheme="minorHAnsi"/>
                <w:u w:val="single"/>
                <w:lang w:val="sv-SE"/>
              </w:rPr>
            </w:pPr>
            <w:r w:rsidRPr="009B0ACA">
              <w:rPr>
                <w:rFonts w:ascii="Bookman Old Style" w:hAnsi="Bookman Old Style" w:cs="Times New Roman"/>
              </w:rPr>
              <w:t>Batas maksimum manfaat ekonomi Pendanaan sebagaimana dimaksud pada ayat (1) ditetapkan oleh Otoritas Jasa Keuangan.</w:t>
            </w:r>
          </w:p>
        </w:tc>
        <w:tc>
          <w:tcPr>
            <w:tcW w:w="5670" w:type="dxa"/>
          </w:tcPr>
          <w:p w14:paraId="6E2C0571" w14:textId="77777777" w:rsidR="000E7998" w:rsidRPr="009B0ACA" w:rsidRDefault="000E7998" w:rsidP="009359F1">
            <w:pPr>
              <w:spacing w:before="60" w:after="60" w:line="276" w:lineRule="auto"/>
              <w:jc w:val="both"/>
              <w:rPr>
                <w:rFonts w:ascii="Bookman Old Style" w:hAnsi="Bookman Old Style" w:cstheme="minorHAnsi"/>
                <w:lang w:val="sv-SE"/>
              </w:rPr>
            </w:pPr>
            <w:r w:rsidRPr="009B0ACA">
              <w:rPr>
                <w:rFonts w:ascii="Bookman Old Style" w:hAnsi="Bookman Old Style" w:cstheme="minorHAnsi"/>
                <w:lang w:val="sv-SE"/>
              </w:rPr>
              <w:t>Ayat (2)</w:t>
            </w:r>
          </w:p>
          <w:p w14:paraId="29D9AC2D" w14:textId="77777777" w:rsidR="000E7998" w:rsidRPr="009B0ACA" w:rsidRDefault="000E7998" w:rsidP="009359F1">
            <w:pPr>
              <w:spacing w:before="60" w:after="60" w:line="276" w:lineRule="auto"/>
              <w:jc w:val="both"/>
              <w:rPr>
                <w:rFonts w:ascii="Bookman Old Style" w:hAnsi="Bookman Old Style" w:cstheme="minorHAnsi"/>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EAEF206" w14:textId="77777777" w:rsidR="000E7998" w:rsidRPr="009B0ACA" w:rsidRDefault="000E7998" w:rsidP="009359F1">
            <w:pPr>
              <w:spacing w:before="60" w:after="60" w:line="276" w:lineRule="auto"/>
              <w:jc w:val="both"/>
              <w:rPr>
                <w:rFonts w:ascii="Bookman Old Style" w:hAnsi="Bookman Old Style" w:cstheme="minorHAnsi"/>
              </w:rPr>
            </w:pPr>
          </w:p>
        </w:tc>
        <w:tc>
          <w:tcPr>
            <w:tcW w:w="4961" w:type="dxa"/>
          </w:tcPr>
          <w:p w14:paraId="38878215"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r>
      <w:tr w:rsidR="000E7998" w:rsidRPr="009B0ACA" w14:paraId="79A16025" w14:textId="77777777" w:rsidTr="009359F1">
        <w:tc>
          <w:tcPr>
            <w:tcW w:w="7792" w:type="dxa"/>
          </w:tcPr>
          <w:p w14:paraId="3AFF4414" w14:textId="77777777" w:rsidR="000E7998" w:rsidRPr="009B0ACA" w:rsidRDefault="000E7998" w:rsidP="009359F1">
            <w:pPr>
              <w:spacing w:before="60" w:after="60" w:line="276" w:lineRule="auto"/>
              <w:jc w:val="both"/>
              <w:rPr>
                <w:rFonts w:ascii="Bookman Old Style" w:hAnsi="Bookman Old Style"/>
                <w:lang w:val="sv-SE"/>
              </w:rPr>
            </w:pPr>
          </w:p>
        </w:tc>
        <w:tc>
          <w:tcPr>
            <w:tcW w:w="5670" w:type="dxa"/>
          </w:tcPr>
          <w:p w14:paraId="6DE3799F"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4ABDB81B" w14:textId="77777777" w:rsidR="000E7998" w:rsidRPr="009B0ACA" w:rsidRDefault="000E7998" w:rsidP="009359F1">
            <w:pPr>
              <w:pStyle w:val="Default"/>
              <w:spacing w:before="60" w:after="60" w:line="276" w:lineRule="auto"/>
              <w:rPr>
                <w:color w:val="auto"/>
                <w:lang w:val="sv-SE"/>
              </w:rPr>
            </w:pPr>
          </w:p>
        </w:tc>
        <w:tc>
          <w:tcPr>
            <w:tcW w:w="4961" w:type="dxa"/>
          </w:tcPr>
          <w:p w14:paraId="6B4CBAA6" w14:textId="77777777" w:rsidR="000E7998" w:rsidRPr="009B0ACA" w:rsidRDefault="000E7998" w:rsidP="009359F1">
            <w:pPr>
              <w:pStyle w:val="Default"/>
              <w:spacing w:before="60" w:after="60" w:line="276" w:lineRule="auto"/>
              <w:rPr>
                <w:color w:val="auto"/>
                <w:lang w:val="sv-SE"/>
              </w:rPr>
            </w:pPr>
          </w:p>
        </w:tc>
      </w:tr>
      <w:tr w:rsidR="000E7998" w:rsidRPr="009B0ACA" w14:paraId="24FC25F6" w14:textId="77777777" w:rsidTr="009359F1">
        <w:tc>
          <w:tcPr>
            <w:tcW w:w="7792" w:type="dxa"/>
          </w:tcPr>
          <w:p w14:paraId="3EF276B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Keempat</w:t>
            </w:r>
          </w:p>
        </w:tc>
        <w:tc>
          <w:tcPr>
            <w:tcW w:w="5670" w:type="dxa"/>
          </w:tcPr>
          <w:p w14:paraId="76C1D78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576FA1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06605D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CD678DC" w14:textId="77777777" w:rsidTr="009359F1">
        <w:tc>
          <w:tcPr>
            <w:tcW w:w="7792" w:type="dxa"/>
          </w:tcPr>
          <w:p w14:paraId="7849220F"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Perjanjian LPBBTI</w:t>
            </w:r>
          </w:p>
        </w:tc>
        <w:tc>
          <w:tcPr>
            <w:tcW w:w="5670" w:type="dxa"/>
          </w:tcPr>
          <w:p w14:paraId="28AC958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FF1547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841BC02"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D227563" w14:textId="77777777" w:rsidTr="009359F1">
        <w:tc>
          <w:tcPr>
            <w:tcW w:w="7792" w:type="dxa"/>
          </w:tcPr>
          <w:p w14:paraId="0AE76B7D"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6B134C89"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E6C117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2E6D912"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68ACE8F" w14:textId="77777777" w:rsidTr="009359F1">
        <w:tc>
          <w:tcPr>
            <w:tcW w:w="7792" w:type="dxa"/>
          </w:tcPr>
          <w:p w14:paraId="4DFE1588"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78CCF9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55</w:t>
            </w:r>
          </w:p>
        </w:tc>
        <w:tc>
          <w:tcPr>
            <w:tcW w:w="4536" w:type="dxa"/>
          </w:tcPr>
          <w:p w14:paraId="6004646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38D15D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BA25C9E" w14:textId="77777777" w:rsidTr="009359F1">
        <w:tc>
          <w:tcPr>
            <w:tcW w:w="7792" w:type="dxa"/>
          </w:tcPr>
          <w:p w14:paraId="462349C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Perjanjian pelaksanaan LPBBTI wajib paling sedikit</w:t>
            </w:r>
            <w:r w:rsidRPr="009B0ACA">
              <w:rPr>
                <w:rFonts w:ascii="Bookman Old Style" w:hAnsi="Bookman Old Style"/>
                <w:lang w:val="sv-SE"/>
              </w:rPr>
              <w:t xml:space="preserve"> terdiri atas</w:t>
            </w:r>
            <w:r w:rsidRPr="009B0ACA">
              <w:rPr>
                <w:rFonts w:ascii="Bookman Old Style" w:hAnsi="Bookman Old Style"/>
              </w:rPr>
              <w:t>:</w:t>
            </w:r>
          </w:p>
        </w:tc>
        <w:tc>
          <w:tcPr>
            <w:tcW w:w="5670" w:type="dxa"/>
          </w:tcPr>
          <w:p w14:paraId="52D1F44A"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B95A00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6295B5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D976F8" w14:textId="77777777" w:rsidTr="009359F1">
        <w:tc>
          <w:tcPr>
            <w:tcW w:w="7792" w:type="dxa"/>
          </w:tcPr>
          <w:p w14:paraId="2EC7F9D5" w14:textId="77777777" w:rsidR="000E7998" w:rsidRPr="009B0ACA" w:rsidRDefault="000E7998" w:rsidP="009359F1">
            <w:pPr>
              <w:pStyle w:val="ListParagraph"/>
              <w:numPr>
                <w:ilvl w:val="6"/>
                <w:numId w:val="7"/>
              </w:numPr>
              <w:spacing w:before="60" w:after="60" w:line="276" w:lineRule="auto"/>
              <w:ind w:left="615" w:hanging="644"/>
              <w:jc w:val="both"/>
              <w:rPr>
                <w:rFonts w:ascii="Bookman Old Style" w:hAnsi="Bookman Old Style"/>
              </w:rPr>
            </w:pPr>
            <w:r w:rsidRPr="009B0ACA">
              <w:rPr>
                <w:rFonts w:ascii="Bookman Old Style" w:hAnsi="Bookman Old Style"/>
              </w:rPr>
              <w:lastRenderedPageBreak/>
              <w:t xml:space="preserve">perjanjian antara Penyelenggara </w:t>
            </w:r>
            <w:r w:rsidRPr="009B0ACA">
              <w:rPr>
                <w:rFonts w:ascii="Bookman Old Style" w:hAnsi="Bookman Old Style"/>
                <w:lang w:val="sv-SE"/>
              </w:rPr>
              <w:t xml:space="preserve">dan </w:t>
            </w:r>
            <w:r w:rsidRPr="009B0ACA">
              <w:rPr>
                <w:rFonts w:ascii="Bookman Old Style" w:hAnsi="Bookman Old Style"/>
              </w:rPr>
              <w:t>Pemberi Dana; dan</w:t>
            </w:r>
          </w:p>
        </w:tc>
        <w:tc>
          <w:tcPr>
            <w:tcW w:w="5670" w:type="dxa"/>
          </w:tcPr>
          <w:p w14:paraId="48C83173"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431DF726"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6F9F35A2"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0EBD528A" w14:textId="77777777" w:rsidTr="009359F1">
        <w:tc>
          <w:tcPr>
            <w:tcW w:w="7792" w:type="dxa"/>
          </w:tcPr>
          <w:p w14:paraId="36B5F052" w14:textId="77777777" w:rsidR="000E7998" w:rsidRPr="009B0ACA" w:rsidRDefault="000E7998" w:rsidP="009359F1">
            <w:pPr>
              <w:pStyle w:val="ListParagraph"/>
              <w:numPr>
                <w:ilvl w:val="6"/>
                <w:numId w:val="7"/>
              </w:numPr>
              <w:spacing w:before="60" w:after="60" w:line="276" w:lineRule="auto"/>
              <w:ind w:left="615" w:hanging="644"/>
              <w:jc w:val="both"/>
              <w:rPr>
                <w:rFonts w:ascii="Bookman Old Style" w:hAnsi="Bookman Old Style"/>
              </w:rPr>
            </w:pPr>
            <w:r w:rsidRPr="009B0ACA">
              <w:rPr>
                <w:rFonts w:ascii="Bookman Old Style" w:hAnsi="Bookman Old Style"/>
              </w:rPr>
              <w:t xml:space="preserve">perjanjian antara Pemberi Dana </w:t>
            </w:r>
            <w:r w:rsidRPr="009B0ACA">
              <w:rPr>
                <w:rFonts w:ascii="Bookman Old Style" w:hAnsi="Bookman Old Style"/>
                <w:lang w:val="sv-SE"/>
              </w:rPr>
              <w:t xml:space="preserve">dan </w:t>
            </w:r>
            <w:r w:rsidRPr="009B0ACA">
              <w:rPr>
                <w:rFonts w:ascii="Bookman Old Style" w:hAnsi="Bookman Old Style"/>
              </w:rPr>
              <w:t>Penerima Dana.</w:t>
            </w:r>
          </w:p>
        </w:tc>
        <w:tc>
          <w:tcPr>
            <w:tcW w:w="5670" w:type="dxa"/>
          </w:tcPr>
          <w:p w14:paraId="7CD146A9"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0390CF8A"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65768446"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228989AE" w14:textId="77777777" w:rsidTr="009359F1">
        <w:tc>
          <w:tcPr>
            <w:tcW w:w="7792" w:type="dxa"/>
          </w:tcPr>
          <w:p w14:paraId="10143B32"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32FB67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876FF9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8391FE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03B22E3" w14:textId="77777777" w:rsidTr="009359F1">
        <w:tc>
          <w:tcPr>
            <w:tcW w:w="7792" w:type="dxa"/>
          </w:tcPr>
          <w:p w14:paraId="1173AADC"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1D6E7AD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56</w:t>
            </w:r>
          </w:p>
        </w:tc>
        <w:tc>
          <w:tcPr>
            <w:tcW w:w="4536" w:type="dxa"/>
          </w:tcPr>
          <w:p w14:paraId="326A3C9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0A2CA6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3D4D730" w14:textId="77777777" w:rsidTr="009359F1">
        <w:tc>
          <w:tcPr>
            <w:tcW w:w="7792" w:type="dxa"/>
          </w:tcPr>
          <w:p w14:paraId="27B64006"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 xml:space="preserve">Perjanjian antara Penyelenggara </w:t>
            </w:r>
            <w:r w:rsidRPr="009B0ACA">
              <w:rPr>
                <w:rFonts w:ascii="Bookman Old Style" w:hAnsi="Bookman Old Style"/>
                <w:lang w:val="sv-SE"/>
              </w:rPr>
              <w:t>dan</w:t>
            </w:r>
            <w:r w:rsidRPr="009B0ACA">
              <w:rPr>
                <w:rFonts w:ascii="Bookman Old Style" w:hAnsi="Bookman Old Style"/>
              </w:rPr>
              <w:t xml:space="preserve"> Pemberi Dana dituangkan dalam Dokumen Elektronik.</w:t>
            </w:r>
          </w:p>
        </w:tc>
        <w:tc>
          <w:tcPr>
            <w:tcW w:w="5670" w:type="dxa"/>
          </w:tcPr>
          <w:p w14:paraId="15C2ECD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7204B298"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9445DC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ECEEFD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051B73E" w14:textId="77777777" w:rsidTr="009359F1">
        <w:tc>
          <w:tcPr>
            <w:tcW w:w="7792" w:type="dxa"/>
          </w:tcPr>
          <w:p w14:paraId="0750277B"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Dokumen Elektronik sebagaimana dimaksud pada ayat (1) wajib paling sedikit memuat:</w:t>
            </w:r>
          </w:p>
        </w:tc>
        <w:tc>
          <w:tcPr>
            <w:tcW w:w="5670" w:type="dxa"/>
          </w:tcPr>
          <w:p w14:paraId="2907416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1664A3E0"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2DEF763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697959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3BA45B1" w14:textId="77777777" w:rsidTr="009359F1">
        <w:tc>
          <w:tcPr>
            <w:tcW w:w="7792" w:type="dxa"/>
          </w:tcPr>
          <w:p w14:paraId="29EF77A7"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nomor perjanjian;</w:t>
            </w:r>
          </w:p>
        </w:tc>
        <w:tc>
          <w:tcPr>
            <w:tcW w:w="5670" w:type="dxa"/>
          </w:tcPr>
          <w:p w14:paraId="62CE08FF"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a</w:t>
            </w:r>
          </w:p>
          <w:p w14:paraId="153C1BD8"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E04F4F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F35F30E"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7EE18A3" w14:textId="77777777" w:rsidTr="009359F1">
        <w:tc>
          <w:tcPr>
            <w:tcW w:w="7792" w:type="dxa"/>
          </w:tcPr>
          <w:p w14:paraId="0C105678"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tanggal perjanjian;</w:t>
            </w:r>
          </w:p>
        </w:tc>
        <w:tc>
          <w:tcPr>
            <w:tcW w:w="5670" w:type="dxa"/>
          </w:tcPr>
          <w:p w14:paraId="69D1F1CA"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b</w:t>
            </w:r>
          </w:p>
          <w:p w14:paraId="3635B510" w14:textId="77777777" w:rsidR="000E7998" w:rsidRPr="009B0ACA" w:rsidRDefault="000E7998" w:rsidP="009359F1">
            <w:pPr>
              <w:spacing w:before="60" w:after="60" w:line="276" w:lineRule="auto"/>
              <w:jc w:val="both"/>
              <w:rPr>
                <w:rFonts w:ascii="Bookman Old Style" w:hAnsi="Bookman Old Style" w:cs="Times New Roman"/>
                <w:b/>
                <w:lang w:val="en-US"/>
              </w:rPr>
            </w:pPr>
          </w:p>
        </w:tc>
        <w:tc>
          <w:tcPr>
            <w:tcW w:w="4536" w:type="dxa"/>
          </w:tcPr>
          <w:p w14:paraId="4570091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61AA9B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585E1C9" w14:textId="77777777" w:rsidTr="009359F1">
        <w:tc>
          <w:tcPr>
            <w:tcW w:w="7792" w:type="dxa"/>
          </w:tcPr>
          <w:p w14:paraId="04341DEE"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identitas para pihak berupa nama Pemberi Dana dan Nomor Induk Kependudukan Pemberi Dana;</w:t>
            </w:r>
          </w:p>
        </w:tc>
        <w:tc>
          <w:tcPr>
            <w:tcW w:w="5670" w:type="dxa"/>
          </w:tcPr>
          <w:p w14:paraId="5E6CD88D"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c</w:t>
            </w:r>
          </w:p>
          <w:p w14:paraId="10BC6FB1"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815A44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14D175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E811218" w14:textId="77777777" w:rsidTr="009359F1">
        <w:tc>
          <w:tcPr>
            <w:tcW w:w="7792" w:type="dxa"/>
          </w:tcPr>
          <w:p w14:paraId="5C33D327"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hak dan kewajiban para pihak;</w:t>
            </w:r>
          </w:p>
        </w:tc>
        <w:tc>
          <w:tcPr>
            <w:tcW w:w="5670" w:type="dxa"/>
          </w:tcPr>
          <w:p w14:paraId="4B387807"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d</w:t>
            </w:r>
          </w:p>
          <w:p w14:paraId="50617DDB"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726282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DE03C9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2C2F367" w14:textId="77777777" w:rsidTr="009359F1">
        <w:tc>
          <w:tcPr>
            <w:tcW w:w="7792" w:type="dxa"/>
          </w:tcPr>
          <w:p w14:paraId="78A0071F"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jumlah Pendanaan;</w:t>
            </w:r>
          </w:p>
        </w:tc>
        <w:tc>
          <w:tcPr>
            <w:tcW w:w="5670" w:type="dxa"/>
          </w:tcPr>
          <w:p w14:paraId="2E3E1963"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e</w:t>
            </w:r>
          </w:p>
          <w:p w14:paraId="1F60BED0"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84EED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4FCC115D"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2C1E187" w14:textId="77777777" w:rsidTr="009359F1">
        <w:tc>
          <w:tcPr>
            <w:tcW w:w="7792" w:type="dxa"/>
          </w:tcPr>
          <w:p w14:paraId="6C008F5B"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manfaat ekonomi Pendanaan;</w:t>
            </w:r>
          </w:p>
        </w:tc>
        <w:tc>
          <w:tcPr>
            <w:tcW w:w="5670" w:type="dxa"/>
          </w:tcPr>
          <w:p w14:paraId="6C888733"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f</w:t>
            </w:r>
          </w:p>
          <w:p w14:paraId="4CB79428"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9BB9A4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D1A3DCD"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3AD6CA3" w14:textId="77777777" w:rsidTr="009359F1">
        <w:tc>
          <w:tcPr>
            <w:tcW w:w="7792" w:type="dxa"/>
          </w:tcPr>
          <w:p w14:paraId="02F5BBDB"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besarnya komisi;</w:t>
            </w:r>
          </w:p>
        </w:tc>
        <w:tc>
          <w:tcPr>
            <w:tcW w:w="5670" w:type="dxa"/>
          </w:tcPr>
          <w:p w14:paraId="283482CC"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g</w:t>
            </w:r>
          </w:p>
          <w:p w14:paraId="018A9578"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C94E06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671B805"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08DF7B5" w14:textId="77777777" w:rsidTr="009359F1">
        <w:tc>
          <w:tcPr>
            <w:tcW w:w="7792" w:type="dxa"/>
          </w:tcPr>
          <w:p w14:paraId="6F2D745E"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jangka waktu;</w:t>
            </w:r>
          </w:p>
        </w:tc>
        <w:tc>
          <w:tcPr>
            <w:tcW w:w="5670" w:type="dxa"/>
          </w:tcPr>
          <w:p w14:paraId="3DD61B1B"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h</w:t>
            </w:r>
          </w:p>
          <w:p w14:paraId="59DAB672"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69612E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65EDE9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2091C83" w14:textId="77777777" w:rsidTr="009359F1">
        <w:tc>
          <w:tcPr>
            <w:tcW w:w="7792" w:type="dxa"/>
          </w:tcPr>
          <w:p w14:paraId="1164C515"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rincian biaya;</w:t>
            </w:r>
          </w:p>
        </w:tc>
        <w:tc>
          <w:tcPr>
            <w:tcW w:w="5670" w:type="dxa"/>
          </w:tcPr>
          <w:p w14:paraId="61E96083"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 xml:space="preserve">Huruf </w:t>
            </w:r>
            <w:proofErr w:type="spellStart"/>
            <w:r w:rsidRPr="009B0ACA">
              <w:rPr>
                <w:rFonts w:ascii="Bookman Old Style" w:hAnsi="Bookman Old Style" w:cs="Times New Roman"/>
                <w:lang w:val="en-US"/>
              </w:rPr>
              <w:t>i</w:t>
            </w:r>
            <w:proofErr w:type="spellEnd"/>
          </w:p>
          <w:p w14:paraId="51287009"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75ED91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CBA4C2D"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B3D886B" w14:textId="77777777" w:rsidTr="009359F1">
        <w:tc>
          <w:tcPr>
            <w:tcW w:w="7792" w:type="dxa"/>
          </w:tcPr>
          <w:p w14:paraId="32978FFA"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ketentuan mengenai denda, jika ada;</w:t>
            </w:r>
          </w:p>
        </w:tc>
        <w:tc>
          <w:tcPr>
            <w:tcW w:w="5670" w:type="dxa"/>
          </w:tcPr>
          <w:p w14:paraId="7B7B411C"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j</w:t>
            </w:r>
          </w:p>
          <w:p w14:paraId="427DD777"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0BFD9A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B0DCB5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C5A9034" w14:textId="77777777" w:rsidTr="009359F1">
        <w:tc>
          <w:tcPr>
            <w:tcW w:w="7792" w:type="dxa"/>
          </w:tcPr>
          <w:p w14:paraId="72A727DE"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penggunaan Data Pribadi</w:t>
            </w:r>
            <w:r w:rsidRPr="009B0ACA">
              <w:rPr>
                <w:rFonts w:ascii="Bookman Old Style" w:hAnsi="Bookman Old Style" w:cs="Times New Roman"/>
                <w:lang w:val="en-US"/>
              </w:rPr>
              <w:t>;</w:t>
            </w:r>
          </w:p>
        </w:tc>
        <w:tc>
          <w:tcPr>
            <w:tcW w:w="5670" w:type="dxa"/>
          </w:tcPr>
          <w:p w14:paraId="11B155EE"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k</w:t>
            </w:r>
          </w:p>
          <w:p w14:paraId="5B3A3CB0"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“penggunaan Data Pribadi” antara</w:t>
            </w:r>
            <w:r w:rsidRPr="009B0ACA">
              <w:rPr>
                <w:rFonts w:ascii="Bookman Old Style" w:hAnsi="Bookman Old Style" w:cs="Times New Roman"/>
                <w:lang w:val="sv-SE"/>
              </w:rPr>
              <w:t xml:space="preserve"> </w:t>
            </w:r>
            <w:r w:rsidRPr="009B0ACA">
              <w:rPr>
                <w:rFonts w:ascii="Bookman Old Style" w:hAnsi="Bookman Old Style" w:cs="Times New Roman"/>
              </w:rPr>
              <w:t>lain persetujuan penggunaan Data Pribadi dari Pemberi</w:t>
            </w:r>
            <w:r w:rsidRPr="009B0ACA">
              <w:rPr>
                <w:rFonts w:ascii="Bookman Old Style" w:hAnsi="Bookman Old Style" w:cs="Times New Roman"/>
                <w:lang w:val="en-US"/>
              </w:rPr>
              <w:t xml:space="preserve"> </w:t>
            </w:r>
            <w:r w:rsidRPr="009B0ACA">
              <w:rPr>
                <w:rFonts w:ascii="Bookman Old Style" w:hAnsi="Bookman Old Style" w:cs="Times New Roman"/>
              </w:rPr>
              <w:t>Dana dan cakupan penggunaan data oleh Penyelenggara</w:t>
            </w:r>
          </w:p>
        </w:tc>
        <w:tc>
          <w:tcPr>
            <w:tcW w:w="4536" w:type="dxa"/>
          </w:tcPr>
          <w:p w14:paraId="643712B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FD6BE9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381596A" w14:textId="77777777" w:rsidTr="009359F1">
        <w:tc>
          <w:tcPr>
            <w:tcW w:w="7792" w:type="dxa"/>
          </w:tcPr>
          <w:p w14:paraId="195B0391"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mekanisme penagihan Pendanaan;</w:t>
            </w:r>
          </w:p>
        </w:tc>
        <w:tc>
          <w:tcPr>
            <w:tcW w:w="5670" w:type="dxa"/>
          </w:tcPr>
          <w:p w14:paraId="53A4A1FF"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l</w:t>
            </w:r>
          </w:p>
          <w:p w14:paraId="6DE7A90C"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 xml:space="preserve">Yang dimaksud dengan “mekanisme penagihan </w:t>
            </w:r>
            <w:r w:rsidRPr="009B0ACA">
              <w:rPr>
                <w:rFonts w:ascii="Bookman Old Style" w:hAnsi="Bookman Old Style" w:cs="Times New Roman"/>
                <w:lang w:val="sv-SE"/>
              </w:rPr>
              <w:t xml:space="preserve"> p</w:t>
            </w:r>
            <w:r w:rsidRPr="009B0ACA">
              <w:rPr>
                <w:rFonts w:ascii="Bookman Old Style" w:hAnsi="Bookman Old Style" w:cs="Times New Roman"/>
              </w:rPr>
              <w:t>endanaan”</w:t>
            </w:r>
            <w:r w:rsidRPr="009B0ACA">
              <w:rPr>
                <w:rFonts w:ascii="Bookman Old Style" w:hAnsi="Bookman Old Style" w:cs="Times New Roman"/>
                <w:lang w:val="sv-SE"/>
              </w:rPr>
              <w:t xml:space="preserve"> </w:t>
            </w:r>
            <w:r w:rsidRPr="009B0ACA">
              <w:rPr>
                <w:rFonts w:ascii="Bookman Old Style" w:hAnsi="Bookman Old Style" w:cs="Times New Roman"/>
              </w:rPr>
              <w:t>adalah penagihan oleh Penyelenggara dan pengalihan</w:t>
            </w:r>
            <w:r w:rsidRPr="009B0ACA">
              <w:rPr>
                <w:rFonts w:ascii="Bookman Old Style" w:hAnsi="Bookman Old Style" w:cs="Times New Roman"/>
                <w:lang w:val="sv-SE"/>
              </w:rPr>
              <w:t xml:space="preserve"> </w:t>
            </w:r>
            <w:r w:rsidRPr="009B0ACA">
              <w:rPr>
                <w:rFonts w:ascii="Bookman Old Style" w:hAnsi="Bookman Old Style" w:cs="Times New Roman"/>
              </w:rPr>
              <w:t>penagihan kepada pihak ketiga.</w:t>
            </w:r>
          </w:p>
        </w:tc>
        <w:tc>
          <w:tcPr>
            <w:tcW w:w="4536" w:type="dxa"/>
          </w:tcPr>
          <w:p w14:paraId="6B4D236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953EB95"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85890EF" w14:textId="77777777" w:rsidTr="009359F1">
        <w:tc>
          <w:tcPr>
            <w:tcW w:w="7792" w:type="dxa"/>
          </w:tcPr>
          <w:p w14:paraId="445030BE"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mitigasi risiko dalam hal terjadi Pendanaan macet;</w:t>
            </w:r>
          </w:p>
        </w:tc>
        <w:tc>
          <w:tcPr>
            <w:tcW w:w="5670" w:type="dxa"/>
          </w:tcPr>
          <w:p w14:paraId="536ABEF7"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m</w:t>
            </w:r>
          </w:p>
          <w:p w14:paraId="412CF0AF"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“mitigasi risiko dalam hal terjadi Pendanaan macet” adalah penyelesaian Pendanaan macet yang dapat dilakukan oleh Pemberi Dana yang terdiri dari penagihan oleh Penyelenggara,  pengalihan penagihan kepada pihak ketiga, dan klaim asuransi atau penjaminan.</w:t>
            </w:r>
          </w:p>
        </w:tc>
        <w:tc>
          <w:tcPr>
            <w:tcW w:w="4536" w:type="dxa"/>
          </w:tcPr>
          <w:p w14:paraId="741A331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C26676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22EEA2A" w14:textId="77777777" w:rsidTr="009359F1">
        <w:tc>
          <w:tcPr>
            <w:tcW w:w="7792" w:type="dxa"/>
          </w:tcPr>
          <w:p w14:paraId="58BD1077"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mekanisme penyelesaian sengketa; dan</w:t>
            </w:r>
          </w:p>
        </w:tc>
        <w:tc>
          <w:tcPr>
            <w:tcW w:w="5670" w:type="dxa"/>
          </w:tcPr>
          <w:p w14:paraId="682D97CB"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n</w:t>
            </w:r>
          </w:p>
          <w:p w14:paraId="38253C89"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7901BE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E8C29DD"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525082E" w14:textId="77777777" w:rsidTr="009359F1">
        <w:tc>
          <w:tcPr>
            <w:tcW w:w="7792" w:type="dxa"/>
          </w:tcPr>
          <w:p w14:paraId="7CDA0FCA" w14:textId="77777777" w:rsidR="000E7998" w:rsidRPr="009B0ACA" w:rsidRDefault="000E7998" w:rsidP="009359F1">
            <w:pPr>
              <w:pStyle w:val="ListParagraph"/>
              <w:numPr>
                <w:ilvl w:val="0"/>
                <w:numId w:val="155"/>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mekanisme penyelesaian hak dan kewajiban dalam hal Penyelenggara tidak dapat melanjutkan kegiatan operasionalnya.</w:t>
            </w:r>
          </w:p>
        </w:tc>
        <w:tc>
          <w:tcPr>
            <w:tcW w:w="5670" w:type="dxa"/>
          </w:tcPr>
          <w:p w14:paraId="549CC3F9"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o</w:t>
            </w:r>
          </w:p>
          <w:p w14:paraId="1D171095"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Contoh Penyelenggara yang tidak dapat melanjutkan</w:t>
            </w:r>
            <w:r w:rsidRPr="009B0ACA">
              <w:rPr>
                <w:rFonts w:ascii="Bookman Old Style" w:hAnsi="Bookman Old Style" w:cs="Times New Roman"/>
                <w:lang w:val="sv-SE"/>
              </w:rPr>
              <w:t xml:space="preserve"> </w:t>
            </w:r>
            <w:r w:rsidRPr="009B0ACA">
              <w:rPr>
                <w:rFonts w:ascii="Bookman Old Style" w:hAnsi="Bookman Old Style" w:cs="Times New Roman"/>
              </w:rPr>
              <w:t>kegiatan operasionalnya yaitu:</w:t>
            </w:r>
          </w:p>
          <w:p w14:paraId="18E3F7E7" w14:textId="77777777" w:rsidR="000E7998" w:rsidRPr="009B0ACA" w:rsidRDefault="000E7998" w:rsidP="009359F1">
            <w:pPr>
              <w:pStyle w:val="ListParagraph"/>
              <w:numPr>
                <w:ilvl w:val="0"/>
                <w:numId w:val="59"/>
              </w:numPr>
              <w:spacing w:before="60" w:after="60" w:line="276" w:lineRule="auto"/>
              <w:ind w:left="370"/>
              <w:contextualSpacing w:val="0"/>
              <w:jc w:val="both"/>
              <w:rPr>
                <w:rFonts w:ascii="Bookman Old Style" w:hAnsi="Bookman Old Style" w:cs="Times New Roman"/>
              </w:rPr>
            </w:pPr>
            <w:r w:rsidRPr="009B0ACA">
              <w:rPr>
                <w:rFonts w:ascii="Bookman Old Style" w:hAnsi="Bookman Old Style" w:cs="Times New Roman"/>
              </w:rPr>
              <w:t>Penyelenggara telah</w:t>
            </w:r>
            <w:r w:rsidRPr="009B0ACA">
              <w:rPr>
                <w:rFonts w:ascii="Bookman Old Style" w:hAnsi="Bookman Old Style" w:cs="Times New Roman"/>
                <w:lang w:val="sv-SE"/>
              </w:rPr>
              <w:t xml:space="preserve"> m</w:t>
            </w:r>
            <w:r w:rsidRPr="009B0ACA">
              <w:rPr>
                <w:rFonts w:ascii="Bookman Old Style" w:hAnsi="Bookman Old Style" w:cs="Times New Roman"/>
              </w:rPr>
              <w:t>engembalikan tanda berizin ke</w:t>
            </w:r>
            <w:r w:rsidRPr="009B0ACA">
              <w:rPr>
                <w:rFonts w:ascii="Bookman Old Style" w:hAnsi="Bookman Old Style" w:cs="Times New Roman"/>
                <w:lang w:val="sv-SE"/>
              </w:rPr>
              <w:t xml:space="preserve"> O</w:t>
            </w:r>
            <w:r w:rsidRPr="009B0ACA">
              <w:rPr>
                <w:rFonts w:ascii="Bookman Old Style" w:hAnsi="Bookman Old Style" w:cs="Times New Roman"/>
              </w:rPr>
              <w:t>toritas Jasa Keuangan;</w:t>
            </w:r>
          </w:p>
          <w:p w14:paraId="7CAA0F3D" w14:textId="77777777" w:rsidR="000E7998" w:rsidRPr="009B0ACA" w:rsidRDefault="000E7998" w:rsidP="009359F1">
            <w:pPr>
              <w:pStyle w:val="ListParagraph"/>
              <w:numPr>
                <w:ilvl w:val="0"/>
                <w:numId w:val="59"/>
              </w:numPr>
              <w:spacing w:before="60" w:after="60" w:line="276" w:lineRule="auto"/>
              <w:ind w:left="370"/>
              <w:contextualSpacing w:val="0"/>
              <w:jc w:val="both"/>
              <w:rPr>
                <w:rFonts w:ascii="Bookman Old Style" w:hAnsi="Bookman Old Style" w:cs="Times New Roman"/>
              </w:rPr>
            </w:pPr>
            <w:r w:rsidRPr="009B0ACA">
              <w:rPr>
                <w:rFonts w:ascii="Bookman Old Style" w:hAnsi="Bookman Old Style" w:cs="Times New Roman"/>
              </w:rPr>
              <w:t>Otoritas Jasa Keuangan telah mencabut izin usaha</w:t>
            </w:r>
            <w:r w:rsidRPr="009B0ACA">
              <w:rPr>
                <w:rFonts w:ascii="Bookman Old Style" w:hAnsi="Bookman Old Style" w:cs="Times New Roman"/>
                <w:lang w:val="sv-SE"/>
              </w:rPr>
              <w:t xml:space="preserve"> </w:t>
            </w:r>
            <w:r w:rsidRPr="009B0ACA">
              <w:rPr>
                <w:rFonts w:ascii="Bookman Old Style" w:hAnsi="Bookman Old Style" w:cs="Times New Roman"/>
              </w:rPr>
              <w:t>Penyelenggara; dan</w:t>
            </w:r>
          </w:p>
          <w:p w14:paraId="23178B73" w14:textId="77777777" w:rsidR="000E7998" w:rsidRPr="009B0ACA" w:rsidRDefault="000E7998" w:rsidP="009359F1">
            <w:pPr>
              <w:pStyle w:val="ListParagraph"/>
              <w:numPr>
                <w:ilvl w:val="0"/>
                <w:numId w:val="59"/>
              </w:numPr>
              <w:spacing w:before="60" w:after="60" w:line="276" w:lineRule="auto"/>
              <w:ind w:left="370"/>
              <w:contextualSpacing w:val="0"/>
              <w:jc w:val="both"/>
              <w:rPr>
                <w:rFonts w:ascii="Bookman Old Style" w:hAnsi="Bookman Old Style" w:cs="Times New Roman"/>
              </w:rPr>
            </w:pPr>
            <w:r w:rsidRPr="009B0ACA">
              <w:rPr>
                <w:rFonts w:ascii="Bookman Old Style" w:hAnsi="Bookman Old Style" w:cs="Times New Roman"/>
              </w:rPr>
              <w:t>Penyelenggara sedang melakukan konversi dari</w:t>
            </w:r>
            <w:r w:rsidRPr="009B0ACA">
              <w:rPr>
                <w:rFonts w:ascii="Bookman Old Style" w:hAnsi="Bookman Old Style" w:cs="Times New Roman"/>
                <w:lang w:val="sv-SE"/>
              </w:rPr>
              <w:t xml:space="preserve"> </w:t>
            </w:r>
            <w:r w:rsidRPr="009B0ACA">
              <w:rPr>
                <w:rFonts w:ascii="Bookman Old Style" w:hAnsi="Bookman Old Style" w:cs="Times New Roman"/>
              </w:rPr>
              <w:t>penyelenggaraan LPBBTI secara konvensional menjadi</w:t>
            </w:r>
            <w:r w:rsidRPr="009B0ACA">
              <w:rPr>
                <w:rFonts w:ascii="Bookman Old Style" w:hAnsi="Bookman Old Style" w:cs="Times New Roman"/>
                <w:lang w:val="sv-SE"/>
              </w:rPr>
              <w:t xml:space="preserve"> </w:t>
            </w:r>
            <w:r w:rsidRPr="009B0ACA">
              <w:rPr>
                <w:rFonts w:ascii="Bookman Old Style" w:hAnsi="Bookman Old Style" w:cs="Times New Roman"/>
              </w:rPr>
              <w:t>penyelenggaraan LPBBTI berdasarkan Prinsip Syariah.</w:t>
            </w:r>
          </w:p>
        </w:tc>
        <w:tc>
          <w:tcPr>
            <w:tcW w:w="4536" w:type="dxa"/>
          </w:tcPr>
          <w:p w14:paraId="594D910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FC1494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C09C5C6" w14:textId="77777777" w:rsidTr="009359F1">
        <w:tc>
          <w:tcPr>
            <w:tcW w:w="7792" w:type="dxa"/>
          </w:tcPr>
          <w:p w14:paraId="78B788F3"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menyediakan akses informasi kepada Pemberi Dana atas penggunaan dananya.</w:t>
            </w:r>
          </w:p>
        </w:tc>
        <w:tc>
          <w:tcPr>
            <w:tcW w:w="5670" w:type="dxa"/>
          </w:tcPr>
          <w:p w14:paraId="340DD3F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118A07D9"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75BC42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6801DF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A14E109" w14:textId="77777777" w:rsidTr="009359F1">
        <w:tc>
          <w:tcPr>
            <w:tcW w:w="7792" w:type="dxa"/>
          </w:tcPr>
          <w:p w14:paraId="2DF5163F"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Akses informasi sebagaimana dimaksud pada ayat (3) tidak termasuk informasi terkait identitas Penerima Dana di luar identitas para pihak sebagaimana dimaksud pada ayat (2) huruf c.</w:t>
            </w:r>
          </w:p>
        </w:tc>
        <w:tc>
          <w:tcPr>
            <w:tcW w:w="5670" w:type="dxa"/>
          </w:tcPr>
          <w:p w14:paraId="2E63362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2F20F95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F09640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64F44F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C16739A" w14:textId="77777777" w:rsidTr="009359F1">
        <w:tc>
          <w:tcPr>
            <w:tcW w:w="7792" w:type="dxa"/>
          </w:tcPr>
          <w:p w14:paraId="3E0A1067"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Informasi penggunaan dana sebagaimana dimaksud pada ayat (3) paling sedikit memuat:</w:t>
            </w:r>
          </w:p>
        </w:tc>
        <w:tc>
          <w:tcPr>
            <w:tcW w:w="5670" w:type="dxa"/>
          </w:tcPr>
          <w:p w14:paraId="23241C1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3B5705BC"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483D38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057319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5C756EB" w14:textId="77777777" w:rsidTr="009359F1">
        <w:tc>
          <w:tcPr>
            <w:tcW w:w="7792" w:type="dxa"/>
          </w:tcPr>
          <w:p w14:paraId="145DBD8E" w14:textId="77777777" w:rsidR="000E7998" w:rsidRPr="009B0ACA" w:rsidRDefault="000E7998" w:rsidP="009359F1">
            <w:pPr>
              <w:pStyle w:val="ListParagraph"/>
              <w:numPr>
                <w:ilvl w:val="0"/>
                <w:numId w:val="156"/>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posisi akhir Pendanaan;</w:t>
            </w:r>
          </w:p>
        </w:tc>
        <w:tc>
          <w:tcPr>
            <w:tcW w:w="5670" w:type="dxa"/>
          </w:tcPr>
          <w:p w14:paraId="6B3DA58F"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a</w:t>
            </w:r>
          </w:p>
          <w:p w14:paraId="370548E6"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“posisi akhir Pendanaan” antara lain</w:t>
            </w:r>
            <w:r w:rsidRPr="009B0ACA">
              <w:rPr>
                <w:rFonts w:ascii="Bookman Old Style" w:hAnsi="Bookman Old Style" w:cs="Times New Roman"/>
                <w:lang w:val="sv-SE"/>
              </w:rPr>
              <w:t xml:space="preserve"> </w:t>
            </w:r>
            <w:r w:rsidRPr="009B0ACA">
              <w:rPr>
                <w:rFonts w:ascii="Bookman Old Style" w:hAnsi="Bookman Old Style" w:cs="Times New Roman"/>
              </w:rPr>
              <w:t>jumlah sisa Pendanaan yang belum dibayar.</w:t>
            </w:r>
          </w:p>
        </w:tc>
        <w:tc>
          <w:tcPr>
            <w:tcW w:w="4536" w:type="dxa"/>
          </w:tcPr>
          <w:p w14:paraId="60CA736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1B9F3B5"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5E3851D" w14:textId="77777777" w:rsidTr="009359F1">
        <w:tc>
          <w:tcPr>
            <w:tcW w:w="7792" w:type="dxa"/>
          </w:tcPr>
          <w:p w14:paraId="2B5E725A" w14:textId="77777777" w:rsidR="000E7998" w:rsidRPr="009B0ACA" w:rsidRDefault="000E7998" w:rsidP="009359F1">
            <w:pPr>
              <w:pStyle w:val="ListParagraph"/>
              <w:numPr>
                <w:ilvl w:val="0"/>
                <w:numId w:val="156"/>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lastRenderedPageBreak/>
              <w:t>tujuan penggunaan dana;</w:t>
            </w:r>
          </w:p>
        </w:tc>
        <w:tc>
          <w:tcPr>
            <w:tcW w:w="5670" w:type="dxa"/>
          </w:tcPr>
          <w:p w14:paraId="6155BFA2"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b</w:t>
            </w:r>
          </w:p>
          <w:p w14:paraId="31A59AFF"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937E6C1"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09C43D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5C5B091" w14:textId="77777777" w:rsidTr="009359F1">
        <w:tc>
          <w:tcPr>
            <w:tcW w:w="7792" w:type="dxa"/>
          </w:tcPr>
          <w:p w14:paraId="3476ACF6" w14:textId="77777777" w:rsidR="000E7998" w:rsidRPr="009B0ACA" w:rsidRDefault="000E7998" w:rsidP="009359F1">
            <w:pPr>
              <w:pStyle w:val="ListParagraph"/>
              <w:numPr>
                <w:ilvl w:val="0"/>
                <w:numId w:val="156"/>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manfaat ekonomi Pendanaan; dan</w:t>
            </w:r>
          </w:p>
        </w:tc>
        <w:tc>
          <w:tcPr>
            <w:tcW w:w="5670" w:type="dxa"/>
          </w:tcPr>
          <w:p w14:paraId="47D623EC"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c</w:t>
            </w:r>
          </w:p>
          <w:p w14:paraId="7D2CE44E"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E3F80C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53CBA5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CFCC422" w14:textId="77777777" w:rsidTr="009359F1">
        <w:tc>
          <w:tcPr>
            <w:tcW w:w="7792" w:type="dxa"/>
          </w:tcPr>
          <w:p w14:paraId="2C13620D" w14:textId="77777777" w:rsidR="000E7998" w:rsidRPr="009B0ACA" w:rsidRDefault="000E7998" w:rsidP="009359F1">
            <w:pPr>
              <w:pStyle w:val="ListParagraph"/>
              <w:numPr>
                <w:ilvl w:val="0"/>
                <w:numId w:val="156"/>
              </w:numPr>
              <w:spacing w:before="60" w:after="60" w:line="276" w:lineRule="auto"/>
              <w:ind w:left="1182" w:hanging="567"/>
              <w:jc w:val="both"/>
              <w:rPr>
                <w:rFonts w:ascii="Bookman Old Style" w:hAnsi="Bookman Old Style" w:cs="Times New Roman"/>
              </w:rPr>
            </w:pPr>
            <w:r w:rsidRPr="009B0ACA">
              <w:rPr>
                <w:rFonts w:ascii="Bookman Old Style" w:hAnsi="Bookman Old Style" w:cs="Times New Roman"/>
              </w:rPr>
              <w:t>jangka waktu Pendanaan.</w:t>
            </w:r>
          </w:p>
        </w:tc>
        <w:tc>
          <w:tcPr>
            <w:tcW w:w="5670" w:type="dxa"/>
          </w:tcPr>
          <w:p w14:paraId="7EA5491D"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d</w:t>
            </w:r>
          </w:p>
          <w:p w14:paraId="25F2C6D0"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DC1D4F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40147C9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C1FFD06" w14:textId="77777777" w:rsidTr="009359F1">
        <w:tc>
          <w:tcPr>
            <w:tcW w:w="7792" w:type="dxa"/>
          </w:tcPr>
          <w:p w14:paraId="37FD424A"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Dalam hal telah ada persetujuan terlebih dahulu dari Penerima Dana, ketentuan sebagaimana dimaksud pada ayat (4) tidak berlaku.</w:t>
            </w:r>
          </w:p>
        </w:tc>
        <w:tc>
          <w:tcPr>
            <w:tcW w:w="5670" w:type="dxa"/>
          </w:tcPr>
          <w:p w14:paraId="09E4E721"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(6)</w:t>
            </w:r>
          </w:p>
          <w:p w14:paraId="2D839317"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BAE9261"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63324F7B"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798C7B6B" w14:textId="77777777" w:rsidTr="009359F1">
        <w:tc>
          <w:tcPr>
            <w:tcW w:w="7792" w:type="dxa"/>
          </w:tcPr>
          <w:p w14:paraId="123A92C5" w14:textId="77777777" w:rsidR="000E7998" w:rsidRPr="009B0ACA" w:rsidRDefault="000E7998" w:rsidP="009359F1">
            <w:pPr>
              <w:pStyle w:val="ListParagraph"/>
              <w:numPr>
                <w:ilvl w:val="0"/>
                <w:numId w:val="154"/>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menyampaikan perjanjian sebagaimana dimaksud pada ayat (1) kepada Pemberi Dana.</w:t>
            </w:r>
          </w:p>
        </w:tc>
        <w:tc>
          <w:tcPr>
            <w:tcW w:w="5670" w:type="dxa"/>
          </w:tcPr>
          <w:p w14:paraId="6C1D3CE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38B6194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Penyampaian perjanjian dilakukan dengan menyediakan bagian</w:t>
            </w:r>
            <w:r w:rsidRPr="009B0ACA">
              <w:rPr>
                <w:rFonts w:ascii="Bookman Old Style" w:hAnsi="Bookman Old Style"/>
                <w:lang w:val="sv-SE"/>
              </w:rPr>
              <w:t xml:space="preserve"> </w:t>
            </w:r>
            <w:r w:rsidRPr="009B0ACA">
              <w:rPr>
                <w:rFonts w:ascii="Bookman Old Style" w:hAnsi="Bookman Old Style"/>
              </w:rPr>
              <w:t>khusus pada Sistem Elektronik yang digunakan oleh</w:t>
            </w:r>
            <w:r w:rsidRPr="009B0ACA">
              <w:rPr>
                <w:rFonts w:ascii="Bookman Old Style" w:hAnsi="Bookman Old Style"/>
                <w:lang w:val="sv-SE"/>
              </w:rPr>
              <w:t xml:space="preserve"> </w:t>
            </w:r>
            <w:r w:rsidRPr="009B0ACA">
              <w:rPr>
                <w:rFonts w:ascii="Bookman Old Style" w:hAnsi="Bookman Old Style"/>
              </w:rPr>
              <w:t>Penyelenggara. Contoh situs web atau aplikasi mobile yang memberikan akses kepada Pemberi Dana untuk dapat melihat kembali perjanjian yang telah ditandatangani.</w:t>
            </w:r>
          </w:p>
        </w:tc>
        <w:tc>
          <w:tcPr>
            <w:tcW w:w="4536" w:type="dxa"/>
          </w:tcPr>
          <w:p w14:paraId="3CF4647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BF723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8881A23" w14:textId="77777777" w:rsidTr="009359F1">
        <w:tc>
          <w:tcPr>
            <w:tcW w:w="7792" w:type="dxa"/>
          </w:tcPr>
          <w:p w14:paraId="1D67ABDD"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5670" w:type="dxa"/>
          </w:tcPr>
          <w:p w14:paraId="2D38F7A8"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536" w:type="dxa"/>
          </w:tcPr>
          <w:p w14:paraId="7D81AE9C" w14:textId="77777777" w:rsidR="000E7998" w:rsidRPr="009B0ACA" w:rsidRDefault="000E7998" w:rsidP="009359F1">
            <w:pPr>
              <w:spacing w:before="60" w:after="60" w:line="276" w:lineRule="auto"/>
              <w:ind w:left="360"/>
              <w:jc w:val="center"/>
              <w:rPr>
                <w:rFonts w:ascii="Bookman Old Style" w:hAnsi="Bookman Old Style" w:cs="Times New Roman"/>
              </w:rPr>
            </w:pPr>
          </w:p>
        </w:tc>
        <w:tc>
          <w:tcPr>
            <w:tcW w:w="4961" w:type="dxa"/>
          </w:tcPr>
          <w:p w14:paraId="73149AEB" w14:textId="77777777" w:rsidR="000E7998" w:rsidRPr="009B0ACA" w:rsidRDefault="000E7998" w:rsidP="009359F1">
            <w:pPr>
              <w:spacing w:before="60" w:after="60" w:line="276" w:lineRule="auto"/>
              <w:ind w:left="360"/>
              <w:jc w:val="center"/>
              <w:rPr>
                <w:rFonts w:ascii="Bookman Old Style" w:hAnsi="Bookman Old Style" w:cs="Times New Roman"/>
              </w:rPr>
            </w:pPr>
          </w:p>
        </w:tc>
      </w:tr>
      <w:tr w:rsidR="000E7998" w:rsidRPr="009B0ACA" w14:paraId="4E7FB6F1" w14:textId="77777777" w:rsidTr="009359F1">
        <w:tc>
          <w:tcPr>
            <w:tcW w:w="7792" w:type="dxa"/>
          </w:tcPr>
          <w:p w14:paraId="185F98CB"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67562C3"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57</w:t>
            </w:r>
          </w:p>
        </w:tc>
        <w:tc>
          <w:tcPr>
            <w:tcW w:w="4536" w:type="dxa"/>
          </w:tcPr>
          <w:p w14:paraId="005AA37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03DD0C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9985CA6" w14:textId="77777777" w:rsidTr="009359F1">
        <w:tc>
          <w:tcPr>
            <w:tcW w:w="7792" w:type="dxa"/>
          </w:tcPr>
          <w:p w14:paraId="149A1073"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t xml:space="preserve">Perjanjian Pendanaan antara Pemberi Dana </w:t>
            </w:r>
            <w:r w:rsidRPr="009B0ACA">
              <w:rPr>
                <w:rFonts w:ascii="Bookman Old Style" w:hAnsi="Bookman Old Style"/>
                <w:lang w:val="sv-SE"/>
              </w:rPr>
              <w:t xml:space="preserve">dan </w:t>
            </w:r>
            <w:r w:rsidRPr="009B0ACA">
              <w:rPr>
                <w:rFonts w:ascii="Bookman Old Style" w:hAnsi="Bookman Old Style"/>
              </w:rPr>
              <w:t>Penerima Dana dituangkan dalam Dokumen Elektronik.</w:t>
            </w:r>
          </w:p>
        </w:tc>
        <w:tc>
          <w:tcPr>
            <w:tcW w:w="5670" w:type="dxa"/>
          </w:tcPr>
          <w:p w14:paraId="7575B78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400EDF9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5A5194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9C65AD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D723275" w14:textId="77777777" w:rsidTr="009359F1">
        <w:tc>
          <w:tcPr>
            <w:tcW w:w="7792" w:type="dxa"/>
          </w:tcPr>
          <w:p w14:paraId="75272517"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t>Dokumen Elektronik sebagaimana dimaksud pada ayat (1) wajib paling sedikit memuat:</w:t>
            </w:r>
          </w:p>
        </w:tc>
        <w:tc>
          <w:tcPr>
            <w:tcW w:w="5670" w:type="dxa"/>
          </w:tcPr>
          <w:p w14:paraId="79C6ECE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5F7C067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4107F8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FA6E9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8971904" w14:textId="77777777" w:rsidTr="009359F1">
        <w:tc>
          <w:tcPr>
            <w:tcW w:w="7792" w:type="dxa"/>
          </w:tcPr>
          <w:p w14:paraId="01069FFA"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lastRenderedPageBreak/>
              <w:t>nomor perjanjian;</w:t>
            </w:r>
          </w:p>
        </w:tc>
        <w:tc>
          <w:tcPr>
            <w:tcW w:w="5670" w:type="dxa"/>
          </w:tcPr>
          <w:p w14:paraId="7633FBC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434E1553"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594DA0F"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5A7E412C"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2943FFDC" w14:textId="77777777" w:rsidTr="009359F1">
        <w:tc>
          <w:tcPr>
            <w:tcW w:w="7792" w:type="dxa"/>
          </w:tcPr>
          <w:p w14:paraId="17A774BD"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tanggal perjanjian;</w:t>
            </w:r>
          </w:p>
        </w:tc>
        <w:tc>
          <w:tcPr>
            <w:tcW w:w="5670" w:type="dxa"/>
          </w:tcPr>
          <w:p w14:paraId="0E3638A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5128F94C"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BF0B825"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4CD52D9F"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598B3F62" w14:textId="77777777" w:rsidTr="009359F1">
        <w:tc>
          <w:tcPr>
            <w:tcW w:w="7792" w:type="dxa"/>
          </w:tcPr>
          <w:p w14:paraId="30BB5F42"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identitas para pihak;</w:t>
            </w:r>
          </w:p>
        </w:tc>
        <w:tc>
          <w:tcPr>
            <w:tcW w:w="5670" w:type="dxa"/>
          </w:tcPr>
          <w:p w14:paraId="1F4233A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49C37A5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Identitas para pihak hanya mencakup nama dan Nomor</w:t>
            </w:r>
            <w:r w:rsidRPr="009B0ACA">
              <w:rPr>
                <w:rFonts w:ascii="Bookman Old Style" w:hAnsi="Bookman Old Style"/>
                <w:lang w:val="sv-SE"/>
              </w:rPr>
              <w:t xml:space="preserve"> </w:t>
            </w:r>
            <w:r w:rsidRPr="009B0ACA">
              <w:rPr>
                <w:rFonts w:ascii="Bookman Old Style" w:hAnsi="Bookman Old Style"/>
              </w:rPr>
              <w:t>Induk Kependudukan (NIK) atau Nomor Induk Berusaha</w:t>
            </w:r>
            <w:r w:rsidRPr="009B0ACA">
              <w:rPr>
                <w:rFonts w:ascii="Bookman Old Style" w:hAnsi="Bookman Old Style"/>
                <w:lang w:val="sv-SE"/>
              </w:rPr>
              <w:t xml:space="preserve"> </w:t>
            </w:r>
            <w:r w:rsidRPr="009B0ACA">
              <w:rPr>
                <w:rFonts w:ascii="Bookman Old Style" w:hAnsi="Bookman Old Style"/>
              </w:rPr>
              <w:t>(NIB) atau nomor lain yang dianggap setara.</w:t>
            </w:r>
          </w:p>
        </w:tc>
        <w:tc>
          <w:tcPr>
            <w:tcW w:w="4536" w:type="dxa"/>
          </w:tcPr>
          <w:p w14:paraId="6B39F136"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28E7A3FF"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0221127B" w14:textId="77777777" w:rsidTr="009359F1">
        <w:tc>
          <w:tcPr>
            <w:tcW w:w="7792" w:type="dxa"/>
          </w:tcPr>
          <w:p w14:paraId="4E0B72F5"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hak dan kewajiban para pihak;</w:t>
            </w:r>
          </w:p>
        </w:tc>
        <w:tc>
          <w:tcPr>
            <w:tcW w:w="5670" w:type="dxa"/>
          </w:tcPr>
          <w:p w14:paraId="2846117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23191B1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530E373"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0F927F0F"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59C9639C" w14:textId="77777777" w:rsidTr="009359F1">
        <w:tc>
          <w:tcPr>
            <w:tcW w:w="7792" w:type="dxa"/>
          </w:tcPr>
          <w:p w14:paraId="49CEBCB8"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jumlah Pendanaan;</w:t>
            </w:r>
          </w:p>
        </w:tc>
        <w:tc>
          <w:tcPr>
            <w:tcW w:w="5670" w:type="dxa"/>
          </w:tcPr>
          <w:p w14:paraId="1B2AB5FE"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e</w:t>
            </w:r>
          </w:p>
          <w:p w14:paraId="50947EE7"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BD55582"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723E4426"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1037DC68" w14:textId="77777777" w:rsidTr="009359F1">
        <w:tc>
          <w:tcPr>
            <w:tcW w:w="7792" w:type="dxa"/>
          </w:tcPr>
          <w:p w14:paraId="1DFF309D"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manfaat ekonomi Pendanaan;</w:t>
            </w:r>
          </w:p>
        </w:tc>
        <w:tc>
          <w:tcPr>
            <w:tcW w:w="5670" w:type="dxa"/>
          </w:tcPr>
          <w:p w14:paraId="61F8C1D0"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f</w:t>
            </w:r>
          </w:p>
          <w:p w14:paraId="1F302D0B"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63CC8BA"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34ED5738"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17A4B47B" w14:textId="77777777" w:rsidTr="009359F1">
        <w:tc>
          <w:tcPr>
            <w:tcW w:w="7792" w:type="dxa"/>
          </w:tcPr>
          <w:p w14:paraId="4A0F4C2F"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nilai angsuran;</w:t>
            </w:r>
          </w:p>
        </w:tc>
        <w:tc>
          <w:tcPr>
            <w:tcW w:w="5670" w:type="dxa"/>
          </w:tcPr>
          <w:p w14:paraId="47EA8F13"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g</w:t>
            </w:r>
          </w:p>
          <w:p w14:paraId="0C7FAA3E"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8B2B3F0"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1AADC67F"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3608FEFA" w14:textId="77777777" w:rsidTr="009359F1">
        <w:tc>
          <w:tcPr>
            <w:tcW w:w="7792" w:type="dxa"/>
          </w:tcPr>
          <w:p w14:paraId="24AC8AF5"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jangka waktu;</w:t>
            </w:r>
          </w:p>
        </w:tc>
        <w:tc>
          <w:tcPr>
            <w:tcW w:w="5670" w:type="dxa"/>
          </w:tcPr>
          <w:p w14:paraId="0A5B9C4B"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h</w:t>
            </w:r>
          </w:p>
          <w:p w14:paraId="7787A111"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93AEF61"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54FE2CC9"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2B557EE2" w14:textId="77777777" w:rsidTr="009359F1">
        <w:tc>
          <w:tcPr>
            <w:tcW w:w="7792" w:type="dxa"/>
          </w:tcPr>
          <w:p w14:paraId="122A7C23"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objek jaminan</w:t>
            </w:r>
            <w:r w:rsidRPr="009B0ACA">
              <w:rPr>
                <w:rFonts w:ascii="Bookman Old Style" w:hAnsi="Bookman Old Style"/>
                <w:lang w:val="en-US"/>
              </w:rPr>
              <w:t>,</w:t>
            </w:r>
            <w:r w:rsidRPr="009B0ACA">
              <w:rPr>
                <w:rFonts w:ascii="Bookman Old Style" w:hAnsi="Bookman Old Style"/>
              </w:rPr>
              <w:t xml:space="preserve"> jika ada;</w:t>
            </w:r>
          </w:p>
        </w:tc>
        <w:tc>
          <w:tcPr>
            <w:tcW w:w="5670" w:type="dxa"/>
          </w:tcPr>
          <w:p w14:paraId="02E910DA"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 xml:space="preserve">Huruf </w:t>
            </w:r>
            <w:proofErr w:type="spellStart"/>
            <w:r w:rsidRPr="009B0ACA">
              <w:rPr>
                <w:rFonts w:ascii="Bookman Old Style" w:hAnsi="Bookman Old Style"/>
                <w:lang w:val="en-US"/>
              </w:rPr>
              <w:t>i</w:t>
            </w:r>
            <w:proofErr w:type="spellEnd"/>
          </w:p>
          <w:p w14:paraId="42382F45"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07A4D21"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6EED940C"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263C845B" w14:textId="77777777" w:rsidTr="009359F1">
        <w:tc>
          <w:tcPr>
            <w:tcW w:w="7792" w:type="dxa"/>
          </w:tcPr>
          <w:p w14:paraId="09F1601F"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biaya terkait;</w:t>
            </w:r>
          </w:p>
        </w:tc>
        <w:tc>
          <w:tcPr>
            <w:tcW w:w="5670" w:type="dxa"/>
          </w:tcPr>
          <w:p w14:paraId="0C014BB3"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j</w:t>
            </w:r>
          </w:p>
          <w:p w14:paraId="28C1BB9D"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lastRenderedPageBreak/>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B47489C"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68B94297"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018E8E52" w14:textId="77777777" w:rsidTr="009359F1">
        <w:tc>
          <w:tcPr>
            <w:tcW w:w="7792" w:type="dxa"/>
          </w:tcPr>
          <w:p w14:paraId="7AAE674E"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ketentuan mengenai denda</w:t>
            </w:r>
            <w:r w:rsidRPr="009B0ACA">
              <w:rPr>
                <w:rFonts w:ascii="Bookman Old Style" w:hAnsi="Bookman Old Style"/>
                <w:lang w:val="sv-SE"/>
              </w:rPr>
              <w:t xml:space="preserve">, </w:t>
            </w:r>
            <w:r w:rsidRPr="009B0ACA">
              <w:rPr>
                <w:rFonts w:ascii="Bookman Old Style" w:hAnsi="Bookman Old Style"/>
              </w:rPr>
              <w:t xml:space="preserve">jika ada; </w:t>
            </w:r>
          </w:p>
        </w:tc>
        <w:tc>
          <w:tcPr>
            <w:tcW w:w="5670" w:type="dxa"/>
          </w:tcPr>
          <w:p w14:paraId="0FBE09C9"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k</w:t>
            </w:r>
          </w:p>
          <w:p w14:paraId="088A0D9C"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338C5E1"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240C2906"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3B7AB5F5" w14:textId="77777777" w:rsidTr="009359F1">
        <w:tc>
          <w:tcPr>
            <w:tcW w:w="7792" w:type="dxa"/>
          </w:tcPr>
          <w:p w14:paraId="54F689AC"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 xml:space="preserve">penggunaan </w:t>
            </w:r>
            <w:r w:rsidRPr="009B0ACA">
              <w:rPr>
                <w:rFonts w:ascii="Bookman Old Style" w:hAnsi="Bookman Old Style" w:cs="Times New Roman"/>
              </w:rPr>
              <w:t>Data Pribadi</w:t>
            </w:r>
            <w:r w:rsidRPr="009B0ACA">
              <w:rPr>
                <w:rFonts w:ascii="Bookman Old Style" w:hAnsi="Bookman Old Style"/>
              </w:rPr>
              <w:t>;</w:t>
            </w:r>
          </w:p>
        </w:tc>
        <w:tc>
          <w:tcPr>
            <w:tcW w:w="5670" w:type="dxa"/>
          </w:tcPr>
          <w:p w14:paraId="110C79EF"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l</w:t>
            </w:r>
          </w:p>
          <w:p w14:paraId="26AE7ABA"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EA6EE31"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350C7F41"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2B00C496" w14:textId="77777777" w:rsidTr="009359F1">
        <w:tc>
          <w:tcPr>
            <w:tcW w:w="7792" w:type="dxa"/>
          </w:tcPr>
          <w:p w14:paraId="6DA34D92"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mekanisme penyelesaian sengketa; dan</w:t>
            </w:r>
          </w:p>
        </w:tc>
        <w:tc>
          <w:tcPr>
            <w:tcW w:w="5670" w:type="dxa"/>
          </w:tcPr>
          <w:p w14:paraId="2CE3C483"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m</w:t>
            </w:r>
          </w:p>
          <w:p w14:paraId="38F6B3C7"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B5B9921"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340E7DE7"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2BD6611E" w14:textId="77777777" w:rsidTr="009359F1">
        <w:tc>
          <w:tcPr>
            <w:tcW w:w="7792" w:type="dxa"/>
          </w:tcPr>
          <w:p w14:paraId="578274C6" w14:textId="77777777" w:rsidR="000E7998" w:rsidRPr="009B0ACA" w:rsidRDefault="000E7998" w:rsidP="009359F1">
            <w:pPr>
              <w:pStyle w:val="ListParagraph"/>
              <w:numPr>
                <w:ilvl w:val="0"/>
                <w:numId w:val="158"/>
              </w:numPr>
              <w:spacing w:before="60" w:after="60" w:line="276" w:lineRule="auto"/>
              <w:ind w:left="1080"/>
              <w:jc w:val="both"/>
              <w:rPr>
                <w:rFonts w:ascii="Bookman Old Style" w:hAnsi="Bookman Old Style"/>
              </w:rPr>
            </w:pPr>
            <w:r w:rsidRPr="009B0ACA">
              <w:rPr>
                <w:rFonts w:ascii="Bookman Old Style" w:hAnsi="Bookman Old Style"/>
              </w:rPr>
              <w:t xml:space="preserve">mekanisme penyelesaian hak dan kewajiban sesuai dengan ketentuan peraturan perundang-undangan </w:t>
            </w:r>
            <w:r w:rsidRPr="009B0ACA">
              <w:rPr>
                <w:rFonts w:ascii="Bookman Old Style" w:hAnsi="Bookman Old Style"/>
                <w:lang w:val="sv-SE"/>
              </w:rPr>
              <w:t xml:space="preserve">jika </w:t>
            </w:r>
            <w:r w:rsidRPr="009B0ACA">
              <w:rPr>
                <w:rFonts w:ascii="Bookman Old Style" w:hAnsi="Bookman Old Style"/>
              </w:rPr>
              <w:t>Penyelenggara tidak dapat melanjutkan kegiatan operasionalnya.</w:t>
            </w:r>
          </w:p>
        </w:tc>
        <w:tc>
          <w:tcPr>
            <w:tcW w:w="5670" w:type="dxa"/>
          </w:tcPr>
          <w:p w14:paraId="42C6B84E" w14:textId="77777777" w:rsidR="000E7998" w:rsidRPr="009B0ACA" w:rsidRDefault="000E7998" w:rsidP="009359F1">
            <w:pPr>
              <w:spacing w:before="60" w:after="60" w:line="276" w:lineRule="auto"/>
              <w:ind w:left="36"/>
              <w:jc w:val="both"/>
              <w:rPr>
                <w:rFonts w:ascii="Bookman Old Style" w:hAnsi="Bookman Old Style"/>
                <w:lang w:val="en-US"/>
              </w:rPr>
            </w:pPr>
            <w:r w:rsidRPr="009B0ACA">
              <w:rPr>
                <w:rFonts w:ascii="Bookman Old Style" w:hAnsi="Bookman Old Style"/>
                <w:lang w:val="en-US"/>
              </w:rPr>
              <w:t>Huruf n</w:t>
            </w:r>
          </w:p>
          <w:p w14:paraId="5C996326" w14:textId="77777777" w:rsidR="000E7998" w:rsidRPr="009B0ACA" w:rsidRDefault="000E7998" w:rsidP="009359F1">
            <w:pPr>
              <w:spacing w:before="60" w:after="60" w:line="276" w:lineRule="auto"/>
              <w:ind w:left="36"/>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37D8858" w14:textId="77777777" w:rsidR="000E7998" w:rsidRPr="009B0ACA" w:rsidRDefault="000E7998" w:rsidP="009359F1">
            <w:pPr>
              <w:spacing w:before="60" w:after="60" w:line="276" w:lineRule="auto"/>
              <w:ind w:left="2520"/>
              <w:jc w:val="both"/>
              <w:rPr>
                <w:rFonts w:ascii="Bookman Old Style" w:hAnsi="Bookman Old Style"/>
              </w:rPr>
            </w:pPr>
          </w:p>
        </w:tc>
        <w:tc>
          <w:tcPr>
            <w:tcW w:w="4961" w:type="dxa"/>
          </w:tcPr>
          <w:p w14:paraId="01E43BCA" w14:textId="77777777" w:rsidR="000E7998" w:rsidRPr="009B0ACA" w:rsidRDefault="000E7998" w:rsidP="009359F1">
            <w:pPr>
              <w:spacing w:before="60" w:after="60" w:line="276" w:lineRule="auto"/>
              <w:ind w:left="2520"/>
              <w:jc w:val="both"/>
              <w:rPr>
                <w:rFonts w:ascii="Bookman Old Style" w:hAnsi="Bookman Old Style"/>
              </w:rPr>
            </w:pPr>
          </w:p>
        </w:tc>
      </w:tr>
      <w:tr w:rsidR="000E7998" w:rsidRPr="009B0ACA" w14:paraId="1B08A51D" w14:textId="77777777" w:rsidTr="009359F1">
        <w:tc>
          <w:tcPr>
            <w:tcW w:w="7792" w:type="dxa"/>
          </w:tcPr>
          <w:p w14:paraId="5A58803C"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menyediakan akses informasi kepada Penerima Dana atas posisi Pendanaan yang diterima.</w:t>
            </w:r>
          </w:p>
        </w:tc>
        <w:tc>
          <w:tcPr>
            <w:tcW w:w="5670" w:type="dxa"/>
          </w:tcPr>
          <w:p w14:paraId="103C617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777368F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18DE28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B38545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A1817F" w14:textId="77777777" w:rsidTr="009359F1">
        <w:tc>
          <w:tcPr>
            <w:tcW w:w="7792" w:type="dxa"/>
          </w:tcPr>
          <w:p w14:paraId="35B307A7"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t>Akses informasi sebagaimana dimaksud pada ayat (3) tidak termasuk informasi terkait identitas Pemberi Dana di luar identitas para pihak sebagaimana dimaksud pada ayat (2) huruf c.</w:t>
            </w:r>
          </w:p>
        </w:tc>
        <w:tc>
          <w:tcPr>
            <w:tcW w:w="5670" w:type="dxa"/>
          </w:tcPr>
          <w:p w14:paraId="30395B6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237427B5"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A24017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58898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2E5A93F" w14:textId="77777777" w:rsidTr="009359F1">
        <w:tc>
          <w:tcPr>
            <w:tcW w:w="7792" w:type="dxa"/>
          </w:tcPr>
          <w:p w14:paraId="73F1C378"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t>Informasi penggunaan dana sebagaimana dimaksud pada ayat (3) paling sedikit memuat:</w:t>
            </w:r>
          </w:p>
        </w:tc>
        <w:tc>
          <w:tcPr>
            <w:tcW w:w="5670" w:type="dxa"/>
          </w:tcPr>
          <w:p w14:paraId="1CE4C6B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0FA8E2C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0FD26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3071CB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CB591C7" w14:textId="77777777" w:rsidTr="009359F1">
        <w:tc>
          <w:tcPr>
            <w:tcW w:w="7792" w:type="dxa"/>
          </w:tcPr>
          <w:p w14:paraId="3F9A86AA" w14:textId="77777777" w:rsidR="000E7998" w:rsidRPr="009B0ACA" w:rsidRDefault="000E7998" w:rsidP="009359F1">
            <w:pPr>
              <w:pStyle w:val="ListParagraph"/>
              <w:numPr>
                <w:ilvl w:val="0"/>
                <w:numId w:val="159"/>
              </w:numPr>
              <w:spacing w:before="60" w:after="60" w:line="276" w:lineRule="auto"/>
              <w:ind w:left="1080"/>
              <w:jc w:val="both"/>
              <w:rPr>
                <w:rFonts w:ascii="Bookman Old Style" w:hAnsi="Bookman Old Style" w:cs="Times New Roman"/>
              </w:rPr>
            </w:pPr>
            <w:r w:rsidRPr="009B0ACA">
              <w:rPr>
                <w:rFonts w:ascii="Bookman Old Style" w:hAnsi="Bookman Old Style" w:cs="Times New Roman"/>
              </w:rPr>
              <w:t>posisi akhir jumlah Pendanaan;</w:t>
            </w:r>
          </w:p>
        </w:tc>
        <w:tc>
          <w:tcPr>
            <w:tcW w:w="5670" w:type="dxa"/>
          </w:tcPr>
          <w:p w14:paraId="262D0B1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91042D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FE0C36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293C00A" w14:textId="77777777" w:rsidTr="009359F1">
        <w:tc>
          <w:tcPr>
            <w:tcW w:w="7792" w:type="dxa"/>
          </w:tcPr>
          <w:p w14:paraId="7CA631DE" w14:textId="77777777" w:rsidR="000E7998" w:rsidRPr="009B0ACA" w:rsidRDefault="000E7998" w:rsidP="009359F1">
            <w:pPr>
              <w:pStyle w:val="ListParagraph"/>
              <w:numPr>
                <w:ilvl w:val="0"/>
                <w:numId w:val="159"/>
              </w:numPr>
              <w:spacing w:before="60" w:after="60" w:line="276" w:lineRule="auto"/>
              <w:ind w:left="1080"/>
              <w:jc w:val="both"/>
              <w:rPr>
                <w:rFonts w:ascii="Bookman Old Style" w:hAnsi="Bookman Old Style" w:cs="Times New Roman"/>
              </w:rPr>
            </w:pPr>
            <w:r w:rsidRPr="009B0ACA">
              <w:rPr>
                <w:rFonts w:ascii="Bookman Old Style" w:hAnsi="Bookman Old Style" w:cs="Times New Roman"/>
              </w:rPr>
              <w:t xml:space="preserve">manfaat </w:t>
            </w:r>
            <w:r w:rsidRPr="009B0ACA">
              <w:rPr>
                <w:rFonts w:ascii="Bookman Old Style" w:hAnsi="Bookman Old Style"/>
              </w:rPr>
              <w:t>ekonomi</w:t>
            </w:r>
            <w:r w:rsidRPr="009B0ACA">
              <w:rPr>
                <w:rFonts w:ascii="Bookman Old Style" w:hAnsi="Bookman Old Style" w:cs="Times New Roman"/>
              </w:rPr>
              <w:t xml:space="preserve"> Pendanaan; dan</w:t>
            </w:r>
          </w:p>
        </w:tc>
        <w:tc>
          <w:tcPr>
            <w:tcW w:w="5670" w:type="dxa"/>
          </w:tcPr>
          <w:p w14:paraId="0ED402C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767BE40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9E71EC2"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FB05D42" w14:textId="77777777" w:rsidTr="009359F1">
        <w:tc>
          <w:tcPr>
            <w:tcW w:w="7792" w:type="dxa"/>
          </w:tcPr>
          <w:p w14:paraId="793ADEA6" w14:textId="77777777" w:rsidR="000E7998" w:rsidRPr="009B0ACA" w:rsidRDefault="000E7998" w:rsidP="009359F1">
            <w:pPr>
              <w:pStyle w:val="ListParagraph"/>
              <w:numPr>
                <w:ilvl w:val="0"/>
                <w:numId w:val="159"/>
              </w:numPr>
              <w:spacing w:before="60" w:after="60" w:line="276" w:lineRule="auto"/>
              <w:ind w:left="1080"/>
              <w:jc w:val="both"/>
              <w:rPr>
                <w:rFonts w:ascii="Bookman Old Style" w:hAnsi="Bookman Old Style" w:cs="Times New Roman"/>
              </w:rPr>
            </w:pPr>
            <w:r w:rsidRPr="009B0ACA">
              <w:rPr>
                <w:rFonts w:ascii="Bookman Old Style" w:hAnsi="Bookman Old Style" w:cs="Times New Roman"/>
              </w:rPr>
              <w:t>jangka waktu Pendanaan.</w:t>
            </w:r>
          </w:p>
        </w:tc>
        <w:tc>
          <w:tcPr>
            <w:tcW w:w="5670" w:type="dxa"/>
          </w:tcPr>
          <w:p w14:paraId="627C8E2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F6644B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166CC1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9408190" w14:textId="77777777" w:rsidTr="009359F1">
        <w:tc>
          <w:tcPr>
            <w:tcW w:w="7792" w:type="dxa"/>
          </w:tcPr>
          <w:p w14:paraId="7BF66ACA"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Penyelenggara wajib menyampaikan perjanjian sebagaimana dimaksud pada ayat (1) kepada Pengguna.</w:t>
            </w:r>
          </w:p>
        </w:tc>
        <w:tc>
          <w:tcPr>
            <w:tcW w:w="5670" w:type="dxa"/>
          </w:tcPr>
          <w:p w14:paraId="376BC1F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3BFD00D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416F9D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07BD25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06815ED" w14:textId="77777777" w:rsidTr="009359F1">
        <w:tc>
          <w:tcPr>
            <w:tcW w:w="7792" w:type="dxa"/>
          </w:tcPr>
          <w:p w14:paraId="5AB728C2" w14:textId="77777777" w:rsidR="000E7998" w:rsidRPr="009B0ACA" w:rsidRDefault="000E7998" w:rsidP="009359F1">
            <w:pPr>
              <w:pStyle w:val="ListParagraph"/>
              <w:numPr>
                <w:ilvl w:val="0"/>
                <w:numId w:val="157"/>
              </w:numPr>
              <w:spacing w:before="60" w:after="60" w:line="276" w:lineRule="auto"/>
              <w:ind w:left="615" w:hanging="615"/>
              <w:jc w:val="both"/>
              <w:rPr>
                <w:rFonts w:ascii="Bookman Old Style" w:hAnsi="Bookman Old Style"/>
              </w:rPr>
            </w:pPr>
            <w:r w:rsidRPr="009B0ACA">
              <w:rPr>
                <w:rFonts w:ascii="Bookman Old Style" w:hAnsi="Bookman Old Style"/>
              </w:rPr>
              <w:t>Ketentuan lebih lanjut mengenai Pemberi Dana dan Penerima Dana ditetapkan oleh Otoritas Jasa Keuangan.</w:t>
            </w:r>
          </w:p>
        </w:tc>
        <w:tc>
          <w:tcPr>
            <w:tcW w:w="5670" w:type="dxa"/>
          </w:tcPr>
          <w:p w14:paraId="3FA38433"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(7)</w:t>
            </w:r>
          </w:p>
          <w:p w14:paraId="7F137DAD"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9C95E4B"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2D33343F"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40534D2B" w14:textId="77777777" w:rsidTr="009359F1">
        <w:tc>
          <w:tcPr>
            <w:tcW w:w="7792" w:type="dxa"/>
          </w:tcPr>
          <w:p w14:paraId="541DF20C"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1BDBA51B"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459C21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278D36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0C4EE2C" w14:textId="77777777" w:rsidTr="009359F1">
        <w:tc>
          <w:tcPr>
            <w:tcW w:w="7792" w:type="dxa"/>
          </w:tcPr>
          <w:p w14:paraId="56C44549"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2A2D31E"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58</w:t>
            </w:r>
          </w:p>
        </w:tc>
        <w:tc>
          <w:tcPr>
            <w:tcW w:w="4536" w:type="dxa"/>
          </w:tcPr>
          <w:p w14:paraId="7B89F85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708342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8E9C4EA" w14:textId="77777777" w:rsidTr="009359F1">
        <w:tc>
          <w:tcPr>
            <w:tcW w:w="7792" w:type="dxa"/>
          </w:tcPr>
          <w:p w14:paraId="6DF1BE2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Penyelenggara wajib memastikan Pengguna telah membaca dan memahami isi dari perjanjian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55</w:t>
            </w:r>
            <w:r w:rsidRPr="009B0ACA">
              <w:rPr>
                <w:rFonts w:ascii="Bookman Old Style" w:hAnsi="Bookman Old Style"/>
              </w:rPr>
              <w:t>.</w:t>
            </w:r>
          </w:p>
        </w:tc>
        <w:tc>
          <w:tcPr>
            <w:tcW w:w="5670" w:type="dxa"/>
          </w:tcPr>
          <w:p w14:paraId="6E19233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“memastikan Pengguna telah membaca dan</w:t>
            </w:r>
            <w:r w:rsidRPr="009B0ACA">
              <w:rPr>
                <w:rFonts w:ascii="Bookman Old Style" w:hAnsi="Bookman Old Style"/>
                <w:lang w:val="en-US"/>
              </w:rPr>
              <w:t xml:space="preserve"> </w:t>
            </w:r>
            <w:r w:rsidRPr="009B0ACA">
              <w:rPr>
                <w:rFonts w:ascii="Bookman Old Style" w:hAnsi="Bookman Old Style"/>
              </w:rPr>
              <w:t>memahami isi dari perjanjian” adalah dengan menyediakan fasilitas yang memastikan bahwa Pengguna telah membaca dan memahami isi perjanjian sebelum perjanjian tersebut ditandatangani.</w:t>
            </w:r>
          </w:p>
          <w:p w14:paraId="55695D7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w:t>
            </w:r>
          </w:p>
          <w:p w14:paraId="463429C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Sebelum Pengguna menyetujui perjanjian di Sistem Elektronik</w:t>
            </w:r>
            <w:r w:rsidRPr="009B0ACA">
              <w:rPr>
                <w:rFonts w:ascii="Bookman Old Style" w:hAnsi="Bookman Old Style"/>
                <w:lang w:val="en-US"/>
              </w:rPr>
              <w:t xml:space="preserve"> </w:t>
            </w:r>
            <w:r w:rsidRPr="009B0ACA">
              <w:rPr>
                <w:rFonts w:ascii="Bookman Old Style" w:hAnsi="Bookman Old Style"/>
              </w:rPr>
              <w:t>Penyelenggara terdapat notifikasi “Apakah Pengguna telah membaca dan memahami isi perjanjian?” yang disampaikan ke Pengguna.</w:t>
            </w:r>
          </w:p>
        </w:tc>
        <w:tc>
          <w:tcPr>
            <w:tcW w:w="4536" w:type="dxa"/>
          </w:tcPr>
          <w:p w14:paraId="5A34697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7BE41A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ABBB032" w14:textId="77777777" w:rsidTr="009359F1">
        <w:tc>
          <w:tcPr>
            <w:tcW w:w="7792" w:type="dxa"/>
          </w:tcPr>
          <w:p w14:paraId="4B341AA7"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28EF43BF"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E06D05F"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674D27B"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626EBE7" w14:textId="77777777" w:rsidTr="009359F1">
        <w:tc>
          <w:tcPr>
            <w:tcW w:w="7792" w:type="dxa"/>
          </w:tcPr>
          <w:p w14:paraId="7D633D23"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32D52C9"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59</w:t>
            </w:r>
          </w:p>
        </w:tc>
        <w:tc>
          <w:tcPr>
            <w:tcW w:w="4536" w:type="dxa"/>
          </w:tcPr>
          <w:p w14:paraId="5CCDD89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FFADE16"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7B4F128" w14:textId="77777777" w:rsidTr="009359F1">
        <w:tc>
          <w:tcPr>
            <w:tcW w:w="7792" w:type="dxa"/>
          </w:tcPr>
          <w:p w14:paraId="0E34C4B4"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Penyelenggara wajib mencantumkan keterangan atau informasi mengenai jangka waktu Pendanaan, termin pembayaran, dan biaya keseluruhan termasuk manfaat ekonomi Pendanaan secara jelas pada Sistem Elektronik yang digunakan oleh Penyelenggara.</w:t>
            </w:r>
          </w:p>
        </w:tc>
        <w:tc>
          <w:tcPr>
            <w:tcW w:w="5670" w:type="dxa"/>
          </w:tcPr>
          <w:p w14:paraId="196AE152"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452B58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40B7C85"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958E2D4" w14:textId="77777777" w:rsidTr="009359F1">
        <w:tc>
          <w:tcPr>
            <w:tcW w:w="7792" w:type="dxa"/>
          </w:tcPr>
          <w:p w14:paraId="63944227" w14:textId="77777777" w:rsidR="000E7998" w:rsidRPr="009B0ACA" w:rsidRDefault="000E7998" w:rsidP="009359F1">
            <w:pPr>
              <w:pStyle w:val="Default"/>
              <w:spacing w:before="60" w:after="60" w:line="276" w:lineRule="auto"/>
              <w:ind w:left="360"/>
              <w:rPr>
                <w:rFonts w:cs="Times New Roman"/>
                <w:color w:val="auto"/>
                <w:lang w:val="id-ID"/>
              </w:rPr>
            </w:pPr>
          </w:p>
        </w:tc>
        <w:tc>
          <w:tcPr>
            <w:tcW w:w="5670" w:type="dxa"/>
          </w:tcPr>
          <w:p w14:paraId="49BABBF7" w14:textId="77777777" w:rsidR="000E7998" w:rsidRPr="009B0ACA" w:rsidRDefault="000E7998" w:rsidP="009359F1">
            <w:pPr>
              <w:pStyle w:val="Default"/>
              <w:spacing w:before="60" w:after="60" w:line="276" w:lineRule="auto"/>
              <w:ind w:left="360"/>
              <w:rPr>
                <w:rFonts w:cs="Times New Roman"/>
                <w:color w:val="auto"/>
                <w:lang w:val="id-ID"/>
              </w:rPr>
            </w:pPr>
          </w:p>
        </w:tc>
        <w:tc>
          <w:tcPr>
            <w:tcW w:w="4536" w:type="dxa"/>
          </w:tcPr>
          <w:p w14:paraId="1BC9DEDB" w14:textId="77777777" w:rsidR="000E7998" w:rsidRPr="009B0ACA" w:rsidRDefault="000E7998" w:rsidP="009359F1">
            <w:pPr>
              <w:pStyle w:val="Default"/>
              <w:spacing w:before="60" w:after="60" w:line="276" w:lineRule="auto"/>
              <w:ind w:left="360"/>
              <w:rPr>
                <w:rFonts w:cs="Times New Roman"/>
                <w:color w:val="auto"/>
                <w:lang w:val="id-ID"/>
              </w:rPr>
            </w:pPr>
          </w:p>
        </w:tc>
        <w:tc>
          <w:tcPr>
            <w:tcW w:w="4961" w:type="dxa"/>
          </w:tcPr>
          <w:p w14:paraId="2A772F28" w14:textId="77777777" w:rsidR="000E7998" w:rsidRPr="009B0ACA" w:rsidRDefault="000E7998" w:rsidP="009359F1">
            <w:pPr>
              <w:pStyle w:val="Default"/>
              <w:spacing w:before="60" w:after="60" w:line="276" w:lineRule="auto"/>
              <w:ind w:left="360"/>
              <w:rPr>
                <w:rFonts w:cs="Times New Roman"/>
                <w:color w:val="auto"/>
                <w:lang w:val="id-ID"/>
              </w:rPr>
            </w:pPr>
          </w:p>
        </w:tc>
      </w:tr>
      <w:tr w:rsidR="000E7998" w:rsidRPr="009B0ACA" w14:paraId="1D8FD49F" w14:textId="77777777" w:rsidTr="009359F1">
        <w:tc>
          <w:tcPr>
            <w:tcW w:w="7792" w:type="dxa"/>
          </w:tcPr>
          <w:p w14:paraId="2202BBEE"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w:t>
            </w:r>
            <w:r w:rsidRPr="009B0ACA">
              <w:rPr>
                <w:rFonts w:cs="Times New Roman"/>
                <w:color w:val="auto"/>
                <w:lang w:val="id-ID"/>
              </w:rPr>
              <w:t xml:space="preserve"> </w:t>
            </w:r>
            <w:r w:rsidRPr="009B0ACA">
              <w:rPr>
                <w:color w:val="auto"/>
                <w:lang w:val="id-ID"/>
              </w:rPr>
              <w:t>Kelima</w:t>
            </w:r>
          </w:p>
        </w:tc>
        <w:tc>
          <w:tcPr>
            <w:tcW w:w="5670" w:type="dxa"/>
          </w:tcPr>
          <w:p w14:paraId="5DF055E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81D555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85FC83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E143EF8" w14:textId="77777777" w:rsidTr="009359F1">
        <w:tc>
          <w:tcPr>
            <w:tcW w:w="7792" w:type="dxa"/>
          </w:tcPr>
          <w:p w14:paraId="31DCA2EA"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Manajemen Risiko oleh Penyelenggara</w:t>
            </w:r>
          </w:p>
        </w:tc>
        <w:tc>
          <w:tcPr>
            <w:tcW w:w="5670" w:type="dxa"/>
          </w:tcPr>
          <w:p w14:paraId="7862CBF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1379E3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DBD9BF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C5F6761" w14:textId="77777777" w:rsidTr="009359F1">
        <w:tc>
          <w:tcPr>
            <w:tcW w:w="7792" w:type="dxa"/>
          </w:tcPr>
          <w:p w14:paraId="69C0B44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20D07E6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798F00B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E1CA7D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DADF942" w14:textId="77777777" w:rsidTr="009359F1">
        <w:tc>
          <w:tcPr>
            <w:tcW w:w="7792" w:type="dxa"/>
          </w:tcPr>
          <w:p w14:paraId="630DB559"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1FF3119E"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60</w:t>
            </w:r>
          </w:p>
        </w:tc>
        <w:tc>
          <w:tcPr>
            <w:tcW w:w="4536" w:type="dxa"/>
          </w:tcPr>
          <w:p w14:paraId="4AF79EA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88E7F15"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7991104" w14:textId="77777777" w:rsidTr="009359F1">
        <w:tc>
          <w:tcPr>
            <w:tcW w:w="7792" w:type="dxa"/>
          </w:tcPr>
          <w:p w14:paraId="06402E66" w14:textId="77777777" w:rsidR="000E7998" w:rsidRPr="009B0ACA" w:rsidRDefault="000E7998" w:rsidP="009359F1">
            <w:pPr>
              <w:pStyle w:val="ListParagraph"/>
              <w:numPr>
                <w:ilvl w:val="0"/>
                <w:numId w:val="160"/>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menerapkan manajemen risiko secara efektif.</w:t>
            </w:r>
          </w:p>
        </w:tc>
        <w:tc>
          <w:tcPr>
            <w:tcW w:w="5670" w:type="dxa"/>
          </w:tcPr>
          <w:p w14:paraId="6740B53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875586C"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8CE05B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2BE3F8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B9C20D6" w14:textId="77777777" w:rsidTr="009359F1">
        <w:tc>
          <w:tcPr>
            <w:tcW w:w="7792" w:type="dxa"/>
          </w:tcPr>
          <w:p w14:paraId="062E858C" w14:textId="77777777" w:rsidR="000E7998" w:rsidRPr="009B0ACA" w:rsidRDefault="000E7998" w:rsidP="009359F1">
            <w:pPr>
              <w:pStyle w:val="ListParagraph"/>
              <w:numPr>
                <w:ilvl w:val="0"/>
                <w:numId w:val="160"/>
              </w:numPr>
              <w:spacing w:before="60" w:after="60" w:line="276" w:lineRule="auto"/>
              <w:ind w:left="615" w:hanging="615"/>
              <w:jc w:val="both"/>
              <w:rPr>
                <w:rFonts w:ascii="Bookman Old Style" w:hAnsi="Bookman Old Style"/>
              </w:rPr>
            </w:pPr>
            <w:r w:rsidRPr="009B0ACA">
              <w:rPr>
                <w:rFonts w:ascii="Bookman Old Style" w:hAnsi="Bookman Old Style"/>
              </w:rPr>
              <w:t>Penerapan manajemen risiko sebagaimana dimaksud pada ayat (1) paling sedikit mencakup:</w:t>
            </w:r>
          </w:p>
        </w:tc>
        <w:tc>
          <w:tcPr>
            <w:tcW w:w="5670" w:type="dxa"/>
          </w:tcPr>
          <w:p w14:paraId="41C5FD1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638B1BC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AB61CA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777023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D71B7B" w14:textId="77777777" w:rsidTr="009359F1">
        <w:tc>
          <w:tcPr>
            <w:tcW w:w="7792" w:type="dxa"/>
          </w:tcPr>
          <w:p w14:paraId="0FA4A86F" w14:textId="77777777" w:rsidR="000E7998" w:rsidRPr="009B0ACA" w:rsidRDefault="000E7998" w:rsidP="009359F1">
            <w:pPr>
              <w:pStyle w:val="ListParagraph"/>
              <w:numPr>
                <w:ilvl w:val="3"/>
                <w:numId w:val="30"/>
              </w:numPr>
              <w:spacing w:before="60" w:after="60" w:line="276" w:lineRule="auto"/>
              <w:ind w:left="1080" w:hanging="465"/>
              <w:jc w:val="both"/>
              <w:rPr>
                <w:rFonts w:ascii="Bookman Old Style" w:hAnsi="Bookman Old Style"/>
              </w:rPr>
            </w:pPr>
            <w:r w:rsidRPr="009B0ACA">
              <w:rPr>
                <w:rFonts w:ascii="Bookman Old Style" w:hAnsi="Bookman Old Style"/>
              </w:rPr>
              <w:t xml:space="preserve">pengawasan aktif Direksi, Dewan Komisaris, dan </w:t>
            </w:r>
            <w:r w:rsidRPr="009B0ACA">
              <w:rPr>
                <w:rFonts w:ascii="Bookman Old Style" w:hAnsi="Bookman Old Style"/>
                <w:lang w:val="sv-SE"/>
              </w:rPr>
              <w:t>DPS</w:t>
            </w:r>
            <w:r w:rsidRPr="009B0ACA">
              <w:rPr>
                <w:rFonts w:ascii="Bookman Old Style" w:hAnsi="Bookman Old Style"/>
              </w:rPr>
              <w:t>;</w:t>
            </w:r>
          </w:p>
        </w:tc>
        <w:tc>
          <w:tcPr>
            <w:tcW w:w="5670" w:type="dxa"/>
          </w:tcPr>
          <w:p w14:paraId="3ADE5303"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7E2365C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F03FB9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72BA72" w14:textId="77777777" w:rsidTr="009359F1">
        <w:tc>
          <w:tcPr>
            <w:tcW w:w="7792" w:type="dxa"/>
          </w:tcPr>
          <w:p w14:paraId="454618CC" w14:textId="77777777" w:rsidR="000E7998" w:rsidRPr="009B0ACA" w:rsidRDefault="000E7998" w:rsidP="009359F1">
            <w:pPr>
              <w:pStyle w:val="ListParagraph"/>
              <w:numPr>
                <w:ilvl w:val="3"/>
                <w:numId w:val="30"/>
              </w:numPr>
              <w:spacing w:before="60" w:after="60" w:line="276" w:lineRule="auto"/>
              <w:ind w:left="1080" w:hanging="465"/>
              <w:jc w:val="both"/>
              <w:rPr>
                <w:rFonts w:ascii="Bookman Old Style" w:hAnsi="Bookman Old Style"/>
                <w:lang w:val="en-US"/>
              </w:rPr>
            </w:pPr>
            <w:r w:rsidRPr="009B0ACA">
              <w:rPr>
                <w:rFonts w:ascii="Bookman Old Style" w:hAnsi="Bookman Old Style"/>
              </w:rPr>
              <w:t>kecukupan kebijakan, prosedur, dan penetapan limi</w:t>
            </w:r>
            <w:r w:rsidRPr="009B0ACA">
              <w:rPr>
                <w:rFonts w:ascii="Bookman Old Style" w:hAnsi="Bookman Old Style"/>
                <w:lang w:val="en-US"/>
              </w:rPr>
              <w:t xml:space="preserve">t </w:t>
            </w:r>
            <w:r w:rsidRPr="009B0ACA">
              <w:rPr>
                <w:rFonts w:ascii="Bookman Old Style" w:hAnsi="Bookman Old Style"/>
              </w:rPr>
              <w:t>risiko</w:t>
            </w:r>
            <w:r w:rsidRPr="009B0ACA">
              <w:rPr>
                <w:rFonts w:ascii="Bookman Old Style" w:hAnsi="Bookman Old Style"/>
                <w:lang w:val="en-US"/>
              </w:rPr>
              <w:t>;</w:t>
            </w:r>
          </w:p>
        </w:tc>
        <w:tc>
          <w:tcPr>
            <w:tcW w:w="5670" w:type="dxa"/>
          </w:tcPr>
          <w:p w14:paraId="2D321F28"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76E1FB39"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566FB4AA"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4695F7D6" w14:textId="77777777" w:rsidTr="009359F1">
        <w:tc>
          <w:tcPr>
            <w:tcW w:w="7792" w:type="dxa"/>
          </w:tcPr>
          <w:p w14:paraId="4A677557" w14:textId="77777777" w:rsidR="000E7998" w:rsidRPr="009B0ACA" w:rsidRDefault="000E7998" w:rsidP="009359F1">
            <w:pPr>
              <w:pStyle w:val="ListParagraph"/>
              <w:numPr>
                <w:ilvl w:val="3"/>
                <w:numId w:val="30"/>
              </w:numPr>
              <w:spacing w:before="60" w:after="60" w:line="276" w:lineRule="auto"/>
              <w:ind w:left="1080" w:hanging="465"/>
              <w:jc w:val="both"/>
              <w:rPr>
                <w:rFonts w:ascii="Bookman Old Style" w:hAnsi="Bookman Old Style"/>
                <w:lang w:val="sv-SE"/>
              </w:rPr>
            </w:pPr>
            <w:r w:rsidRPr="009B0ACA">
              <w:rPr>
                <w:rFonts w:ascii="Bookman Old Style" w:hAnsi="Bookman Old Style"/>
              </w:rPr>
              <w:t>kecukupan proses identifikasi, pengukuran,</w:t>
            </w:r>
            <w:r w:rsidRPr="009B0ACA">
              <w:rPr>
                <w:rFonts w:ascii="Bookman Old Style" w:hAnsi="Bookman Old Style"/>
                <w:lang w:val="sv-SE"/>
              </w:rPr>
              <w:t xml:space="preserve"> </w:t>
            </w:r>
            <w:r w:rsidRPr="009B0ACA">
              <w:rPr>
                <w:rFonts w:ascii="Bookman Old Style" w:hAnsi="Bookman Old Style"/>
              </w:rPr>
              <w:t>pemantauan, dan pengendalian risiko serta sistem</w:t>
            </w:r>
            <w:r w:rsidRPr="009B0ACA">
              <w:rPr>
                <w:rFonts w:ascii="Bookman Old Style" w:hAnsi="Bookman Old Style"/>
                <w:lang w:val="sv-SE"/>
              </w:rPr>
              <w:t xml:space="preserve"> </w:t>
            </w:r>
            <w:r w:rsidRPr="009B0ACA">
              <w:rPr>
                <w:rFonts w:ascii="Bookman Old Style" w:hAnsi="Bookman Old Style"/>
              </w:rPr>
              <w:t>informasi manajemen risiko; dan</w:t>
            </w:r>
          </w:p>
        </w:tc>
        <w:tc>
          <w:tcPr>
            <w:tcW w:w="5670" w:type="dxa"/>
          </w:tcPr>
          <w:p w14:paraId="7E0D60D8"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6249414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2F5AB9C8"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230A026F" w14:textId="77777777" w:rsidTr="009359F1">
        <w:tc>
          <w:tcPr>
            <w:tcW w:w="7792" w:type="dxa"/>
          </w:tcPr>
          <w:p w14:paraId="02519FD7" w14:textId="77777777" w:rsidR="000E7998" w:rsidRPr="009B0ACA" w:rsidRDefault="000E7998" w:rsidP="009359F1">
            <w:pPr>
              <w:pStyle w:val="ListParagraph"/>
              <w:numPr>
                <w:ilvl w:val="3"/>
                <w:numId w:val="30"/>
              </w:numPr>
              <w:spacing w:before="60" w:after="60" w:line="276" w:lineRule="auto"/>
              <w:ind w:left="1080" w:hanging="465"/>
              <w:jc w:val="both"/>
              <w:rPr>
                <w:rFonts w:ascii="Bookman Old Style" w:hAnsi="Bookman Old Style"/>
              </w:rPr>
            </w:pPr>
            <w:r w:rsidRPr="009B0ACA">
              <w:rPr>
                <w:rFonts w:ascii="Bookman Old Style" w:hAnsi="Bookman Old Style"/>
              </w:rPr>
              <w:t>sistem pengendalian internal yang menyeluruh.</w:t>
            </w:r>
          </w:p>
        </w:tc>
        <w:tc>
          <w:tcPr>
            <w:tcW w:w="5670" w:type="dxa"/>
          </w:tcPr>
          <w:p w14:paraId="106DBF7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D561E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E4C94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87721DD" w14:textId="77777777" w:rsidTr="009359F1">
        <w:tc>
          <w:tcPr>
            <w:tcW w:w="7792" w:type="dxa"/>
          </w:tcPr>
          <w:p w14:paraId="520C0FCD" w14:textId="77777777" w:rsidR="000E7998" w:rsidRPr="009B0ACA" w:rsidRDefault="000E7998" w:rsidP="009359F1">
            <w:pPr>
              <w:pStyle w:val="ListParagraph"/>
              <w:numPr>
                <w:ilvl w:val="0"/>
                <w:numId w:val="160"/>
              </w:numPr>
              <w:spacing w:before="60" w:after="60" w:line="276" w:lineRule="auto"/>
              <w:ind w:left="615" w:hanging="615"/>
              <w:jc w:val="both"/>
              <w:rPr>
                <w:rFonts w:ascii="Bookman Old Style" w:hAnsi="Bookman Old Style"/>
              </w:rPr>
            </w:pPr>
            <w:r w:rsidRPr="009B0ACA">
              <w:rPr>
                <w:rFonts w:ascii="Bookman Old Style" w:hAnsi="Bookman Old Style"/>
              </w:rPr>
              <w:t>Penyelenggara wajib memfasilitasi mitigasi risiko bagi Pengguna.</w:t>
            </w:r>
          </w:p>
        </w:tc>
        <w:tc>
          <w:tcPr>
            <w:tcW w:w="5670" w:type="dxa"/>
          </w:tcPr>
          <w:p w14:paraId="33C6FD2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73EA4DD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EB8B29A"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0EA8B010"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0ED5C5CE" w14:textId="77777777" w:rsidTr="009359F1">
        <w:tc>
          <w:tcPr>
            <w:tcW w:w="7792" w:type="dxa"/>
          </w:tcPr>
          <w:p w14:paraId="0D5B0324" w14:textId="77777777" w:rsidR="000E7998" w:rsidRPr="009B0ACA" w:rsidRDefault="000E7998" w:rsidP="009359F1">
            <w:pPr>
              <w:pStyle w:val="ListParagraph"/>
              <w:numPr>
                <w:ilvl w:val="0"/>
                <w:numId w:val="160"/>
              </w:numPr>
              <w:spacing w:before="60" w:after="60" w:line="276" w:lineRule="auto"/>
              <w:ind w:left="615" w:hanging="615"/>
              <w:jc w:val="both"/>
              <w:rPr>
                <w:rFonts w:ascii="Bookman Old Style" w:hAnsi="Bookman Old Style"/>
              </w:rPr>
            </w:pPr>
            <w:r w:rsidRPr="009B0ACA">
              <w:rPr>
                <w:rFonts w:ascii="Bookman Old Style" w:hAnsi="Bookman Old Style"/>
              </w:rPr>
              <w:t>Kegiatan memfasilitasi mitigasi risiko bagi Pengguna sebagaimana dimaksud pada ayat (3), paling sedikit:</w:t>
            </w:r>
          </w:p>
        </w:tc>
        <w:tc>
          <w:tcPr>
            <w:tcW w:w="5670" w:type="dxa"/>
          </w:tcPr>
          <w:p w14:paraId="7794264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098CBC4C"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77206F1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251FF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6149F9B" w14:textId="77777777" w:rsidTr="009359F1">
        <w:tc>
          <w:tcPr>
            <w:tcW w:w="7792" w:type="dxa"/>
          </w:tcPr>
          <w:p w14:paraId="3A123B37" w14:textId="77777777" w:rsidR="000E7998" w:rsidRPr="009B0ACA" w:rsidRDefault="000E7998" w:rsidP="009359F1">
            <w:pPr>
              <w:pStyle w:val="ListParagraph"/>
              <w:numPr>
                <w:ilvl w:val="6"/>
                <w:numId w:val="30"/>
              </w:numPr>
              <w:spacing w:before="60" w:after="60" w:line="276" w:lineRule="auto"/>
              <w:ind w:left="1080" w:hanging="465"/>
              <w:jc w:val="both"/>
              <w:rPr>
                <w:rFonts w:ascii="Bookman Old Style" w:hAnsi="Bookman Old Style"/>
              </w:rPr>
            </w:pPr>
            <w:r w:rsidRPr="009B0ACA">
              <w:rPr>
                <w:rFonts w:ascii="Bookman Old Style" w:hAnsi="Bookman Old Style"/>
              </w:rPr>
              <w:t>melakukan analisis risiko Pendanaan yang diajukan oleh Penerima Dana;</w:t>
            </w:r>
          </w:p>
        </w:tc>
        <w:tc>
          <w:tcPr>
            <w:tcW w:w="5670" w:type="dxa"/>
          </w:tcPr>
          <w:p w14:paraId="68767C7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249249CF"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lastRenderedPageBreak/>
              <w:t>Dalam melakukan analisis risiko Pendanaan yang akan difasilitasi, Penyelenggara dapat melakukan secara mandiri maupun bekerjasama dengan pihak lain, seperti penyedia pengelolaan perkreditan atau data.</w:t>
            </w:r>
          </w:p>
          <w:p w14:paraId="1B265CD9"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rPr>
              <w:t>Yang dimaksud “analisis risiko Pendanaan” antara lain</w:t>
            </w:r>
            <w:r w:rsidRPr="009B0ACA">
              <w:rPr>
                <w:rFonts w:ascii="Bookman Old Style" w:hAnsi="Bookman Old Style"/>
                <w:lang w:val="sv-SE"/>
              </w:rPr>
              <w:t xml:space="preserve"> </w:t>
            </w:r>
            <w:r w:rsidRPr="009B0ACA">
              <w:rPr>
                <w:rFonts w:ascii="Bookman Old Style" w:hAnsi="Bookman Old Style"/>
              </w:rPr>
              <w:t>Penyelenggara melakukan</w:t>
            </w:r>
            <w:r w:rsidRPr="009B0ACA">
              <w:rPr>
                <w:rFonts w:ascii="Bookman Old Style" w:hAnsi="Bookman Old Style"/>
                <w:lang w:val="sv-SE"/>
              </w:rPr>
              <w:t xml:space="preserve"> </w:t>
            </w:r>
            <w:r w:rsidRPr="009B0ACA">
              <w:rPr>
                <w:rFonts w:ascii="Bookman Old Style" w:hAnsi="Bookman Old Style"/>
                <w:i/>
                <w:lang w:val="sv-SE"/>
              </w:rPr>
              <w:t>s</w:t>
            </w:r>
            <w:r w:rsidRPr="009B0ACA">
              <w:rPr>
                <w:rFonts w:ascii="Bookman Old Style" w:hAnsi="Bookman Old Style"/>
                <w:i/>
              </w:rPr>
              <w:t>coring</w:t>
            </w:r>
            <w:r w:rsidRPr="009B0ACA">
              <w:rPr>
                <w:rFonts w:ascii="Bookman Old Style" w:hAnsi="Bookman Old Style"/>
              </w:rPr>
              <w:t>/penilaian terhadap calon</w:t>
            </w:r>
            <w:r w:rsidRPr="009B0ACA">
              <w:rPr>
                <w:rFonts w:ascii="Bookman Old Style" w:hAnsi="Bookman Old Style"/>
                <w:lang w:val="sv-SE"/>
              </w:rPr>
              <w:t xml:space="preserve"> Penerima Dana yang mengajukan Pendanaan. Calon Penerima Dana yang memenuhi kriteria untuk menerima dana disajikan kepada calon Pemberi Dana untuk dipilih/diberikan pendanaan. Posisi semua calon Penerima Dana adalah setara atau semuanya layak didanai.</w:t>
            </w:r>
          </w:p>
          <w:p w14:paraId="29C4B1B9"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 xml:space="preserve">Penyelenggara dilarang mengarahkan calon Pemberi Dana untuk memilih sebagian calon Penerima Dana yang memenuhi kriteria (layak). Penyelenggara membebaskan (tanpa memberikan masukan/ saran/ arahan) calon Pemberi Dana untuk memilih calon Penerima Dana yang disajikan oleh Penyelenggara. </w:t>
            </w:r>
          </w:p>
          <w:p w14:paraId="79E2C538"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Contoh:</w:t>
            </w:r>
          </w:p>
          <w:p w14:paraId="0BB4EC55"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 xml:space="preserve">Dari 5 (lima) orang calon Penerima Dana yang mengajukan, hanya 4 (empat) orang yang memenuhi kriteria berdasarkan scoring/penilaian Penyelenggara untuk didanai (dengan hasil scoring/penilaian yang berbeda atau sama). Penyelenggara menyajikan hasil scoring/penilaian </w:t>
            </w:r>
            <w:r w:rsidRPr="009B0ACA">
              <w:rPr>
                <w:rFonts w:ascii="Bookman Old Style" w:hAnsi="Bookman Old Style"/>
                <w:lang w:val="sv-SE"/>
              </w:rPr>
              <w:lastRenderedPageBreak/>
              <w:t>atas 4 (empat) orang kepada calon Pemberi Dana untuk dipilih/didanai.</w:t>
            </w:r>
          </w:p>
          <w:p w14:paraId="36DB3D70"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Penyelenggara dilarang  Memberikan masukan/ saran/ arahan agar calon Pemberi Dana memberikan dana ke orang tertentu di antara 4 (empat) orang tersebut.</w:t>
            </w:r>
          </w:p>
        </w:tc>
        <w:tc>
          <w:tcPr>
            <w:tcW w:w="4536" w:type="dxa"/>
          </w:tcPr>
          <w:p w14:paraId="13D0D33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D44DE6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46622B6" w14:textId="77777777" w:rsidTr="009359F1">
        <w:tc>
          <w:tcPr>
            <w:tcW w:w="7792" w:type="dxa"/>
          </w:tcPr>
          <w:p w14:paraId="403BF21F" w14:textId="77777777" w:rsidR="000E7998" w:rsidRPr="009B0ACA" w:rsidRDefault="000E7998" w:rsidP="009359F1">
            <w:pPr>
              <w:pStyle w:val="ListParagraph"/>
              <w:numPr>
                <w:ilvl w:val="6"/>
                <w:numId w:val="30"/>
              </w:numPr>
              <w:spacing w:before="60" w:after="60" w:line="276" w:lineRule="auto"/>
              <w:ind w:left="1080" w:hanging="465"/>
              <w:jc w:val="both"/>
              <w:rPr>
                <w:rFonts w:ascii="Bookman Old Style" w:hAnsi="Bookman Old Style"/>
              </w:rPr>
            </w:pPr>
            <w:r w:rsidRPr="009B0ACA">
              <w:rPr>
                <w:rFonts w:ascii="Bookman Old Style" w:hAnsi="Bookman Old Style"/>
              </w:rPr>
              <w:lastRenderedPageBreak/>
              <w:t>melakukan verifikasi identitas Pengguna dan keaslian dokumen;</w:t>
            </w:r>
          </w:p>
        </w:tc>
        <w:tc>
          <w:tcPr>
            <w:tcW w:w="5670" w:type="dxa"/>
          </w:tcPr>
          <w:p w14:paraId="56C46FE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4906705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melakukan verifikasi identitas Pengguna,</w:t>
            </w:r>
            <w:r w:rsidRPr="009B0ACA">
              <w:rPr>
                <w:rFonts w:ascii="Bookman Old Style" w:hAnsi="Bookman Old Style"/>
                <w:lang w:val="sv-SE"/>
              </w:rPr>
              <w:t xml:space="preserve"> </w:t>
            </w:r>
            <w:r w:rsidRPr="009B0ACA">
              <w:rPr>
                <w:rFonts w:ascii="Bookman Old Style" w:hAnsi="Bookman Old Style"/>
              </w:rPr>
              <w:t>Penyelenggara bekerja sama dengan penyelenggara</w:t>
            </w:r>
            <w:r w:rsidRPr="009B0ACA">
              <w:rPr>
                <w:rFonts w:ascii="Bookman Old Style" w:hAnsi="Bookman Old Style"/>
                <w:lang w:val="sv-SE"/>
              </w:rPr>
              <w:t xml:space="preserve"> </w:t>
            </w:r>
            <w:r w:rsidRPr="009B0ACA">
              <w:rPr>
                <w:rFonts w:ascii="Bookman Old Style" w:hAnsi="Bookman Old Style"/>
              </w:rPr>
              <w:t>sertifikasi elektronik.</w:t>
            </w:r>
          </w:p>
          <w:p w14:paraId="1710E857"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hal memastikan keaslian dokumen, Penyelenggara</w:t>
            </w:r>
            <w:r w:rsidRPr="009B0ACA">
              <w:rPr>
                <w:rFonts w:ascii="Bookman Old Style" w:hAnsi="Bookman Old Style"/>
                <w:lang w:val="sv-SE"/>
              </w:rPr>
              <w:t xml:space="preserve"> </w:t>
            </w:r>
            <w:r w:rsidRPr="009B0ACA">
              <w:rPr>
                <w:rFonts w:ascii="Bookman Old Style" w:hAnsi="Bookman Old Style"/>
              </w:rPr>
              <w:t>melakukan pemeriksaan terhadap kebenaran dan keaslian</w:t>
            </w:r>
            <w:r w:rsidRPr="009B0ACA">
              <w:rPr>
                <w:rFonts w:ascii="Bookman Old Style" w:hAnsi="Bookman Old Style"/>
                <w:lang w:val="en-US"/>
              </w:rPr>
              <w:t xml:space="preserve"> </w:t>
            </w:r>
            <w:r w:rsidRPr="009B0ACA">
              <w:rPr>
                <w:rFonts w:ascii="Bookman Old Style" w:hAnsi="Bookman Old Style"/>
              </w:rPr>
              <w:t>dokumen yang disampaikan baik oleh Penerima Dana</w:t>
            </w:r>
            <w:r w:rsidRPr="009B0ACA">
              <w:rPr>
                <w:rFonts w:ascii="Bookman Old Style" w:hAnsi="Bookman Old Style"/>
                <w:lang w:val="sv-SE"/>
              </w:rPr>
              <w:t xml:space="preserve"> </w:t>
            </w:r>
            <w:r w:rsidRPr="009B0ACA">
              <w:rPr>
                <w:rFonts w:ascii="Bookman Old Style" w:hAnsi="Bookman Old Style"/>
              </w:rPr>
              <w:t>maupun Pemberi Dana, termasuk dalam hal terdapat</w:t>
            </w:r>
            <w:r w:rsidRPr="009B0ACA">
              <w:rPr>
                <w:rFonts w:ascii="Bookman Old Style" w:hAnsi="Bookman Old Style"/>
                <w:lang w:val="sv-SE"/>
              </w:rPr>
              <w:t xml:space="preserve"> </w:t>
            </w:r>
            <w:r w:rsidRPr="009B0ACA">
              <w:rPr>
                <w:rFonts w:ascii="Bookman Old Style" w:hAnsi="Bookman Old Style"/>
              </w:rPr>
              <w:t>agunan dalam proses yang dimaksud</w:t>
            </w:r>
          </w:p>
        </w:tc>
        <w:tc>
          <w:tcPr>
            <w:tcW w:w="4536" w:type="dxa"/>
          </w:tcPr>
          <w:p w14:paraId="7EAE1B8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864218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87FBD33" w14:textId="77777777" w:rsidTr="009359F1">
        <w:tc>
          <w:tcPr>
            <w:tcW w:w="7792" w:type="dxa"/>
          </w:tcPr>
          <w:p w14:paraId="4D4E79A8" w14:textId="77777777" w:rsidR="000E7998" w:rsidRPr="009B0ACA" w:rsidRDefault="000E7998" w:rsidP="009359F1">
            <w:pPr>
              <w:pStyle w:val="ListParagraph"/>
              <w:numPr>
                <w:ilvl w:val="6"/>
                <w:numId w:val="30"/>
              </w:numPr>
              <w:spacing w:before="60" w:after="60" w:line="276" w:lineRule="auto"/>
              <w:ind w:left="1080" w:hanging="465"/>
              <w:jc w:val="both"/>
              <w:rPr>
                <w:rFonts w:ascii="Bookman Old Style" w:hAnsi="Bookman Old Style"/>
              </w:rPr>
            </w:pPr>
            <w:r w:rsidRPr="009B0ACA">
              <w:rPr>
                <w:rFonts w:ascii="Bookman Old Style" w:hAnsi="Bookman Old Style"/>
              </w:rPr>
              <w:t>melakukan penagihan atas Pendanaan yang disalurkan secara optimal;</w:t>
            </w:r>
          </w:p>
        </w:tc>
        <w:tc>
          <w:tcPr>
            <w:tcW w:w="5670" w:type="dxa"/>
          </w:tcPr>
          <w:p w14:paraId="569DFE3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062D87A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memfasilitasi Pemberi Dana untuk melakukan</w:t>
            </w:r>
            <w:r w:rsidRPr="009B0ACA">
              <w:rPr>
                <w:rFonts w:ascii="Bookman Old Style" w:hAnsi="Bookman Old Style"/>
                <w:lang w:val="en-US"/>
              </w:rPr>
              <w:t xml:space="preserve"> </w:t>
            </w:r>
            <w:r w:rsidRPr="009B0ACA">
              <w:rPr>
                <w:rFonts w:ascii="Bookman Old Style" w:hAnsi="Bookman Old Style"/>
              </w:rPr>
              <w:t>penagihan hingga Pendanaan terbayarkan, Penyelenggara</w:t>
            </w:r>
            <w:r w:rsidRPr="009B0ACA">
              <w:rPr>
                <w:rFonts w:ascii="Bookman Old Style" w:hAnsi="Bookman Old Style"/>
                <w:lang w:val="en-US"/>
              </w:rPr>
              <w:t xml:space="preserve"> </w:t>
            </w:r>
            <w:r w:rsidRPr="009B0ACA">
              <w:rPr>
                <w:rFonts w:ascii="Bookman Old Style" w:hAnsi="Bookman Old Style"/>
              </w:rPr>
              <w:t>dapat melakukan penagihan secara mandiri sampai dengan</w:t>
            </w:r>
            <w:r w:rsidRPr="009B0ACA">
              <w:rPr>
                <w:rFonts w:ascii="Bookman Old Style" w:hAnsi="Bookman Old Style"/>
                <w:lang w:val="en-US"/>
              </w:rPr>
              <w:t xml:space="preserve"> </w:t>
            </w:r>
            <w:r w:rsidRPr="009B0ACA">
              <w:rPr>
                <w:rFonts w:ascii="Bookman Old Style" w:hAnsi="Bookman Old Style"/>
              </w:rPr>
              <w:t>Pendanaan terbayarkan atau mengalihkan kepada pihak</w:t>
            </w:r>
            <w:r w:rsidRPr="009B0ACA">
              <w:rPr>
                <w:rFonts w:ascii="Bookman Old Style" w:hAnsi="Bookman Old Style"/>
                <w:lang w:val="en-US"/>
              </w:rPr>
              <w:t xml:space="preserve"> </w:t>
            </w:r>
            <w:r w:rsidRPr="009B0ACA">
              <w:rPr>
                <w:rFonts w:ascii="Bookman Old Style" w:hAnsi="Bookman Old Style"/>
              </w:rPr>
              <w:t xml:space="preserve">ketiga untuk melakukan penagihan. Selain itu, Penyelenggara juga dapat mewakili Pemberi Dana untuk melakukan tindakan dalam rangka </w:t>
            </w:r>
            <w:r w:rsidRPr="009B0ACA">
              <w:rPr>
                <w:rFonts w:ascii="Bookman Old Style" w:hAnsi="Bookman Old Style"/>
              </w:rPr>
              <w:lastRenderedPageBreak/>
              <w:t>melakukan penagihan atau penyelesaian pembayaran kepada Penerima Dana.</w:t>
            </w:r>
          </w:p>
        </w:tc>
        <w:tc>
          <w:tcPr>
            <w:tcW w:w="4536" w:type="dxa"/>
          </w:tcPr>
          <w:p w14:paraId="1BBAC49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714153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C6D5740" w14:textId="77777777" w:rsidTr="009359F1">
        <w:tc>
          <w:tcPr>
            <w:tcW w:w="7792" w:type="dxa"/>
          </w:tcPr>
          <w:p w14:paraId="278A008E" w14:textId="77777777" w:rsidR="000E7998" w:rsidRPr="009B0ACA" w:rsidRDefault="000E7998" w:rsidP="009359F1">
            <w:pPr>
              <w:pStyle w:val="ListParagraph"/>
              <w:numPr>
                <w:ilvl w:val="6"/>
                <w:numId w:val="30"/>
              </w:numPr>
              <w:spacing w:before="60" w:after="60" w:line="276" w:lineRule="auto"/>
              <w:ind w:left="1080" w:hanging="465"/>
              <w:jc w:val="both"/>
              <w:rPr>
                <w:rFonts w:ascii="Bookman Old Style" w:hAnsi="Bookman Old Style"/>
              </w:rPr>
            </w:pPr>
            <w:r w:rsidRPr="009B0ACA">
              <w:rPr>
                <w:rFonts w:ascii="Bookman Old Style" w:hAnsi="Bookman Old Style"/>
              </w:rPr>
              <w:t>memfasilitasi pengalihan risiko Pendanaan</w:t>
            </w:r>
            <w:r w:rsidRPr="009B0ACA">
              <w:rPr>
                <w:rFonts w:ascii="Bookman Old Style" w:hAnsi="Bookman Old Style"/>
                <w:lang w:val="sv-SE"/>
              </w:rPr>
              <w:t xml:space="preserve"> dalam hal terdapat permintaan dari Pemberi Dana</w:t>
            </w:r>
            <w:r w:rsidRPr="009B0ACA">
              <w:rPr>
                <w:rFonts w:ascii="Bookman Old Style" w:hAnsi="Bookman Old Style"/>
              </w:rPr>
              <w:t>; dan</w:t>
            </w:r>
          </w:p>
        </w:tc>
        <w:tc>
          <w:tcPr>
            <w:tcW w:w="5670" w:type="dxa"/>
          </w:tcPr>
          <w:p w14:paraId="744415C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Huruf d </w:t>
            </w:r>
          </w:p>
          <w:p w14:paraId="7305985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rangka pengalihan risiko Pendanaan, dapat</w:t>
            </w:r>
            <w:r w:rsidRPr="009B0ACA">
              <w:rPr>
                <w:rFonts w:ascii="Bookman Old Style" w:hAnsi="Bookman Old Style"/>
                <w:lang w:val="en-US"/>
              </w:rPr>
              <w:t xml:space="preserve"> </w:t>
            </w:r>
            <w:r w:rsidRPr="009B0ACA">
              <w:rPr>
                <w:rFonts w:ascii="Bookman Old Style" w:hAnsi="Bookman Old Style"/>
              </w:rPr>
              <w:t>dilakukan melalui pengalihan atas risiko yang timbul atas</w:t>
            </w:r>
            <w:r w:rsidRPr="009B0ACA">
              <w:rPr>
                <w:rFonts w:ascii="Bookman Old Style" w:hAnsi="Bookman Old Style"/>
                <w:lang w:val="en-US"/>
              </w:rPr>
              <w:t xml:space="preserve"> </w:t>
            </w:r>
            <w:r w:rsidRPr="009B0ACA">
              <w:rPr>
                <w:rFonts w:ascii="Bookman Old Style" w:hAnsi="Bookman Old Style"/>
              </w:rPr>
              <w:t>Pendanaan yang dilakukan oleh Pemberi Dana.</w:t>
            </w:r>
          </w:p>
        </w:tc>
        <w:tc>
          <w:tcPr>
            <w:tcW w:w="4536" w:type="dxa"/>
          </w:tcPr>
          <w:p w14:paraId="38B1277B"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7F445B3E"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0623686C" w14:textId="77777777" w:rsidTr="009359F1">
        <w:tc>
          <w:tcPr>
            <w:tcW w:w="7792" w:type="dxa"/>
          </w:tcPr>
          <w:p w14:paraId="09B92AAA" w14:textId="77777777" w:rsidR="000E7998" w:rsidRPr="009B0ACA" w:rsidRDefault="000E7998" w:rsidP="009359F1">
            <w:pPr>
              <w:pStyle w:val="ListParagraph"/>
              <w:numPr>
                <w:ilvl w:val="6"/>
                <w:numId w:val="30"/>
              </w:numPr>
              <w:spacing w:before="60" w:after="60" w:line="276" w:lineRule="auto"/>
              <w:ind w:left="1080" w:hanging="465"/>
              <w:jc w:val="both"/>
              <w:rPr>
                <w:rFonts w:ascii="Bookman Old Style" w:hAnsi="Bookman Old Style"/>
              </w:rPr>
            </w:pPr>
            <w:r w:rsidRPr="009B0ACA">
              <w:rPr>
                <w:rFonts w:ascii="Bookman Old Style" w:hAnsi="Bookman Old Style"/>
              </w:rPr>
              <w:t>memfasilitasi pengalihan risiko atas objek jaminan</w:t>
            </w:r>
            <w:r w:rsidRPr="009B0ACA">
              <w:rPr>
                <w:rFonts w:ascii="Bookman Old Style" w:hAnsi="Bookman Old Style"/>
                <w:lang w:val="sv-SE"/>
              </w:rPr>
              <w:t>,</w:t>
            </w:r>
            <w:r w:rsidRPr="009B0ACA">
              <w:rPr>
                <w:rFonts w:ascii="Bookman Old Style" w:hAnsi="Bookman Old Style"/>
              </w:rPr>
              <w:t xml:space="preserve"> jika ada objek jaminan.</w:t>
            </w:r>
          </w:p>
        </w:tc>
        <w:tc>
          <w:tcPr>
            <w:tcW w:w="5670" w:type="dxa"/>
          </w:tcPr>
          <w:p w14:paraId="1FA66B5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e</w:t>
            </w:r>
          </w:p>
          <w:p w14:paraId="4E70A93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“pengalihan risiko atas objek</w:t>
            </w:r>
            <w:r w:rsidRPr="009B0ACA">
              <w:rPr>
                <w:rFonts w:ascii="Bookman Old Style" w:hAnsi="Bookman Old Style"/>
                <w:lang w:val="en-US"/>
              </w:rPr>
              <w:t xml:space="preserve"> </w:t>
            </w:r>
            <w:r w:rsidRPr="009B0ACA">
              <w:rPr>
                <w:rFonts w:ascii="Bookman Old Style" w:hAnsi="Bookman Old Style"/>
              </w:rPr>
              <w:t>jaminan” adalah mengasuransikan objek jaminan.</w:t>
            </w:r>
            <w:r w:rsidRPr="009B0ACA">
              <w:rPr>
                <w:rFonts w:ascii="Bookman Old Style" w:hAnsi="Bookman Old Style"/>
                <w:lang w:val="en-US"/>
              </w:rPr>
              <w:t xml:space="preserve"> </w:t>
            </w:r>
            <w:r w:rsidRPr="009B0ACA">
              <w:rPr>
                <w:rFonts w:ascii="Bookman Old Style" w:hAnsi="Bookman Old Style"/>
              </w:rPr>
              <w:t>Mitigasi risiko lain yang dapat dilakukan oleh Penyelenggara</w:t>
            </w:r>
            <w:r w:rsidRPr="009B0ACA">
              <w:rPr>
                <w:rFonts w:ascii="Bookman Old Style" w:hAnsi="Bookman Old Style"/>
                <w:lang w:val="en-US"/>
              </w:rPr>
              <w:t xml:space="preserve"> </w:t>
            </w:r>
            <w:r w:rsidRPr="009B0ACA">
              <w:rPr>
                <w:rFonts w:ascii="Bookman Old Style" w:hAnsi="Bookman Old Style"/>
              </w:rPr>
              <w:t>antara lain ketika terdapat agunan dalam perjanjian</w:t>
            </w:r>
            <w:r w:rsidRPr="009B0ACA">
              <w:rPr>
                <w:rFonts w:ascii="Bookman Old Style" w:hAnsi="Bookman Old Style"/>
                <w:lang w:val="en-US"/>
              </w:rPr>
              <w:t xml:space="preserve"> </w:t>
            </w:r>
            <w:r w:rsidRPr="009B0ACA">
              <w:rPr>
                <w:rFonts w:ascii="Bookman Old Style" w:hAnsi="Bookman Old Style"/>
              </w:rPr>
              <w:t>Pendanaan antara Pemberi Dana dan Penerima Dana,</w:t>
            </w:r>
            <w:r w:rsidRPr="009B0ACA">
              <w:rPr>
                <w:rFonts w:ascii="Bookman Old Style" w:hAnsi="Bookman Old Style"/>
                <w:lang w:val="en-US"/>
              </w:rPr>
              <w:t xml:space="preserve"> </w:t>
            </w:r>
            <w:r w:rsidRPr="009B0ACA">
              <w:rPr>
                <w:rFonts w:ascii="Bookman Old Style" w:hAnsi="Bookman Old Style"/>
              </w:rPr>
              <w:t>Penyelenggara melakukan kerja sama dengan pihak lain</w:t>
            </w:r>
            <w:r w:rsidRPr="009B0ACA">
              <w:rPr>
                <w:rFonts w:ascii="Bookman Old Style" w:hAnsi="Bookman Old Style"/>
                <w:lang w:val="en-US"/>
              </w:rPr>
              <w:t xml:space="preserve"> </w:t>
            </w:r>
            <w:r w:rsidRPr="009B0ACA">
              <w:rPr>
                <w:rFonts w:ascii="Bookman Old Style" w:hAnsi="Bookman Old Style"/>
              </w:rPr>
              <w:t>yang memiliki kewenangan untuk menampung atau</w:t>
            </w:r>
          </w:p>
          <w:p w14:paraId="5317ACA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menyimpan objek jaminan berdasarkan ketentuan peraturan</w:t>
            </w:r>
            <w:r w:rsidRPr="009B0ACA">
              <w:rPr>
                <w:rFonts w:ascii="Bookman Old Style" w:hAnsi="Bookman Old Style"/>
                <w:lang w:val="en-US"/>
              </w:rPr>
              <w:t xml:space="preserve"> </w:t>
            </w:r>
            <w:r w:rsidRPr="009B0ACA">
              <w:rPr>
                <w:rFonts w:ascii="Bookman Old Style" w:hAnsi="Bookman Old Style"/>
              </w:rPr>
              <w:t>perundang-undangan.</w:t>
            </w:r>
          </w:p>
        </w:tc>
        <w:tc>
          <w:tcPr>
            <w:tcW w:w="4536" w:type="dxa"/>
          </w:tcPr>
          <w:p w14:paraId="4E47FD3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ACA83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8D1686" w14:textId="77777777" w:rsidTr="009359F1">
        <w:tc>
          <w:tcPr>
            <w:tcW w:w="7792" w:type="dxa"/>
          </w:tcPr>
          <w:p w14:paraId="17699D13" w14:textId="77777777" w:rsidR="000E7998" w:rsidRPr="009B0ACA" w:rsidRDefault="000E7998" w:rsidP="009359F1">
            <w:pPr>
              <w:pStyle w:val="ListParagraph"/>
              <w:numPr>
                <w:ilvl w:val="0"/>
                <w:numId w:val="160"/>
              </w:numPr>
              <w:spacing w:before="60" w:after="60" w:line="276" w:lineRule="auto"/>
              <w:ind w:left="615" w:hanging="615"/>
              <w:jc w:val="both"/>
              <w:rPr>
                <w:rFonts w:ascii="Bookman Old Style" w:hAnsi="Bookman Old Style" w:cstheme="minorHAnsi"/>
                <w:u w:val="single"/>
                <w:lang w:val="sv-SE"/>
              </w:rPr>
            </w:pPr>
            <w:r w:rsidRPr="009B0ACA">
              <w:rPr>
                <w:rFonts w:ascii="Bookman Old Style" w:hAnsi="Bookman Old Style"/>
              </w:rPr>
              <w:t>Penyelenggara wajib memerhatikan kesesuaian antara kebutuhan dan kemampuan Penerima Dana.</w:t>
            </w:r>
          </w:p>
        </w:tc>
        <w:tc>
          <w:tcPr>
            <w:tcW w:w="5670" w:type="dxa"/>
          </w:tcPr>
          <w:p w14:paraId="49BBB153" w14:textId="77777777" w:rsidR="000E7998" w:rsidRPr="009B0ACA" w:rsidRDefault="000E7998" w:rsidP="009359F1">
            <w:pPr>
              <w:spacing w:before="60" w:after="60" w:line="276" w:lineRule="auto"/>
              <w:jc w:val="both"/>
              <w:rPr>
                <w:rFonts w:ascii="Bookman Old Style" w:hAnsi="Bookman Old Style" w:cstheme="minorHAnsi"/>
                <w:lang w:val="sv-SE"/>
              </w:rPr>
            </w:pPr>
            <w:r w:rsidRPr="009B0ACA">
              <w:rPr>
                <w:rFonts w:ascii="Bookman Old Style" w:hAnsi="Bookman Old Style" w:cstheme="minorHAnsi"/>
                <w:lang w:val="sv-SE"/>
              </w:rPr>
              <w:t>Ayat (5)</w:t>
            </w:r>
          </w:p>
          <w:p w14:paraId="408EABAC" w14:textId="77777777" w:rsidR="000E7998" w:rsidRPr="009B0ACA" w:rsidRDefault="000E7998" w:rsidP="009359F1">
            <w:pPr>
              <w:spacing w:before="60" w:after="60" w:line="276" w:lineRule="auto"/>
              <w:jc w:val="both"/>
              <w:rPr>
                <w:rFonts w:ascii="Bookman Old Style" w:hAnsi="Bookman Old Style" w:cstheme="minorHAnsi"/>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C5CBC40" w14:textId="77777777" w:rsidR="000E7998" w:rsidRPr="009B0ACA" w:rsidRDefault="000E7998" w:rsidP="009359F1">
            <w:pPr>
              <w:spacing w:before="60" w:after="60" w:line="276" w:lineRule="auto"/>
              <w:jc w:val="both"/>
              <w:rPr>
                <w:rFonts w:ascii="Bookman Old Style" w:hAnsi="Bookman Old Style" w:cstheme="minorHAnsi"/>
                <w:iCs/>
                <w:lang w:val="en-US"/>
              </w:rPr>
            </w:pPr>
          </w:p>
        </w:tc>
        <w:tc>
          <w:tcPr>
            <w:tcW w:w="4961" w:type="dxa"/>
          </w:tcPr>
          <w:p w14:paraId="4CAECA20"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r>
      <w:tr w:rsidR="000E7998" w:rsidRPr="009B0ACA" w14:paraId="4FC751E9" w14:textId="77777777" w:rsidTr="009359F1">
        <w:tc>
          <w:tcPr>
            <w:tcW w:w="7792" w:type="dxa"/>
          </w:tcPr>
          <w:p w14:paraId="07A5F7E9" w14:textId="77777777" w:rsidR="000E7998" w:rsidRPr="009B0ACA" w:rsidRDefault="000E7998" w:rsidP="009359F1">
            <w:pPr>
              <w:pStyle w:val="ListParagraph"/>
              <w:numPr>
                <w:ilvl w:val="0"/>
                <w:numId w:val="160"/>
              </w:numPr>
              <w:spacing w:before="60" w:after="60" w:line="276" w:lineRule="auto"/>
              <w:ind w:left="615" w:hanging="615"/>
              <w:jc w:val="both"/>
              <w:rPr>
                <w:rFonts w:ascii="Bookman Old Style" w:hAnsi="Bookman Old Style"/>
              </w:rPr>
            </w:pPr>
            <w:r w:rsidRPr="009B0ACA">
              <w:rPr>
                <w:rFonts w:ascii="Bookman Old Style" w:hAnsi="Bookman Old Style"/>
              </w:rPr>
              <w:t xml:space="preserve">Ketentuan lebih lanjut mengenai </w:t>
            </w:r>
            <w:r w:rsidRPr="009B0ACA">
              <w:rPr>
                <w:rFonts w:ascii="Bookman Old Style" w:hAnsi="Bookman Old Style"/>
                <w:lang w:val="sv-SE"/>
              </w:rPr>
              <w:t xml:space="preserve">managemen risiko oleh </w:t>
            </w:r>
            <w:r w:rsidRPr="009B0ACA">
              <w:rPr>
                <w:rFonts w:ascii="Bookman Old Style" w:hAnsi="Bookman Old Style"/>
              </w:rPr>
              <w:t xml:space="preserve">Penyelenggara </w:t>
            </w:r>
            <w:r w:rsidRPr="009B0ACA">
              <w:rPr>
                <w:rFonts w:ascii="Bookman Old Style" w:hAnsi="Bookman Old Style"/>
                <w:lang w:val="sv-SE"/>
              </w:rPr>
              <w:t>ditetapkan oleh Otoritas Jasa Keuangan.</w:t>
            </w:r>
          </w:p>
        </w:tc>
        <w:tc>
          <w:tcPr>
            <w:tcW w:w="5670" w:type="dxa"/>
          </w:tcPr>
          <w:p w14:paraId="0524685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60C351AE"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021610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B93CA5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A86552" w14:textId="77777777" w:rsidTr="009359F1">
        <w:tc>
          <w:tcPr>
            <w:tcW w:w="7792" w:type="dxa"/>
          </w:tcPr>
          <w:p w14:paraId="2C9E48B6"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F584BA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95A2D5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8A31E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A3BB99A" w14:textId="77777777" w:rsidTr="009359F1">
        <w:tc>
          <w:tcPr>
            <w:tcW w:w="7792" w:type="dxa"/>
          </w:tcPr>
          <w:p w14:paraId="2243D9C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0074D3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61</w:t>
            </w:r>
          </w:p>
        </w:tc>
        <w:tc>
          <w:tcPr>
            <w:tcW w:w="4536" w:type="dxa"/>
          </w:tcPr>
          <w:p w14:paraId="532AE6B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FE2C8B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65DC18" w14:textId="77777777" w:rsidTr="009359F1">
        <w:tc>
          <w:tcPr>
            <w:tcW w:w="7792" w:type="dxa"/>
          </w:tcPr>
          <w:p w14:paraId="504C1299" w14:textId="77777777" w:rsidR="000E7998" w:rsidRPr="009B0ACA" w:rsidRDefault="000E7998" w:rsidP="009359F1">
            <w:pPr>
              <w:pStyle w:val="ListParagraph"/>
              <w:numPr>
                <w:ilvl w:val="0"/>
                <w:numId w:val="287"/>
              </w:numPr>
              <w:spacing w:before="60" w:after="60" w:line="276" w:lineRule="auto"/>
              <w:ind w:left="457" w:hanging="457"/>
              <w:jc w:val="both"/>
              <w:rPr>
                <w:rFonts w:ascii="Bookman Old Style" w:hAnsi="Bookman Old Style"/>
              </w:rPr>
            </w:pPr>
            <w:r w:rsidRPr="009B0ACA">
              <w:rPr>
                <w:rFonts w:ascii="Bookman Old Style" w:hAnsi="Bookman Old Style"/>
              </w:rPr>
              <w:lastRenderedPageBreak/>
              <w:t xml:space="preserve">Manajemen Risiko sebagaimana dimaksud dalam Pasal </w:t>
            </w:r>
            <w:r w:rsidRPr="009B0ACA">
              <w:rPr>
                <w:rFonts w:ascii="Bookman Old Style" w:hAnsi="Bookman Old Style"/>
                <w:lang w:val="en-US"/>
              </w:rPr>
              <w:t xml:space="preserve">60 </w:t>
            </w:r>
            <w:r w:rsidRPr="009B0ACA">
              <w:rPr>
                <w:rFonts w:ascii="Bookman Old Style" w:hAnsi="Bookman Old Style"/>
              </w:rPr>
              <w:t>ayat (1) wajib diterapkan untuk:</w:t>
            </w:r>
          </w:p>
        </w:tc>
        <w:tc>
          <w:tcPr>
            <w:tcW w:w="5670" w:type="dxa"/>
          </w:tcPr>
          <w:p w14:paraId="117266A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tc>
        <w:tc>
          <w:tcPr>
            <w:tcW w:w="4536" w:type="dxa"/>
          </w:tcPr>
          <w:p w14:paraId="6CD7E94E"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21E45BB"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53E740F3" w14:textId="77777777" w:rsidTr="009359F1">
        <w:tc>
          <w:tcPr>
            <w:tcW w:w="7792" w:type="dxa"/>
          </w:tcPr>
          <w:p w14:paraId="34B9514C" w14:textId="77777777" w:rsidR="000E7998" w:rsidRPr="009B0ACA" w:rsidRDefault="000E7998" w:rsidP="009359F1">
            <w:pPr>
              <w:pStyle w:val="ListParagraph"/>
              <w:numPr>
                <w:ilvl w:val="6"/>
                <w:numId w:val="9"/>
              </w:numPr>
              <w:spacing w:before="60" w:after="60" w:line="276" w:lineRule="auto"/>
              <w:ind w:left="1080"/>
              <w:jc w:val="both"/>
              <w:rPr>
                <w:rFonts w:ascii="Bookman Old Style" w:hAnsi="Bookman Old Style"/>
                <w:lang w:val="en-US"/>
              </w:rPr>
            </w:pPr>
            <w:proofErr w:type="spellStart"/>
            <w:r w:rsidRPr="009B0ACA">
              <w:rPr>
                <w:rFonts w:ascii="Bookman Old Style" w:hAnsi="Bookman Old Style"/>
                <w:lang w:val="en-US"/>
              </w:rPr>
              <w:t>Risiko</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Strategis</w:t>
            </w:r>
            <w:proofErr w:type="spellEnd"/>
            <w:r w:rsidRPr="009B0ACA">
              <w:rPr>
                <w:rFonts w:ascii="Bookman Old Style" w:hAnsi="Bookman Old Style"/>
                <w:lang w:val="en-US"/>
              </w:rPr>
              <w:t>;</w:t>
            </w:r>
          </w:p>
        </w:tc>
        <w:tc>
          <w:tcPr>
            <w:tcW w:w="5670" w:type="dxa"/>
          </w:tcPr>
          <w:p w14:paraId="44709C8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2F31278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r w:rsidRPr="009B0ACA">
              <w:rPr>
                <w:rFonts w:ascii="Bookman Old Style" w:hAnsi="Bookman Old Style"/>
              </w:rPr>
              <w:t>Risiko Strategis adalah Risiko akibat ketidaktepatan</w:t>
            </w:r>
            <w:r w:rsidRPr="009B0ACA">
              <w:rPr>
                <w:rFonts w:ascii="Bookman Old Style" w:hAnsi="Bookman Old Style"/>
                <w:lang w:val="en-US"/>
              </w:rPr>
              <w:t xml:space="preserve"> </w:t>
            </w:r>
            <w:r w:rsidRPr="009B0ACA">
              <w:rPr>
                <w:rFonts w:ascii="Bookman Old Style" w:hAnsi="Bookman Old Style"/>
              </w:rPr>
              <w:t>dalam pengambilan dan/atau pelaksanaan suatu</w:t>
            </w:r>
            <w:r w:rsidRPr="009B0ACA">
              <w:rPr>
                <w:rFonts w:ascii="Bookman Old Style" w:hAnsi="Bookman Old Style"/>
                <w:lang w:val="en-US"/>
              </w:rPr>
              <w:t xml:space="preserve"> </w:t>
            </w:r>
            <w:r w:rsidRPr="009B0ACA">
              <w:rPr>
                <w:rFonts w:ascii="Bookman Old Style" w:hAnsi="Bookman Old Style"/>
              </w:rPr>
              <w:t>keputusan strategis serta kegagalan dalam</w:t>
            </w:r>
            <w:r w:rsidRPr="009B0ACA">
              <w:rPr>
                <w:rFonts w:ascii="Bookman Old Style" w:hAnsi="Bookman Old Style"/>
                <w:lang w:val="en-US"/>
              </w:rPr>
              <w:t xml:space="preserve"> </w:t>
            </w:r>
            <w:r w:rsidRPr="009B0ACA">
              <w:rPr>
                <w:rFonts w:ascii="Bookman Old Style" w:hAnsi="Bookman Old Style"/>
              </w:rPr>
              <w:t>mengantisipasi perubahan lingkungan bisnis.</w:t>
            </w:r>
          </w:p>
        </w:tc>
        <w:tc>
          <w:tcPr>
            <w:tcW w:w="4536" w:type="dxa"/>
          </w:tcPr>
          <w:p w14:paraId="0BC5588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CE1222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9DB1DD" w14:textId="77777777" w:rsidTr="009359F1">
        <w:tc>
          <w:tcPr>
            <w:tcW w:w="7792" w:type="dxa"/>
          </w:tcPr>
          <w:p w14:paraId="69B398DF" w14:textId="77777777" w:rsidR="000E7998" w:rsidRPr="009B0ACA" w:rsidRDefault="000E7998" w:rsidP="009359F1">
            <w:pPr>
              <w:pStyle w:val="ListParagraph"/>
              <w:numPr>
                <w:ilvl w:val="6"/>
                <w:numId w:val="9"/>
              </w:numPr>
              <w:spacing w:before="60" w:after="60" w:line="276" w:lineRule="auto"/>
              <w:ind w:left="1080"/>
              <w:jc w:val="both"/>
              <w:rPr>
                <w:rFonts w:ascii="Bookman Old Style" w:hAnsi="Bookman Old Style"/>
                <w:lang w:val="en-US"/>
              </w:rPr>
            </w:pPr>
            <w:proofErr w:type="spellStart"/>
            <w:r w:rsidRPr="009B0ACA">
              <w:rPr>
                <w:rFonts w:ascii="Bookman Old Style" w:hAnsi="Bookman Old Style"/>
                <w:lang w:val="en-US"/>
              </w:rPr>
              <w:t>Risiko</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Operasional</w:t>
            </w:r>
            <w:proofErr w:type="spellEnd"/>
            <w:r w:rsidRPr="009B0ACA">
              <w:rPr>
                <w:rFonts w:ascii="Bookman Old Style" w:hAnsi="Bookman Old Style"/>
                <w:lang w:val="en-US"/>
              </w:rPr>
              <w:t>;</w:t>
            </w:r>
          </w:p>
        </w:tc>
        <w:tc>
          <w:tcPr>
            <w:tcW w:w="5670" w:type="dxa"/>
          </w:tcPr>
          <w:p w14:paraId="29FC80C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56E4022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r w:rsidRPr="009B0ACA">
              <w:rPr>
                <w:rFonts w:ascii="Bookman Old Style" w:hAnsi="Bookman Old Style"/>
              </w:rPr>
              <w:t>Risiko Operasional adalah Risiko akibat ketidakcukupan</w:t>
            </w:r>
            <w:r w:rsidRPr="009B0ACA">
              <w:rPr>
                <w:rFonts w:ascii="Bookman Old Style" w:hAnsi="Bookman Old Style"/>
                <w:lang w:val="en-US"/>
              </w:rPr>
              <w:t xml:space="preserve"> </w:t>
            </w:r>
            <w:r w:rsidRPr="009B0ACA">
              <w:rPr>
                <w:rFonts w:ascii="Bookman Old Style" w:hAnsi="Bookman Old Style"/>
              </w:rPr>
              <w:t>dan/atau tidak berfungsinya proses internal, kesalahan</w:t>
            </w:r>
            <w:r w:rsidRPr="009B0ACA">
              <w:rPr>
                <w:rFonts w:ascii="Bookman Old Style" w:hAnsi="Bookman Old Style"/>
                <w:lang w:val="en-US"/>
              </w:rPr>
              <w:t xml:space="preserve"> </w:t>
            </w:r>
            <w:r w:rsidRPr="009B0ACA">
              <w:rPr>
                <w:rFonts w:ascii="Bookman Old Style" w:hAnsi="Bookman Old Style"/>
              </w:rPr>
              <w:t>manusia, kegagalan sistem, dan/atau adanya kejadian</w:t>
            </w:r>
            <w:r w:rsidRPr="009B0ACA">
              <w:rPr>
                <w:rFonts w:ascii="Bookman Old Style" w:hAnsi="Bookman Old Style"/>
                <w:lang w:val="en-US"/>
              </w:rPr>
              <w:t xml:space="preserve"> </w:t>
            </w:r>
            <w:r w:rsidRPr="009B0ACA">
              <w:rPr>
                <w:rFonts w:ascii="Bookman Old Style" w:hAnsi="Bookman Old Style"/>
              </w:rPr>
              <w:t>eksternal yang memengaruhi operasional LJKNB.</w:t>
            </w:r>
          </w:p>
        </w:tc>
        <w:tc>
          <w:tcPr>
            <w:tcW w:w="4536" w:type="dxa"/>
          </w:tcPr>
          <w:p w14:paraId="0433085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4D4466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BB69BE" w14:textId="77777777" w:rsidTr="009359F1">
        <w:tc>
          <w:tcPr>
            <w:tcW w:w="7792" w:type="dxa"/>
          </w:tcPr>
          <w:p w14:paraId="12BD39F7" w14:textId="77777777" w:rsidR="000E7998" w:rsidRPr="009B0ACA" w:rsidRDefault="000E7998" w:rsidP="009359F1">
            <w:pPr>
              <w:pStyle w:val="ListParagraph"/>
              <w:numPr>
                <w:ilvl w:val="6"/>
                <w:numId w:val="9"/>
              </w:numPr>
              <w:spacing w:before="60" w:after="60" w:line="276" w:lineRule="auto"/>
              <w:ind w:left="1080"/>
              <w:jc w:val="both"/>
              <w:rPr>
                <w:rFonts w:ascii="Bookman Old Style" w:hAnsi="Bookman Old Style"/>
                <w:lang w:val="en-US"/>
              </w:rPr>
            </w:pPr>
            <w:proofErr w:type="spellStart"/>
            <w:r w:rsidRPr="009B0ACA">
              <w:rPr>
                <w:rFonts w:ascii="Bookman Old Style" w:hAnsi="Bookman Old Style"/>
                <w:lang w:val="en-US"/>
              </w:rPr>
              <w:t>Risiko</w:t>
            </w:r>
            <w:proofErr w:type="spellEnd"/>
            <w:r w:rsidRPr="009B0ACA">
              <w:rPr>
                <w:rFonts w:ascii="Bookman Old Style" w:hAnsi="Bookman Old Style"/>
                <w:lang w:val="en-US"/>
              </w:rPr>
              <w:t xml:space="preserve"> Hukum;</w:t>
            </w:r>
          </w:p>
        </w:tc>
        <w:tc>
          <w:tcPr>
            <w:tcW w:w="5670" w:type="dxa"/>
          </w:tcPr>
          <w:p w14:paraId="0065619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4C5CD14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r w:rsidRPr="009B0ACA">
              <w:rPr>
                <w:rFonts w:ascii="Bookman Old Style" w:hAnsi="Bookman Old Style"/>
              </w:rPr>
              <w:t>Risiko Hukum adalah Risiko yang timbul akibat tuntutan</w:t>
            </w:r>
            <w:r w:rsidRPr="009B0ACA">
              <w:rPr>
                <w:rFonts w:ascii="Bookman Old Style" w:hAnsi="Bookman Old Style"/>
                <w:lang w:val="en-US"/>
              </w:rPr>
              <w:t xml:space="preserve"> </w:t>
            </w:r>
            <w:r w:rsidRPr="009B0ACA">
              <w:rPr>
                <w:rFonts w:ascii="Bookman Old Style" w:hAnsi="Bookman Old Style"/>
              </w:rPr>
              <w:t>hukum dan/atau kelemahan aspek hukum.</w:t>
            </w:r>
          </w:p>
        </w:tc>
        <w:tc>
          <w:tcPr>
            <w:tcW w:w="4536" w:type="dxa"/>
          </w:tcPr>
          <w:p w14:paraId="1FD5E70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0C523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41790D8" w14:textId="77777777" w:rsidTr="009359F1">
        <w:tc>
          <w:tcPr>
            <w:tcW w:w="7792" w:type="dxa"/>
          </w:tcPr>
          <w:p w14:paraId="43D45C70" w14:textId="77777777" w:rsidR="000E7998" w:rsidRPr="009B0ACA" w:rsidRDefault="000E7998" w:rsidP="009359F1">
            <w:pPr>
              <w:pStyle w:val="ListParagraph"/>
              <w:numPr>
                <w:ilvl w:val="6"/>
                <w:numId w:val="9"/>
              </w:numPr>
              <w:spacing w:before="60" w:after="60" w:line="276" w:lineRule="auto"/>
              <w:ind w:left="1080"/>
              <w:jc w:val="both"/>
              <w:rPr>
                <w:rFonts w:ascii="Bookman Old Style" w:hAnsi="Bookman Old Style"/>
                <w:lang w:val="en-US"/>
              </w:rPr>
            </w:pPr>
            <w:proofErr w:type="spellStart"/>
            <w:r w:rsidRPr="009B0ACA">
              <w:rPr>
                <w:rFonts w:ascii="Bookman Old Style" w:hAnsi="Bookman Old Style"/>
                <w:lang w:val="en-US"/>
              </w:rPr>
              <w:t>Risiko</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Kepatuhan</w:t>
            </w:r>
            <w:proofErr w:type="spellEnd"/>
            <w:r w:rsidRPr="009B0ACA">
              <w:rPr>
                <w:rFonts w:ascii="Bookman Old Style" w:hAnsi="Bookman Old Style"/>
                <w:lang w:val="en-US"/>
              </w:rPr>
              <w:t>; dan</w:t>
            </w:r>
          </w:p>
        </w:tc>
        <w:tc>
          <w:tcPr>
            <w:tcW w:w="5670" w:type="dxa"/>
          </w:tcPr>
          <w:p w14:paraId="44EB1A4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0A5C6E6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r w:rsidRPr="009B0ACA">
              <w:rPr>
                <w:rFonts w:ascii="Bookman Old Style" w:hAnsi="Bookman Old Style"/>
              </w:rPr>
              <w:t>Risiko Kepatuhan adalah Risiko akibat LJKNB tidak</w:t>
            </w:r>
            <w:r w:rsidRPr="009B0ACA">
              <w:rPr>
                <w:rFonts w:ascii="Bookman Old Style" w:hAnsi="Bookman Old Style"/>
                <w:lang w:val="en-US"/>
              </w:rPr>
              <w:t xml:space="preserve"> </w:t>
            </w:r>
            <w:r w:rsidRPr="009B0ACA">
              <w:rPr>
                <w:rFonts w:ascii="Bookman Old Style" w:hAnsi="Bookman Old Style"/>
              </w:rPr>
              <w:t>mematuhi dan/atau tidak melaksanakan peraturan</w:t>
            </w:r>
            <w:r w:rsidRPr="009B0ACA">
              <w:rPr>
                <w:rFonts w:ascii="Bookman Old Style" w:hAnsi="Bookman Old Style"/>
                <w:lang w:val="en-US"/>
              </w:rPr>
              <w:t xml:space="preserve"> </w:t>
            </w:r>
            <w:r w:rsidRPr="009B0ACA">
              <w:rPr>
                <w:rFonts w:ascii="Bookman Old Style" w:hAnsi="Bookman Old Style"/>
              </w:rPr>
              <w:t>perundang-undangan dan ketentuan yang berlaku bagi</w:t>
            </w:r>
            <w:r w:rsidRPr="009B0ACA">
              <w:rPr>
                <w:rFonts w:ascii="Bookman Old Style" w:hAnsi="Bookman Old Style"/>
                <w:lang w:val="en-US"/>
              </w:rPr>
              <w:t xml:space="preserve"> </w:t>
            </w:r>
            <w:r w:rsidRPr="009B0ACA">
              <w:rPr>
                <w:rFonts w:ascii="Bookman Old Style" w:hAnsi="Bookman Old Style"/>
              </w:rPr>
              <w:t>LJKNB.</w:t>
            </w:r>
          </w:p>
        </w:tc>
        <w:tc>
          <w:tcPr>
            <w:tcW w:w="4536" w:type="dxa"/>
          </w:tcPr>
          <w:p w14:paraId="170490B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5302C1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9C54502" w14:textId="77777777" w:rsidTr="009359F1">
        <w:tc>
          <w:tcPr>
            <w:tcW w:w="7792" w:type="dxa"/>
          </w:tcPr>
          <w:p w14:paraId="571C944C" w14:textId="77777777" w:rsidR="000E7998" w:rsidRPr="009B0ACA" w:rsidRDefault="000E7998" w:rsidP="009359F1">
            <w:pPr>
              <w:pStyle w:val="ListParagraph"/>
              <w:numPr>
                <w:ilvl w:val="6"/>
                <w:numId w:val="9"/>
              </w:numPr>
              <w:spacing w:before="60" w:after="60" w:line="276" w:lineRule="auto"/>
              <w:ind w:left="1080"/>
              <w:jc w:val="both"/>
              <w:rPr>
                <w:rFonts w:ascii="Bookman Old Style" w:hAnsi="Bookman Old Style"/>
                <w:lang w:val="en-US"/>
              </w:rPr>
            </w:pPr>
            <w:proofErr w:type="spellStart"/>
            <w:r w:rsidRPr="009B0ACA">
              <w:rPr>
                <w:rFonts w:ascii="Bookman Old Style" w:hAnsi="Bookman Old Style"/>
                <w:lang w:val="en-US"/>
              </w:rPr>
              <w:t>Risiko</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Reputasi</w:t>
            </w:r>
            <w:proofErr w:type="spellEnd"/>
            <w:r w:rsidRPr="009B0ACA">
              <w:rPr>
                <w:rFonts w:ascii="Bookman Old Style" w:hAnsi="Bookman Old Style"/>
                <w:lang w:val="en-US"/>
              </w:rPr>
              <w:t>.</w:t>
            </w:r>
          </w:p>
        </w:tc>
        <w:tc>
          <w:tcPr>
            <w:tcW w:w="5670" w:type="dxa"/>
          </w:tcPr>
          <w:p w14:paraId="7E71FBA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e</w:t>
            </w:r>
          </w:p>
          <w:p w14:paraId="75D1146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en-US"/>
              </w:rPr>
              <w:lastRenderedPageBreak/>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r w:rsidRPr="009B0ACA">
              <w:rPr>
                <w:rFonts w:ascii="Bookman Old Style" w:hAnsi="Bookman Old Style"/>
              </w:rPr>
              <w:t>Risiko Reputasi adalah Risiko akibat menurunnya tingkat</w:t>
            </w:r>
            <w:r w:rsidRPr="009B0ACA">
              <w:rPr>
                <w:rFonts w:ascii="Bookman Old Style" w:hAnsi="Bookman Old Style"/>
                <w:lang w:val="en-US"/>
              </w:rPr>
              <w:t xml:space="preserve"> </w:t>
            </w:r>
            <w:r w:rsidRPr="009B0ACA">
              <w:rPr>
                <w:rFonts w:ascii="Bookman Old Style" w:hAnsi="Bookman Old Style"/>
              </w:rPr>
              <w:t>kepercayaan pemangku kepentingan yang bersumber</w:t>
            </w:r>
            <w:r w:rsidRPr="009B0ACA">
              <w:rPr>
                <w:rFonts w:ascii="Bookman Old Style" w:hAnsi="Bookman Old Style"/>
                <w:lang w:val="en-US"/>
              </w:rPr>
              <w:t xml:space="preserve"> </w:t>
            </w:r>
            <w:r w:rsidRPr="009B0ACA">
              <w:rPr>
                <w:rFonts w:ascii="Bookman Old Style" w:hAnsi="Bookman Old Style"/>
              </w:rPr>
              <w:t>dari persepsi negatif terhadap LJKNB.</w:t>
            </w:r>
          </w:p>
        </w:tc>
        <w:tc>
          <w:tcPr>
            <w:tcW w:w="4536" w:type="dxa"/>
          </w:tcPr>
          <w:p w14:paraId="7108BD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60DB2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CCA4634" w14:textId="77777777" w:rsidTr="009359F1">
        <w:tc>
          <w:tcPr>
            <w:tcW w:w="7792" w:type="dxa"/>
          </w:tcPr>
          <w:p w14:paraId="7FF53AB6" w14:textId="77777777" w:rsidR="000E7998" w:rsidRPr="009B0ACA" w:rsidRDefault="000E7998" w:rsidP="009359F1">
            <w:pPr>
              <w:pStyle w:val="ListParagraph"/>
              <w:numPr>
                <w:ilvl w:val="0"/>
                <w:numId w:val="287"/>
              </w:numPr>
              <w:spacing w:before="60" w:after="60" w:line="276" w:lineRule="auto"/>
              <w:ind w:left="457" w:hanging="457"/>
              <w:jc w:val="both"/>
              <w:rPr>
                <w:rFonts w:ascii="Bookman Old Style" w:hAnsi="Bookman Old Style"/>
              </w:rPr>
            </w:pPr>
            <w:proofErr w:type="spellStart"/>
            <w:r w:rsidRPr="009B0ACA">
              <w:rPr>
                <w:rFonts w:ascii="Bookman Old Style" w:hAnsi="Bookman Old Style"/>
                <w:lang w:val="en-US"/>
              </w:rPr>
              <w:t>Penerapan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manajemen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risiko</w:t>
            </w:r>
            <w:proofErr w:type="spellEnd"/>
            <w:r w:rsidRPr="009B0ACA">
              <w:rPr>
                <w:rFonts w:ascii="Bookman Old Style" w:hAnsi="Bookman Old Style"/>
                <w:lang w:val="en-US"/>
              </w:rPr>
              <w:t xml:space="preserve"> </w:t>
            </w:r>
            <w:r w:rsidRPr="009B0ACA">
              <w:rPr>
                <w:rFonts w:ascii="Bookman Old Style" w:hAnsi="Bookman Old Style"/>
              </w:rPr>
              <w:t xml:space="preserve">sebagaimana dimaksud pada ayat (1) </w:t>
            </w:r>
            <w:proofErr w:type="spellStart"/>
            <w:r w:rsidRPr="009B0ACA">
              <w:rPr>
                <w:rFonts w:ascii="Bookman Old Style" w:hAnsi="Bookman Old Style"/>
                <w:lang w:val="en-US"/>
              </w:rPr>
              <w:t>dilaksanakan</w:t>
            </w:r>
            <w:proofErr w:type="spellEnd"/>
            <w:r w:rsidRPr="009B0ACA">
              <w:rPr>
                <w:rFonts w:ascii="Bookman Old Style" w:hAnsi="Bookman Old Style"/>
              </w:rPr>
              <w:t xml:space="preserve"> sesuai dengan ketentuan peraturan perundang-undangan mengenai penerapan </w:t>
            </w:r>
            <w:proofErr w:type="spellStart"/>
            <w:r w:rsidRPr="009B0ACA">
              <w:rPr>
                <w:rFonts w:ascii="Bookman Old Style" w:hAnsi="Bookman Old Style"/>
                <w:lang w:val="en-US"/>
              </w:rPr>
              <w:t>manajemen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risiko</w:t>
            </w:r>
            <w:proofErr w:type="spellEnd"/>
            <w:r w:rsidRPr="009B0ACA">
              <w:rPr>
                <w:rFonts w:ascii="Bookman Old Style" w:hAnsi="Bookman Old Style"/>
              </w:rPr>
              <w:t xml:space="preserve"> bagi lembaga jasa keuangan.</w:t>
            </w:r>
          </w:p>
        </w:tc>
        <w:tc>
          <w:tcPr>
            <w:tcW w:w="5670" w:type="dxa"/>
          </w:tcPr>
          <w:p w14:paraId="7DDA41E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91F9A2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C68C20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9E8387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59C3E3" w14:textId="77777777" w:rsidTr="009359F1">
        <w:tc>
          <w:tcPr>
            <w:tcW w:w="7792" w:type="dxa"/>
          </w:tcPr>
          <w:p w14:paraId="1B1E2B61"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F72E9A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67A751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EB1A3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DC750E9" w14:textId="77777777" w:rsidTr="009359F1">
        <w:tc>
          <w:tcPr>
            <w:tcW w:w="7792" w:type="dxa"/>
          </w:tcPr>
          <w:p w14:paraId="1EBCCAB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Keenam</w:t>
            </w:r>
          </w:p>
        </w:tc>
        <w:tc>
          <w:tcPr>
            <w:tcW w:w="5670" w:type="dxa"/>
          </w:tcPr>
          <w:p w14:paraId="4BBA5E0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7B5C9D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40D501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6E519BBA" w14:textId="77777777" w:rsidTr="009359F1">
        <w:tc>
          <w:tcPr>
            <w:tcW w:w="7792" w:type="dxa"/>
          </w:tcPr>
          <w:p w14:paraId="5277D575" w14:textId="77777777" w:rsidR="000E7998" w:rsidRPr="009B0ACA" w:rsidRDefault="000E7998" w:rsidP="009359F1">
            <w:pPr>
              <w:pStyle w:val="Default"/>
              <w:spacing w:before="60" w:after="60" w:line="276" w:lineRule="auto"/>
              <w:ind w:left="360"/>
              <w:jc w:val="center"/>
              <w:rPr>
                <w:i/>
                <w:color w:val="auto"/>
                <w:lang w:val="id-ID"/>
              </w:rPr>
            </w:pPr>
            <w:r w:rsidRPr="009B0ACA">
              <w:rPr>
                <w:i/>
                <w:color w:val="auto"/>
                <w:lang w:val="id-ID"/>
              </w:rPr>
              <w:t>Escrow Account</w:t>
            </w:r>
            <w:r w:rsidRPr="009B0ACA">
              <w:rPr>
                <w:color w:val="auto"/>
                <w:lang w:val="id-ID"/>
              </w:rPr>
              <w:t xml:space="preserve">, </w:t>
            </w:r>
            <w:r w:rsidRPr="009B0ACA">
              <w:rPr>
                <w:i/>
                <w:color w:val="auto"/>
                <w:lang w:val="id-ID"/>
              </w:rPr>
              <w:t>Virtual Account</w:t>
            </w:r>
            <w:r w:rsidRPr="009B0ACA">
              <w:rPr>
                <w:color w:val="auto"/>
                <w:lang w:val="id-ID"/>
              </w:rPr>
              <w:t>, Rekening Dana, dan Media Pengalihan Dana Lainnya</w:t>
            </w:r>
          </w:p>
        </w:tc>
        <w:tc>
          <w:tcPr>
            <w:tcW w:w="5670" w:type="dxa"/>
          </w:tcPr>
          <w:p w14:paraId="5A44C909" w14:textId="77777777" w:rsidR="000E7998" w:rsidRPr="009B0ACA" w:rsidRDefault="000E7998" w:rsidP="009359F1">
            <w:pPr>
              <w:pStyle w:val="Default"/>
              <w:spacing w:before="60" w:after="60" w:line="276" w:lineRule="auto"/>
              <w:ind w:left="360"/>
              <w:jc w:val="center"/>
              <w:rPr>
                <w:i/>
                <w:color w:val="auto"/>
                <w:lang w:val="id-ID"/>
              </w:rPr>
            </w:pPr>
          </w:p>
        </w:tc>
        <w:tc>
          <w:tcPr>
            <w:tcW w:w="4536" w:type="dxa"/>
          </w:tcPr>
          <w:p w14:paraId="1BE14ED0" w14:textId="77777777" w:rsidR="000E7998" w:rsidRPr="009B0ACA" w:rsidRDefault="000E7998" w:rsidP="009359F1">
            <w:pPr>
              <w:pStyle w:val="Default"/>
              <w:spacing w:before="60" w:after="60" w:line="276" w:lineRule="auto"/>
              <w:ind w:left="360"/>
              <w:jc w:val="center"/>
              <w:rPr>
                <w:i/>
                <w:color w:val="auto"/>
                <w:lang w:val="id-ID"/>
              </w:rPr>
            </w:pPr>
          </w:p>
        </w:tc>
        <w:tc>
          <w:tcPr>
            <w:tcW w:w="4961" w:type="dxa"/>
          </w:tcPr>
          <w:p w14:paraId="2D9954A9" w14:textId="77777777" w:rsidR="000E7998" w:rsidRPr="009B0ACA" w:rsidRDefault="000E7998" w:rsidP="009359F1">
            <w:pPr>
              <w:pStyle w:val="Default"/>
              <w:spacing w:before="60" w:after="60" w:line="276" w:lineRule="auto"/>
              <w:ind w:left="360"/>
              <w:jc w:val="center"/>
              <w:rPr>
                <w:i/>
                <w:color w:val="auto"/>
                <w:lang w:val="id-ID"/>
              </w:rPr>
            </w:pPr>
          </w:p>
        </w:tc>
      </w:tr>
      <w:tr w:rsidR="000E7998" w:rsidRPr="009B0ACA" w14:paraId="66530B13" w14:textId="77777777" w:rsidTr="009359F1">
        <w:tc>
          <w:tcPr>
            <w:tcW w:w="7792" w:type="dxa"/>
          </w:tcPr>
          <w:p w14:paraId="4057993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7B9DF97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767861A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3476DF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C4120FC" w14:textId="77777777" w:rsidTr="009359F1">
        <w:tc>
          <w:tcPr>
            <w:tcW w:w="7792" w:type="dxa"/>
          </w:tcPr>
          <w:p w14:paraId="1ADCD064"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43359CE"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62</w:t>
            </w:r>
          </w:p>
        </w:tc>
        <w:tc>
          <w:tcPr>
            <w:tcW w:w="4536" w:type="dxa"/>
          </w:tcPr>
          <w:p w14:paraId="610906A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25043A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D9B456E" w14:textId="77777777" w:rsidTr="009359F1">
        <w:tc>
          <w:tcPr>
            <w:tcW w:w="7792" w:type="dxa"/>
          </w:tcPr>
          <w:p w14:paraId="799B34EA"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menggunakan:</w:t>
            </w:r>
          </w:p>
        </w:tc>
        <w:tc>
          <w:tcPr>
            <w:tcW w:w="5670" w:type="dxa"/>
          </w:tcPr>
          <w:p w14:paraId="5249FF4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7BD2190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Yang dimaksud dengan “menggunakan </w:t>
            </w:r>
            <w:r w:rsidRPr="009B0ACA">
              <w:rPr>
                <w:rFonts w:ascii="Bookman Old Style" w:hAnsi="Bookman Old Style"/>
                <w:i/>
                <w:iCs/>
              </w:rPr>
              <w:t xml:space="preserve">Escrow Account </w:t>
            </w:r>
            <w:r w:rsidRPr="009B0ACA">
              <w:rPr>
                <w:rFonts w:ascii="Bookman Old Style" w:hAnsi="Bookman Old Style"/>
              </w:rPr>
              <w:t xml:space="preserve">dan </w:t>
            </w:r>
            <w:r w:rsidRPr="009B0ACA">
              <w:rPr>
                <w:rFonts w:ascii="Bookman Old Style" w:hAnsi="Bookman Old Style"/>
                <w:i/>
                <w:iCs/>
              </w:rPr>
              <w:t>Virtual Account/payment gateway</w:t>
            </w:r>
            <w:r w:rsidRPr="009B0ACA">
              <w:rPr>
                <w:rFonts w:ascii="Bookman Old Style" w:hAnsi="Bookman Old Style"/>
              </w:rPr>
              <w:t xml:space="preserve"> untuk LPBBTI” adalah seluruh kegiatan Pendanaan antara Pengguna bukan melalui rekening Penyelenggara melainkan menggunakan </w:t>
            </w:r>
            <w:r w:rsidRPr="009B0ACA">
              <w:rPr>
                <w:rFonts w:ascii="Bookman Old Style" w:hAnsi="Bookman Old Style"/>
                <w:i/>
                <w:iCs/>
              </w:rPr>
              <w:t>Escrow Account</w:t>
            </w:r>
            <w:r w:rsidRPr="009B0ACA">
              <w:rPr>
                <w:rFonts w:ascii="Bookman Old Style" w:hAnsi="Bookman Old Style"/>
              </w:rPr>
              <w:t xml:space="preserve"> dan </w:t>
            </w:r>
            <w:r w:rsidRPr="009B0ACA">
              <w:rPr>
                <w:rFonts w:ascii="Bookman Old Style" w:hAnsi="Bookman Old Style"/>
                <w:i/>
                <w:iCs/>
              </w:rPr>
              <w:t>Virtual Account/</w:t>
            </w:r>
            <w:r w:rsidRPr="009B0ACA">
              <w:rPr>
                <w:rFonts w:ascii="Bookman Old Style" w:hAnsi="Bookman Old Style"/>
                <w:i/>
              </w:rPr>
              <w:t xml:space="preserve"> </w:t>
            </w:r>
            <w:r w:rsidRPr="009B0ACA">
              <w:rPr>
                <w:rFonts w:ascii="Bookman Old Style" w:hAnsi="Bookman Old Style"/>
                <w:i/>
                <w:iCs/>
              </w:rPr>
              <w:t>payment gateway</w:t>
            </w:r>
            <w:r w:rsidRPr="009B0ACA">
              <w:rPr>
                <w:rFonts w:ascii="Bookman Old Style" w:hAnsi="Bookman Old Style"/>
              </w:rPr>
              <w:t>.</w:t>
            </w:r>
          </w:p>
        </w:tc>
        <w:tc>
          <w:tcPr>
            <w:tcW w:w="4536" w:type="dxa"/>
          </w:tcPr>
          <w:p w14:paraId="46173F7E"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4EB9AB8"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B11ED7E" w14:textId="77777777" w:rsidTr="009359F1">
        <w:tc>
          <w:tcPr>
            <w:tcW w:w="7792" w:type="dxa"/>
          </w:tcPr>
          <w:p w14:paraId="28C37CD5" w14:textId="77777777" w:rsidR="000E7998" w:rsidRPr="009B0ACA" w:rsidRDefault="000E7998" w:rsidP="009359F1">
            <w:pPr>
              <w:pStyle w:val="ListParagraph"/>
              <w:numPr>
                <w:ilvl w:val="6"/>
                <w:numId w:val="288"/>
              </w:numPr>
              <w:spacing w:before="60" w:after="60" w:line="276" w:lineRule="auto"/>
              <w:ind w:left="1080"/>
              <w:jc w:val="both"/>
              <w:rPr>
                <w:rFonts w:ascii="Bookman Old Style" w:hAnsi="Bookman Old Style"/>
                <w:i/>
                <w:iCs/>
              </w:rPr>
            </w:pPr>
            <w:r w:rsidRPr="009B0ACA">
              <w:rPr>
                <w:rFonts w:ascii="Bookman Old Style" w:hAnsi="Bookman Old Style"/>
                <w:i/>
                <w:iCs/>
              </w:rPr>
              <w:t xml:space="preserve">Escrow </w:t>
            </w:r>
            <w:r w:rsidRPr="009B0ACA">
              <w:rPr>
                <w:rFonts w:ascii="Bookman Old Style" w:hAnsi="Bookman Old Style"/>
                <w:i/>
              </w:rPr>
              <w:t>Account</w:t>
            </w:r>
            <w:r w:rsidRPr="009B0ACA">
              <w:rPr>
                <w:rFonts w:ascii="Bookman Old Style" w:hAnsi="Bookman Old Style"/>
                <w:i/>
                <w:iCs/>
              </w:rPr>
              <w:t>;</w:t>
            </w:r>
            <w:r w:rsidRPr="009B0ACA">
              <w:rPr>
                <w:rFonts w:ascii="Bookman Old Style" w:hAnsi="Bookman Old Style"/>
              </w:rPr>
              <w:t xml:space="preserve"> dan </w:t>
            </w:r>
          </w:p>
        </w:tc>
        <w:tc>
          <w:tcPr>
            <w:tcW w:w="5670" w:type="dxa"/>
          </w:tcPr>
          <w:p w14:paraId="6E98B21F" w14:textId="77777777" w:rsidR="000E7998" w:rsidRPr="009B0ACA" w:rsidRDefault="000E7998" w:rsidP="009359F1">
            <w:pPr>
              <w:spacing w:before="60" w:after="60" w:line="276" w:lineRule="auto"/>
              <w:ind w:left="360"/>
              <w:jc w:val="both"/>
              <w:rPr>
                <w:rFonts w:ascii="Bookman Old Style" w:hAnsi="Bookman Old Style"/>
                <w:i/>
                <w:iCs/>
              </w:rPr>
            </w:pPr>
          </w:p>
        </w:tc>
        <w:tc>
          <w:tcPr>
            <w:tcW w:w="4536" w:type="dxa"/>
          </w:tcPr>
          <w:p w14:paraId="72F638AF" w14:textId="77777777" w:rsidR="000E7998" w:rsidRPr="009B0ACA" w:rsidRDefault="000E7998" w:rsidP="009359F1">
            <w:pPr>
              <w:spacing w:before="60" w:after="60" w:line="276" w:lineRule="auto"/>
              <w:ind w:left="360"/>
              <w:jc w:val="both"/>
              <w:rPr>
                <w:rFonts w:ascii="Bookman Old Style" w:hAnsi="Bookman Old Style"/>
                <w:i/>
                <w:iCs/>
              </w:rPr>
            </w:pPr>
          </w:p>
        </w:tc>
        <w:tc>
          <w:tcPr>
            <w:tcW w:w="4961" w:type="dxa"/>
          </w:tcPr>
          <w:p w14:paraId="6AE9814A" w14:textId="77777777" w:rsidR="000E7998" w:rsidRPr="009B0ACA" w:rsidRDefault="000E7998" w:rsidP="009359F1">
            <w:pPr>
              <w:spacing w:before="60" w:after="60" w:line="276" w:lineRule="auto"/>
              <w:ind w:left="360"/>
              <w:jc w:val="both"/>
              <w:rPr>
                <w:rFonts w:ascii="Bookman Old Style" w:hAnsi="Bookman Old Style"/>
                <w:i/>
                <w:iCs/>
              </w:rPr>
            </w:pPr>
          </w:p>
        </w:tc>
      </w:tr>
      <w:tr w:rsidR="000E7998" w:rsidRPr="009B0ACA" w14:paraId="3CABCCD8" w14:textId="77777777" w:rsidTr="009359F1">
        <w:tc>
          <w:tcPr>
            <w:tcW w:w="7792" w:type="dxa"/>
          </w:tcPr>
          <w:p w14:paraId="19D0CD1F" w14:textId="77777777" w:rsidR="000E7998" w:rsidRPr="009B0ACA" w:rsidRDefault="000E7998" w:rsidP="009359F1">
            <w:pPr>
              <w:pStyle w:val="ListParagraph"/>
              <w:numPr>
                <w:ilvl w:val="6"/>
                <w:numId w:val="288"/>
              </w:numPr>
              <w:spacing w:before="60" w:after="60" w:line="276" w:lineRule="auto"/>
              <w:ind w:left="1080"/>
              <w:jc w:val="both"/>
              <w:rPr>
                <w:rFonts w:ascii="Bookman Old Style" w:hAnsi="Bookman Old Style"/>
                <w:i/>
                <w:iCs/>
              </w:rPr>
            </w:pPr>
            <w:r w:rsidRPr="009B0ACA">
              <w:rPr>
                <w:rFonts w:ascii="Bookman Old Style" w:hAnsi="Bookman Old Style"/>
                <w:i/>
                <w:iCs/>
              </w:rPr>
              <w:t>Virtual Accoun</w:t>
            </w:r>
            <w:r w:rsidRPr="009B0ACA">
              <w:rPr>
                <w:rFonts w:ascii="Bookman Old Style" w:hAnsi="Bookman Old Style"/>
              </w:rPr>
              <w:t xml:space="preserve">t </w:t>
            </w:r>
            <w:r w:rsidRPr="009B0ACA">
              <w:rPr>
                <w:rFonts w:ascii="Bookman Old Style" w:hAnsi="Bookman Old Style"/>
                <w:i/>
                <w:iCs/>
              </w:rPr>
              <w:t>atau</w:t>
            </w:r>
            <w:r w:rsidRPr="009B0ACA">
              <w:rPr>
                <w:rFonts w:ascii="Bookman Old Style" w:hAnsi="Bookman Old Style"/>
              </w:rPr>
              <w:t xml:space="preserve"> </w:t>
            </w:r>
            <w:r w:rsidRPr="009B0ACA">
              <w:rPr>
                <w:rFonts w:ascii="Bookman Old Style" w:hAnsi="Bookman Old Style"/>
                <w:i/>
              </w:rPr>
              <w:t>payment gateway</w:t>
            </w:r>
            <w:r w:rsidRPr="009B0ACA">
              <w:rPr>
                <w:rFonts w:ascii="Bookman Old Style" w:hAnsi="Bookman Old Style"/>
              </w:rPr>
              <w:t>,</w:t>
            </w:r>
          </w:p>
        </w:tc>
        <w:tc>
          <w:tcPr>
            <w:tcW w:w="5670" w:type="dxa"/>
          </w:tcPr>
          <w:p w14:paraId="7A59E9A3" w14:textId="77777777" w:rsidR="000E7998" w:rsidRPr="009B0ACA" w:rsidRDefault="000E7998" w:rsidP="009359F1">
            <w:pPr>
              <w:spacing w:before="60" w:after="60" w:line="276" w:lineRule="auto"/>
              <w:ind w:left="360"/>
              <w:jc w:val="both"/>
              <w:rPr>
                <w:rFonts w:ascii="Bookman Old Style" w:hAnsi="Bookman Old Style"/>
                <w:i/>
                <w:iCs/>
              </w:rPr>
            </w:pPr>
          </w:p>
        </w:tc>
        <w:tc>
          <w:tcPr>
            <w:tcW w:w="4536" w:type="dxa"/>
          </w:tcPr>
          <w:p w14:paraId="66650813" w14:textId="77777777" w:rsidR="000E7998" w:rsidRPr="009B0ACA" w:rsidRDefault="000E7998" w:rsidP="009359F1">
            <w:pPr>
              <w:spacing w:before="60" w:after="60" w:line="276" w:lineRule="auto"/>
              <w:ind w:left="360"/>
              <w:jc w:val="both"/>
              <w:rPr>
                <w:rFonts w:ascii="Bookman Old Style" w:hAnsi="Bookman Old Style"/>
                <w:i/>
                <w:iCs/>
              </w:rPr>
            </w:pPr>
          </w:p>
        </w:tc>
        <w:tc>
          <w:tcPr>
            <w:tcW w:w="4961" w:type="dxa"/>
          </w:tcPr>
          <w:p w14:paraId="4CF3B677" w14:textId="77777777" w:rsidR="000E7998" w:rsidRPr="009B0ACA" w:rsidRDefault="000E7998" w:rsidP="009359F1">
            <w:pPr>
              <w:spacing w:before="60" w:after="60" w:line="276" w:lineRule="auto"/>
              <w:ind w:left="360"/>
              <w:jc w:val="both"/>
              <w:rPr>
                <w:rFonts w:ascii="Bookman Old Style" w:hAnsi="Bookman Old Style"/>
                <w:i/>
                <w:iCs/>
              </w:rPr>
            </w:pPr>
          </w:p>
        </w:tc>
      </w:tr>
      <w:tr w:rsidR="000E7998" w:rsidRPr="009B0ACA" w14:paraId="4E0B3DF3" w14:textId="77777777" w:rsidTr="009359F1">
        <w:tc>
          <w:tcPr>
            <w:tcW w:w="7792" w:type="dxa"/>
          </w:tcPr>
          <w:p w14:paraId="25DE5D9A"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lastRenderedPageBreak/>
              <w:t>untuk LPBBTI.</w:t>
            </w:r>
          </w:p>
        </w:tc>
        <w:tc>
          <w:tcPr>
            <w:tcW w:w="5670" w:type="dxa"/>
          </w:tcPr>
          <w:p w14:paraId="5EB99C5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1AF5C5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F76724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3A1F8FF" w14:textId="77777777" w:rsidTr="009359F1">
        <w:tc>
          <w:tcPr>
            <w:tcW w:w="7792" w:type="dxa"/>
          </w:tcPr>
          <w:p w14:paraId="20546E8B"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Pemberi Dana menggunakan rekening dana khusus, seluruh dana tetap harus dikirim menggunakan </w:t>
            </w:r>
            <w:r w:rsidRPr="009B0ACA">
              <w:rPr>
                <w:rFonts w:ascii="Bookman Old Style" w:hAnsi="Bookman Old Style"/>
                <w:i/>
                <w:iCs/>
              </w:rPr>
              <w:t>Virtual Account</w:t>
            </w:r>
            <w:r w:rsidRPr="009B0ACA">
              <w:rPr>
                <w:rFonts w:ascii="Bookman Old Style" w:hAnsi="Bookman Old Style"/>
              </w:rPr>
              <w:t xml:space="preserve"> </w:t>
            </w:r>
            <w:r w:rsidRPr="009B0ACA">
              <w:rPr>
                <w:rFonts w:ascii="Bookman Old Style" w:hAnsi="Bookman Old Style"/>
                <w:iCs/>
              </w:rPr>
              <w:t>atau</w:t>
            </w:r>
            <w:r w:rsidRPr="009B0ACA">
              <w:rPr>
                <w:rFonts w:ascii="Bookman Old Style" w:hAnsi="Bookman Old Style"/>
                <w:i/>
                <w:iCs/>
              </w:rPr>
              <w:t xml:space="preserve"> payment gateway</w:t>
            </w:r>
            <w:r w:rsidRPr="009B0ACA">
              <w:rPr>
                <w:rFonts w:ascii="Bookman Old Style" w:hAnsi="Bookman Old Style"/>
              </w:rPr>
              <w:t xml:space="preserve"> untuk kemudian diteruskan kepada </w:t>
            </w:r>
            <w:r w:rsidRPr="009B0ACA">
              <w:rPr>
                <w:rFonts w:ascii="Bookman Old Style" w:hAnsi="Bookman Old Style"/>
                <w:i/>
                <w:iCs/>
              </w:rPr>
              <w:t>Escrow Account</w:t>
            </w:r>
            <w:r w:rsidRPr="009B0ACA">
              <w:rPr>
                <w:rFonts w:ascii="Bookman Old Style" w:hAnsi="Bookman Old Style"/>
              </w:rPr>
              <w:t xml:space="preserve"> milik Penyelenggara.</w:t>
            </w:r>
          </w:p>
        </w:tc>
        <w:tc>
          <w:tcPr>
            <w:tcW w:w="5670" w:type="dxa"/>
          </w:tcPr>
          <w:p w14:paraId="6221871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B493B5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“rekening dana khusus” adalah rekening</w:t>
            </w:r>
            <w:r w:rsidRPr="009B0ACA">
              <w:rPr>
                <w:rFonts w:ascii="Bookman Old Style" w:hAnsi="Bookman Old Style"/>
                <w:lang w:val="sv-SE"/>
              </w:rPr>
              <w:t xml:space="preserve"> </w:t>
            </w:r>
            <w:r w:rsidRPr="009B0ACA">
              <w:rPr>
                <w:rFonts w:ascii="Bookman Old Style" w:hAnsi="Bookman Old Style"/>
              </w:rPr>
              <w:t>pada bank yang khusus digunakan untuk transaksi LPBBTI.</w:t>
            </w:r>
          </w:p>
        </w:tc>
        <w:tc>
          <w:tcPr>
            <w:tcW w:w="4536" w:type="dxa"/>
          </w:tcPr>
          <w:p w14:paraId="0376C10B"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DD87233"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F4AD5FE" w14:textId="77777777" w:rsidTr="009359F1">
        <w:tc>
          <w:tcPr>
            <w:tcW w:w="7792" w:type="dxa"/>
          </w:tcPr>
          <w:p w14:paraId="27DA5330"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 xml:space="preserve">Penyelenggara wajib menyediakan </w:t>
            </w:r>
            <w:r w:rsidRPr="009B0ACA">
              <w:rPr>
                <w:rFonts w:ascii="Bookman Old Style" w:hAnsi="Bookman Old Style"/>
                <w:i/>
              </w:rPr>
              <w:t>Virtual Accoun</w:t>
            </w:r>
            <w:r w:rsidRPr="009B0ACA">
              <w:rPr>
                <w:rFonts w:ascii="Bookman Old Style" w:hAnsi="Bookman Old Style"/>
              </w:rPr>
              <w:t xml:space="preserve">t atau </w:t>
            </w:r>
            <w:r w:rsidRPr="009B0ACA">
              <w:rPr>
                <w:rFonts w:ascii="Bookman Old Style" w:hAnsi="Bookman Old Style"/>
                <w:i/>
              </w:rPr>
              <w:t>payment gateway</w:t>
            </w:r>
            <w:r w:rsidRPr="009B0ACA">
              <w:rPr>
                <w:rFonts w:ascii="Bookman Old Style" w:hAnsi="Bookman Old Style"/>
              </w:rPr>
              <w:t xml:space="preserve"> bagi setiap Pengguna.</w:t>
            </w:r>
          </w:p>
        </w:tc>
        <w:tc>
          <w:tcPr>
            <w:tcW w:w="5670" w:type="dxa"/>
          </w:tcPr>
          <w:p w14:paraId="7DB6185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4DD10C3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7CE537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16448D4"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63F45BD" w14:textId="77777777" w:rsidTr="009359F1">
        <w:tc>
          <w:tcPr>
            <w:tcW w:w="7792" w:type="dxa"/>
          </w:tcPr>
          <w:p w14:paraId="6500372E"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 xml:space="preserve">Untuk Pendanaan dan pelunasan Pendanaan, Pengguna melakukan pembayaran melalui </w:t>
            </w:r>
            <w:r w:rsidRPr="009B0ACA">
              <w:rPr>
                <w:rFonts w:ascii="Bookman Old Style" w:hAnsi="Bookman Old Style"/>
                <w:i/>
              </w:rPr>
              <w:t>Virtual Account</w:t>
            </w:r>
            <w:r w:rsidRPr="009B0ACA">
              <w:rPr>
                <w:rFonts w:ascii="Bookman Old Style" w:hAnsi="Bookman Old Style"/>
              </w:rPr>
              <w:t xml:space="preserve"> atau payment gateway ke </w:t>
            </w:r>
            <w:r w:rsidRPr="009B0ACA">
              <w:rPr>
                <w:rFonts w:ascii="Bookman Old Style" w:hAnsi="Bookman Old Style"/>
                <w:i/>
              </w:rPr>
              <w:t>Escrow Account</w:t>
            </w:r>
            <w:r w:rsidRPr="009B0ACA">
              <w:rPr>
                <w:rFonts w:ascii="Bookman Old Style" w:hAnsi="Bookman Old Style"/>
              </w:rPr>
              <w:t xml:space="preserve"> Penyelenggara untuk diteruskan ke masing-masing Pengguna.</w:t>
            </w:r>
          </w:p>
        </w:tc>
        <w:tc>
          <w:tcPr>
            <w:tcW w:w="5670" w:type="dxa"/>
          </w:tcPr>
          <w:p w14:paraId="5451CB9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60FCE8BA"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179053B"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ACA8438"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519E881E" w14:textId="77777777" w:rsidTr="009359F1">
        <w:tc>
          <w:tcPr>
            <w:tcW w:w="7792" w:type="dxa"/>
          </w:tcPr>
          <w:p w14:paraId="046344FF"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 xml:space="preserve">Jangka waktu maksimum penempatan dana dari Pemberi Dana yang belum digunakan untuk transaksi Pendanaan pada </w:t>
            </w:r>
            <w:r w:rsidRPr="009B0ACA">
              <w:rPr>
                <w:rFonts w:ascii="Bookman Old Style" w:hAnsi="Bookman Old Style"/>
                <w:i/>
                <w:iCs/>
              </w:rPr>
              <w:t>Escrow Account</w:t>
            </w:r>
            <w:r w:rsidRPr="009B0ACA">
              <w:rPr>
                <w:rFonts w:ascii="Bookman Old Style" w:hAnsi="Bookman Old Style"/>
              </w:rPr>
              <w:t xml:space="preserve"> sebagaimana yang dimaksud pada ayat (1) tidak melebihi 2 (dua) hari kerja.</w:t>
            </w:r>
          </w:p>
        </w:tc>
        <w:tc>
          <w:tcPr>
            <w:tcW w:w="5670" w:type="dxa"/>
          </w:tcPr>
          <w:p w14:paraId="6F5A9C3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0228B37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E78C37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29EF04F9"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026C101A" w14:textId="77777777" w:rsidTr="009359F1">
        <w:tc>
          <w:tcPr>
            <w:tcW w:w="7792" w:type="dxa"/>
          </w:tcPr>
          <w:p w14:paraId="49D8C190"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Jangka waktu maksimum penempatan dana pada Escrow</w:t>
            </w:r>
            <w:r w:rsidRPr="009B0ACA">
              <w:rPr>
                <w:rFonts w:ascii="Bookman Old Style" w:hAnsi="Bookman Old Style"/>
                <w:i/>
                <w:iCs/>
              </w:rPr>
              <w:t xml:space="preserve"> Account</w:t>
            </w:r>
            <w:r w:rsidRPr="009B0ACA">
              <w:rPr>
                <w:rFonts w:ascii="Bookman Old Style" w:hAnsi="Bookman Old Style"/>
              </w:rPr>
              <w:t xml:space="preserve"> sebagaimana yang dimaksud pada ayat (1) dari Penerima Dana yang telah melakukan pembayaran atas Pendanaan yang diterima tidak melebihi 1 (satu) hari kerja.</w:t>
            </w:r>
          </w:p>
        </w:tc>
        <w:tc>
          <w:tcPr>
            <w:tcW w:w="5670" w:type="dxa"/>
          </w:tcPr>
          <w:p w14:paraId="1B8682E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1258F71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A0B1985"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16DEF50F"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F44A4AD" w14:textId="77777777" w:rsidTr="009359F1">
        <w:tc>
          <w:tcPr>
            <w:tcW w:w="7792" w:type="dxa"/>
          </w:tcPr>
          <w:p w14:paraId="06B26C26"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penempatan dana pada </w:t>
            </w:r>
            <w:r w:rsidRPr="009B0ACA">
              <w:rPr>
                <w:rFonts w:ascii="Bookman Old Style" w:hAnsi="Bookman Old Style"/>
                <w:i/>
                <w:iCs/>
              </w:rPr>
              <w:t>Escrow Account</w:t>
            </w:r>
            <w:r w:rsidRPr="009B0ACA">
              <w:rPr>
                <w:rFonts w:ascii="Bookman Old Style" w:hAnsi="Bookman Old Style"/>
              </w:rPr>
              <w:t xml:space="preserve"> yang telah melewati batas waktu sebagaimana yang dimaksud pada ayat (5) dan ayat (6), Penyelenggara wajib memastikan pengembalian dana tersebut kepada rekening Pengguna pada hari kerja berikutnya.</w:t>
            </w:r>
          </w:p>
        </w:tc>
        <w:tc>
          <w:tcPr>
            <w:tcW w:w="5670" w:type="dxa"/>
          </w:tcPr>
          <w:p w14:paraId="05EB91D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39470A77"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5693D3D"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15F4771"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94DBBFB" w14:textId="77777777" w:rsidTr="009359F1">
        <w:tc>
          <w:tcPr>
            <w:tcW w:w="7792" w:type="dxa"/>
          </w:tcPr>
          <w:p w14:paraId="276E4688"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lastRenderedPageBreak/>
              <w:t xml:space="preserve">Dana </w:t>
            </w:r>
            <w:r w:rsidRPr="009B0ACA">
              <w:rPr>
                <w:rFonts w:ascii="Bookman Old Style" w:hAnsi="Bookman Old Style"/>
              </w:rPr>
              <w:t>milik</w:t>
            </w:r>
            <w:r w:rsidRPr="009B0ACA">
              <w:rPr>
                <w:rFonts w:ascii="Bookman Old Style" w:hAnsi="Bookman Old Style" w:cs="Times New Roman"/>
              </w:rPr>
              <w:t xml:space="preserve"> </w:t>
            </w:r>
            <w:r w:rsidRPr="009B0ACA">
              <w:rPr>
                <w:rFonts w:ascii="Bookman Old Style" w:hAnsi="Bookman Old Style"/>
              </w:rPr>
              <w:t>Pengguna</w:t>
            </w:r>
            <w:r w:rsidRPr="009B0ACA">
              <w:rPr>
                <w:rFonts w:ascii="Bookman Old Style" w:hAnsi="Bookman Old Style" w:cs="Times New Roman"/>
              </w:rPr>
              <w:t xml:space="preserve"> yang berada pada </w:t>
            </w:r>
            <w:r w:rsidRPr="009B0ACA">
              <w:rPr>
                <w:rFonts w:ascii="Bookman Old Style" w:hAnsi="Bookman Old Style" w:cs="Times New Roman"/>
                <w:i/>
                <w:iCs/>
              </w:rPr>
              <w:t xml:space="preserve">Escrow </w:t>
            </w:r>
            <w:r w:rsidRPr="009B0ACA">
              <w:rPr>
                <w:rFonts w:ascii="Bookman Old Style" w:hAnsi="Bookman Old Style"/>
              </w:rPr>
              <w:t>Account</w:t>
            </w:r>
            <w:r w:rsidRPr="009B0ACA">
              <w:rPr>
                <w:rFonts w:ascii="Bookman Old Style" w:hAnsi="Bookman Old Style" w:cs="Times New Roman"/>
              </w:rPr>
              <w:t xml:space="preserve"> Penyelenggara</w:t>
            </w:r>
            <w:r w:rsidRPr="009B0ACA">
              <w:rPr>
                <w:rFonts w:ascii="Bookman Old Style" w:hAnsi="Bookman Old Style"/>
              </w:rPr>
              <w:t xml:space="preserve"> dan yang sedang disalurkan</w:t>
            </w:r>
            <w:r w:rsidRPr="009B0ACA">
              <w:rPr>
                <w:rFonts w:ascii="Bookman Old Style" w:hAnsi="Bookman Old Style" w:cs="Times New Roman"/>
              </w:rPr>
              <w:t xml:space="preserve"> bukan merupakan aset Penyelenggara.</w:t>
            </w:r>
          </w:p>
        </w:tc>
        <w:tc>
          <w:tcPr>
            <w:tcW w:w="5670" w:type="dxa"/>
          </w:tcPr>
          <w:p w14:paraId="4C94A666"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(8)</w:t>
            </w:r>
          </w:p>
          <w:p w14:paraId="7DC06C78"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A0E3A7E" w14:textId="77777777" w:rsidR="000E7998" w:rsidRPr="009B0ACA" w:rsidRDefault="000E7998" w:rsidP="009359F1">
            <w:pPr>
              <w:spacing w:before="60" w:after="60" w:line="276" w:lineRule="auto"/>
              <w:ind w:left="1080"/>
              <w:jc w:val="both"/>
              <w:rPr>
                <w:rFonts w:ascii="Bookman Old Style" w:hAnsi="Bookman Old Style" w:cs="Times New Roman"/>
              </w:rPr>
            </w:pPr>
          </w:p>
        </w:tc>
        <w:tc>
          <w:tcPr>
            <w:tcW w:w="4961" w:type="dxa"/>
          </w:tcPr>
          <w:p w14:paraId="6EE6DA33" w14:textId="77777777" w:rsidR="000E7998" w:rsidRPr="009B0ACA" w:rsidRDefault="000E7998" w:rsidP="009359F1">
            <w:pPr>
              <w:spacing w:before="60" w:after="60" w:line="276" w:lineRule="auto"/>
              <w:ind w:left="1080"/>
              <w:jc w:val="both"/>
              <w:rPr>
                <w:rFonts w:ascii="Bookman Old Style" w:hAnsi="Bookman Old Style" w:cs="Times New Roman"/>
              </w:rPr>
            </w:pPr>
          </w:p>
        </w:tc>
      </w:tr>
      <w:tr w:rsidR="000E7998" w:rsidRPr="009B0ACA" w14:paraId="72E87F2D" w14:textId="77777777" w:rsidTr="009359F1">
        <w:tc>
          <w:tcPr>
            <w:tcW w:w="7792" w:type="dxa"/>
          </w:tcPr>
          <w:p w14:paraId="263163ED" w14:textId="77777777" w:rsidR="000E7998" w:rsidRPr="009B0ACA" w:rsidRDefault="000E7998" w:rsidP="009359F1">
            <w:pPr>
              <w:pStyle w:val="ListParagraph"/>
              <w:numPr>
                <w:ilvl w:val="0"/>
                <w:numId w:val="161"/>
              </w:numPr>
              <w:spacing w:before="60" w:after="60" w:line="276" w:lineRule="auto"/>
              <w:ind w:left="615" w:hanging="615"/>
              <w:jc w:val="both"/>
              <w:rPr>
                <w:rFonts w:ascii="Bookman Old Style" w:hAnsi="Bookman Old Style"/>
              </w:rPr>
            </w:pPr>
            <w:r w:rsidRPr="009B0ACA">
              <w:rPr>
                <w:rFonts w:ascii="Bookman Old Style" w:hAnsi="Bookman Old Style"/>
              </w:rPr>
              <w:t xml:space="preserve">Ketentuan lebih lanjut mengenai </w:t>
            </w:r>
            <w:r w:rsidRPr="009B0ACA">
              <w:rPr>
                <w:rFonts w:ascii="Bookman Old Style" w:hAnsi="Bookman Old Style"/>
                <w:i/>
              </w:rPr>
              <w:t>Escrow Account</w:t>
            </w:r>
            <w:r w:rsidRPr="009B0ACA">
              <w:rPr>
                <w:rFonts w:ascii="Bookman Old Style" w:hAnsi="Bookman Old Style"/>
              </w:rPr>
              <w:t xml:space="preserve">,  </w:t>
            </w:r>
            <w:r w:rsidRPr="009B0ACA">
              <w:rPr>
                <w:rFonts w:ascii="Bookman Old Style" w:hAnsi="Bookman Old Style"/>
                <w:i/>
              </w:rPr>
              <w:t>Virtual Account</w:t>
            </w:r>
            <w:r w:rsidRPr="009B0ACA">
              <w:rPr>
                <w:rFonts w:ascii="Bookman Old Style" w:hAnsi="Bookman Old Style"/>
              </w:rPr>
              <w:t>, Rekening Dana, dan Media Pengalihan Dana Lainnya ditetapkan oleh Otoritas Jasa Keuangan.</w:t>
            </w:r>
          </w:p>
        </w:tc>
        <w:tc>
          <w:tcPr>
            <w:tcW w:w="5670" w:type="dxa"/>
          </w:tcPr>
          <w:p w14:paraId="4FD3497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(9)</w:t>
            </w:r>
          </w:p>
          <w:p w14:paraId="77B680A5"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F72240B"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48DD7544"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01FC6955" w14:textId="77777777" w:rsidTr="009359F1">
        <w:tc>
          <w:tcPr>
            <w:tcW w:w="7792" w:type="dxa"/>
          </w:tcPr>
          <w:p w14:paraId="5C63DA81"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7DC27C1F"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2920BBBB"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67CEC22F"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04BCBBD0" w14:textId="77777777" w:rsidTr="009359F1">
        <w:tc>
          <w:tcPr>
            <w:tcW w:w="7792" w:type="dxa"/>
          </w:tcPr>
          <w:p w14:paraId="4B6196B4"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Ketujuh</w:t>
            </w:r>
          </w:p>
        </w:tc>
        <w:tc>
          <w:tcPr>
            <w:tcW w:w="5670" w:type="dxa"/>
          </w:tcPr>
          <w:p w14:paraId="79DF536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78F895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8955A7A"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F058A5F" w14:textId="77777777" w:rsidTr="009359F1">
        <w:tc>
          <w:tcPr>
            <w:tcW w:w="7792" w:type="dxa"/>
          </w:tcPr>
          <w:p w14:paraId="577DC499"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Tanda Tangan Elektronik</w:t>
            </w:r>
          </w:p>
        </w:tc>
        <w:tc>
          <w:tcPr>
            <w:tcW w:w="5670" w:type="dxa"/>
          </w:tcPr>
          <w:p w14:paraId="0EEBF79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D86968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F48983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542132E" w14:textId="77777777" w:rsidTr="009359F1">
        <w:tc>
          <w:tcPr>
            <w:tcW w:w="7792" w:type="dxa"/>
          </w:tcPr>
          <w:p w14:paraId="329A1E21"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5D8293A1"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756677CE"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770EFE63"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3F2DF748" w14:textId="77777777" w:rsidTr="009359F1">
        <w:tc>
          <w:tcPr>
            <w:tcW w:w="7792" w:type="dxa"/>
          </w:tcPr>
          <w:p w14:paraId="22E67EE4"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F9EA6A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63</w:t>
            </w:r>
          </w:p>
        </w:tc>
        <w:tc>
          <w:tcPr>
            <w:tcW w:w="4536" w:type="dxa"/>
          </w:tcPr>
          <w:p w14:paraId="046B320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F69F6C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AE47D5F" w14:textId="77777777" w:rsidTr="009359F1">
        <w:tc>
          <w:tcPr>
            <w:tcW w:w="7792" w:type="dxa"/>
          </w:tcPr>
          <w:p w14:paraId="617452B5" w14:textId="77777777" w:rsidR="000E7998" w:rsidRPr="009B0ACA" w:rsidRDefault="000E7998" w:rsidP="009359F1">
            <w:pPr>
              <w:pStyle w:val="ListParagraph"/>
              <w:numPr>
                <w:ilvl w:val="0"/>
                <w:numId w:val="162"/>
              </w:numPr>
              <w:spacing w:before="60" w:after="60" w:line="276" w:lineRule="auto"/>
              <w:ind w:left="615" w:hanging="615"/>
              <w:jc w:val="both"/>
              <w:rPr>
                <w:rFonts w:ascii="Bookman Old Style" w:hAnsi="Bookman Old Style"/>
                <w:u w:val="single"/>
                <w:lang w:val="sv-SE"/>
              </w:rPr>
            </w:pPr>
            <w:r w:rsidRPr="009B0ACA">
              <w:rPr>
                <w:rFonts w:ascii="Bookman Old Style" w:hAnsi="Bookman Old Style"/>
              </w:rPr>
              <w:t xml:space="preserve">Perjanjian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sv-SE"/>
              </w:rPr>
              <w:t>55</w:t>
            </w:r>
            <w:r w:rsidRPr="009B0ACA">
              <w:rPr>
                <w:rFonts w:ascii="Bookman Old Style" w:hAnsi="Bookman Old Style"/>
              </w:rPr>
              <w:t xml:space="preserve"> dilaksanakan dengan menggunakan </w:t>
            </w:r>
            <w:r w:rsidRPr="009B0ACA">
              <w:rPr>
                <w:rFonts w:ascii="Bookman Old Style" w:hAnsi="Bookman Old Style" w:cs="Times New Roman"/>
              </w:rPr>
              <w:t>Tanda Tangan Elektronik</w:t>
            </w:r>
            <w:r w:rsidRPr="009B0ACA">
              <w:rPr>
                <w:rFonts w:ascii="Bookman Old Style" w:hAnsi="Bookman Old Style"/>
              </w:rPr>
              <w:t>.</w:t>
            </w:r>
          </w:p>
        </w:tc>
        <w:tc>
          <w:tcPr>
            <w:tcW w:w="5670" w:type="dxa"/>
          </w:tcPr>
          <w:p w14:paraId="4695C385" w14:textId="77777777" w:rsidR="000E7998" w:rsidRPr="009B0ACA" w:rsidRDefault="000E7998" w:rsidP="009359F1">
            <w:pPr>
              <w:spacing w:before="60" w:after="60" w:line="276" w:lineRule="auto"/>
              <w:jc w:val="both"/>
              <w:rPr>
                <w:rFonts w:ascii="Bookman Old Style" w:hAnsi="Bookman Old Style"/>
                <w:u w:val="sing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A7A9004" w14:textId="77777777" w:rsidR="000E7998" w:rsidRPr="009B0ACA" w:rsidRDefault="000E7998" w:rsidP="009359F1">
            <w:pPr>
              <w:spacing w:line="360" w:lineRule="auto"/>
              <w:jc w:val="both"/>
              <w:rPr>
                <w:rFonts w:ascii="Bookman Old Style" w:hAnsi="Bookman Old Style"/>
              </w:rPr>
            </w:pPr>
          </w:p>
        </w:tc>
        <w:tc>
          <w:tcPr>
            <w:tcW w:w="4961" w:type="dxa"/>
          </w:tcPr>
          <w:p w14:paraId="4AF3ED54"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6D076AFB" w14:textId="77777777" w:rsidTr="009359F1">
        <w:tc>
          <w:tcPr>
            <w:tcW w:w="7792" w:type="dxa"/>
          </w:tcPr>
          <w:p w14:paraId="7AAA4E6B" w14:textId="77777777" w:rsidR="000E7998" w:rsidRPr="009B0ACA" w:rsidRDefault="000E7998" w:rsidP="009359F1">
            <w:pPr>
              <w:pStyle w:val="ListParagraph"/>
              <w:numPr>
                <w:ilvl w:val="0"/>
                <w:numId w:val="162"/>
              </w:numPr>
              <w:spacing w:before="60" w:after="60" w:line="276" w:lineRule="auto"/>
              <w:ind w:left="615" w:hanging="615"/>
              <w:jc w:val="both"/>
              <w:rPr>
                <w:rFonts w:ascii="Bookman Old Style" w:hAnsi="Bookman Old Style"/>
              </w:rPr>
            </w:pPr>
            <w:r w:rsidRPr="009B0ACA">
              <w:rPr>
                <w:rFonts w:ascii="Bookman Old Style" w:hAnsi="Bookman Old Style"/>
              </w:rPr>
              <w:t xml:space="preserve">Perjanjian selain perjanjian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55</w:t>
            </w:r>
            <w:r w:rsidRPr="009B0ACA">
              <w:rPr>
                <w:rFonts w:ascii="Bookman Old Style" w:hAnsi="Bookman Old Style"/>
              </w:rPr>
              <w:t xml:space="preserve">  yang disusun untuk penyelenggaraan LPBBTI dapat menggunakan </w:t>
            </w:r>
            <w:r w:rsidRPr="009B0ACA">
              <w:rPr>
                <w:rFonts w:ascii="Bookman Old Style" w:hAnsi="Bookman Old Style" w:cs="Times New Roman"/>
              </w:rPr>
              <w:t>Tanda Tangan Elektronik</w:t>
            </w:r>
            <w:r w:rsidRPr="009B0ACA">
              <w:rPr>
                <w:rFonts w:ascii="Bookman Old Style" w:hAnsi="Bookman Old Style"/>
              </w:rPr>
              <w:t>.</w:t>
            </w:r>
          </w:p>
        </w:tc>
        <w:tc>
          <w:tcPr>
            <w:tcW w:w="5670" w:type="dxa"/>
          </w:tcPr>
          <w:p w14:paraId="728F65D0"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0241E204"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348853E6"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1D50B4F2" w14:textId="77777777" w:rsidTr="009359F1">
        <w:tc>
          <w:tcPr>
            <w:tcW w:w="7792" w:type="dxa"/>
          </w:tcPr>
          <w:p w14:paraId="50A01A84" w14:textId="77777777" w:rsidR="000E7998" w:rsidRPr="009B0ACA" w:rsidRDefault="000E7998" w:rsidP="009359F1">
            <w:pPr>
              <w:pStyle w:val="ListParagraph"/>
              <w:numPr>
                <w:ilvl w:val="0"/>
                <w:numId w:val="162"/>
              </w:numPr>
              <w:spacing w:before="60" w:after="60" w:line="276" w:lineRule="auto"/>
              <w:ind w:left="615" w:hanging="615"/>
              <w:jc w:val="both"/>
              <w:rPr>
                <w:rFonts w:ascii="Bookman Old Style" w:hAnsi="Bookman Old Style"/>
              </w:rPr>
            </w:pPr>
            <w:r w:rsidRPr="009B0ACA">
              <w:rPr>
                <w:rFonts w:ascii="Bookman Old Style" w:hAnsi="Bookman Old Style"/>
              </w:rPr>
              <w:t>Penggunaan Tanda</w:t>
            </w:r>
            <w:r w:rsidRPr="009B0ACA">
              <w:rPr>
                <w:rFonts w:ascii="Bookman Old Style" w:hAnsi="Bookman Old Style" w:cs="Times New Roman"/>
              </w:rPr>
              <w:t xml:space="preserve"> Tangan Elektronik</w:t>
            </w:r>
            <w:r w:rsidRPr="009B0ACA">
              <w:rPr>
                <w:rFonts w:ascii="Bookman Old Style" w:hAnsi="Bookman Old Style"/>
              </w:rPr>
              <w:t xml:space="preserve"> sebagaimana dimaksud pada ayat (1) wajib dituangkan dalam pedoman penggunaan Tanda Tangan Elektronik dan dilaksanakan sesuai dengan ketentuan peraturan perundang-undangan yang mengatur mengenai </w:t>
            </w:r>
            <w:r w:rsidRPr="009B0ACA">
              <w:rPr>
                <w:rFonts w:ascii="Bookman Old Style" w:hAnsi="Bookman Old Style" w:cs="Times New Roman"/>
              </w:rPr>
              <w:t>Tanda Tangan Elektronik</w:t>
            </w:r>
            <w:r w:rsidRPr="009B0ACA">
              <w:rPr>
                <w:rFonts w:ascii="Bookman Old Style" w:hAnsi="Bookman Old Style"/>
              </w:rPr>
              <w:t>.</w:t>
            </w:r>
          </w:p>
        </w:tc>
        <w:tc>
          <w:tcPr>
            <w:tcW w:w="5670" w:type="dxa"/>
          </w:tcPr>
          <w:p w14:paraId="2926133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4BB257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A98A72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35C50B6" w14:textId="77777777" w:rsidTr="009359F1">
        <w:tc>
          <w:tcPr>
            <w:tcW w:w="7792" w:type="dxa"/>
          </w:tcPr>
          <w:p w14:paraId="3C3A697A" w14:textId="77777777" w:rsidR="000E7998" w:rsidRPr="009B0ACA" w:rsidRDefault="000E7998" w:rsidP="009359F1">
            <w:pPr>
              <w:pStyle w:val="Default"/>
              <w:spacing w:before="60" w:after="60" w:line="276" w:lineRule="auto"/>
              <w:ind w:left="360"/>
              <w:jc w:val="center"/>
              <w:rPr>
                <w:color w:val="auto"/>
              </w:rPr>
            </w:pPr>
          </w:p>
        </w:tc>
        <w:tc>
          <w:tcPr>
            <w:tcW w:w="5670" w:type="dxa"/>
          </w:tcPr>
          <w:p w14:paraId="27ED44B0"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470E5D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A2E0AA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E967DE1" w14:textId="77777777" w:rsidTr="009359F1">
        <w:tc>
          <w:tcPr>
            <w:tcW w:w="7792" w:type="dxa"/>
          </w:tcPr>
          <w:p w14:paraId="279122FF"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rPr>
              <w:t xml:space="preserve">Bagian </w:t>
            </w:r>
            <w:proofErr w:type="spellStart"/>
            <w:r w:rsidRPr="009B0ACA">
              <w:rPr>
                <w:color w:val="auto"/>
              </w:rPr>
              <w:t>Kedelapan</w:t>
            </w:r>
            <w:proofErr w:type="spellEnd"/>
          </w:p>
        </w:tc>
        <w:tc>
          <w:tcPr>
            <w:tcW w:w="5670" w:type="dxa"/>
          </w:tcPr>
          <w:p w14:paraId="05F8520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270862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1D7604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D3CE8EF" w14:textId="77777777" w:rsidTr="009359F1">
        <w:tc>
          <w:tcPr>
            <w:tcW w:w="7792" w:type="dxa"/>
          </w:tcPr>
          <w:p w14:paraId="7E681001" w14:textId="77777777" w:rsidR="000E7998" w:rsidRPr="009B0ACA" w:rsidRDefault="000E7998" w:rsidP="009359F1">
            <w:pPr>
              <w:pStyle w:val="Default"/>
              <w:spacing w:before="60" w:after="60" w:line="276" w:lineRule="auto"/>
              <w:ind w:left="360"/>
              <w:jc w:val="center"/>
              <w:rPr>
                <w:color w:val="auto"/>
                <w:lang w:val="id-ID"/>
              </w:rPr>
            </w:pPr>
            <w:proofErr w:type="spellStart"/>
            <w:r w:rsidRPr="009B0ACA">
              <w:rPr>
                <w:color w:val="auto"/>
              </w:rPr>
              <w:lastRenderedPageBreak/>
              <w:t>Kerja</w:t>
            </w:r>
            <w:proofErr w:type="spellEnd"/>
            <w:r w:rsidRPr="009B0ACA">
              <w:rPr>
                <w:color w:val="auto"/>
              </w:rPr>
              <w:t xml:space="preserve"> Sama</w:t>
            </w:r>
          </w:p>
        </w:tc>
        <w:tc>
          <w:tcPr>
            <w:tcW w:w="5670" w:type="dxa"/>
          </w:tcPr>
          <w:p w14:paraId="793AEC72"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48DDBCE" w14:textId="77777777" w:rsidR="000E7998" w:rsidRPr="009B0ACA" w:rsidRDefault="000E7998" w:rsidP="009359F1">
            <w:pPr>
              <w:pStyle w:val="Default"/>
              <w:spacing w:before="60" w:after="60" w:line="276" w:lineRule="auto"/>
              <w:jc w:val="both"/>
              <w:rPr>
                <w:color w:val="auto"/>
              </w:rPr>
            </w:pPr>
          </w:p>
        </w:tc>
        <w:tc>
          <w:tcPr>
            <w:tcW w:w="4961" w:type="dxa"/>
          </w:tcPr>
          <w:p w14:paraId="31365A8F" w14:textId="77777777" w:rsidR="000E7998" w:rsidRPr="009B0ACA" w:rsidRDefault="000E7998" w:rsidP="009359F1">
            <w:pPr>
              <w:pStyle w:val="Default"/>
              <w:spacing w:before="60" w:after="60" w:line="276" w:lineRule="auto"/>
              <w:rPr>
                <w:color w:val="auto"/>
              </w:rPr>
            </w:pPr>
          </w:p>
        </w:tc>
      </w:tr>
      <w:tr w:rsidR="000E7998" w:rsidRPr="009B0ACA" w14:paraId="55AABF10" w14:textId="77777777" w:rsidTr="009359F1">
        <w:tc>
          <w:tcPr>
            <w:tcW w:w="7792" w:type="dxa"/>
          </w:tcPr>
          <w:p w14:paraId="74C0C926"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22F1BD14"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EEF6EE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27F3897"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D8F424E" w14:textId="77777777" w:rsidTr="009359F1">
        <w:tc>
          <w:tcPr>
            <w:tcW w:w="7792" w:type="dxa"/>
          </w:tcPr>
          <w:p w14:paraId="1270AA39"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073F054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64</w:t>
            </w:r>
          </w:p>
        </w:tc>
        <w:tc>
          <w:tcPr>
            <w:tcW w:w="4536" w:type="dxa"/>
          </w:tcPr>
          <w:p w14:paraId="17BA53F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2338557"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9457B52" w14:textId="77777777" w:rsidTr="009359F1">
        <w:tc>
          <w:tcPr>
            <w:tcW w:w="7792" w:type="dxa"/>
          </w:tcPr>
          <w:p w14:paraId="2BEF932A"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hAnsi="Bookman Old Style"/>
              </w:rPr>
            </w:pPr>
            <w:r w:rsidRPr="009B0ACA">
              <w:rPr>
                <w:rFonts w:ascii="Bookman Old Style" w:hAnsi="Bookman Old Style"/>
              </w:rPr>
              <w:t>Penyelenggara dapat melakukan kerja sama dengan lembaga jasa keuangan dan lembaga nonkeuangan.</w:t>
            </w:r>
          </w:p>
        </w:tc>
        <w:tc>
          <w:tcPr>
            <w:tcW w:w="5670" w:type="dxa"/>
          </w:tcPr>
          <w:p w14:paraId="20ED6A3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4F112735"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rPr>
              <w:t>Yang dimaksud dengan “lembaga nonkeuangan” antara lain</w:t>
            </w:r>
            <w:r w:rsidRPr="009B0ACA">
              <w:rPr>
                <w:rFonts w:ascii="Bookman Old Style" w:hAnsi="Bookman Old Style"/>
                <w:lang w:val="sv-SE"/>
              </w:rPr>
              <w:t xml:space="preserve"> </w:t>
            </w:r>
            <w:r w:rsidRPr="009B0ACA">
              <w:rPr>
                <w:rFonts w:ascii="Bookman Old Style" w:hAnsi="Bookman Old Style"/>
              </w:rPr>
              <w:t>pemanfaatan data kependudukan, penyelenggara pusat data,</w:t>
            </w:r>
            <w:r w:rsidRPr="009B0ACA">
              <w:rPr>
                <w:rFonts w:ascii="Bookman Old Style" w:hAnsi="Bookman Old Style"/>
                <w:lang w:val="sv-SE"/>
              </w:rPr>
              <w:t xml:space="preserve"> </w:t>
            </w:r>
            <w:r w:rsidRPr="009B0ACA">
              <w:rPr>
                <w:rFonts w:ascii="Bookman Old Style" w:hAnsi="Bookman Old Style"/>
              </w:rPr>
              <w:t>kemitraan, dan lainnya</w:t>
            </w:r>
            <w:r w:rsidRPr="009B0ACA">
              <w:rPr>
                <w:rFonts w:ascii="Bookman Old Style" w:hAnsi="Bookman Old Style"/>
                <w:lang w:val="sv-SE"/>
              </w:rPr>
              <w:t>.</w:t>
            </w:r>
          </w:p>
        </w:tc>
        <w:tc>
          <w:tcPr>
            <w:tcW w:w="4536" w:type="dxa"/>
          </w:tcPr>
          <w:p w14:paraId="601A0AE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221E47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13C5551" w14:textId="77777777" w:rsidTr="009359F1">
        <w:tc>
          <w:tcPr>
            <w:tcW w:w="7792" w:type="dxa"/>
          </w:tcPr>
          <w:p w14:paraId="0998E271"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eastAsia="Bookman Old Style" w:hAnsi="Bookman Old Style"/>
              </w:rPr>
            </w:pPr>
            <w:r w:rsidRPr="009B0ACA">
              <w:rPr>
                <w:rFonts w:ascii="Bookman Old Style" w:eastAsia="Bookman Old Style" w:hAnsi="Bookman Old Style"/>
              </w:rPr>
              <w:t xml:space="preserve">Kerja </w:t>
            </w:r>
            <w:r w:rsidRPr="009B0ACA">
              <w:rPr>
                <w:rFonts w:ascii="Bookman Old Style" w:hAnsi="Bookman Old Style"/>
              </w:rPr>
              <w:t>sama</w:t>
            </w:r>
            <w:r w:rsidRPr="009B0ACA">
              <w:rPr>
                <w:rFonts w:ascii="Bookman Old Style" w:eastAsia="Bookman Old Style" w:hAnsi="Bookman Old Style"/>
              </w:rPr>
              <w:t xml:space="preserve"> sebagaimana dimaksud pada ayat (1) wajib memenuhi kriteria:</w:t>
            </w:r>
          </w:p>
        </w:tc>
        <w:tc>
          <w:tcPr>
            <w:tcW w:w="5670" w:type="dxa"/>
          </w:tcPr>
          <w:p w14:paraId="4933C0DF" w14:textId="77777777" w:rsidR="000E7998" w:rsidRPr="009B0ACA" w:rsidRDefault="000E7998" w:rsidP="009359F1">
            <w:pPr>
              <w:spacing w:before="60" w:after="60" w:line="276" w:lineRule="auto"/>
              <w:jc w:val="both"/>
              <w:rPr>
                <w:rFonts w:ascii="Bookman Old Style" w:eastAsia="Bookman Old Style" w:hAnsi="Bookman Old Style"/>
                <w:lang w:val="en-US"/>
              </w:rPr>
            </w:pPr>
            <w:r w:rsidRPr="009B0ACA">
              <w:rPr>
                <w:rFonts w:ascii="Bookman Old Style" w:eastAsia="Bookman Old Style" w:hAnsi="Bookman Old Style"/>
                <w:lang w:val="en-US"/>
              </w:rPr>
              <w:t>Ayat (2)</w:t>
            </w:r>
          </w:p>
          <w:p w14:paraId="617B1136" w14:textId="77777777" w:rsidR="000E7998" w:rsidRPr="009B0ACA" w:rsidRDefault="000E7998" w:rsidP="009359F1">
            <w:pPr>
              <w:spacing w:before="60" w:after="60" w:line="276" w:lineRule="auto"/>
              <w:jc w:val="both"/>
              <w:rPr>
                <w:rFonts w:ascii="Bookman Old Style" w:eastAsia="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9503B87"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26088E00"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4071480F" w14:textId="77777777" w:rsidTr="009359F1">
        <w:tc>
          <w:tcPr>
            <w:tcW w:w="7792" w:type="dxa"/>
          </w:tcPr>
          <w:p w14:paraId="72A1CA8E" w14:textId="77777777" w:rsidR="000E7998" w:rsidRPr="009B0ACA" w:rsidRDefault="000E7998" w:rsidP="009359F1">
            <w:pPr>
              <w:pStyle w:val="ListParagraph"/>
              <w:numPr>
                <w:ilvl w:val="1"/>
                <w:numId w:val="14"/>
              </w:numPr>
              <w:spacing w:before="60" w:after="60" w:line="276" w:lineRule="auto"/>
              <w:ind w:left="1080" w:hanging="465"/>
              <w:jc w:val="both"/>
              <w:rPr>
                <w:rFonts w:ascii="Bookman Old Style" w:eastAsia="Bookman Old Style" w:hAnsi="Bookman Old Style"/>
                <w:u w:val="single"/>
              </w:rPr>
            </w:pPr>
            <w:r w:rsidRPr="009B0ACA">
              <w:rPr>
                <w:rFonts w:ascii="Bookman Old Style" w:eastAsia="Bookman Old Style" w:hAnsi="Bookman Old Style"/>
              </w:rPr>
              <w:t>dilaksanakan dengan pihak yang telah terdaftar, berizin, atau yang setara di Otoritas Jasa Keuangan atau otoritas lain yang berwenang;</w:t>
            </w:r>
          </w:p>
        </w:tc>
        <w:tc>
          <w:tcPr>
            <w:tcW w:w="5670" w:type="dxa"/>
          </w:tcPr>
          <w:p w14:paraId="43E4AA63" w14:textId="77777777" w:rsidR="000E7998" w:rsidRPr="009B0ACA" w:rsidRDefault="000E7998" w:rsidP="009359F1">
            <w:pPr>
              <w:spacing w:before="60" w:after="60" w:line="276" w:lineRule="auto"/>
              <w:jc w:val="both"/>
              <w:rPr>
                <w:rFonts w:ascii="Bookman Old Style" w:eastAsia="Bookman Old Style" w:hAnsi="Bookman Old Style"/>
                <w:u w:val="single"/>
              </w:rPr>
            </w:pPr>
          </w:p>
        </w:tc>
        <w:tc>
          <w:tcPr>
            <w:tcW w:w="4536" w:type="dxa"/>
          </w:tcPr>
          <w:p w14:paraId="36697B19" w14:textId="77777777" w:rsidR="000E7998" w:rsidRPr="009B0ACA" w:rsidRDefault="000E7998" w:rsidP="009359F1">
            <w:pPr>
              <w:spacing w:before="60" w:after="60" w:line="276" w:lineRule="auto"/>
              <w:jc w:val="both"/>
              <w:rPr>
                <w:rFonts w:ascii="Bookman Old Style" w:eastAsia="Bookman Old Style" w:hAnsi="Bookman Old Style"/>
              </w:rPr>
            </w:pPr>
          </w:p>
        </w:tc>
        <w:tc>
          <w:tcPr>
            <w:tcW w:w="4961" w:type="dxa"/>
          </w:tcPr>
          <w:p w14:paraId="07A42D7A" w14:textId="77777777" w:rsidR="000E7998" w:rsidRPr="009B0ACA" w:rsidRDefault="000E7998" w:rsidP="009359F1">
            <w:pPr>
              <w:spacing w:before="60" w:after="60" w:line="276" w:lineRule="auto"/>
              <w:jc w:val="both"/>
              <w:rPr>
                <w:rFonts w:ascii="Bookman Old Style" w:eastAsia="Bookman Old Style" w:hAnsi="Bookman Old Style"/>
                <w:u w:val="single"/>
                <w:lang w:val="sv-SE"/>
              </w:rPr>
            </w:pPr>
          </w:p>
        </w:tc>
      </w:tr>
      <w:tr w:rsidR="000E7998" w:rsidRPr="009B0ACA" w14:paraId="1B4CD7C6" w14:textId="77777777" w:rsidTr="009359F1">
        <w:tc>
          <w:tcPr>
            <w:tcW w:w="7792" w:type="dxa"/>
          </w:tcPr>
          <w:p w14:paraId="54E63DC4" w14:textId="77777777" w:rsidR="000E7998" w:rsidRPr="009B0ACA" w:rsidRDefault="000E7998" w:rsidP="009359F1">
            <w:pPr>
              <w:pStyle w:val="ListParagraph"/>
              <w:numPr>
                <w:ilvl w:val="1"/>
                <w:numId w:val="14"/>
              </w:numPr>
              <w:spacing w:before="60" w:after="60" w:line="276" w:lineRule="auto"/>
              <w:ind w:left="1080" w:hanging="465"/>
              <w:jc w:val="both"/>
              <w:rPr>
                <w:rFonts w:ascii="Bookman Old Style" w:eastAsia="Bookman Old Style" w:hAnsi="Bookman Old Style"/>
              </w:rPr>
            </w:pPr>
            <w:r w:rsidRPr="009B0ACA">
              <w:rPr>
                <w:rFonts w:ascii="Bookman Old Style" w:eastAsia="Bookman Old Style" w:hAnsi="Bookman Old Style"/>
              </w:rPr>
              <w:t>dituangkan dalam suatu perjanjian; dan</w:t>
            </w:r>
          </w:p>
        </w:tc>
        <w:tc>
          <w:tcPr>
            <w:tcW w:w="5670" w:type="dxa"/>
          </w:tcPr>
          <w:p w14:paraId="1FDC6BA3" w14:textId="77777777" w:rsidR="000E7998" w:rsidRPr="009B0ACA" w:rsidRDefault="000E7998" w:rsidP="009359F1">
            <w:pPr>
              <w:spacing w:before="60" w:after="60" w:line="276" w:lineRule="auto"/>
              <w:ind w:left="1980"/>
              <w:jc w:val="both"/>
              <w:rPr>
                <w:rFonts w:ascii="Bookman Old Style" w:eastAsia="Bookman Old Style" w:hAnsi="Bookman Old Style"/>
              </w:rPr>
            </w:pPr>
          </w:p>
        </w:tc>
        <w:tc>
          <w:tcPr>
            <w:tcW w:w="4536" w:type="dxa"/>
          </w:tcPr>
          <w:p w14:paraId="661A011D" w14:textId="77777777" w:rsidR="000E7998" w:rsidRPr="009B0ACA" w:rsidRDefault="000E7998" w:rsidP="009359F1">
            <w:pPr>
              <w:spacing w:before="60" w:after="60" w:line="276" w:lineRule="auto"/>
              <w:ind w:left="1980"/>
              <w:jc w:val="both"/>
              <w:rPr>
                <w:rFonts w:ascii="Bookman Old Style" w:eastAsia="Bookman Old Style" w:hAnsi="Bookman Old Style"/>
              </w:rPr>
            </w:pPr>
          </w:p>
        </w:tc>
        <w:tc>
          <w:tcPr>
            <w:tcW w:w="4961" w:type="dxa"/>
          </w:tcPr>
          <w:p w14:paraId="0EA99885" w14:textId="77777777" w:rsidR="000E7998" w:rsidRPr="009B0ACA" w:rsidRDefault="000E7998" w:rsidP="009359F1">
            <w:pPr>
              <w:spacing w:before="60" w:after="60" w:line="276" w:lineRule="auto"/>
              <w:ind w:left="1980"/>
              <w:jc w:val="both"/>
              <w:rPr>
                <w:rFonts w:ascii="Bookman Old Style" w:eastAsia="Bookman Old Style" w:hAnsi="Bookman Old Style"/>
              </w:rPr>
            </w:pPr>
          </w:p>
        </w:tc>
      </w:tr>
      <w:tr w:rsidR="000E7998" w:rsidRPr="009B0ACA" w14:paraId="60306F3E" w14:textId="77777777" w:rsidTr="009359F1">
        <w:tc>
          <w:tcPr>
            <w:tcW w:w="7792" w:type="dxa"/>
          </w:tcPr>
          <w:p w14:paraId="6DFE75E8" w14:textId="77777777" w:rsidR="000E7998" w:rsidRPr="009B0ACA" w:rsidRDefault="000E7998" w:rsidP="009359F1">
            <w:pPr>
              <w:pStyle w:val="ListParagraph"/>
              <w:numPr>
                <w:ilvl w:val="1"/>
                <w:numId w:val="14"/>
              </w:numPr>
              <w:spacing w:before="60" w:after="60" w:line="276" w:lineRule="auto"/>
              <w:ind w:left="1080" w:hanging="465"/>
              <w:jc w:val="both"/>
              <w:rPr>
                <w:rFonts w:ascii="Bookman Old Style" w:hAnsi="Bookman Old Style" w:cstheme="minorHAnsi"/>
                <w:u w:val="single"/>
                <w:lang w:val="sv-SE"/>
              </w:rPr>
            </w:pPr>
            <w:r w:rsidRPr="009B0ACA">
              <w:rPr>
                <w:rFonts w:ascii="Bookman Old Style" w:eastAsia="Bookman Old Style" w:hAnsi="Bookman Old Style"/>
              </w:rPr>
              <w:t>telah dimuat dalam rencana bisnis.</w:t>
            </w:r>
          </w:p>
        </w:tc>
        <w:tc>
          <w:tcPr>
            <w:tcW w:w="5670" w:type="dxa"/>
          </w:tcPr>
          <w:p w14:paraId="55FE4136"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c>
          <w:tcPr>
            <w:tcW w:w="4536" w:type="dxa"/>
          </w:tcPr>
          <w:p w14:paraId="16189F3E" w14:textId="77777777" w:rsidR="000E7998" w:rsidRPr="009B0ACA" w:rsidRDefault="000E7998" w:rsidP="009359F1">
            <w:pPr>
              <w:spacing w:before="60" w:after="60" w:line="276" w:lineRule="auto"/>
              <w:jc w:val="both"/>
              <w:rPr>
                <w:rFonts w:ascii="Bookman Old Style" w:hAnsi="Bookman Old Style" w:cstheme="minorHAnsi"/>
              </w:rPr>
            </w:pPr>
          </w:p>
        </w:tc>
        <w:tc>
          <w:tcPr>
            <w:tcW w:w="4961" w:type="dxa"/>
          </w:tcPr>
          <w:p w14:paraId="49A1D335"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r>
      <w:tr w:rsidR="000E7998" w:rsidRPr="009B0ACA" w14:paraId="632146C7" w14:textId="77777777" w:rsidTr="009359F1">
        <w:tc>
          <w:tcPr>
            <w:tcW w:w="7792" w:type="dxa"/>
          </w:tcPr>
          <w:p w14:paraId="3D28994E"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hAnsi="Bookman Old Style"/>
              </w:rPr>
            </w:pPr>
            <w:r w:rsidRPr="009B0ACA">
              <w:rPr>
                <w:rFonts w:ascii="Bookman Old Style" w:hAnsi="Bookman Old Style"/>
              </w:rPr>
              <w:t>Dalam hal Penyelenggara melakukan kerja sama:</w:t>
            </w:r>
          </w:p>
        </w:tc>
        <w:tc>
          <w:tcPr>
            <w:tcW w:w="5670" w:type="dxa"/>
          </w:tcPr>
          <w:p w14:paraId="598E21D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tc>
        <w:tc>
          <w:tcPr>
            <w:tcW w:w="4536" w:type="dxa"/>
          </w:tcPr>
          <w:p w14:paraId="3CB64E5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E9244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C7622A6" w14:textId="77777777" w:rsidTr="009359F1">
        <w:tc>
          <w:tcPr>
            <w:tcW w:w="7792" w:type="dxa"/>
          </w:tcPr>
          <w:p w14:paraId="0EA526B9" w14:textId="77777777" w:rsidR="000E7998" w:rsidRPr="009B0ACA" w:rsidRDefault="000E7998" w:rsidP="009359F1">
            <w:pPr>
              <w:pStyle w:val="ListParagraph"/>
              <w:numPr>
                <w:ilvl w:val="0"/>
                <w:numId w:val="301"/>
              </w:numPr>
              <w:spacing w:before="60" w:after="60" w:line="276" w:lineRule="auto"/>
              <w:ind w:left="1017" w:hanging="425"/>
              <w:jc w:val="both"/>
              <w:rPr>
                <w:rFonts w:ascii="Bookman Old Style" w:hAnsi="Bookman Old Style" w:cs="Times New Roman"/>
                <w:lang w:val="en-US"/>
              </w:rPr>
            </w:pPr>
            <w:r w:rsidRPr="009B0ACA">
              <w:rPr>
                <w:rFonts w:ascii="Bookman Old Style" w:hAnsi="Bookman Old Style" w:cs="Times New Roman"/>
              </w:rPr>
              <w:t>layanan informatif;</w:t>
            </w:r>
          </w:p>
        </w:tc>
        <w:tc>
          <w:tcPr>
            <w:tcW w:w="5670" w:type="dxa"/>
          </w:tcPr>
          <w:p w14:paraId="70CB464B" w14:textId="77777777" w:rsidR="000E7998" w:rsidRPr="009B0ACA" w:rsidRDefault="000E7998" w:rsidP="009359F1">
            <w:pPr>
              <w:spacing w:before="60" w:after="60" w:line="276" w:lineRule="auto"/>
              <w:jc w:val="both"/>
              <w:rPr>
                <w:rFonts w:ascii="Bookman Old Style" w:hAnsi="Bookman Old Style" w:cs="Times New Roman"/>
                <w:lang w:val="sv-SE"/>
              </w:rPr>
            </w:pPr>
            <w:r w:rsidRPr="009B0ACA">
              <w:rPr>
                <w:rFonts w:ascii="Bookman Old Style" w:hAnsi="Bookman Old Style" w:cs="Times New Roman"/>
                <w:lang w:val="sv-SE"/>
              </w:rPr>
              <w:t>huruf (a)</w:t>
            </w:r>
          </w:p>
          <w:p w14:paraId="4154A933"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lang w:val="sv-SE"/>
              </w:rPr>
              <w:t>Y</w:t>
            </w:r>
            <w:r w:rsidRPr="009B0ACA">
              <w:rPr>
                <w:rFonts w:ascii="Bookman Old Style" w:hAnsi="Bookman Old Style" w:cs="Times New Roman"/>
              </w:rPr>
              <w:t>ang dimaksud dengan “layanan informatif” adalah layanan</w:t>
            </w:r>
            <w:r w:rsidRPr="009B0ACA">
              <w:rPr>
                <w:rFonts w:ascii="Bookman Old Style" w:hAnsi="Bookman Old Style" w:cs="Times New Roman"/>
                <w:lang w:val="sv-SE"/>
              </w:rPr>
              <w:t xml:space="preserve"> </w:t>
            </w:r>
            <w:r w:rsidRPr="009B0ACA">
              <w:rPr>
                <w:rFonts w:ascii="Bookman Old Style" w:hAnsi="Bookman Old Style" w:cs="Times New Roman"/>
              </w:rPr>
              <w:t>yang hanya terbatas pada penyediaan informasi dalam</w:t>
            </w:r>
            <w:r w:rsidRPr="009B0ACA">
              <w:rPr>
                <w:rFonts w:ascii="Bookman Old Style" w:hAnsi="Bookman Old Style" w:cs="Times New Roman"/>
                <w:lang w:val="sv-SE"/>
              </w:rPr>
              <w:t xml:space="preserve"> </w:t>
            </w:r>
            <w:r w:rsidRPr="009B0ACA">
              <w:rPr>
                <w:rFonts w:ascii="Bookman Old Style" w:hAnsi="Bookman Old Style" w:cs="Times New Roman"/>
              </w:rPr>
              <w:t>Sistem Elektronik Penyelenggara tanpa ada interaksi lebih</w:t>
            </w:r>
            <w:r w:rsidRPr="009B0ACA">
              <w:rPr>
                <w:rFonts w:ascii="Bookman Old Style" w:hAnsi="Bookman Old Style" w:cs="Times New Roman"/>
                <w:lang w:val="sv-SE"/>
              </w:rPr>
              <w:t xml:space="preserve"> </w:t>
            </w:r>
            <w:r w:rsidRPr="009B0ACA">
              <w:rPr>
                <w:rFonts w:ascii="Bookman Old Style" w:hAnsi="Bookman Old Style" w:cs="Times New Roman"/>
              </w:rPr>
              <w:t>lanjut dan tidak diikuti eksekusi transaksi keuangan.</w:t>
            </w:r>
          </w:p>
          <w:p w14:paraId="67EBF067"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Contoh:</w:t>
            </w:r>
          </w:p>
          <w:p w14:paraId="61728851"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lastRenderedPageBreak/>
              <w:t xml:space="preserve">Perusahaan </w:t>
            </w:r>
            <w:r w:rsidRPr="009B0ACA">
              <w:rPr>
                <w:rFonts w:ascii="Bookman Old Style" w:hAnsi="Bookman Old Style" w:cs="Times New Roman"/>
                <w:lang w:val="sv-SE"/>
              </w:rPr>
              <w:t xml:space="preserve"> p</w:t>
            </w:r>
            <w:r w:rsidRPr="009B0ACA">
              <w:rPr>
                <w:rFonts w:ascii="Bookman Old Style" w:hAnsi="Bookman Old Style" w:cs="Times New Roman"/>
              </w:rPr>
              <w:t>erasuransian melakukan kerja sama layanan</w:t>
            </w:r>
            <w:r w:rsidRPr="009B0ACA">
              <w:rPr>
                <w:rFonts w:ascii="Bookman Old Style" w:hAnsi="Bookman Old Style" w:cs="Times New Roman"/>
                <w:lang w:val="sv-SE"/>
              </w:rPr>
              <w:t xml:space="preserve"> </w:t>
            </w:r>
            <w:r w:rsidRPr="009B0ACA">
              <w:rPr>
                <w:rFonts w:ascii="Bookman Old Style" w:hAnsi="Bookman Old Style" w:cs="Times New Roman"/>
              </w:rPr>
              <w:t>informatif dengan Penyelenggara dengan cara pemasangan</w:t>
            </w:r>
            <w:r w:rsidRPr="009B0ACA">
              <w:rPr>
                <w:rFonts w:ascii="Bookman Old Style" w:hAnsi="Bookman Old Style" w:cs="Times New Roman"/>
                <w:lang w:val="en-US"/>
              </w:rPr>
              <w:t xml:space="preserve"> </w:t>
            </w:r>
            <w:r w:rsidRPr="009B0ACA">
              <w:rPr>
                <w:rFonts w:ascii="Bookman Old Style" w:hAnsi="Bookman Old Style" w:cs="Times New Roman"/>
              </w:rPr>
              <w:t>iklan, ketika Pengguna melakukan klik pada iklan yang dimaksud, Pengguna akan diarahkan menuju situs web milik perusahaan perasuransian tanpa diikuti eksekusi transaksi keuangan.</w:t>
            </w:r>
          </w:p>
        </w:tc>
        <w:tc>
          <w:tcPr>
            <w:tcW w:w="4536" w:type="dxa"/>
          </w:tcPr>
          <w:p w14:paraId="01E470A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3C29FB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5272225" w14:textId="77777777" w:rsidTr="009359F1">
        <w:tc>
          <w:tcPr>
            <w:tcW w:w="7792" w:type="dxa"/>
          </w:tcPr>
          <w:p w14:paraId="6B1C0BC0" w14:textId="77777777" w:rsidR="000E7998" w:rsidRPr="009B0ACA" w:rsidRDefault="000E7998" w:rsidP="009359F1">
            <w:pPr>
              <w:pStyle w:val="ListParagraph"/>
              <w:numPr>
                <w:ilvl w:val="0"/>
                <w:numId w:val="301"/>
              </w:numPr>
              <w:spacing w:before="60" w:after="60" w:line="276" w:lineRule="auto"/>
              <w:ind w:left="1017" w:hanging="425"/>
              <w:jc w:val="both"/>
              <w:rPr>
                <w:rFonts w:ascii="Bookman Old Style" w:hAnsi="Bookman Old Style" w:cs="Times New Roman"/>
                <w:lang w:val="sv-SE"/>
              </w:rPr>
            </w:pPr>
            <w:r w:rsidRPr="009B0ACA">
              <w:rPr>
                <w:rFonts w:ascii="Bookman Old Style" w:hAnsi="Bookman Old Style" w:cs="Times New Roman"/>
              </w:rPr>
              <w:t>untuk memfasilitasi mitigasi risiko; dan/atau</w:t>
            </w:r>
          </w:p>
        </w:tc>
        <w:tc>
          <w:tcPr>
            <w:tcW w:w="5670" w:type="dxa"/>
          </w:tcPr>
          <w:p w14:paraId="2DFBAF99" w14:textId="77777777" w:rsidR="000E7998" w:rsidRPr="009B0ACA" w:rsidRDefault="000E7998" w:rsidP="009359F1">
            <w:pPr>
              <w:spacing w:before="60" w:after="60" w:line="276" w:lineRule="auto"/>
              <w:jc w:val="both"/>
              <w:rPr>
                <w:rFonts w:ascii="Bookman Old Style" w:hAnsi="Bookman Old Style" w:cs="Times New Roman"/>
                <w:lang w:val="sv-SE"/>
              </w:rPr>
            </w:pPr>
            <w:r w:rsidRPr="009B0ACA">
              <w:rPr>
                <w:rFonts w:ascii="Bookman Old Style" w:hAnsi="Bookman Old Style" w:cs="Times New Roman"/>
                <w:lang w:val="sv-SE"/>
              </w:rPr>
              <w:t>Huruf b</w:t>
            </w:r>
          </w:p>
          <w:p w14:paraId="2B8C5B52" w14:textId="77777777" w:rsidR="000E7998" w:rsidRPr="009B0ACA" w:rsidRDefault="000E7998" w:rsidP="009359F1">
            <w:pPr>
              <w:spacing w:before="60" w:after="60" w:line="276" w:lineRule="auto"/>
              <w:jc w:val="both"/>
              <w:rPr>
                <w:rFonts w:ascii="Bookman Old Style" w:hAnsi="Bookman Old Style" w:cs="Times New Roman"/>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298315B" w14:textId="77777777" w:rsidR="000E7998" w:rsidRPr="009B0ACA" w:rsidRDefault="000E7998" w:rsidP="009359F1">
            <w:pPr>
              <w:spacing w:before="60" w:after="60" w:line="276" w:lineRule="auto"/>
              <w:ind w:left="360"/>
              <w:jc w:val="both"/>
              <w:rPr>
                <w:rFonts w:ascii="Bookman Old Style" w:hAnsi="Bookman Old Style" w:cs="Times New Roman"/>
                <w:lang w:val="sv-SE"/>
              </w:rPr>
            </w:pPr>
          </w:p>
        </w:tc>
        <w:tc>
          <w:tcPr>
            <w:tcW w:w="4961" w:type="dxa"/>
          </w:tcPr>
          <w:p w14:paraId="63AA3E5B" w14:textId="77777777" w:rsidR="000E7998" w:rsidRPr="009B0ACA" w:rsidRDefault="000E7998" w:rsidP="009359F1">
            <w:pPr>
              <w:spacing w:before="60" w:after="60" w:line="276" w:lineRule="auto"/>
              <w:ind w:left="360"/>
              <w:jc w:val="both"/>
              <w:rPr>
                <w:rFonts w:ascii="Bookman Old Style" w:hAnsi="Bookman Old Style" w:cs="Times New Roman"/>
                <w:lang w:val="sv-SE"/>
              </w:rPr>
            </w:pPr>
          </w:p>
        </w:tc>
      </w:tr>
      <w:tr w:rsidR="000E7998" w:rsidRPr="009B0ACA" w14:paraId="3548311E" w14:textId="77777777" w:rsidTr="009359F1">
        <w:tc>
          <w:tcPr>
            <w:tcW w:w="7792" w:type="dxa"/>
          </w:tcPr>
          <w:p w14:paraId="1955AD4D" w14:textId="77777777" w:rsidR="000E7998" w:rsidRPr="009B0ACA" w:rsidRDefault="000E7998" w:rsidP="009359F1">
            <w:pPr>
              <w:pStyle w:val="ListParagraph"/>
              <w:numPr>
                <w:ilvl w:val="0"/>
                <w:numId w:val="301"/>
              </w:numPr>
              <w:spacing w:before="60" w:after="60" w:line="276" w:lineRule="auto"/>
              <w:ind w:left="1017" w:hanging="425"/>
              <w:jc w:val="both"/>
              <w:rPr>
                <w:rFonts w:ascii="Bookman Old Style" w:hAnsi="Bookman Old Style"/>
              </w:rPr>
            </w:pPr>
            <w:r w:rsidRPr="009B0ACA">
              <w:rPr>
                <w:rFonts w:ascii="Bookman Old Style" w:hAnsi="Bookman Old Style"/>
              </w:rPr>
              <w:t xml:space="preserve">alih </w:t>
            </w:r>
            <w:r w:rsidRPr="009B0ACA">
              <w:rPr>
                <w:rFonts w:ascii="Bookman Old Style" w:hAnsi="Bookman Old Style" w:cs="Times New Roman"/>
              </w:rPr>
              <w:t>daya</w:t>
            </w:r>
            <w:r w:rsidRPr="009B0ACA">
              <w:rPr>
                <w:rFonts w:ascii="Bookman Old Style" w:hAnsi="Bookman Old Style"/>
              </w:rPr>
              <w:t>,</w:t>
            </w:r>
          </w:p>
        </w:tc>
        <w:tc>
          <w:tcPr>
            <w:tcW w:w="5670" w:type="dxa"/>
          </w:tcPr>
          <w:p w14:paraId="06E61DD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45149EA5"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317075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58187E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FFCA5E4" w14:textId="77777777" w:rsidTr="009359F1">
        <w:tc>
          <w:tcPr>
            <w:tcW w:w="7792" w:type="dxa"/>
          </w:tcPr>
          <w:p w14:paraId="2D911135" w14:textId="77777777" w:rsidR="000E7998" w:rsidRPr="009B0ACA" w:rsidRDefault="000E7998" w:rsidP="009359F1">
            <w:pPr>
              <w:spacing w:before="60" w:after="60" w:line="276" w:lineRule="auto"/>
              <w:ind w:left="360"/>
              <w:jc w:val="both"/>
              <w:rPr>
                <w:rFonts w:ascii="Bookman Old Style" w:eastAsia="Bookman Old Style" w:hAnsi="Bookman Old Style"/>
              </w:rPr>
            </w:pPr>
            <w:r w:rsidRPr="009B0ACA">
              <w:rPr>
                <w:rFonts w:ascii="Bookman Old Style" w:eastAsia="Bookman Old Style" w:hAnsi="Bookman Old Style"/>
              </w:rPr>
              <w:t xml:space="preserve">Penyelenggara wajib melaporkan kerja sama dimaksud kepada </w:t>
            </w:r>
            <w:r w:rsidRPr="009B0ACA">
              <w:rPr>
                <w:rFonts w:ascii="Bookman Old Style" w:hAnsi="Bookman Old Style"/>
              </w:rPr>
              <w:t>Otoritas Jasa Keuangan</w:t>
            </w:r>
            <w:r w:rsidRPr="009B0ACA">
              <w:rPr>
                <w:rFonts w:ascii="Bookman Old Style" w:eastAsia="Bookman Old Style" w:hAnsi="Bookman Old Style"/>
              </w:rPr>
              <w:t xml:space="preserve"> paling </w:t>
            </w:r>
            <w:r w:rsidRPr="009B0ACA">
              <w:rPr>
                <w:rFonts w:ascii="Bookman Old Style" w:eastAsia="Bookman Old Style" w:hAnsi="Bookman Old Style"/>
                <w:lang w:val="sv-SE"/>
              </w:rPr>
              <w:t>lama</w:t>
            </w:r>
            <w:r w:rsidRPr="009B0ACA">
              <w:rPr>
                <w:rFonts w:ascii="Bookman Old Style" w:eastAsia="Bookman Old Style" w:hAnsi="Bookman Old Style"/>
              </w:rPr>
              <w:t xml:space="preserve"> 5 (lima) hari kerja sejak tanggal perjanjian kerja sama.</w:t>
            </w:r>
          </w:p>
        </w:tc>
        <w:tc>
          <w:tcPr>
            <w:tcW w:w="5670" w:type="dxa"/>
          </w:tcPr>
          <w:p w14:paraId="314DF8C5"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174D613B"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0E97C8BD"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6240E8AC" w14:textId="77777777" w:rsidTr="009359F1">
        <w:tc>
          <w:tcPr>
            <w:tcW w:w="7792" w:type="dxa"/>
          </w:tcPr>
          <w:p w14:paraId="4A75149D"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Penyelenggara melakukan kerja sama layanan informatif dalam Sistem Elektronik Penyelenggara, </w:t>
            </w:r>
            <w:r w:rsidRPr="009B0ACA">
              <w:rPr>
                <w:rFonts w:ascii="Bookman Old Style" w:hAnsi="Bookman Old Style"/>
                <w:lang w:val="sv-SE"/>
              </w:rPr>
              <w:t xml:space="preserve">kerja </w:t>
            </w:r>
            <w:r w:rsidRPr="009B0ACA">
              <w:rPr>
                <w:rFonts w:ascii="Bookman Old Style" w:hAnsi="Bookman Old Style"/>
              </w:rPr>
              <w:t>sama</w:t>
            </w:r>
            <w:r w:rsidRPr="009B0ACA">
              <w:rPr>
                <w:rFonts w:ascii="Bookman Old Style" w:hAnsi="Bookman Old Style"/>
                <w:lang w:val="sv-SE"/>
              </w:rPr>
              <w:t xml:space="preserve"> tersebut </w:t>
            </w:r>
            <w:r w:rsidRPr="009B0ACA">
              <w:rPr>
                <w:rFonts w:ascii="Bookman Old Style" w:hAnsi="Bookman Old Style"/>
              </w:rPr>
              <w:t>dilarang dilakukan selain dengan lembaga jasa keuangan yang diawasi oleh Otoritas Jasa Keuangan.</w:t>
            </w:r>
          </w:p>
        </w:tc>
        <w:tc>
          <w:tcPr>
            <w:tcW w:w="5670" w:type="dxa"/>
          </w:tcPr>
          <w:p w14:paraId="08A49D6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2E3683F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C7203A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D041F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E9164C" w14:textId="77777777" w:rsidTr="009359F1">
        <w:tc>
          <w:tcPr>
            <w:tcW w:w="7792" w:type="dxa"/>
          </w:tcPr>
          <w:p w14:paraId="6F2AF5BC"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hAnsi="Bookman Old Style"/>
              </w:rPr>
            </w:pPr>
            <w:r w:rsidRPr="009B0ACA">
              <w:rPr>
                <w:rFonts w:ascii="Bookman Old Style" w:hAnsi="Bookman Old Style"/>
              </w:rPr>
              <w:t>Dalam</w:t>
            </w:r>
            <w:r w:rsidRPr="009B0ACA">
              <w:rPr>
                <w:rFonts w:ascii="Bookman Old Style" w:hAnsi="Bookman Old Style" w:cs="Times New Roman"/>
              </w:rPr>
              <w:t xml:space="preserve"> </w:t>
            </w:r>
            <w:r w:rsidRPr="009B0ACA">
              <w:rPr>
                <w:rFonts w:ascii="Bookman Old Style" w:hAnsi="Bookman Old Style"/>
              </w:rPr>
              <w:t>melaksanakan</w:t>
            </w:r>
            <w:r w:rsidRPr="009B0ACA">
              <w:rPr>
                <w:rFonts w:ascii="Bookman Old Style" w:hAnsi="Bookman Old Style" w:cs="Times New Roman"/>
              </w:rPr>
              <w:t xml:space="preserve"> kerja sama sebagaimana dimaksud pada ayat (1), Penyelenggara wajib memenuhi ketentuan peraturan perundang-undangan.</w:t>
            </w:r>
          </w:p>
        </w:tc>
        <w:tc>
          <w:tcPr>
            <w:tcW w:w="5670" w:type="dxa"/>
          </w:tcPr>
          <w:p w14:paraId="5E2212A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5C33478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64C916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272606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E2C3282" w14:textId="77777777" w:rsidTr="009359F1">
        <w:tc>
          <w:tcPr>
            <w:tcW w:w="7792" w:type="dxa"/>
          </w:tcPr>
          <w:p w14:paraId="51095B5E"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hAnsi="Bookman Old Style"/>
              </w:rPr>
            </w:pPr>
            <w:r w:rsidRPr="009B0ACA">
              <w:rPr>
                <w:rFonts w:ascii="Bookman Old Style" w:hAnsi="Bookman Old Style"/>
              </w:rPr>
              <w:t>Penyelenggara wajib bertanggung jawab penuh atas segala dampak yang ditimbulkan dari kerja sama dengan pihak lain sebagaimana dimaksud pada ayat (1).</w:t>
            </w:r>
          </w:p>
        </w:tc>
        <w:tc>
          <w:tcPr>
            <w:tcW w:w="5670" w:type="dxa"/>
          </w:tcPr>
          <w:p w14:paraId="6F03055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61F1569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“bertanggung</w:t>
            </w:r>
            <w:r w:rsidRPr="009B0ACA">
              <w:rPr>
                <w:rFonts w:ascii="Bookman Old Style" w:hAnsi="Bookman Old Style"/>
                <w:lang w:val="en-US"/>
              </w:rPr>
              <w:t xml:space="preserve"> </w:t>
            </w:r>
            <w:r w:rsidRPr="009B0ACA">
              <w:rPr>
                <w:rFonts w:ascii="Bookman Old Style" w:hAnsi="Bookman Old Style"/>
              </w:rPr>
              <w:t xml:space="preserve">jawab penuh” adalah Penyelenggara bertanggung jawab penuh atas segala dampak yang ditimbulkan dari </w:t>
            </w:r>
            <w:r w:rsidRPr="009B0ACA">
              <w:rPr>
                <w:rFonts w:ascii="Bookman Old Style" w:hAnsi="Bookman Old Style"/>
              </w:rPr>
              <w:lastRenderedPageBreak/>
              <w:t>kerjasama dengan pihak lain sepanjang pihak lain dimaksud bertindak sesuai dengan perjanjian kerja sama.</w:t>
            </w:r>
          </w:p>
        </w:tc>
        <w:tc>
          <w:tcPr>
            <w:tcW w:w="4536" w:type="dxa"/>
          </w:tcPr>
          <w:p w14:paraId="0293B34E"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7525FA5"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620AC17F" w14:textId="77777777" w:rsidTr="009359F1">
        <w:tc>
          <w:tcPr>
            <w:tcW w:w="7792" w:type="dxa"/>
          </w:tcPr>
          <w:p w14:paraId="709A6F7A" w14:textId="77777777" w:rsidR="000E7998" w:rsidRPr="009B0ACA" w:rsidRDefault="000E7998" w:rsidP="009359F1">
            <w:pPr>
              <w:pStyle w:val="ListParagraph"/>
              <w:numPr>
                <w:ilvl w:val="0"/>
                <w:numId w:val="163"/>
              </w:numPr>
              <w:spacing w:before="60" w:after="60" w:line="276" w:lineRule="auto"/>
              <w:ind w:left="615" w:hanging="615"/>
              <w:jc w:val="both"/>
              <w:rPr>
                <w:rFonts w:ascii="Bookman Old Style" w:hAnsi="Bookman Old Style"/>
              </w:rPr>
            </w:pPr>
            <w:r w:rsidRPr="009B0ACA">
              <w:rPr>
                <w:rFonts w:ascii="Bookman Old Style" w:hAnsi="Bookman Old Style"/>
              </w:rPr>
              <w:t>Penyelenggara wajib melakukan evaluasi secara berkala atas kerja sama dengan pihak lain sebagaimana dimaksud pada ayat (1).</w:t>
            </w:r>
          </w:p>
        </w:tc>
        <w:tc>
          <w:tcPr>
            <w:tcW w:w="5670" w:type="dxa"/>
          </w:tcPr>
          <w:p w14:paraId="6FB39BB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586AD51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57E949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416997B"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6DC7B30C" w14:textId="77777777" w:rsidTr="009359F1">
        <w:tc>
          <w:tcPr>
            <w:tcW w:w="7792" w:type="dxa"/>
          </w:tcPr>
          <w:p w14:paraId="51AE1FB8"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5670" w:type="dxa"/>
          </w:tcPr>
          <w:p w14:paraId="2003B5FB"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49691362"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5F196F17"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7336A0B3" w14:textId="77777777" w:rsidTr="009359F1">
        <w:tc>
          <w:tcPr>
            <w:tcW w:w="7792" w:type="dxa"/>
          </w:tcPr>
          <w:p w14:paraId="212CD091"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F4A123B" w14:textId="77777777" w:rsidR="000E7998" w:rsidRPr="009B0ACA" w:rsidRDefault="000E7998" w:rsidP="009359F1">
            <w:pPr>
              <w:spacing w:before="60" w:after="60" w:line="276" w:lineRule="auto"/>
              <w:ind w:right="83"/>
              <w:jc w:val="both"/>
              <w:rPr>
                <w:rFonts w:ascii="Bookman Old Style" w:eastAsia="Calibri" w:hAnsi="Bookman Old Style" w:cs="Times New Roman"/>
                <w:lang w:val="sv-SE"/>
              </w:rPr>
            </w:pPr>
            <w:r w:rsidRPr="009B0ACA">
              <w:rPr>
                <w:rFonts w:ascii="Bookman Old Style" w:eastAsia="Calibri" w:hAnsi="Bookman Old Style" w:cs="Times New Roman"/>
                <w:lang w:val="sv-SE"/>
              </w:rPr>
              <w:t>Pasal 65</w:t>
            </w:r>
          </w:p>
        </w:tc>
        <w:tc>
          <w:tcPr>
            <w:tcW w:w="4536" w:type="dxa"/>
          </w:tcPr>
          <w:p w14:paraId="67AA4D2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B5FBF3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FA2E2BA" w14:textId="77777777" w:rsidTr="009359F1">
        <w:tc>
          <w:tcPr>
            <w:tcW w:w="7792" w:type="dxa"/>
          </w:tcPr>
          <w:p w14:paraId="11BFF46F" w14:textId="77777777" w:rsidR="000E7998" w:rsidRPr="009B0ACA" w:rsidRDefault="000E7998" w:rsidP="009359F1">
            <w:pPr>
              <w:pStyle w:val="ListParagraph"/>
              <w:numPr>
                <w:ilvl w:val="0"/>
                <w:numId w:val="164"/>
              </w:numPr>
              <w:spacing w:before="60" w:after="60" w:line="276" w:lineRule="auto"/>
              <w:ind w:left="615" w:right="83" w:hanging="615"/>
              <w:jc w:val="both"/>
              <w:rPr>
                <w:rFonts w:ascii="Bookman Old Style" w:eastAsia="Calibri" w:hAnsi="Bookman Old Style" w:cs="Times New Roman"/>
                <w:lang w:val="sv-SE"/>
              </w:rPr>
            </w:pPr>
            <w:r w:rsidRPr="009B0ACA">
              <w:rPr>
                <w:rFonts w:ascii="Bookman Old Style" w:hAnsi="Bookman Old Style"/>
              </w:rPr>
              <w:t>Penyelenggara dapat melakukan kerja sama pertukaran data untuk peningkatan kualitas LPBBTI.</w:t>
            </w:r>
          </w:p>
        </w:tc>
        <w:tc>
          <w:tcPr>
            <w:tcW w:w="5670" w:type="dxa"/>
          </w:tcPr>
          <w:p w14:paraId="0C10EE1D" w14:textId="77777777" w:rsidR="000E7998" w:rsidRPr="009B0ACA" w:rsidRDefault="000E7998" w:rsidP="009359F1">
            <w:pPr>
              <w:spacing w:before="60" w:after="60" w:line="276" w:lineRule="auto"/>
              <w:ind w:right="83"/>
              <w:jc w:val="both"/>
              <w:rPr>
                <w:rFonts w:ascii="Bookman Old Style" w:eastAsia="Calibri" w:hAnsi="Bookman Old Style" w:cs="Times New Roman"/>
                <w:lang w:val="sv-SE"/>
              </w:rPr>
            </w:pPr>
            <w:r w:rsidRPr="009B0ACA">
              <w:rPr>
                <w:rFonts w:ascii="Bookman Old Style" w:eastAsia="Calibri" w:hAnsi="Bookman Old Style" w:cs="Times New Roman"/>
                <w:lang w:val="sv-SE"/>
              </w:rPr>
              <w:t>Ayat (1)</w:t>
            </w:r>
          </w:p>
          <w:p w14:paraId="008B9353" w14:textId="77777777" w:rsidR="000E7998" w:rsidRPr="009B0ACA" w:rsidRDefault="000E7998" w:rsidP="009359F1">
            <w:pPr>
              <w:spacing w:before="60" w:after="60" w:line="276" w:lineRule="auto"/>
              <w:ind w:right="83"/>
              <w:jc w:val="both"/>
              <w:rPr>
                <w:rFonts w:ascii="Bookman Old Style" w:eastAsia="Calibri" w:hAnsi="Bookman Old Style" w:cs="Times New Roman"/>
                <w:lang w:val="sv-SE"/>
              </w:rPr>
            </w:pPr>
            <w:r w:rsidRPr="009B0ACA">
              <w:rPr>
                <w:rFonts w:ascii="Bookman Old Style" w:eastAsia="Calibri" w:hAnsi="Bookman Old Style" w:cs="Times New Roman"/>
                <w:lang w:val="sv-SE"/>
              </w:rPr>
              <w:t>Yang dimaksud dengan “kerja sama pertukaran data” adalah kerja sama dengan penyelenggara layanan pendukung berbasis teknologi informasi dalam rangka pertukaran data.</w:t>
            </w:r>
          </w:p>
          <w:p w14:paraId="059F80E4" w14:textId="77777777" w:rsidR="000E7998" w:rsidRPr="009B0ACA" w:rsidRDefault="000E7998" w:rsidP="009359F1">
            <w:pPr>
              <w:spacing w:before="60" w:after="60" w:line="276" w:lineRule="auto"/>
              <w:ind w:right="83"/>
              <w:jc w:val="both"/>
              <w:rPr>
                <w:rFonts w:ascii="Bookman Old Style" w:eastAsia="Calibri" w:hAnsi="Bookman Old Style" w:cs="Times New Roman"/>
                <w:lang w:val="sv-SE"/>
              </w:rPr>
            </w:pPr>
            <w:r w:rsidRPr="009B0ACA">
              <w:rPr>
                <w:rFonts w:ascii="Bookman Old Style" w:eastAsia="Calibri" w:hAnsi="Bookman Old Style" w:cs="Times New Roman"/>
                <w:lang w:val="sv-SE"/>
              </w:rPr>
              <w:t xml:space="preserve">Contoh penyelenggara layanan pendukung berbasis teknologi informasi antara lain lembaga pengelola informasi perkreditan, penyelenggara alternatif credit scoring berbasis telekomunikasi atau penyelenggara </w:t>
            </w:r>
            <w:r w:rsidRPr="009B0ACA">
              <w:rPr>
                <w:rFonts w:ascii="Bookman Old Style" w:eastAsia="Calibri" w:hAnsi="Bookman Old Style" w:cs="Times New Roman"/>
                <w:i/>
                <w:lang w:val="sv-SE"/>
              </w:rPr>
              <w:t>e-commerce</w:t>
            </w:r>
            <w:r w:rsidRPr="009B0ACA">
              <w:rPr>
                <w:rFonts w:ascii="Bookman Old Style" w:eastAsia="Calibri" w:hAnsi="Bookman Old Style" w:cs="Times New Roman"/>
                <w:lang w:val="sv-SE"/>
              </w:rPr>
              <w:t>.</w:t>
            </w:r>
          </w:p>
          <w:p w14:paraId="532064F9" w14:textId="77777777" w:rsidR="000E7998" w:rsidRPr="009B0ACA" w:rsidRDefault="000E7998" w:rsidP="009359F1">
            <w:pPr>
              <w:spacing w:before="60" w:after="60" w:line="276" w:lineRule="auto"/>
              <w:ind w:right="83"/>
              <w:jc w:val="both"/>
              <w:rPr>
                <w:rFonts w:ascii="Bookman Old Style" w:eastAsia="Calibri" w:hAnsi="Bookman Old Style" w:cs="Times New Roman"/>
                <w:lang w:val="en-US"/>
              </w:rPr>
            </w:pPr>
            <w:r w:rsidRPr="009B0ACA">
              <w:rPr>
                <w:rFonts w:ascii="Bookman Old Style" w:eastAsia="Calibri" w:hAnsi="Bookman Old Style" w:cs="Times New Roman"/>
                <w:lang w:val="en-US"/>
              </w:rPr>
              <w:t xml:space="preserve">Yang </w:t>
            </w:r>
            <w:proofErr w:type="spellStart"/>
            <w:r w:rsidRPr="009B0ACA">
              <w:rPr>
                <w:rFonts w:ascii="Bookman Old Style" w:eastAsia="Calibri" w:hAnsi="Bookman Old Style" w:cs="Times New Roman"/>
                <w:lang w:val="en-US"/>
              </w:rPr>
              <w:t>dimaksud</w:t>
            </w:r>
            <w:proofErr w:type="spellEnd"/>
            <w:r w:rsidRPr="009B0ACA">
              <w:rPr>
                <w:rFonts w:ascii="Bookman Old Style" w:eastAsia="Calibri" w:hAnsi="Bookman Old Style" w:cs="Times New Roman"/>
                <w:lang w:val="en-US"/>
              </w:rPr>
              <w:t xml:space="preserve"> </w:t>
            </w:r>
            <w:proofErr w:type="spellStart"/>
            <w:r w:rsidRPr="009B0ACA">
              <w:rPr>
                <w:rFonts w:ascii="Bookman Old Style" w:eastAsia="Calibri" w:hAnsi="Bookman Old Style" w:cs="Times New Roman"/>
                <w:lang w:val="en-US"/>
              </w:rPr>
              <w:t>dengan</w:t>
            </w:r>
            <w:proofErr w:type="spellEnd"/>
            <w:r w:rsidRPr="009B0ACA">
              <w:rPr>
                <w:rFonts w:ascii="Bookman Old Style" w:eastAsia="Calibri" w:hAnsi="Bookman Old Style" w:cs="Times New Roman"/>
                <w:lang w:val="en-US"/>
              </w:rPr>
              <w:t xml:space="preserve"> “data” </w:t>
            </w:r>
            <w:proofErr w:type="spellStart"/>
            <w:r w:rsidRPr="009B0ACA">
              <w:rPr>
                <w:rFonts w:ascii="Bookman Old Style" w:eastAsia="Calibri" w:hAnsi="Bookman Old Style" w:cs="Times New Roman"/>
                <w:lang w:val="en-US"/>
              </w:rPr>
              <w:t>adalah</w:t>
            </w:r>
            <w:proofErr w:type="spellEnd"/>
            <w:r w:rsidRPr="009B0ACA">
              <w:rPr>
                <w:rFonts w:ascii="Bookman Old Style" w:eastAsia="Calibri" w:hAnsi="Bookman Old Style" w:cs="Times New Roman"/>
                <w:lang w:val="en-US"/>
              </w:rPr>
              <w:t xml:space="preserve"> data yang </w:t>
            </w:r>
            <w:proofErr w:type="spellStart"/>
            <w:r w:rsidRPr="009B0ACA">
              <w:rPr>
                <w:rFonts w:ascii="Bookman Old Style" w:eastAsia="Calibri" w:hAnsi="Bookman Old Style" w:cs="Times New Roman"/>
                <w:lang w:val="en-US"/>
              </w:rPr>
              <w:t>dibutuhkan</w:t>
            </w:r>
            <w:proofErr w:type="spellEnd"/>
            <w:r w:rsidRPr="009B0ACA">
              <w:rPr>
                <w:rFonts w:ascii="Bookman Old Style" w:eastAsia="Calibri" w:hAnsi="Bookman Old Style" w:cs="Times New Roman"/>
                <w:lang w:val="en-US"/>
              </w:rPr>
              <w:t xml:space="preserve"> </w:t>
            </w:r>
            <w:proofErr w:type="spellStart"/>
            <w:r w:rsidRPr="009B0ACA">
              <w:rPr>
                <w:rFonts w:ascii="Bookman Old Style" w:eastAsia="Calibri" w:hAnsi="Bookman Old Style" w:cs="Times New Roman"/>
                <w:lang w:val="en-US"/>
              </w:rPr>
              <w:t>dalam</w:t>
            </w:r>
            <w:proofErr w:type="spellEnd"/>
            <w:r w:rsidRPr="009B0ACA">
              <w:rPr>
                <w:rFonts w:ascii="Bookman Old Style" w:eastAsia="Calibri" w:hAnsi="Bookman Old Style" w:cs="Times New Roman"/>
                <w:lang w:val="en-US"/>
              </w:rPr>
              <w:t xml:space="preserve"> proses </w:t>
            </w:r>
            <w:r w:rsidRPr="009B0ACA">
              <w:rPr>
                <w:rFonts w:ascii="Bookman Old Style" w:eastAsia="Calibri" w:hAnsi="Bookman Old Style" w:cs="Times New Roman"/>
                <w:i/>
                <w:iCs/>
                <w:lang w:val="en-US"/>
              </w:rPr>
              <w:t>credit scoring</w:t>
            </w:r>
            <w:r w:rsidRPr="009B0ACA">
              <w:rPr>
                <w:rFonts w:ascii="Bookman Old Style" w:eastAsia="Calibri" w:hAnsi="Bookman Old Style" w:cs="Times New Roman"/>
                <w:lang w:val="en-US"/>
              </w:rPr>
              <w:t xml:space="preserve">, </w:t>
            </w:r>
            <w:proofErr w:type="spellStart"/>
            <w:r w:rsidRPr="009B0ACA">
              <w:rPr>
                <w:rFonts w:ascii="Bookman Old Style" w:eastAsia="Calibri" w:hAnsi="Bookman Old Style" w:cs="Times New Roman"/>
                <w:lang w:val="en-US"/>
              </w:rPr>
              <w:t>antara</w:t>
            </w:r>
            <w:proofErr w:type="spellEnd"/>
            <w:r w:rsidRPr="009B0ACA">
              <w:rPr>
                <w:rFonts w:ascii="Bookman Old Style" w:eastAsia="Calibri" w:hAnsi="Bookman Old Style" w:cs="Times New Roman"/>
                <w:lang w:val="en-US"/>
              </w:rPr>
              <w:t xml:space="preserve"> lain Data </w:t>
            </w:r>
            <w:proofErr w:type="spellStart"/>
            <w:r w:rsidRPr="009B0ACA">
              <w:rPr>
                <w:rFonts w:ascii="Bookman Old Style" w:eastAsia="Calibri" w:hAnsi="Bookman Old Style" w:cs="Times New Roman"/>
                <w:lang w:val="en-US"/>
              </w:rPr>
              <w:t>Pribadi</w:t>
            </w:r>
            <w:proofErr w:type="spellEnd"/>
            <w:r w:rsidRPr="009B0ACA">
              <w:rPr>
                <w:rFonts w:ascii="Bookman Old Style" w:eastAsia="Calibri" w:hAnsi="Bookman Old Style" w:cs="Times New Roman"/>
                <w:lang w:val="en-US"/>
              </w:rPr>
              <w:t xml:space="preserve"> dan data </w:t>
            </w:r>
            <w:proofErr w:type="spellStart"/>
            <w:r w:rsidRPr="009B0ACA">
              <w:rPr>
                <w:rFonts w:ascii="Bookman Old Style" w:eastAsia="Calibri" w:hAnsi="Bookman Old Style" w:cs="Times New Roman"/>
                <w:lang w:val="en-US"/>
              </w:rPr>
              <w:t>transaksi</w:t>
            </w:r>
            <w:proofErr w:type="spellEnd"/>
          </w:p>
        </w:tc>
        <w:tc>
          <w:tcPr>
            <w:tcW w:w="4536" w:type="dxa"/>
          </w:tcPr>
          <w:p w14:paraId="1CCE87FF" w14:textId="77777777" w:rsidR="000E7998" w:rsidRPr="009B0ACA" w:rsidRDefault="000E7998" w:rsidP="009359F1">
            <w:pPr>
              <w:spacing w:before="60" w:after="60" w:line="276" w:lineRule="auto"/>
              <w:ind w:right="83"/>
              <w:jc w:val="both"/>
              <w:rPr>
                <w:rFonts w:ascii="Bookman Old Style" w:eastAsia="Calibri" w:hAnsi="Bookman Old Style" w:cs="Times New Roman"/>
                <w:lang w:val="en-US"/>
              </w:rPr>
            </w:pPr>
          </w:p>
        </w:tc>
        <w:tc>
          <w:tcPr>
            <w:tcW w:w="4961" w:type="dxa"/>
          </w:tcPr>
          <w:p w14:paraId="3A440C91" w14:textId="77777777" w:rsidR="000E7998" w:rsidRPr="009B0ACA" w:rsidRDefault="000E7998" w:rsidP="009359F1">
            <w:pPr>
              <w:spacing w:before="60" w:after="60" w:line="276" w:lineRule="auto"/>
              <w:ind w:right="83"/>
              <w:jc w:val="both"/>
              <w:rPr>
                <w:rFonts w:ascii="Bookman Old Style" w:eastAsia="Calibri" w:hAnsi="Bookman Old Style" w:cs="Times New Roman"/>
                <w:lang w:val="sv-SE"/>
              </w:rPr>
            </w:pPr>
          </w:p>
        </w:tc>
      </w:tr>
      <w:tr w:rsidR="000E7998" w:rsidRPr="009B0ACA" w14:paraId="13D1A8B8" w14:textId="77777777" w:rsidTr="009359F1">
        <w:tc>
          <w:tcPr>
            <w:tcW w:w="7792" w:type="dxa"/>
          </w:tcPr>
          <w:p w14:paraId="06E0E16D" w14:textId="77777777" w:rsidR="000E7998" w:rsidRPr="009B0ACA" w:rsidRDefault="000E7998" w:rsidP="009359F1">
            <w:pPr>
              <w:pStyle w:val="ListParagraph"/>
              <w:numPr>
                <w:ilvl w:val="0"/>
                <w:numId w:val="164"/>
              </w:numPr>
              <w:spacing w:before="60" w:after="60" w:line="276" w:lineRule="auto"/>
              <w:ind w:left="615" w:right="83" w:hanging="615"/>
              <w:jc w:val="both"/>
              <w:rPr>
                <w:rFonts w:ascii="Bookman Old Style" w:hAnsi="Bookman Old Style"/>
              </w:rPr>
            </w:pPr>
            <w:r w:rsidRPr="009B0ACA">
              <w:rPr>
                <w:rFonts w:ascii="Bookman Old Style" w:hAnsi="Bookman Old Style"/>
              </w:rPr>
              <w:t>Penyelenggara wajib menuangkan pertukaran data sebagaimana dimaksud pada ayat (1) dalam perjanjian kerahasiaan data.</w:t>
            </w:r>
          </w:p>
        </w:tc>
        <w:tc>
          <w:tcPr>
            <w:tcW w:w="5670" w:type="dxa"/>
          </w:tcPr>
          <w:p w14:paraId="7C34BCA1" w14:textId="77777777" w:rsidR="000E7998" w:rsidRPr="009B0ACA" w:rsidRDefault="000E7998" w:rsidP="009359F1">
            <w:pPr>
              <w:pStyle w:val="Default"/>
              <w:spacing w:before="60" w:after="60" w:line="276" w:lineRule="auto"/>
              <w:jc w:val="both"/>
              <w:rPr>
                <w:rFonts w:cs="Times New Roman"/>
                <w:color w:val="auto"/>
              </w:rPr>
            </w:pPr>
            <w:r w:rsidRPr="009B0ACA">
              <w:rPr>
                <w:rFonts w:cs="Times New Roman"/>
                <w:color w:val="auto"/>
              </w:rPr>
              <w:t>Ayat (2)</w:t>
            </w:r>
          </w:p>
          <w:p w14:paraId="0E3568DF" w14:textId="77777777" w:rsidR="000E7998" w:rsidRPr="009B0ACA" w:rsidRDefault="000E7998" w:rsidP="009359F1">
            <w:pPr>
              <w:pStyle w:val="Default"/>
              <w:spacing w:before="60" w:after="60" w:line="276" w:lineRule="auto"/>
              <w:jc w:val="both"/>
              <w:rPr>
                <w:rFonts w:cs="Times New Roman"/>
                <w:color w:val="auto"/>
              </w:rPr>
            </w:pPr>
            <w:proofErr w:type="spellStart"/>
            <w:r w:rsidRPr="009B0ACA">
              <w:rPr>
                <w:color w:val="auto"/>
              </w:rPr>
              <w:t>Cukup</w:t>
            </w:r>
            <w:proofErr w:type="spellEnd"/>
            <w:r w:rsidRPr="009B0ACA">
              <w:rPr>
                <w:color w:val="auto"/>
              </w:rPr>
              <w:t xml:space="preserve"> </w:t>
            </w:r>
            <w:proofErr w:type="spellStart"/>
            <w:r w:rsidRPr="009B0ACA">
              <w:rPr>
                <w:color w:val="auto"/>
              </w:rPr>
              <w:t>jelas</w:t>
            </w:r>
            <w:proofErr w:type="spellEnd"/>
            <w:r w:rsidRPr="009B0ACA">
              <w:rPr>
                <w:color w:val="auto"/>
              </w:rPr>
              <w:t>.</w:t>
            </w:r>
            <w:r w:rsidRPr="009B0ACA">
              <w:rPr>
                <w:rFonts w:cs="Times New Roman"/>
                <w:color w:val="auto"/>
              </w:rPr>
              <w:t xml:space="preserve"> </w:t>
            </w:r>
          </w:p>
        </w:tc>
        <w:tc>
          <w:tcPr>
            <w:tcW w:w="4536" w:type="dxa"/>
          </w:tcPr>
          <w:p w14:paraId="3204FA92" w14:textId="77777777" w:rsidR="000E7998" w:rsidRPr="009B0ACA" w:rsidRDefault="000E7998" w:rsidP="009359F1">
            <w:pPr>
              <w:pStyle w:val="Default"/>
              <w:spacing w:before="60" w:after="60" w:line="276" w:lineRule="auto"/>
              <w:ind w:left="360"/>
              <w:jc w:val="both"/>
              <w:rPr>
                <w:rFonts w:cs="Times New Roman"/>
                <w:color w:val="auto"/>
                <w:lang w:val="id-ID"/>
              </w:rPr>
            </w:pPr>
          </w:p>
        </w:tc>
        <w:tc>
          <w:tcPr>
            <w:tcW w:w="4961" w:type="dxa"/>
          </w:tcPr>
          <w:p w14:paraId="040D786D" w14:textId="77777777" w:rsidR="000E7998" w:rsidRPr="009B0ACA" w:rsidRDefault="000E7998" w:rsidP="009359F1">
            <w:pPr>
              <w:pStyle w:val="Default"/>
              <w:spacing w:before="60" w:after="60" w:line="276" w:lineRule="auto"/>
              <w:ind w:left="360"/>
              <w:jc w:val="both"/>
              <w:rPr>
                <w:rFonts w:cs="Times New Roman"/>
                <w:color w:val="auto"/>
                <w:lang w:val="id-ID"/>
              </w:rPr>
            </w:pPr>
          </w:p>
        </w:tc>
      </w:tr>
      <w:tr w:rsidR="000E7998" w:rsidRPr="009B0ACA" w14:paraId="4EA0D2CD" w14:textId="77777777" w:rsidTr="009359F1">
        <w:tc>
          <w:tcPr>
            <w:tcW w:w="7792" w:type="dxa"/>
          </w:tcPr>
          <w:p w14:paraId="6D425A61" w14:textId="77777777" w:rsidR="000E7998" w:rsidRPr="009B0ACA" w:rsidRDefault="000E7998" w:rsidP="009359F1">
            <w:pPr>
              <w:pStyle w:val="ListParagraph"/>
              <w:numPr>
                <w:ilvl w:val="0"/>
                <w:numId w:val="164"/>
              </w:numPr>
              <w:spacing w:before="60" w:after="60" w:line="276" w:lineRule="auto"/>
              <w:ind w:left="615" w:right="83" w:hanging="615"/>
              <w:jc w:val="both"/>
              <w:rPr>
                <w:rFonts w:ascii="Bookman Old Style" w:hAnsi="Bookman Old Style"/>
              </w:rPr>
            </w:pPr>
            <w:r w:rsidRPr="009B0ACA">
              <w:rPr>
                <w:rFonts w:ascii="Bookman Old Style" w:hAnsi="Bookman Old Style"/>
              </w:rPr>
              <w:lastRenderedPageBreak/>
              <w:t>Penyelenggara wajib memastikan pihak penerima data memenuhi perjanjian kerahasiaan data sebagaimana dimaksud pada ayat (2).</w:t>
            </w:r>
          </w:p>
        </w:tc>
        <w:tc>
          <w:tcPr>
            <w:tcW w:w="5670" w:type="dxa"/>
          </w:tcPr>
          <w:p w14:paraId="25923CA4" w14:textId="77777777" w:rsidR="000E7998" w:rsidRPr="009B0ACA" w:rsidRDefault="000E7998" w:rsidP="009359F1">
            <w:pPr>
              <w:pStyle w:val="Default"/>
              <w:spacing w:before="60" w:after="60" w:line="276" w:lineRule="auto"/>
              <w:jc w:val="both"/>
              <w:rPr>
                <w:rFonts w:cs="Times New Roman"/>
                <w:color w:val="auto"/>
              </w:rPr>
            </w:pPr>
            <w:r w:rsidRPr="009B0ACA">
              <w:rPr>
                <w:rFonts w:cs="Times New Roman"/>
                <w:color w:val="auto"/>
              </w:rPr>
              <w:t>Ayat (3)</w:t>
            </w:r>
          </w:p>
          <w:p w14:paraId="762D2DBA" w14:textId="77777777" w:rsidR="000E7998" w:rsidRPr="009B0ACA" w:rsidRDefault="000E7998" w:rsidP="009359F1">
            <w:pPr>
              <w:pStyle w:val="Default"/>
              <w:spacing w:before="60" w:after="60" w:line="276" w:lineRule="auto"/>
              <w:jc w:val="both"/>
              <w:rPr>
                <w:rFonts w:cs="Times New Roman"/>
                <w:color w:val="auto"/>
              </w:rPr>
            </w:pPr>
            <w:proofErr w:type="spellStart"/>
            <w:r w:rsidRPr="009B0ACA">
              <w:rPr>
                <w:color w:val="auto"/>
              </w:rPr>
              <w:t>Cukup</w:t>
            </w:r>
            <w:proofErr w:type="spellEnd"/>
            <w:r w:rsidRPr="009B0ACA">
              <w:rPr>
                <w:color w:val="auto"/>
              </w:rPr>
              <w:t xml:space="preserve"> </w:t>
            </w:r>
            <w:proofErr w:type="spellStart"/>
            <w:r w:rsidRPr="009B0ACA">
              <w:rPr>
                <w:color w:val="auto"/>
              </w:rPr>
              <w:t>jelas</w:t>
            </w:r>
            <w:proofErr w:type="spellEnd"/>
            <w:r w:rsidRPr="009B0ACA">
              <w:rPr>
                <w:color w:val="auto"/>
              </w:rPr>
              <w:t>.</w:t>
            </w:r>
          </w:p>
        </w:tc>
        <w:tc>
          <w:tcPr>
            <w:tcW w:w="4536" w:type="dxa"/>
          </w:tcPr>
          <w:p w14:paraId="3E4023B8" w14:textId="77777777" w:rsidR="000E7998" w:rsidRPr="009B0ACA" w:rsidRDefault="000E7998" w:rsidP="009359F1">
            <w:pPr>
              <w:pStyle w:val="Default"/>
              <w:spacing w:before="60" w:after="60" w:line="276" w:lineRule="auto"/>
              <w:ind w:left="360"/>
              <w:jc w:val="both"/>
              <w:rPr>
                <w:rFonts w:cs="Times New Roman"/>
                <w:color w:val="auto"/>
                <w:lang w:val="id-ID"/>
              </w:rPr>
            </w:pPr>
          </w:p>
        </w:tc>
        <w:tc>
          <w:tcPr>
            <w:tcW w:w="4961" w:type="dxa"/>
          </w:tcPr>
          <w:p w14:paraId="3DA71A18" w14:textId="77777777" w:rsidR="000E7998" w:rsidRPr="009B0ACA" w:rsidRDefault="000E7998" w:rsidP="009359F1">
            <w:pPr>
              <w:pStyle w:val="Default"/>
              <w:spacing w:before="60" w:after="60" w:line="276" w:lineRule="auto"/>
              <w:ind w:left="360"/>
              <w:jc w:val="both"/>
              <w:rPr>
                <w:rFonts w:cs="Times New Roman"/>
                <w:color w:val="auto"/>
                <w:lang w:val="id-ID"/>
              </w:rPr>
            </w:pPr>
          </w:p>
        </w:tc>
      </w:tr>
      <w:tr w:rsidR="000E7998" w:rsidRPr="009B0ACA" w14:paraId="5352A59A" w14:textId="77777777" w:rsidTr="009359F1">
        <w:tc>
          <w:tcPr>
            <w:tcW w:w="7792" w:type="dxa"/>
          </w:tcPr>
          <w:p w14:paraId="0AC3D246" w14:textId="77777777" w:rsidR="000E7998" w:rsidRPr="009B0ACA" w:rsidRDefault="000E7998" w:rsidP="009359F1">
            <w:pPr>
              <w:pStyle w:val="ListParagraph"/>
              <w:numPr>
                <w:ilvl w:val="0"/>
                <w:numId w:val="164"/>
              </w:numPr>
              <w:spacing w:before="60" w:after="60" w:line="276" w:lineRule="auto"/>
              <w:ind w:left="615" w:right="83" w:hanging="615"/>
              <w:jc w:val="both"/>
              <w:rPr>
                <w:rFonts w:ascii="Bookman Old Style" w:hAnsi="Bookman Old Style"/>
              </w:rPr>
            </w:pPr>
            <w:r w:rsidRPr="009B0ACA">
              <w:rPr>
                <w:rFonts w:ascii="Bookman Old Style" w:hAnsi="Bookman Old Style"/>
              </w:rPr>
              <w:t>Perjanjian kerahasiaan data sebagaimana dimaksud pada ayat (2) paling sedikit memuat:</w:t>
            </w:r>
          </w:p>
        </w:tc>
        <w:tc>
          <w:tcPr>
            <w:tcW w:w="5670" w:type="dxa"/>
          </w:tcPr>
          <w:p w14:paraId="15668C11" w14:textId="77777777" w:rsidR="000E7998" w:rsidRPr="009B0ACA" w:rsidRDefault="000E7998" w:rsidP="009359F1">
            <w:pPr>
              <w:pStyle w:val="Default"/>
              <w:spacing w:before="60" w:after="60" w:line="276" w:lineRule="auto"/>
              <w:jc w:val="both"/>
              <w:rPr>
                <w:rFonts w:cs="Times New Roman"/>
                <w:color w:val="auto"/>
              </w:rPr>
            </w:pPr>
            <w:r w:rsidRPr="009B0ACA">
              <w:rPr>
                <w:rFonts w:cs="Times New Roman"/>
                <w:color w:val="auto"/>
              </w:rPr>
              <w:t>Ayat (4)</w:t>
            </w:r>
          </w:p>
          <w:p w14:paraId="1A182A57" w14:textId="77777777" w:rsidR="000E7998" w:rsidRPr="009B0ACA" w:rsidRDefault="000E7998" w:rsidP="009359F1">
            <w:pPr>
              <w:pStyle w:val="Default"/>
              <w:spacing w:before="60" w:after="60" w:line="276" w:lineRule="auto"/>
              <w:jc w:val="both"/>
              <w:rPr>
                <w:rFonts w:cs="Times New Roman"/>
                <w:color w:val="auto"/>
              </w:rPr>
            </w:pPr>
            <w:proofErr w:type="spellStart"/>
            <w:r w:rsidRPr="009B0ACA">
              <w:rPr>
                <w:color w:val="auto"/>
              </w:rPr>
              <w:t>Cukup</w:t>
            </w:r>
            <w:proofErr w:type="spellEnd"/>
            <w:r w:rsidRPr="009B0ACA">
              <w:rPr>
                <w:color w:val="auto"/>
              </w:rPr>
              <w:t xml:space="preserve"> </w:t>
            </w:r>
            <w:proofErr w:type="spellStart"/>
            <w:r w:rsidRPr="009B0ACA">
              <w:rPr>
                <w:color w:val="auto"/>
              </w:rPr>
              <w:t>jelas</w:t>
            </w:r>
            <w:proofErr w:type="spellEnd"/>
            <w:r w:rsidRPr="009B0ACA">
              <w:rPr>
                <w:color w:val="auto"/>
              </w:rPr>
              <w:t>.</w:t>
            </w:r>
          </w:p>
        </w:tc>
        <w:tc>
          <w:tcPr>
            <w:tcW w:w="4536" w:type="dxa"/>
          </w:tcPr>
          <w:p w14:paraId="2C1D0DFE" w14:textId="77777777" w:rsidR="000E7998" w:rsidRPr="009B0ACA" w:rsidRDefault="000E7998" w:rsidP="009359F1">
            <w:pPr>
              <w:pStyle w:val="Default"/>
              <w:spacing w:before="60" w:after="60" w:line="276" w:lineRule="auto"/>
              <w:ind w:left="360"/>
              <w:jc w:val="both"/>
              <w:rPr>
                <w:rFonts w:cs="Times New Roman"/>
                <w:color w:val="auto"/>
                <w:lang w:val="id-ID"/>
              </w:rPr>
            </w:pPr>
          </w:p>
        </w:tc>
        <w:tc>
          <w:tcPr>
            <w:tcW w:w="4961" w:type="dxa"/>
          </w:tcPr>
          <w:p w14:paraId="71AEA090" w14:textId="77777777" w:rsidR="000E7998" w:rsidRPr="009B0ACA" w:rsidRDefault="000E7998" w:rsidP="009359F1">
            <w:pPr>
              <w:pStyle w:val="Default"/>
              <w:spacing w:before="60" w:after="60" w:line="276" w:lineRule="auto"/>
              <w:ind w:left="360"/>
              <w:jc w:val="both"/>
              <w:rPr>
                <w:rFonts w:cs="Times New Roman"/>
                <w:color w:val="auto"/>
                <w:lang w:val="id-ID"/>
              </w:rPr>
            </w:pPr>
          </w:p>
        </w:tc>
      </w:tr>
      <w:tr w:rsidR="000E7998" w:rsidRPr="009B0ACA" w14:paraId="2BB800D4" w14:textId="77777777" w:rsidTr="009359F1">
        <w:tc>
          <w:tcPr>
            <w:tcW w:w="7792" w:type="dxa"/>
          </w:tcPr>
          <w:p w14:paraId="24A7F75D" w14:textId="77777777" w:rsidR="000E7998" w:rsidRPr="009B0ACA" w:rsidRDefault="000E7998" w:rsidP="009359F1">
            <w:pPr>
              <w:pStyle w:val="ListParagraph"/>
              <w:numPr>
                <w:ilvl w:val="0"/>
                <w:numId w:val="301"/>
              </w:numPr>
              <w:spacing w:before="60" w:after="60" w:line="276" w:lineRule="auto"/>
              <w:jc w:val="both"/>
              <w:rPr>
                <w:rFonts w:ascii="Bookman Old Style" w:hAnsi="Bookman Old Style" w:cs="Times New Roman"/>
              </w:rPr>
            </w:pPr>
            <w:r w:rsidRPr="009B0ACA">
              <w:rPr>
                <w:rFonts w:ascii="Bookman Old Style" w:hAnsi="Bookman Old Style"/>
              </w:rPr>
              <w:t>para pihak;</w:t>
            </w:r>
          </w:p>
        </w:tc>
        <w:tc>
          <w:tcPr>
            <w:tcW w:w="5670" w:type="dxa"/>
          </w:tcPr>
          <w:p w14:paraId="5AC96C4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7C4B89D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8F3600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2FF4820" w14:textId="77777777" w:rsidTr="009359F1">
        <w:tc>
          <w:tcPr>
            <w:tcW w:w="7792" w:type="dxa"/>
          </w:tcPr>
          <w:p w14:paraId="4D048A79" w14:textId="77777777" w:rsidR="000E7998" w:rsidRPr="009B0ACA" w:rsidRDefault="000E7998" w:rsidP="009359F1">
            <w:pPr>
              <w:pStyle w:val="ListParagraph"/>
              <w:numPr>
                <w:ilvl w:val="0"/>
                <w:numId w:val="301"/>
              </w:numPr>
              <w:spacing w:before="60" w:after="60" w:line="276" w:lineRule="auto"/>
              <w:jc w:val="both"/>
              <w:rPr>
                <w:rFonts w:ascii="Bookman Old Style" w:hAnsi="Bookman Old Style" w:cs="Times New Roman"/>
              </w:rPr>
            </w:pPr>
            <w:r w:rsidRPr="009B0ACA">
              <w:rPr>
                <w:rFonts w:ascii="Bookman Old Style" w:hAnsi="Bookman Old Style"/>
              </w:rPr>
              <w:t>jenis data;</w:t>
            </w:r>
          </w:p>
        </w:tc>
        <w:tc>
          <w:tcPr>
            <w:tcW w:w="5670" w:type="dxa"/>
          </w:tcPr>
          <w:p w14:paraId="42412C6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951739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4CB36BA"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8D1AC4D" w14:textId="77777777" w:rsidTr="009359F1">
        <w:tc>
          <w:tcPr>
            <w:tcW w:w="7792" w:type="dxa"/>
          </w:tcPr>
          <w:p w14:paraId="367EC333" w14:textId="77777777" w:rsidR="000E7998" w:rsidRPr="009B0ACA" w:rsidRDefault="000E7998" w:rsidP="009359F1">
            <w:pPr>
              <w:pStyle w:val="ListParagraph"/>
              <w:numPr>
                <w:ilvl w:val="0"/>
                <w:numId w:val="301"/>
              </w:numPr>
              <w:spacing w:before="60" w:after="60" w:line="276" w:lineRule="auto"/>
              <w:jc w:val="both"/>
              <w:rPr>
                <w:rFonts w:ascii="Bookman Old Style" w:hAnsi="Bookman Old Style" w:cs="Times New Roman"/>
              </w:rPr>
            </w:pPr>
            <w:r w:rsidRPr="009B0ACA">
              <w:rPr>
                <w:rFonts w:ascii="Bookman Old Style" w:hAnsi="Bookman Old Style"/>
              </w:rPr>
              <w:t>penggunaan dan pengungkapan data;</w:t>
            </w:r>
          </w:p>
        </w:tc>
        <w:tc>
          <w:tcPr>
            <w:tcW w:w="5670" w:type="dxa"/>
          </w:tcPr>
          <w:p w14:paraId="3813519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82F0F4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06A4B2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FC3E2A6" w14:textId="77777777" w:rsidTr="009359F1">
        <w:tc>
          <w:tcPr>
            <w:tcW w:w="7792" w:type="dxa"/>
          </w:tcPr>
          <w:p w14:paraId="0ECBC1FE" w14:textId="77777777" w:rsidR="000E7998" w:rsidRPr="009B0ACA" w:rsidRDefault="000E7998" w:rsidP="009359F1">
            <w:pPr>
              <w:pStyle w:val="ListParagraph"/>
              <w:numPr>
                <w:ilvl w:val="0"/>
                <w:numId w:val="301"/>
              </w:numPr>
              <w:spacing w:before="60" w:after="60" w:line="276" w:lineRule="auto"/>
              <w:jc w:val="both"/>
              <w:rPr>
                <w:rFonts w:ascii="Bookman Old Style" w:hAnsi="Bookman Old Style"/>
              </w:rPr>
            </w:pPr>
            <w:r w:rsidRPr="009B0ACA">
              <w:rPr>
                <w:rFonts w:ascii="Bookman Old Style" w:hAnsi="Bookman Old Style"/>
              </w:rPr>
              <w:t>hak dan kewajiban para pihak;</w:t>
            </w:r>
          </w:p>
        </w:tc>
        <w:tc>
          <w:tcPr>
            <w:tcW w:w="5670" w:type="dxa"/>
          </w:tcPr>
          <w:p w14:paraId="39DDF3B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12DB36B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ECE69F5"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569EF58" w14:textId="77777777" w:rsidTr="009359F1">
        <w:tc>
          <w:tcPr>
            <w:tcW w:w="7792" w:type="dxa"/>
          </w:tcPr>
          <w:p w14:paraId="28DAE3E1" w14:textId="77777777" w:rsidR="000E7998" w:rsidRPr="009B0ACA" w:rsidRDefault="000E7998" w:rsidP="009359F1">
            <w:pPr>
              <w:pStyle w:val="ListParagraph"/>
              <w:numPr>
                <w:ilvl w:val="0"/>
                <w:numId w:val="301"/>
              </w:numPr>
              <w:spacing w:before="60" w:after="60" w:line="276" w:lineRule="auto"/>
              <w:jc w:val="both"/>
              <w:rPr>
                <w:rFonts w:ascii="Bookman Old Style" w:hAnsi="Bookman Old Style"/>
              </w:rPr>
            </w:pPr>
            <w:r w:rsidRPr="009B0ACA">
              <w:rPr>
                <w:rFonts w:ascii="Bookman Old Style" w:hAnsi="Bookman Old Style"/>
              </w:rPr>
              <w:t>pertanggungjawaban para pihak; dan</w:t>
            </w:r>
          </w:p>
        </w:tc>
        <w:tc>
          <w:tcPr>
            <w:tcW w:w="5670" w:type="dxa"/>
          </w:tcPr>
          <w:p w14:paraId="706505F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6EA24BF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34912FA"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30DA1A4" w14:textId="77777777" w:rsidTr="009359F1">
        <w:tc>
          <w:tcPr>
            <w:tcW w:w="7792" w:type="dxa"/>
          </w:tcPr>
          <w:p w14:paraId="4C0FB35F" w14:textId="77777777" w:rsidR="000E7998" w:rsidRPr="009B0ACA" w:rsidRDefault="000E7998" w:rsidP="009359F1">
            <w:pPr>
              <w:pStyle w:val="ListParagraph"/>
              <w:numPr>
                <w:ilvl w:val="0"/>
                <w:numId w:val="301"/>
              </w:numPr>
              <w:spacing w:before="60" w:after="60" w:line="276" w:lineRule="auto"/>
              <w:jc w:val="both"/>
              <w:rPr>
                <w:rFonts w:ascii="Bookman Old Style" w:hAnsi="Bookman Old Style"/>
              </w:rPr>
            </w:pPr>
            <w:r w:rsidRPr="009B0ACA">
              <w:rPr>
                <w:rFonts w:ascii="Bookman Old Style" w:hAnsi="Bookman Old Style"/>
              </w:rPr>
              <w:t>masa waktu penggunaan dan penyimpanan data.</w:t>
            </w:r>
          </w:p>
        </w:tc>
        <w:tc>
          <w:tcPr>
            <w:tcW w:w="5670" w:type="dxa"/>
          </w:tcPr>
          <w:p w14:paraId="11612A6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7A400D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49C20383"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3BA1459" w14:textId="77777777" w:rsidTr="009359F1">
        <w:tc>
          <w:tcPr>
            <w:tcW w:w="7792" w:type="dxa"/>
          </w:tcPr>
          <w:p w14:paraId="2CFEDD62" w14:textId="77777777" w:rsidR="000E7998" w:rsidRPr="009B0ACA" w:rsidRDefault="000E7998" w:rsidP="009359F1">
            <w:pPr>
              <w:pStyle w:val="ListParagraph"/>
              <w:numPr>
                <w:ilvl w:val="0"/>
                <w:numId w:val="164"/>
              </w:numPr>
              <w:spacing w:before="60" w:after="60" w:line="276" w:lineRule="auto"/>
              <w:ind w:left="615" w:right="83" w:hanging="615"/>
              <w:jc w:val="both"/>
              <w:rPr>
                <w:rFonts w:ascii="Bookman Old Style" w:hAnsi="Bookman Old Style" w:cstheme="minorHAnsi"/>
                <w:u w:val="single"/>
              </w:rPr>
            </w:pPr>
            <w:r w:rsidRPr="009B0ACA">
              <w:rPr>
                <w:rFonts w:ascii="Bookman Old Style" w:hAnsi="Bookman Old Style"/>
              </w:rPr>
              <w:t xml:space="preserve">Kerja sama pertukaran data sebagaimana dimaksud pada ayat (1) wajib dilaporkan kepada Otoritas Jasa Keuangan menggunakan format </w:t>
            </w:r>
            <w:r w:rsidRPr="009B0ACA">
              <w:rPr>
                <w:rFonts w:ascii="Bookman Old Style" w:hAnsi="Bookman Old Style"/>
                <w:lang w:val="en-US"/>
              </w:rPr>
              <w:t xml:space="preserve">4 </w:t>
            </w:r>
            <w:r w:rsidRPr="009B0ACA">
              <w:rPr>
                <w:rFonts w:ascii="Bookman Old Style" w:hAnsi="Bookman Old Style"/>
              </w:rPr>
              <w:t>tercantum dalam Lampiran yang merupakan bagian tidak terpisahkan dari Peraturan Otoritas Jasa Keuangan ini dengan melampirkan surat izin usaha dari otoritas saat melakukan implementasi kerja sama dan draf perjanjian kerahasiaan data.</w:t>
            </w:r>
          </w:p>
        </w:tc>
        <w:tc>
          <w:tcPr>
            <w:tcW w:w="5670" w:type="dxa"/>
          </w:tcPr>
          <w:p w14:paraId="487FB30C" w14:textId="77777777" w:rsidR="000E7998" w:rsidRPr="009B0ACA" w:rsidRDefault="000E7998" w:rsidP="009359F1">
            <w:pPr>
              <w:spacing w:before="60" w:after="60" w:line="276" w:lineRule="auto"/>
              <w:jc w:val="both"/>
              <w:rPr>
                <w:rFonts w:ascii="Bookman Old Style" w:hAnsi="Bookman Old Style" w:cstheme="minorHAnsi"/>
                <w:lang w:val="en-US"/>
              </w:rPr>
            </w:pPr>
            <w:r w:rsidRPr="009B0ACA">
              <w:rPr>
                <w:rFonts w:ascii="Bookman Old Style" w:hAnsi="Bookman Old Style" w:cstheme="minorHAnsi"/>
                <w:lang w:val="en-US"/>
              </w:rPr>
              <w:t>Ayat (5)</w:t>
            </w:r>
          </w:p>
          <w:p w14:paraId="6604A0E8" w14:textId="77777777" w:rsidR="000E7998" w:rsidRPr="009B0ACA" w:rsidRDefault="000E7998" w:rsidP="009359F1">
            <w:pPr>
              <w:spacing w:before="60" w:after="60" w:line="276" w:lineRule="auto"/>
              <w:jc w:val="both"/>
              <w:rPr>
                <w:rFonts w:ascii="Bookman Old Style" w:hAnsi="Bookman Old Style" w:cstheme="minorHAnsi"/>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A9DE468"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76505AD8" w14:textId="77777777" w:rsidR="000E7998" w:rsidRPr="009B0ACA" w:rsidRDefault="000E7998" w:rsidP="009359F1">
            <w:pPr>
              <w:spacing w:before="60" w:after="60" w:line="276" w:lineRule="auto"/>
              <w:jc w:val="both"/>
              <w:rPr>
                <w:rFonts w:ascii="Bookman Old Style" w:hAnsi="Bookman Old Style" w:cstheme="minorHAnsi"/>
                <w:u w:val="single"/>
              </w:rPr>
            </w:pPr>
          </w:p>
        </w:tc>
      </w:tr>
      <w:tr w:rsidR="000E7998" w:rsidRPr="009B0ACA" w14:paraId="7EDF309B" w14:textId="77777777" w:rsidTr="009359F1">
        <w:tc>
          <w:tcPr>
            <w:tcW w:w="7792" w:type="dxa"/>
          </w:tcPr>
          <w:p w14:paraId="14AB41D2" w14:textId="77777777" w:rsidR="000E7998" w:rsidRPr="009B0ACA" w:rsidRDefault="000E7998" w:rsidP="009359F1">
            <w:pPr>
              <w:pStyle w:val="ListParagraph"/>
              <w:numPr>
                <w:ilvl w:val="0"/>
                <w:numId w:val="164"/>
              </w:numPr>
              <w:spacing w:before="60" w:after="60" w:line="276" w:lineRule="auto"/>
              <w:ind w:left="615" w:right="83" w:hanging="615"/>
              <w:jc w:val="both"/>
              <w:rPr>
                <w:rFonts w:ascii="Bookman Old Style" w:hAnsi="Bookman Old Style" w:cs="Times New Roman"/>
              </w:rPr>
            </w:pPr>
            <w:r w:rsidRPr="009B0ACA">
              <w:rPr>
                <w:rFonts w:ascii="Bookman Old Style" w:hAnsi="Bookman Old Style"/>
              </w:rPr>
              <w:t>Kerja sama pertukaran data sebagaimana dimaksud pada ayat (1) wajib dilaksanakan sesuai dengan ketentuan peraturan perundang-undangan mengenai Data Pribadi.</w:t>
            </w:r>
          </w:p>
        </w:tc>
        <w:tc>
          <w:tcPr>
            <w:tcW w:w="5670" w:type="dxa"/>
          </w:tcPr>
          <w:p w14:paraId="0908E491"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(6)</w:t>
            </w:r>
          </w:p>
          <w:p w14:paraId="353548E5"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83A583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15682A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0DE60F6" w14:textId="77777777" w:rsidTr="009359F1">
        <w:tc>
          <w:tcPr>
            <w:tcW w:w="7792" w:type="dxa"/>
          </w:tcPr>
          <w:p w14:paraId="5358B8BF"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0DB45CC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B579BD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B01D89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C09E6B7" w14:textId="77777777" w:rsidTr="009359F1">
        <w:tc>
          <w:tcPr>
            <w:tcW w:w="7792" w:type="dxa"/>
          </w:tcPr>
          <w:p w14:paraId="0E3A83E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Kesembilan</w:t>
            </w:r>
            <w:proofErr w:type="spellEnd"/>
          </w:p>
        </w:tc>
        <w:tc>
          <w:tcPr>
            <w:tcW w:w="5670" w:type="dxa"/>
          </w:tcPr>
          <w:p w14:paraId="75E1FF4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7A0BAEB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2D39C36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E7F91F6" w14:textId="77777777" w:rsidTr="009359F1">
        <w:tc>
          <w:tcPr>
            <w:tcW w:w="7792" w:type="dxa"/>
          </w:tcPr>
          <w:p w14:paraId="42E4B8F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lastRenderedPageBreak/>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5B98EEA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1508D12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0E4D1732"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48E2731" w14:textId="77777777" w:rsidTr="009359F1">
        <w:tc>
          <w:tcPr>
            <w:tcW w:w="7792" w:type="dxa"/>
          </w:tcPr>
          <w:p w14:paraId="3F0F581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4AB26BE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39E1593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527D7C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2E11558A" w14:textId="77777777" w:rsidTr="009359F1">
        <w:tc>
          <w:tcPr>
            <w:tcW w:w="7792" w:type="dxa"/>
          </w:tcPr>
          <w:p w14:paraId="4C824F3A"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E264866"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66</w:t>
            </w:r>
          </w:p>
        </w:tc>
        <w:tc>
          <w:tcPr>
            <w:tcW w:w="4536" w:type="dxa"/>
          </w:tcPr>
          <w:p w14:paraId="5DB4533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69E9168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5822F7A8" w14:textId="77777777" w:rsidTr="009359F1">
        <w:tc>
          <w:tcPr>
            <w:tcW w:w="7792" w:type="dxa"/>
          </w:tcPr>
          <w:p w14:paraId="6A0B6094"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49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58,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59,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w:t>
            </w:r>
            <w:r w:rsidRPr="009B0ACA">
              <w:rPr>
                <w:rFonts w:ascii="Bookman Old Style" w:hAnsi="Bookman Old Style"/>
              </w:rPr>
              <w:t>dikenai sanksi administratif berupa:</w:t>
            </w:r>
          </w:p>
        </w:tc>
        <w:tc>
          <w:tcPr>
            <w:tcW w:w="5670" w:type="dxa"/>
          </w:tcPr>
          <w:p w14:paraId="5184F89D"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542799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240B9C2"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A4DF903" w14:textId="77777777" w:rsidTr="009359F1">
        <w:tc>
          <w:tcPr>
            <w:tcW w:w="7792" w:type="dxa"/>
          </w:tcPr>
          <w:p w14:paraId="5083BA01" w14:textId="77777777" w:rsidR="000E7998" w:rsidRPr="009B0ACA" w:rsidRDefault="000E7998" w:rsidP="009359F1">
            <w:pPr>
              <w:pStyle w:val="ListParagraph"/>
              <w:numPr>
                <w:ilvl w:val="3"/>
                <w:numId w:val="8"/>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6883874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18E8F97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CB657A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673E88CB" w14:textId="77777777" w:rsidTr="009359F1">
        <w:tc>
          <w:tcPr>
            <w:tcW w:w="7792" w:type="dxa"/>
          </w:tcPr>
          <w:p w14:paraId="5C56C347" w14:textId="77777777" w:rsidR="000E7998" w:rsidRPr="009B0ACA" w:rsidRDefault="000E7998" w:rsidP="009359F1">
            <w:pPr>
              <w:pStyle w:val="ListParagraph"/>
              <w:numPr>
                <w:ilvl w:val="3"/>
                <w:numId w:val="8"/>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078E56C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7AA4F8C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25E898E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39B3C42" w14:textId="77777777" w:rsidTr="009359F1">
        <w:tc>
          <w:tcPr>
            <w:tcW w:w="7792" w:type="dxa"/>
          </w:tcPr>
          <w:p w14:paraId="6512BA65" w14:textId="77777777" w:rsidR="000E7998" w:rsidRPr="009B0ACA" w:rsidRDefault="000E7998" w:rsidP="009359F1">
            <w:pPr>
              <w:pStyle w:val="ListParagraph"/>
              <w:numPr>
                <w:ilvl w:val="3"/>
                <w:numId w:val="8"/>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1A85AF0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159950F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5C3623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F11BC37" w14:textId="77777777" w:rsidTr="009359F1">
        <w:tc>
          <w:tcPr>
            <w:tcW w:w="7792" w:type="dxa"/>
          </w:tcPr>
          <w:p w14:paraId="156381E0"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sebagaimana dimaksud pada ayat (1), dapat disertai dengan pemblokiran Sistem Elektronik Penyelenggara.</w:t>
            </w:r>
          </w:p>
        </w:tc>
        <w:tc>
          <w:tcPr>
            <w:tcW w:w="5670" w:type="dxa"/>
          </w:tcPr>
          <w:p w14:paraId="257A364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C82368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A73FF3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2450D56" w14:textId="77777777" w:rsidTr="009359F1">
        <w:tc>
          <w:tcPr>
            <w:tcW w:w="7792" w:type="dxa"/>
          </w:tcPr>
          <w:p w14:paraId="066E536A"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berupa peringatan tertulis sebagaimana dimaksud pada ayat (1) huruf a, diberikan paling banyak 3 (tiga) kali dengan masa berlaku masing-masing paling lama 2 (dua) bulan.</w:t>
            </w:r>
          </w:p>
        </w:tc>
        <w:tc>
          <w:tcPr>
            <w:tcW w:w="5670" w:type="dxa"/>
          </w:tcPr>
          <w:p w14:paraId="5182BD4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FA460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01EA24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303FD09" w14:textId="77777777" w:rsidTr="009359F1">
        <w:tc>
          <w:tcPr>
            <w:tcW w:w="7792" w:type="dxa"/>
          </w:tcPr>
          <w:p w14:paraId="1E1D59E9"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masa berlaku sanksi administratif berupa peringatan tertulis sebagaimana dimaksud pada ayat (3) berakhir dan Penyelenggara tetap tidak dapat mengatasi penyebab </w:t>
            </w:r>
            <w:r w:rsidRPr="009B0ACA">
              <w:rPr>
                <w:rFonts w:ascii="Bookman Old Style" w:hAnsi="Bookman Old Style" w:cs="Times New Roman"/>
              </w:rPr>
              <w:lastRenderedPageBreak/>
              <w:t xml:space="preserve">dikenakannya sanksi, Otoritas Jasa Keuangan mengenakan sanksi administratif berupa pembatasan kegiatan usaha. </w:t>
            </w:r>
          </w:p>
        </w:tc>
        <w:tc>
          <w:tcPr>
            <w:tcW w:w="5670" w:type="dxa"/>
          </w:tcPr>
          <w:p w14:paraId="670F145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88B24A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D0990C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B1C7B5C" w14:textId="77777777" w:rsidTr="009359F1">
        <w:tc>
          <w:tcPr>
            <w:tcW w:w="7792" w:type="dxa"/>
          </w:tcPr>
          <w:p w14:paraId="1B0EF479"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 administratif berupa pembatasan kegiatan usaha sebagaimana dimaksud pada ayat (4) diberikan secara tertulis dan berlaku sejak ditetapkan untuk jangka waktu paling lama 6 (enam) bulan.</w:t>
            </w:r>
          </w:p>
        </w:tc>
        <w:tc>
          <w:tcPr>
            <w:tcW w:w="5670" w:type="dxa"/>
          </w:tcPr>
          <w:p w14:paraId="27C5944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1D57AB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5D0ECE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A3226DB" w14:textId="77777777" w:rsidTr="009359F1">
        <w:tc>
          <w:tcPr>
            <w:tcW w:w="7792" w:type="dxa"/>
          </w:tcPr>
          <w:p w14:paraId="1EB5496C"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Apabila masa berlaku sanksi administratif berupa peringatan tertulis dan/atau pembatasan kegiatan usaha berakhir pada hari libur, sanksi administratif berupa peringatan tertulis dan/atau pembatasan kegiatan usaha berlaku hingga hari kerja pertama berikutnya. </w:t>
            </w:r>
          </w:p>
        </w:tc>
        <w:tc>
          <w:tcPr>
            <w:tcW w:w="5670" w:type="dxa"/>
          </w:tcPr>
          <w:p w14:paraId="2BCE754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A75CB6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0836F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607D381" w14:textId="77777777" w:rsidTr="009359F1">
        <w:tc>
          <w:tcPr>
            <w:tcW w:w="7792" w:type="dxa"/>
          </w:tcPr>
          <w:p w14:paraId="01097A13"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Dalam hal sebelum berakhirnya jangka waktu sanksi administratif berupa peringatan tertulis sebagaimana dimaksud pada ayat (3) atau pembatasan kegiatan usaha sebagaimana dimaksud pada ayat (5), Penyelenggara telah memenuhi ketentuan sebagaimana dimaksud pada ayat (1), Otoritas Jasa Keuangan mencabut sanksi administratif berupa peringatan tertulis atau pembatasan kegiatan usaha.</w:t>
            </w:r>
          </w:p>
        </w:tc>
        <w:tc>
          <w:tcPr>
            <w:tcW w:w="5670" w:type="dxa"/>
          </w:tcPr>
          <w:p w14:paraId="639CEE9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678E4F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6F527E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BD63378" w14:textId="77777777" w:rsidTr="009359F1">
        <w:tc>
          <w:tcPr>
            <w:tcW w:w="7792" w:type="dxa"/>
          </w:tcPr>
          <w:p w14:paraId="2549E3DE"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sanksi administratif berupa pembatasan kegiatan usaha masih berlaku dan Penyelenggara tetap melakukan kegiatan usaha, Otoritas Jasa Keuangan dapat langsung mengenakan sanksi administratif berupa pencabutan izin usaha. </w:t>
            </w:r>
          </w:p>
        </w:tc>
        <w:tc>
          <w:tcPr>
            <w:tcW w:w="5670" w:type="dxa"/>
          </w:tcPr>
          <w:p w14:paraId="1EB7739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EDB688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463E7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576C654" w14:textId="77777777" w:rsidTr="009359F1">
        <w:tc>
          <w:tcPr>
            <w:tcW w:w="7792" w:type="dxa"/>
          </w:tcPr>
          <w:p w14:paraId="038141D6" w14:textId="77777777" w:rsidR="000E7998" w:rsidRPr="009B0ACA" w:rsidRDefault="000E7998" w:rsidP="009359F1">
            <w:pPr>
              <w:pStyle w:val="ListParagraph"/>
              <w:numPr>
                <w:ilvl w:val="0"/>
                <w:numId w:val="165"/>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 xml:space="preserve">Dalam hal sampai dengan berakhirnya jangka waktu pembatasan kegiatan usaha sebagaimana dimaksud pada ayat (6), Penyelenggara tidak juga memenuhi ketentuan sebagaimana </w:t>
            </w:r>
            <w:r w:rsidRPr="009B0ACA">
              <w:rPr>
                <w:rFonts w:ascii="Bookman Old Style" w:hAnsi="Bookman Old Style" w:cs="Times New Roman"/>
              </w:rPr>
              <w:lastRenderedPageBreak/>
              <w:t>dimaksud pada ayat (1), Otoritas Jasa Keuangan mencabut izin usaha Penyelenggara yang bersangkutan.</w:t>
            </w:r>
          </w:p>
        </w:tc>
        <w:tc>
          <w:tcPr>
            <w:tcW w:w="5670" w:type="dxa"/>
          </w:tcPr>
          <w:p w14:paraId="10C76DE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D03BD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89489C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C62D21A" w14:textId="77777777" w:rsidTr="009359F1">
        <w:tc>
          <w:tcPr>
            <w:tcW w:w="7792" w:type="dxa"/>
          </w:tcPr>
          <w:p w14:paraId="38A343FB"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A73C84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6D637C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27E40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1B85237" w14:textId="77777777" w:rsidTr="009359F1">
        <w:tc>
          <w:tcPr>
            <w:tcW w:w="7792" w:type="dxa"/>
          </w:tcPr>
          <w:p w14:paraId="7623242E"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3D2FF8E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46CFAC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3DC9E7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E71F254" w14:textId="77777777" w:rsidTr="009359F1">
        <w:tc>
          <w:tcPr>
            <w:tcW w:w="7792" w:type="dxa"/>
          </w:tcPr>
          <w:p w14:paraId="6736BBAE"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SISTEM ELEKTRONIK PENYELENGGARAAN LPBBTI</w:t>
            </w:r>
          </w:p>
        </w:tc>
        <w:tc>
          <w:tcPr>
            <w:tcW w:w="5670" w:type="dxa"/>
          </w:tcPr>
          <w:p w14:paraId="39CAE8C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8515A6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4063D7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17FBA3B" w14:textId="77777777" w:rsidTr="009359F1">
        <w:tc>
          <w:tcPr>
            <w:tcW w:w="7792" w:type="dxa"/>
          </w:tcPr>
          <w:p w14:paraId="146A350B"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981A72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DF5AFC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565126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347B65A" w14:textId="77777777" w:rsidTr="009359F1">
        <w:tc>
          <w:tcPr>
            <w:tcW w:w="7792" w:type="dxa"/>
          </w:tcPr>
          <w:p w14:paraId="0C1847D9"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Kesatu</w:t>
            </w:r>
          </w:p>
        </w:tc>
        <w:tc>
          <w:tcPr>
            <w:tcW w:w="5670" w:type="dxa"/>
          </w:tcPr>
          <w:p w14:paraId="1A88FE3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48D482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B16585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B16C70E" w14:textId="77777777" w:rsidTr="009359F1">
        <w:tc>
          <w:tcPr>
            <w:tcW w:w="7792" w:type="dxa"/>
          </w:tcPr>
          <w:p w14:paraId="212B961B"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Sistem Elektronik</w:t>
            </w:r>
          </w:p>
        </w:tc>
        <w:tc>
          <w:tcPr>
            <w:tcW w:w="5670" w:type="dxa"/>
          </w:tcPr>
          <w:p w14:paraId="202A439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06F605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BCF4F02"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3799E8D" w14:textId="77777777" w:rsidTr="009359F1">
        <w:tc>
          <w:tcPr>
            <w:tcW w:w="7792" w:type="dxa"/>
          </w:tcPr>
          <w:p w14:paraId="33DF614B"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1BA441CE"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077D4139"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B3BE2D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7BD7FCB" w14:textId="77777777" w:rsidTr="009359F1">
        <w:tc>
          <w:tcPr>
            <w:tcW w:w="7792" w:type="dxa"/>
          </w:tcPr>
          <w:p w14:paraId="1BC488A0"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5DBA304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67</w:t>
            </w:r>
          </w:p>
        </w:tc>
        <w:tc>
          <w:tcPr>
            <w:tcW w:w="4536" w:type="dxa"/>
          </w:tcPr>
          <w:p w14:paraId="4ADAD89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8B375D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794AA1E" w14:textId="77777777" w:rsidTr="009359F1">
        <w:tc>
          <w:tcPr>
            <w:tcW w:w="7792" w:type="dxa"/>
          </w:tcPr>
          <w:p w14:paraId="2BDC66CA" w14:textId="77777777" w:rsidR="000E7998" w:rsidRPr="009B0ACA" w:rsidRDefault="000E7998" w:rsidP="009359F1">
            <w:pPr>
              <w:pStyle w:val="ListParagraph"/>
              <w:numPr>
                <w:ilvl w:val="0"/>
                <w:numId w:val="166"/>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menggunakan Sistem Elektronik dalam menyelenggarakan kegiatan usahanya.</w:t>
            </w:r>
          </w:p>
        </w:tc>
        <w:tc>
          <w:tcPr>
            <w:tcW w:w="5670" w:type="dxa"/>
          </w:tcPr>
          <w:p w14:paraId="4160174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1E697B4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FAAF1AA"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C05DA4D"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3E2994E" w14:textId="77777777" w:rsidTr="009359F1">
        <w:tc>
          <w:tcPr>
            <w:tcW w:w="7792" w:type="dxa"/>
          </w:tcPr>
          <w:p w14:paraId="5D4F1B56" w14:textId="77777777" w:rsidR="000E7998" w:rsidRPr="009B0ACA" w:rsidRDefault="000E7998" w:rsidP="009359F1">
            <w:pPr>
              <w:pStyle w:val="ListParagraph"/>
              <w:numPr>
                <w:ilvl w:val="0"/>
                <w:numId w:val="166"/>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Sistem</w:t>
            </w:r>
            <w:r w:rsidRPr="009B0ACA">
              <w:rPr>
                <w:rFonts w:ascii="Bookman Old Style" w:hAnsi="Bookman Old Style"/>
              </w:rPr>
              <w:t xml:space="preserve"> Elektronik sebagaimana dimaksud pada ayat (1) wajib dimiliki, dikuasai, </w:t>
            </w:r>
            <w:r w:rsidRPr="009B0ACA">
              <w:rPr>
                <w:rFonts w:ascii="Bookman Old Style" w:hAnsi="Bookman Old Style" w:cs="Times New Roman"/>
              </w:rPr>
              <w:t>dan</w:t>
            </w:r>
            <w:r w:rsidRPr="009B0ACA">
              <w:rPr>
                <w:rFonts w:ascii="Bookman Old Style" w:hAnsi="Bookman Old Style"/>
              </w:rPr>
              <w:t xml:space="preserve"> dikendalikan oleh Penyelenggara.</w:t>
            </w:r>
          </w:p>
        </w:tc>
        <w:tc>
          <w:tcPr>
            <w:tcW w:w="5670" w:type="dxa"/>
          </w:tcPr>
          <w:p w14:paraId="3ED8954C"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(2)</w:t>
            </w:r>
          </w:p>
          <w:p w14:paraId="15E46366"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“dimiliki, dikuasai, dan dikendalikan”</w:t>
            </w:r>
            <w:r w:rsidRPr="009B0ACA">
              <w:rPr>
                <w:rFonts w:ascii="Bookman Old Style" w:hAnsi="Bookman Old Style" w:cs="Times New Roman"/>
                <w:lang w:val="sv-SE"/>
              </w:rPr>
              <w:t xml:space="preserve"> </w:t>
            </w:r>
            <w:r w:rsidRPr="009B0ACA">
              <w:rPr>
                <w:rFonts w:ascii="Bookman Old Style" w:hAnsi="Bookman Old Style" w:cs="Times New Roman"/>
              </w:rPr>
              <w:t>termasuk kemampuan untuk mengembangkan,</w:t>
            </w:r>
            <w:r w:rsidRPr="009B0ACA">
              <w:rPr>
                <w:rFonts w:ascii="Bookman Old Style" w:hAnsi="Bookman Old Style" w:cs="Times New Roman"/>
                <w:lang w:val="sv-SE"/>
              </w:rPr>
              <w:t xml:space="preserve"> m</w:t>
            </w:r>
            <w:r w:rsidRPr="009B0ACA">
              <w:rPr>
                <w:rFonts w:ascii="Bookman Old Style" w:hAnsi="Bookman Old Style" w:cs="Times New Roman"/>
              </w:rPr>
              <w:t>engubah, dan</w:t>
            </w:r>
            <w:r w:rsidRPr="009B0ACA">
              <w:rPr>
                <w:rFonts w:ascii="Bookman Old Style" w:hAnsi="Bookman Old Style" w:cs="Times New Roman"/>
                <w:lang w:val="sv-SE"/>
              </w:rPr>
              <w:t xml:space="preserve"> </w:t>
            </w:r>
            <w:r w:rsidRPr="009B0ACA">
              <w:rPr>
                <w:rFonts w:ascii="Bookman Old Style" w:hAnsi="Bookman Old Style" w:cs="Times New Roman"/>
              </w:rPr>
              <w:t>menghapus Sistem Elektronik.</w:t>
            </w:r>
          </w:p>
        </w:tc>
        <w:tc>
          <w:tcPr>
            <w:tcW w:w="4536" w:type="dxa"/>
          </w:tcPr>
          <w:p w14:paraId="75C5EAE9"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44D1E8F3" w14:textId="77777777" w:rsidR="000E7998" w:rsidRPr="009B0ACA" w:rsidRDefault="000E7998" w:rsidP="009359F1">
            <w:pPr>
              <w:spacing w:before="60" w:after="60" w:line="276" w:lineRule="auto"/>
              <w:jc w:val="both"/>
              <w:rPr>
                <w:rFonts w:ascii="Bookman Old Style" w:hAnsi="Bookman Old Style" w:cs="Times New Roman"/>
                <w:lang w:val="sv-SE"/>
              </w:rPr>
            </w:pPr>
          </w:p>
        </w:tc>
      </w:tr>
      <w:tr w:rsidR="000E7998" w:rsidRPr="009B0ACA" w14:paraId="30A5325C" w14:textId="77777777" w:rsidTr="009359F1">
        <w:tc>
          <w:tcPr>
            <w:tcW w:w="7792" w:type="dxa"/>
          </w:tcPr>
          <w:p w14:paraId="672015CF" w14:textId="77777777" w:rsidR="000E7998" w:rsidRPr="009B0ACA" w:rsidRDefault="000E7998" w:rsidP="009359F1">
            <w:pPr>
              <w:pStyle w:val="ListParagraph"/>
              <w:numPr>
                <w:ilvl w:val="0"/>
                <w:numId w:val="166"/>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Sistem</w:t>
            </w:r>
            <w:r w:rsidRPr="009B0ACA">
              <w:rPr>
                <w:rFonts w:ascii="Bookman Old Style" w:hAnsi="Bookman Old Style"/>
              </w:rPr>
              <w:t xml:space="preserve"> Elektronik sebagaimana dimaksud pada ayat (2) wajib terdaftar sesuai dengan ketentuan peraturan perundang-undangan.</w:t>
            </w:r>
          </w:p>
        </w:tc>
        <w:tc>
          <w:tcPr>
            <w:tcW w:w="5670" w:type="dxa"/>
          </w:tcPr>
          <w:p w14:paraId="54F1832F"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(3)</w:t>
            </w:r>
          </w:p>
          <w:p w14:paraId="50428BDF"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“terdaftar” adalah Sistem Elektronik</w:t>
            </w:r>
            <w:r w:rsidRPr="009B0ACA">
              <w:rPr>
                <w:rFonts w:ascii="Bookman Old Style" w:hAnsi="Bookman Old Style" w:cs="Times New Roman"/>
                <w:lang w:val="sv-SE"/>
              </w:rPr>
              <w:t xml:space="preserve"> </w:t>
            </w:r>
            <w:r w:rsidRPr="009B0ACA">
              <w:rPr>
                <w:rFonts w:ascii="Bookman Old Style" w:hAnsi="Bookman Old Style" w:cs="Times New Roman"/>
              </w:rPr>
              <w:t>terdaftar di otoritas yang membawahi bidang komunikasi dan</w:t>
            </w:r>
            <w:r w:rsidRPr="009B0ACA">
              <w:rPr>
                <w:rFonts w:ascii="Bookman Old Style" w:hAnsi="Bookman Old Style" w:cs="Times New Roman"/>
                <w:lang w:val="sv-SE"/>
              </w:rPr>
              <w:t xml:space="preserve"> </w:t>
            </w:r>
            <w:r w:rsidRPr="009B0ACA">
              <w:rPr>
                <w:rFonts w:ascii="Bookman Old Style" w:hAnsi="Bookman Old Style" w:cs="Times New Roman"/>
              </w:rPr>
              <w:t>informasi.</w:t>
            </w:r>
          </w:p>
        </w:tc>
        <w:tc>
          <w:tcPr>
            <w:tcW w:w="4536" w:type="dxa"/>
          </w:tcPr>
          <w:p w14:paraId="23FCD623" w14:textId="77777777" w:rsidR="000E7998" w:rsidRPr="009B0ACA" w:rsidRDefault="000E7998" w:rsidP="009359F1">
            <w:pPr>
              <w:spacing w:before="60" w:after="60" w:line="276" w:lineRule="auto"/>
              <w:ind w:left="1080"/>
              <w:jc w:val="both"/>
              <w:rPr>
                <w:rFonts w:ascii="Bookman Old Style" w:hAnsi="Bookman Old Style" w:cs="Times New Roman"/>
              </w:rPr>
            </w:pPr>
          </w:p>
        </w:tc>
        <w:tc>
          <w:tcPr>
            <w:tcW w:w="4961" w:type="dxa"/>
          </w:tcPr>
          <w:p w14:paraId="35AFB450" w14:textId="77777777" w:rsidR="000E7998" w:rsidRPr="009B0ACA" w:rsidRDefault="000E7998" w:rsidP="009359F1">
            <w:pPr>
              <w:spacing w:before="60" w:after="60" w:line="276" w:lineRule="auto"/>
              <w:ind w:left="1080"/>
              <w:jc w:val="both"/>
              <w:rPr>
                <w:rFonts w:ascii="Bookman Old Style" w:hAnsi="Bookman Old Style" w:cs="Times New Roman"/>
              </w:rPr>
            </w:pPr>
          </w:p>
        </w:tc>
      </w:tr>
      <w:tr w:rsidR="000E7998" w:rsidRPr="009B0ACA" w14:paraId="0A96E733" w14:textId="77777777" w:rsidTr="009359F1">
        <w:tc>
          <w:tcPr>
            <w:tcW w:w="7792" w:type="dxa"/>
          </w:tcPr>
          <w:p w14:paraId="4C89D055" w14:textId="77777777" w:rsidR="000E7998" w:rsidRPr="009B0ACA" w:rsidRDefault="000E7998" w:rsidP="009359F1">
            <w:pPr>
              <w:pStyle w:val="ListParagraph"/>
              <w:numPr>
                <w:ilvl w:val="0"/>
                <w:numId w:val="166"/>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Penyelenggara dilarang memiliki lebih dari 1 (satu) Sistem Elektronik pada masing-masing jenis operasi gawai dan 1 (satu) alamat situs dalam menyelenggarakan kegiatan usahanya.</w:t>
            </w:r>
          </w:p>
        </w:tc>
        <w:tc>
          <w:tcPr>
            <w:tcW w:w="5670" w:type="dxa"/>
          </w:tcPr>
          <w:p w14:paraId="5E0A2FB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47D522F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6AC6E39"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00D5587"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1B005592" w14:textId="77777777" w:rsidTr="009359F1">
        <w:tc>
          <w:tcPr>
            <w:tcW w:w="7792" w:type="dxa"/>
          </w:tcPr>
          <w:p w14:paraId="5A304A1F" w14:textId="77777777" w:rsidR="000E7998" w:rsidRPr="009B0ACA" w:rsidRDefault="000E7998" w:rsidP="009359F1">
            <w:pPr>
              <w:spacing w:before="60" w:after="60" w:line="276" w:lineRule="auto"/>
              <w:ind w:left="360"/>
              <w:rPr>
                <w:rFonts w:ascii="Bookman Old Style" w:hAnsi="Bookman Old Style" w:cs="Times New Roman"/>
              </w:rPr>
            </w:pPr>
          </w:p>
        </w:tc>
        <w:tc>
          <w:tcPr>
            <w:tcW w:w="5670" w:type="dxa"/>
          </w:tcPr>
          <w:p w14:paraId="099862C1" w14:textId="77777777" w:rsidR="000E7998" w:rsidRPr="009B0ACA" w:rsidRDefault="000E7998" w:rsidP="009359F1">
            <w:pPr>
              <w:spacing w:before="60" w:after="60" w:line="276" w:lineRule="auto"/>
              <w:ind w:left="360"/>
              <w:rPr>
                <w:rFonts w:ascii="Bookman Old Style" w:hAnsi="Bookman Old Style" w:cs="Times New Roman"/>
              </w:rPr>
            </w:pPr>
          </w:p>
        </w:tc>
        <w:tc>
          <w:tcPr>
            <w:tcW w:w="4536" w:type="dxa"/>
          </w:tcPr>
          <w:p w14:paraId="36113146" w14:textId="77777777" w:rsidR="000E7998" w:rsidRPr="009B0ACA" w:rsidRDefault="000E7998" w:rsidP="009359F1">
            <w:pPr>
              <w:spacing w:before="60" w:after="60" w:line="276" w:lineRule="auto"/>
              <w:ind w:left="360"/>
              <w:rPr>
                <w:rFonts w:ascii="Bookman Old Style" w:hAnsi="Bookman Old Style" w:cs="Times New Roman"/>
              </w:rPr>
            </w:pPr>
          </w:p>
        </w:tc>
        <w:tc>
          <w:tcPr>
            <w:tcW w:w="4961" w:type="dxa"/>
          </w:tcPr>
          <w:p w14:paraId="4C9C15E2" w14:textId="77777777" w:rsidR="000E7998" w:rsidRPr="009B0ACA" w:rsidRDefault="000E7998" w:rsidP="009359F1">
            <w:pPr>
              <w:spacing w:before="60" w:after="60" w:line="276" w:lineRule="auto"/>
              <w:ind w:left="360"/>
              <w:rPr>
                <w:rFonts w:ascii="Bookman Old Style" w:hAnsi="Bookman Old Style" w:cs="Times New Roman"/>
              </w:rPr>
            </w:pPr>
          </w:p>
        </w:tc>
      </w:tr>
      <w:tr w:rsidR="000E7998" w:rsidRPr="009B0ACA" w14:paraId="08D66534" w14:textId="77777777" w:rsidTr="009359F1">
        <w:tc>
          <w:tcPr>
            <w:tcW w:w="7792" w:type="dxa"/>
          </w:tcPr>
          <w:p w14:paraId="76DF8D0A"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932B203"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68</w:t>
            </w:r>
          </w:p>
        </w:tc>
        <w:tc>
          <w:tcPr>
            <w:tcW w:w="4536" w:type="dxa"/>
          </w:tcPr>
          <w:p w14:paraId="28E4272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3C006E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15AA38F" w14:textId="77777777" w:rsidTr="009359F1">
        <w:tc>
          <w:tcPr>
            <w:tcW w:w="7792" w:type="dxa"/>
          </w:tcPr>
          <w:p w14:paraId="23F52AB9" w14:textId="77777777" w:rsidR="000E7998" w:rsidRPr="009B0ACA" w:rsidRDefault="000E7998" w:rsidP="009359F1">
            <w:pPr>
              <w:pStyle w:val="ListParagraph"/>
              <w:numPr>
                <w:ilvl w:val="0"/>
                <w:numId w:val="168"/>
              </w:numPr>
              <w:spacing w:before="60" w:after="60" w:line="276" w:lineRule="auto"/>
              <w:ind w:left="615" w:hanging="615"/>
              <w:jc w:val="both"/>
              <w:rPr>
                <w:rFonts w:ascii="Bookman Old Style" w:hAnsi="Bookman Old Style"/>
              </w:rPr>
            </w:pPr>
            <w:r w:rsidRPr="009B0ACA">
              <w:rPr>
                <w:rFonts w:ascii="Bookman Old Style" w:hAnsi="Bookman Old Style"/>
              </w:rPr>
              <w:t>Penyelenggara wajib:</w:t>
            </w:r>
          </w:p>
        </w:tc>
        <w:tc>
          <w:tcPr>
            <w:tcW w:w="5670" w:type="dxa"/>
          </w:tcPr>
          <w:p w14:paraId="0F74C2D7"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D637E7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CF72BD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44C01A" w14:textId="77777777" w:rsidTr="009359F1">
        <w:tc>
          <w:tcPr>
            <w:tcW w:w="7792" w:type="dxa"/>
          </w:tcPr>
          <w:p w14:paraId="3D41A2D4" w14:textId="77777777" w:rsidR="000E7998" w:rsidRPr="009B0ACA" w:rsidRDefault="000E7998" w:rsidP="009359F1">
            <w:pPr>
              <w:pStyle w:val="ListParagraph"/>
              <w:numPr>
                <w:ilvl w:val="3"/>
                <w:numId w:val="10"/>
              </w:numPr>
              <w:spacing w:before="60" w:after="60" w:line="276" w:lineRule="auto"/>
              <w:ind w:left="1080" w:hanging="465"/>
              <w:jc w:val="both"/>
              <w:rPr>
                <w:rFonts w:ascii="Bookman Old Style" w:hAnsi="Bookman Old Style"/>
              </w:rPr>
            </w:pPr>
            <w:r w:rsidRPr="009B0ACA">
              <w:rPr>
                <w:rFonts w:ascii="Bookman Old Style" w:hAnsi="Bookman Old Style"/>
              </w:rPr>
              <w:t>menjaga kerahasiaan, keutuhan, dan ketersediaan Data Pribadi, data transaksi, dan data keuangan yang dikelolanya sejak data diperoleh hingga data tersebut dimusnahkan;</w:t>
            </w:r>
          </w:p>
        </w:tc>
        <w:tc>
          <w:tcPr>
            <w:tcW w:w="5670" w:type="dxa"/>
          </w:tcPr>
          <w:p w14:paraId="1A107ED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5DF30E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E63371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E8D3DDA" w14:textId="77777777" w:rsidTr="009359F1">
        <w:tc>
          <w:tcPr>
            <w:tcW w:w="7792" w:type="dxa"/>
          </w:tcPr>
          <w:p w14:paraId="2B8A6403" w14:textId="77777777" w:rsidR="000E7998" w:rsidRPr="009B0ACA" w:rsidRDefault="000E7998" w:rsidP="009359F1">
            <w:pPr>
              <w:pStyle w:val="ListParagraph"/>
              <w:numPr>
                <w:ilvl w:val="3"/>
                <w:numId w:val="10"/>
              </w:numPr>
              <w:spacing w:before="60" w:after="60" w:line="276" w:lineRule="auto"/>
              <w:ind w:left="1080" w:hanging="465"/>
              <w:jc w:val="both"/>
              <w:rPr>
                <w:rFonts w:ascii="Bookman Old Style" w:hAnsi="Bookman Old Style"/>
              </w:rPr>
            </w:pPr>
            <w:r w:rsidRPr="009B0ACA">
              <w:rPr>
                <w:rFonts w:ascii="Bookman Old Style" w:hAnsi="Bookman Old Style"/>
              </w:rPr>
              <w:t>memastikan tersedianya proses autentikasi, verifikasi, dan validasi yang mendukung kenirsangkalan dalam mengakses, memproses, dan mengeksekusi Data Pribadi, data transaksi, dan data keuangan yang dikelolanya;</w:t>
            </w:r>
          </w:p>
        </w:tc>
        <w:tc>
          <w:tcPr>
            <w:tcW w:w="5670" w:type="dxa"/>
          </w:tcPr>
          <w:p w14:paraId="772B944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DE3D1F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7FBB64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74FAA35" w14:textId="77777777" w:rsidTr="009359F1">
        <w:tc>
          <w:tcPr>
            <w:tcW w:w="7792" w:type="dxa"/>
          </w:tcPr>
          <w:p w14:paraId="6B8AAF88" w14:textId="77777777" w:rsidR="000E7998" w:rsidRPr="009B0ACA" w:rsidRDefault="000E7998" w:rsidP="009359F1">
            <w:pPr>
              <w:pStyle w:val="ListParagraph"/>
              <w:numPr>
                <w:ilvl w:val="3"/>
                <w:numId w:val="10"/>
              </w:numPr>
              <w:spacing w:before="60" w:after="60" w:line="276" w:lineRule="auto"/>
              <w:ind w:left="1080" w:hanging="465"/>
              <w:jc w:val="both"/>
              <w:rPr>
                <w:rFonts w:ascii="Bookman Old Style" w:hAnsi="Bookman Old Style"/>
              </w:rPr>
            </w:pPr>
            <w:r w:rsidRPr="009B0ACA">
              <w:rPr>
                <w:rFonts w:ascii="Bookman Old Style" w:hAnsi="Bookman Old Style"/>
              </w:rPr>
              <w:t>menjamin bahwa perolehan, penggunaan, pemanfaatan, dan pengungkapan Data Pribadi, data transaksi, dan data keuangan yang diperoleh oleh Penyelenggara berdasarkan persetujuan pemilik Data Pribadi, data transaksi, dan data keuangan, kecuali ditentukan lain oleh ketentuan peraturan perundang-undangan; dan</w:t>
            </w:r>
          </w:p>
        </w:tc>
        <w:tc>
          <w:tcPr>
            <w:tcW w:w="5670" w:type="dxa"/>
          </w:tcPr>
          <w:p w14:paraId="427CDE5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B6B1CE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740AD9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D98FA6C" w14:textId="77777777" w:rsidTr="009359F1">
        <w:tc>
          <w:tcPr>
            <w:tcW w:w="7792" w:type="dxa"/>
          </w:tcPr>
          <w:p w14:paraId="064189E0" w14:textId="77777777" w:rsidR="000E7998" w:rsidRPr="009B0ACA" w:rsidRDefault="000E7998" w:rsidP="009359F1">
            <w:pPr>
              <w:pStyle w:val="ListParagraph"/>
              <w:numPr>
                <w:ilvl w:val="3"/>
                <w:numId w:val="10"/>
              </w:numPr>
              <w:spacing w:before="60" w:after="60" w:line="276" w:lineRule="auto"/>
              <w:ind w:left="1080" w:hanging="465"/>
              <w:jc w:val="both"/>
              <w:rPr>
                <w:rFonts w:ascii="Bookman Old Style" w:hAnsi="Bookman Old Style"/>
              </w:rPr>
            </w:pPr>
            <w:r w:rsidRPr="009B0ACA">
              <w:rPr>
                <w:rFonts w:ascii="Bookman Old Style" w:hAnsi="Bookman Old Style"/>
              </w:rPr>
              <w:t xml:space="preserve">memberitahukan secara tertulis kepada pemilik Data Pribadi, data transaksi, dan data keuangan </w:t>
            </w:r>
            <w:r w:rsidRPr="009B0ACA">
              <w:rPr>
                <w:rFonts w:ascii="Bookman Old Style" w:hAnsi="Bookman Old Style"/>
                <w:shd w:val="clear" w:color="auto" w:fill="FFFFFF" w:themeFill="background1"/>
              </w:rPr>
              <w:t>jika terjadi kegagalan</w:t>
            </w:r>
            <w:r w:rsidRPr="009B0ACA">
              <w:rPr>
                <w:rFonts w:ascii="Bookman Old Style" w:hAnsi="Bookman Old Style"/>
              </w:rPr>
              <w:t xml:space="preserve"> dalam perlindungan kerahasiaan Data Pribadi, data transaksi, dan data keuangan yang dikelolanya.</w:t>
            </w:r>
          </w:p>
        </w:tc>
        <w:tc>
          <w:tcPr>
            <w:tcW w:w="5670" w:type="dxa"/>
          </w:tcPr>
          <w:p w14:paraId="1B5308F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B8B436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A6445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F4F7127" w14:textId="77777777" w:rsidTr="009359F1">
        <w:tc>
          <w:tcPr>
            <w:tcW w:w="7792" w:type="dxa"/>
          </w:tcPr>
          <w:p w14:paraId="20CBF740" w14:textId="77777777" w:rsidR="000E7998" w:rsidRPr="009B0ACA" w:rsidRDefault="000E7998" w:rsidP="009359F1">
            <w:pPr>
              <w:pStyle w:val="ListParagraph"/>
              <w:numPr>
                <w:ilvl w:val="0"/>
                <w:numId w:val="168"/>
              </w:numPr>
              <w:spacing w:before="60" w:after="60" w:line="276" w:lineRule="auto"/>
              <w:ind w:left="615" w:hanging="615"/>
              <w:jc w:val="both"/>
              <w:rPr>
                <w:rFonts w:ascii="Bookman Old Style" w:eastAsia="Bookman Old Style" w:hAnsi="Bookman Old Style"/>
                <w:lang w:val="sv-SE"/>
              </w:rPr>
            </w:pPr>
            <w:r w:rsidRPr="009B0ACA">
              <w:rPr>
                <w:rFonts w:ascii="Bookman Old Style" w:hAnsi="Bookman Old Style"/>
              </w:rPr>
              <w:lastRenderedPageBreak/>
              <w:t>Ketentuan</w:t>
            </w:r>
            <w:r w:rsidRPr="009B0ACA">
              <w:rPr>
                <w:rFonts w:ascii="Bookman Old Style" w:eastAsia="Bookman Old Style" w:hAnsi="Bookman Old Style"/>
                <w:lang w:val="sv-SE"/>
              </w:rPr>
              <w:t xml:space="preserve"> lebih lanjut mengenai pengelolaan data dan informasi ditetapkan oleh Otoritas Jasa Keuangan.</w:t>
            </w:r>
          </w:p>
        </w:tc>
        <w:tc>
          <w:tcPr>
            <w:tcW w:w="5670" w:type="dxa"/>
          </w:tcPr>
          <w:p w14:paraId="4BD9090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603BFC8D"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7854911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1FDCD81" w14:textId="77777777" w:rsidTr="009359F1">
        <w:tc>
          <w:tcPr>
            <w:tcW w:w="7792" w:type="dxa"/>
          </w:tcPr>
          <w:p w14:paraId="05B4D5CA"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057A5A1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1DEBE3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933C44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CFA3995" w14:textId="77777777" w:rsidTr="009359F1">
        <w:tc>
          <w:tcPr>
            <w:tcW w:w="7792" w:type="dxa"/>
          </w:tcPr>
          <w:p w14:paraId="30C1B56A"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Kedua</w:t>
            </w:r>
          </w:p>
        </w:tc>
        <w:tc>
          <w:tcPr>
            <w:tcW w:w="5670" w:type="dxa"/>
          </w:tcPr>
          <w:p w14:paraId="12597E8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E588EF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6704B0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AD50E29" w14:textId="77777777" w:rsidTr="009359F1">
        <w:tc>
          <w:tcPr>
            <w:tcW w:w="7792" w:type="dxa"/>
          </w:tcPr>
          <w:p w14:paraId="367FE943"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Rekam Jejak Audit</w:t>
            </w:r>
          </w:p>
        </w:tc>
        <w:tc>
          <w:tcPr>
            <w:tcW w:w="5670" w:type="dxa"/>
          </w:tcPr>
          <w:p w14:paraId="64248AE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8F1986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770BB7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01A7FB5" w14:textId="77777777" w:rsidTr="009359F1">
        <w:tc>
          <w:tcPr>
            <w:tcW w:w="7792" w:type="dxa"/>
          </w:tcPr>
          <w:p w14:paraId="3A8D28BD"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5460BF70"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E9D114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AAD296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CA6375A" w14:textId="77777777" w:rsidTr="009359F1">
        <w:tc>
          <w:tcPr>
            <w:tcW w:w="7792" w:type="dxa"/>
          </w:tcPr>
          <w:p w14:paraId="03A1FF13"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8C337D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69</w:t>
            </w:r>
          </w:p>
        </w:tc>
        <w:tc>
          <w:tcPr>
            <w:tcW w:w="4536" w:type="dxa"/>
          </w:tcPr>
          <w:p w14:paraId="74423F4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C831AC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EA2BDD6" w14:textId="77777777" w:rsidTr="009359F1">
        <w:tc>
          <w:tcPr>
            <w:tcW w:w="7792" w:type="dxa"/>
          </w:tcPr>
          <w:p w14:paraId="4FA65E59" w14:textId="77777777" w:rsidR="000E7998" w:rsidRPr="009B0ACA" w:rsidRDefault="000E7998" w:rsidP="009359F1">
            <w:pPr>
              <w:pStyle w:val="ListParagraph"/>
              <w:numPr>
                <w:ilvl w:val="0"/>
                <w:numId w:val="172"/>
              </w:numPr>
              <w:spacing w:before="60" w:after="60" w:line="276" w:lineRule="auto"/>
              <w:ind w:left="615" w:hanging="644"/>
              <w:jc w:val="both"/>
              <w:rPr>
                <w:rFonts w:ascii="Bookman Old Style" w:hAnsi="Bookman Old Style"/>
              </w:rPr>
            </w:pPr>
            <w:r w:rsidRPr="009B0ACA">
              <w:rPr>
                <w:rFonts w:ascii="Bookman Old Style" w:hAnsi="Bookman Old Style"/>
              </w:rPr>
              <w:t>Penyelenggara wajib menyediakan rekam jejak audit terhadap seluruh kegiatannya di dalam Sistem Elektronik.</w:t>
            </w:r>
          </w:p>
        </w:tc>
        <w:tc>
          <w:tcPr>
            <w:tcW w:w="5670" w:type="dxa"/>
          </w:tcPr>
          <w:p w14:paraId="3C7E505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54DC71BE"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8046DF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4CFADAA5"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4BB4868" w14:textId="77777777" w:rsidTr="009359F1">
        <w:tc>
          <w:tcPr>
            <w:tcW w:w="7792" w:type="dxa"/>
          </w:tcPr>
          <w:p w14:paraId="5459A909" w14:textId="77777777" w:rsidR="000E7998" w:rsidRPr="009B0ACA" w:rsidRDefault="000E7998" w:rsidP="009359F1">
            <w:pPr>
              <w:pStyle w:val="ListParagraph"/>
              <w:numPr>
                <w:ilvl w:val="0"/>
                <w:numId w:val="172"/>
              </w:numPr>
              <w:spacing w:before="60" w:after="60" w:line="276" w:lineRule="auto"/>
              <w:ind w:left="615" w:hanging="644"/>
              <w:jc w:val="both"/>
              <w:rPr>
                <w:rFonts w:ascii="Bookman Old Style" w:hAnsi="Bookman Old Style"/>
              </w:rPr>
            </w:pPr>
            <w:r w:rsidRPr="009B0ACA">
              <w:rPr>
                <w:rFonts w:ascii="Bookman Old Style" w:hAnsi="Bookman Old Style"/>
              </w:rPr>
              <w:t>Penyelenggara wajib memastikan bahwa perangkat sistem Teknologi Informasi yang digunakan dapat mendukung penyediaan rekam jejak audit.</w:t>
            </w:r>
          </w:p>
        </w:tc>
        <w:tc>
          <w:tcPr>
            <w:tcW w:w="5670" w:type="dxa"/>
          </w:tcPr>
          <w:p w14:paraId="0EB6A68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101E230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F3211DD"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EE43B13"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5060E078" w14:textId="77777777" w:rsidTr="009359F1">
        <w:tc>
          <w:tcPr>
            <w:tcW w:w="7792" w:type="dxa"/>
          </w:tcPr>
          <w:p w14:paraId="5FD58509" w14:textId="77777777" w:rsidR="000E7998" w:rsidRPr="009B0ACA" w:rsidRDefault="000E7998" w:rsidP="009359F1">
            <w:pPr>
              <w:pStyle w:val="ListParagraph"/>
              <w:numPr>
                <w:ilvl w:val="0"/>
                <w:numId w:val="172"/>
              </w:numPr>
              <w:spacing w:before="60" w:after="60" w:line="276" w:lineRule="auto"/>
              <w:ind w:left="615" w:hanging="644"/>
              <w:jc w:val="both"/>
              <w:rPr>
                <w:rFonts w:ascii="Bookman Old Style" w:hAnsi="Bookman Old Style"/>
              </w:rPr>
            </w:pPr>
            <w:r w:rsidRPr="009B0ACA">
              <w:rPr>
                <w:rFonts w:ascii="Bookman Old Style" w:hAnsi="Bookman Old Style"/>
              </w:rPr>
              <w:t>Rekam jejak audit sebagaimana dimaksud pada ayat (1) digunakan untuk keperluan pengawasan, penegakan hukum, penyelesaian sengketa, verifikasi, pengujian, dan keperluan lainnya.</w:t>
            </w:r>
          </w:p>
        </w:tc>
        <w:tc>
          <w:tcPr>
            <w:tcW w:w="5670" w:type="dxa"/>
          </w:tcPr>
          <w:p w14:paraId="1D5DA08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2BE366D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Yang dimaksud dengan “keperluan lainnya” adalah penggunaan rekam jejak audit selain untuk keperluan pengawasan, penegakan hukum, penyelesaian sengketa, verifikasi, dan pengujian. </w:t>
            </w:r>
          </w:p>
          <w:p w14:paraId="4DECB76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 pemeriksaan untuk memperoleh sertifikasi dari organisasi</w:t>
            </w:r>
            <w:r w:rsidRPr="009B0ACA">
              <w:rPr>
                <w:rFonts w:ascii="Bookman Old Style" w:hAnsi="Bookman Old Style"/>
                <w:lang w:val="sv-SE"/>
              </w:rPr>
              <w:t xml:space="preserve"> </w:t>
            </w:r>
            <w:r w:rsidRPr="009B0ACA">
              <w:rPr>
                <w:rFonts w:ascii="Bookman Old Style" w:hAnsi="Bookman Old Style"/>
              </w:rPr>
              <w:t>standardisasi internasional (ISO).</w:t>
            </w:r>
          </w:p>
        </w:tc>
        <w:tc>
          <w:tcPr>
            <w:tcW w:w="4536" w:type="dxa"/>
          </w:tcPr>
          <w:p w14:paraId="0D456D00"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3B734668"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560962A4" w14:textId="77777777" w:rsidTr="009359F1">
        <w:tc>
          <w:tcPr>
            <w:tcW w:w="7792" w:type="dxa"/>
          </w:tcPr>
          <w:p w14:paraId="2F902985" w14:textId="77777777" w:rsidR="000E7998" w:rsidRPr="009B0ACA" w:rsidRDefault="000E7998" w:rsidP="009359F1">
            <w:pPr>
              <w:pStyle w:val="ListParagraph"/>
              <w:numPr>
                <w:ilvl w:val="0"/>
                <w:numId w:val="172"/>
              </w:numPr>
              <w:spacing w:before="60" w:after="60" w:line="276" w:lineRule="auto"/>
              <w:ind w:left="615" w:hanging="644"/>
              <w:jc w:val="both"/>
              <w:rPr>
                <w:rFonts w:ascii="Bookman Old Style" w:hAnsi="Bookman Old Style"/>
              </w:rPr>
            </w:pPr>
            <w:r w:rsidRPr="009B0ACA">
              <w:rPr>
                <w:rFonts w:ascii="Bookman Old Style" w:hAnsi="Bookman Old Style"/>
              </w:rPr>
              <w:t xml:space="preserve">Penyelenggara harus memelihara </w:t>
            </w:r>
            <w:r w:rsidRPr="009B0ACA">
              <w:rPr>
                <w:rFonts w:ascii="Bookman Old Style" w:hAnsi="Bookman Old Style"/>
                <w:i/>
                <w:iCs/>
              </w:rPr>
              <w:t>log</w:t>
            </w:r>
            <w:r w:rsidRPr="009B0ACA">
              <w:rPr>
                <w:rFonts w:ascii="Bookman Old Style" w:hAnsi="Bookman Old Style"/>
              </w:rPr>
              <w:t xml:space="preserve"> transaksi berdasarkan kebijakan retensi data sesuai </w:t>
            </w:r>
            <w:r w:rsidRPr="009B0ACA">
              <w:rPr>
                <w:rFonts w:ascii="Bookman Old Style" w:hAnsi="Bookman Old Style"/>
                <w:lang w:val="sv-SE"/>
              </w:rPr>
              <w:t xml:space="preserve">dengan </w:t>
            </w:r>
            <w:r w:rsidRPr="009B0ACA">
              <w:rPr>
                <w:rFonts w:ascii="Bookman Old Style" w:hAnsi="Bookman Old Style"/>
              </w:rPr>
              <w:t>ketentuan peraturan perundang-undangan.</w:t>
            </w:r>
          </w:p>
        </w:tc>
        <w:tc>
          <w:tcPr>
            <w:tcW w:w="5670" w:type="dxa"/>
          </w:tcPr>
          <w:p w14:paraId="4895A98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3096AF69"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FD42E88"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2A09D3A6"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B854A62" w14:textId="77777777" w:rsidTr="009359F1">
        <w:tc>
          <w:tcPr>
            <w:tcW w:w="7792" w:type="dxa"/>
          </w:tcPr>
          <w:p w14:paraId="411A1787"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210569B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7B64D6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7C3544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1F98657" w14:textId="77777777" w:rsidTr="009359F1">
        <w:tc>
          <w:tcPr>
            <w:tcW w:w="7792" w:type="dxa"/>
          </w:tcPr>
          <w:p w14:paraId="438397F3"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lastRenderedPageBreak/>
              <w:t>Bagian Ketiga</w:t>
            </w:r>
          </w:p>
        </w:tc>
        <w:tc>
          <w:tcPr>
            <w:tcW w:w="5670" w:type="dxa"/>
          </w:tcPr>
          <w:p w14:paraId="2A6912F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C09E88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32A1F24"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50D3B0B" w14:textId="77777777" w:rsidTr="009359F1">
        <w:tc>
          <w:tcPr>
            <w:tcW w:w="7792" w:type="dxa"/>
          </w:tcPr>
          <w:p w14:paraId="1CA37E6A"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Sistem Pengamanan</w:t>
            </w:r>
          </w:p>
        </w:tc>
        <w:tc>
          <w:tcPr>
            <w:tcW w:w="5670" w:type="dxa"/>
          </w:tcPr>
          <w:p w14:paraId="473574E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8D3D92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23E8F54"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9EF927A" w14:textId="77777777" w:rsidTr="009359F1">
        <w:tc>
          <w:tcPr>
            <w:tcW w:w="7792" w:type="dxa"/>
          </w:tcPr>
          <w:p w14:paraId="779EF14E"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279C352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EAFB75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261A4C5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8A4CB85" w14:textId="77777777" w:rsidTr="009359F1">
        <w:tc>
          <w:tcPr>
            <w:tcW w:w="7792" w:type="dxa"/>
          </w:tcPr>
          <w:p w14:paraId="56D3293C"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DE1D79B"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70</w:t>
            </w:r>
          </w:p>
        </w:tc>
        <w:tc>
          <w:tcPr>
            <w:tcW w:w="4536" w:type="dxa"/>
          </w:tcPr>
          <w:p w14:paraId="5C195C5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3F7E8A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AA39677" w14:textId="77777777" w:rsidTr="009359F1">
        <w:tc>
          <w:tcPr>
            <w:tcW w:w="7792" w:type="dxa"/>
          </w:tcPr>
          <w:p w14:paraId="15209565" w14:textId="77777777" w:rsidR="000E7998" w:rsidRPr="009B0ACA" w:rsidRDefault="000E7998" w:rsidP="009359F1">
            <w:pPr>
              <w:pStyle w:val="ListParagraph"/>
              <w:numPr>
                <w:ilvl w:val="0"/>
                <w:numId w:val="173"/>
              </w:numPr>
              <w:spacing w:before="60" w:after="60" w:line="276" w:lineRule="auto"/>
              <w:ind w:left="615" w:hanging="615"/>
              <w:jc w:val="both"/>
              <w:rPr>
                <w:rFonts w:ascii="Bookman Old Style" w:hAnsi="Bookman Old Style"/>
              </w:rPr>
            </w:pPr>
            <w:r w:rsidRPr="009B0ACA">
              <w:rPr>
                <w:rFonts w:ascii="Bookman Old Style" w:hAnsi="Bookman Old Style"/>
              </w:rPr>
              <w:t>Penyelenggara wajib melakukan pengamanan terhadap Sistem Elektronik yang menjalankan prosedur dan sarana untuk pengamanan dalam menghindari gangguan, kegagalan, dan kerugian.</w:t>
            </w:r>
          </w:p>
        </w:tc>
        <w:tc>
          <w:tcPr>
            <w:tcW w:w="5670" w:type="dxa"/>
          </w:tcPr>
          <w:p w14:paraId="1E1002A2"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741CA81"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202A5E8"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0119D58A" w14:textId="77777777" w:rsidTr="009359F1">
        <w:tc>
          <w:tcPr>
            <w:tcW w:w="7792" w:type="dxa"/>
          </w:tcPr>
          <w:p w14:paraId="10D01D43" w14:textId="77777777" w:rsidR="000E7998" w:rsidRPr="009B0ACA" w:rsidRDefault="000E7998" w:rsidP="009359F1">
            <w:pPr>
              <w:pStyle w:val="ListParagraph"/>
              <w:numPr>
                <w:ilvl w:val="0"/>
                <w:numId w:val="173"/>
              </w:numPr>
              <w:spacing w:before="60" w:after="60" w:line="276" w:lineRule="auto"/>
              <w:ind w:left="615" w:hanging="615"/>
              <w:jc w:val="both"/>
              <w:rPr>
                <w:rFonts w:ascii="Bookman Old Style" w:hAnsi="Bookman Old Style"/>
              </w:rPr>
            </w:pPr>
            <w:r w:rsidRPr="009B0ACA">
              <w:rPr>
                <w:rFonts w:ascii="Bookman Old Style" w:hAnsi="Bookman Old Style"/>
              </w:rPr>
              <w:t>Penyelenggara wajib menyediakan sistem pengamanan yang mencakup prosedur, sistem pencegahan, dan penanggulangan terhadap ancaman dan serangan yang menimbulkan gangguan, kegagalan, dan kerugian.</w:t>
            </w:r>
          </w:p>
        </w:tc>
        <w:tc>
          <w:tcPr>
            <w:tcW w:w="5670" w:type="dxa"/>
          </w:tcPr>
          <w:p w14:paraId="1AFF5880"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50F2F31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1364122C"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7B8C76D" w14:textId="77777777" w:rsidTr="009359F1">
        <w:tc>
          <w:tcPr>
            <w:tcW w:w="7792" w:type="dxa"/>
          </w:tcPr>
          <w:p w14:paraId="5721C169" w14:textId="77777777" w:rsidR="000E7998" w:rsidRPr="009B0ACA" w:rsidRDefault="000E7998" w:rsidP="009359F1">
            <w:pPr>
              <w:pStyle w:val="ListParagraph"/>
              <w:numPr>
                <w:ilvl w:val="0"/>
                <w:numId w:val="173"/>
              </w:numPr>
              <w:spacing w:before="60" w:after="60" w:line="276" w:lineRule="auto"/>
              <w:ind w:left="615" w:hanging="615"/>
              <w:jc w:val="both"/>
              <w:rPr>
                <w:rFonts w:ascii="Bookman Old Style" w:hAnsi="Bookman Old Style"/>
              </w:rPr>
            </w:pPr>
            <w:r w:rsidRPr="009B0ACA">
              <w:rPr>
                <w:rFonts w:ascii="Bookman Old Style" w:hAnsi="Bookman Old Style"/>
              </w:rPr>
              <w:t>Penyelenggara wajib ikut serta dalam pengelolaan celah keamanan Teknologi Informasi dalam mendukung keamanan informasi di dalam industri yang menjalankan kegiatan usaha layanan jasa keuangan berbasis Teknologi Informasi.</w:t>
            </w:r>
          </w:p>
        </w:tc>
        <w:tc>
          <w:tcPr>
            <w:tcW w:w="5670" w:type="dxa"/>
          </w:tcPr>
          <w:p w14:paraId="4505AE6A"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0600F29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D66B19D"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17C8C79" w14:textId="77777777" w:rsidTr="009359F1">
        <w:tc>
          <w:tcPr>
            <w:tcW w:w="7792" w:type="dxa"/>
          </w:tcPr>
          <w:p w14:paraId="26C76FF3" w14:textId="77777777" w:rsidR="000E7998" w:rsidRPr="009B0ACA" w:rsidRDefault="000E7998" w:rsidP="009359F1">
            <w:pPr>
              <w:pStyle w:val="ListParagraph"/>
              <w:numPr>
                <w:ilvl w:val="0"/>
                <w:numId w:val="173"/>
              </w:numPr>
              <w:spacing w:before="60" w:after="60" w:line="276" w:lineRule="auto"/>
              <w:ind w:left="615" w:hanging="615"/>
              <w:jc w:val="both"/>
              <w:rPr>
                <w:rFonts w:ascii="Bookman Old Style" w:hAnsi="Bookman Old Style"/>
              </w:rPr>
            </w:pPr>
            <w:r w:rsidRPr="009B0ACA">
              <w:rPr>
                <w:rFonts w:ascii="Bookman Old Style" w:hAnsi="Bookman Old Style"/>
              </w:rPr>
              <w:t>Penyelenggara dalam mengelola Sistem Elektronik wajib memiliki sertifikat sistem manajemen keamanan informasi dengan cakupan menyeluruh.</w:t>
            </w:r>
          </w:p>
        </w:tc>
        <w:tc>
          <w:tcPr>
            <w:tcW w:w="5670" w:type="dxa"/>
          </w:tcPr>
          <w:p w14:paraId="4C1E7E77"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48E6761E"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4C4E4366"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F6C6B35" w14:textId="77777777" w:rsidTr="009359F1">
        <w:tc>
          <w:tcPr>
            <w:tcW w:w="7792" w:type="dxa"/>
          </w:tcPr>
          <w:p w14:paraId="5225F7CA" w14:textId="77777777" w:rsidR="000E7998" w:rsidRPr="009B0ACA" w:rsidRDefault="000E7998" w:rsidP="009359F1">
            <w:pPr>
              <w:pStyle w:val="ListParagraph"/>
              <w:numPr>
                <w:ilvl w:val="0"/>
                <w:numId w:val="173"/>
              </w:numPr>
              <w:spacing w:before="60" w:after="60" w:line="276" w:lineRule="auto"/>
              <w:ind w:left="615" w:hanging="615"/>
              <w:jc w:val="both"/>
              <w:rPr>
                <w:rFonts w:ascii="Bookman Old Style" w:hAnsi="Bookman Old Style"/>
              </w:rPr>
            </w:pPr>
            <w:r w:rsidRPr="009B0ACA">
              <w:rPr>
                <w:rFonts w:ascii="Bookman Old Style" w:hAnsi="Bookman Old Style"/>
              </w:rPr>
              <w:t>Sertifikat sistem manajemen keamanan informasi sebagaimana dimaksud pada ayat (4) wajib dimiliki paling lama 6 (enam) bulan setelah mendapatkan izin usaha dari Otoritas Jasa Keuangan.</w:t>
            </w:r>
          </w:p>
        </w:tc>
        <w:tc>
          <w:tcPr>
            <w:tcW w:w="5670" w:type="dxa"/>
          </w:tcPr>
          <w:p w14:paraId="159FE7B6"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3288F71A"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4B7C6CF2"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3F6B47EC" w14:textId="77777777" w:rsidTr="009359F1">
        <w:tc>
          <w:tcPr>
            <w:tcW w:w="7792" w:type="dxa"/>
          </w:tcPr>
          <w:p w14:paraId="7D59D4A6" w14:textId="77777777" w:rsidR="000E7998" w:rsidRPr="009B0ACA" w:rsidRDefault="000E7998" w:rsidP="009359F1">
            <w:pPr>
              <w:pStyle w:val="Default"/>
              <w:spacing w:before="60" w:after="60" w:line="276" w:lineRule="auto"/>
              <w:ind w:left="360"/>
              <w:rPr>
                <w:rFonts w:cs="Times New Roman"/>
                <w:color w:val="auto"/>
                <w:lang w:val="id-ID"/>
              </w:rPr>
            </w:pPr>
          </w:p>
        </w:tc>
        <w:tc>
          <w:tcPr>
            <w:tcW w:w="5670" w:type="dxa"/>
          </w:tcPr>
          <w:p w14:paraId="7A3FE301" w14:textId="77777777" w:rsidR="000E7998" w:rsidRPr="009B0ACA" w:rsidRDefault="000E7998" w:rsidP="009359F1">
            <w:pPr>
              <w:pStyle w:val="Default"/>
              <w:spacing w:before="60" w:after="60" w:line="276" w:lineRule="auto"/>
              <w:ind w:left="360"/>
              <w:rPr>
                <w:rFonts w:cs="Times New Roman"/>
                <w:color w:val="auto"/>
                <w:lang w:val="id-ID"/>
              </w:rPr>
            </w:pPr>
          </w:p>
        </w:tc>
        <w:tc>
          <w:tcPr>
            <w:tcW w:w="4536" w:type="dxa"/>
          </w:tcPr>
          <w:p w14:paraId="7FF4A38E" w14:textId="77777777" w:rsidR="000E7998" w:rsidRPr="009B0ACA" w:rsidRDefault="000E7998" w:rsidP="009359F1">
            <w:pPr>
              <w:pStyle w:val="Default"/>
              <w:spacing w:before="60" w:after="60" w:line="276" w:lineRule="auto"/>
              <w:ind w:left="360"/>
              <w:rPr>
                <w:rFonts w:cs="Times New Roman"/>
                <w:color w:val="auto"/>
                <w:lang w:val="id-ID"/>
              </w:rPr>
            </w:pPr>
          </w:p>
        </w:tc>
        <w:tc>
          <w:tcPr>
            <w:tcW w:w="4961" w:type="dxa"/>
          </w:tcPr>
          <w:p w14:paraId="67338B13" w14:textId="77777777" w:rsidR="000E7998" w:rsidRPr="009B0ACA" w:rsidRDefault="000E7998" w:rsidP="009359F1">
            <w:pPr>
              <w:pStyle w:val="Default"/>
              <w:spacing w:before="60" w:after="60" w:line="276" w:lineRule="auto"/>
              <w:ind w:left="360"/>
              <w:rPr>
                <w:rFonts w:cs="Times New Roman"/>
                <w:color w:val="auto"/>
                <w:lang w:val="id-ID"/>
              </w:rPr>
            </w:pPr>
          </w:p>
        </w:tc>
      </w:tr>
      <w:tr w:rsidR="000E7998" w:rsidRPr="009B0ACA" w14:paraId="0F81E636" w14:textId="77777777" w:rsidTr="009359F1">
        <w:tc>
          <w:tcPr>
            <w:tcW w:w="7792" w:type="dxa"/>
          </w:tcPr>
          <w:p w14:paraId="11B2F16B"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lastRenderedPageBreak/>
              <w:t>Bagian Keempat</w:t>
            </w:r>
          </w:p>
        </w:tc>
        <w:tc>
          <w:tcPr>
            <w:tcW w:w="5670" w:type="dxa"/>
          </w:tcPr>
          <w:p w14:paraId="18E450B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9F8605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894620A"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E00F595" w14:textId="77777777" w:rsidTr="009359F1">
        <w:tc>
          <w:tcPr>
            <w:tcW w:w="7792" w:type="dxa"/>
          </w:tcPr>
          <w:p w14:paraId="05697186"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Akses dan Penggunaan Data Pribadi</w:t>
            </w:r>
          </w:p>
        </w:tc>
        <w:tc>
          <w:tcPr>
            <w:tcW w:w="5670" w:type="dxa"/>
          </w:tcPr>
          <w:p w14:paraId="3934D53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AE5111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0CCDB2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0024747" w14:textId="77777777" w:rsidTr="009359F1">
        <w:tc>
          <w:tcPr>
            <w:tcW w:w="7792" w:type="dxa"/>
          </w:tcPr>
          <w:p w14:paraId="15DA43BA"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7164F96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9C0E585"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831F7F6"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2C9CA58" w14:textId="77777777" w:rsidTr="009359F1">
        <w:tc>
          <w:tcPr>
            <w:tcW w:w="7792" w:type="dxa"/>
          </w:tcPr>
          <w:p w14:paraId="72751707"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11015624"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71</w:t>
            </w:r>
          </w:p>
        </w:tc>
        <w:tc>
          <w:tcPr>
            <w:tcW w:w="4536" w:type="dxa"/>
          </w:tcPr>
          <w:p w14:paraId="7B52686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37B787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74FE3C2" w14:textId="77777777" w:rsidTr="009359F1">
        <w:tc>
          <w:tcPr>
            <w:tcW w:w="7792" w:type="dxa"/>
          </w:tcPr>
          <w:p w14:paraId="22646CA2" w14:textId="77777777" w:rsidR="000E7998" w:rsidRPr="009B0ACA" w:rsidRDefault="000E7998" w:rsidP="009359F1">
            <w:pPr>
              <w:pStyle w:val="ListParagraph"/>
              <w:numPr>
                <w:ilvl w:val="0"/>
                <w:numId w:val="174"/>
              </w:numPr>
              <w:spacing w:before="60" w:after="60" w:line="276" w:lineRule="auto"/>
              <w:ind w:left="615" w:hanging="615"/>
              <w:jc w:val="both"/>
              <w:rPr>
                <w:rFonts w:ascii="Bookman Old Style" w:hAnsi="Bookman Old Style"/>
              </w:rPr>
            </w:pPr>
            <w:r w:rsidRPr="009B0ACA">
              <w:rPr>
                <w:rFonts w:ascii="Bookman Old Style" w:hAnsi="Bookman Old Style"/>
              </w:rPr>
              <w:t>Penyelenggara wajib memperoleh persetujuan dari pemilik Data Pribadi untuk memperoleh dan menggunakan Data Pribadi.</w:t>
            </w:r>
          </w:p>
        </w:tc>
        <w:tc>
          <w:tcPr>
            <w:tcW w:w="5670" w:type="dxa"/>
          </w:tcPr>
          <w:p w14:paraId="01A8547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1BC9233"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“persetujuan” adalah persetujuan dari</w:t>
            </w:r>
            <w:r w:rsidRPr="009B0ACA">
              <w:rPr>
                <w:rFonts w:ascii="Bookman Old Style" w:hAnsi="Bookman Old Style"/>
                <w:lang w:val="sv-SE"/>
              </w:rPr>
              <w:t xml:space="preserve"> </w:t>
            </w:r>
            <w:r w:rsidRPr="009B0ACA">
              <w:rPr>
                <w:rFonts w:ascii="Bookman Old Style" w:hAnsi="Bookman Old Style"/>
              </w:rPr>
              <w:t>Pengguna secara tertulis atau dalam bentuk lain sesuai dengan</w:t>
            </w:r>
            <w:r w:rsidRPr="009B0ACA">
              <w:rPr>
                <w:rFonts w:ascii="Bookman Old Style" w:hAnsi="Bookman Old Style"/>
                <w:lang w:val="sv-SE"/>
              </w:rPr>
              <w:t xml:space="preserve"> </w:t>
            </w:r>
            <w:r w:rsidRPr="009B0ACA">
              <w:rPr>
                <w:rFonts w:ascii="Bookman Old Style" w:hAnsi="Bookman Old Style"/>
              </w:rPr>
              <w:t>ketentuan yang berlaku</w:t>
            </w:r>
          </w:p>
        </w:tc>
        <w:tc>
          <w:tcPr>
            <w:tcW w:w="4536" w:type="dxa"/>
          </w:tcPr>
          <w:p w14:paraId="2A4180E0"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2DF9E841"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57E3782D" w14:textId="77777777" w:rsidTr="009359F1">
        <w:tc>
          <w:tcPr>
            <w:tcW w:w="7792" w:type="dxa"/>
          </w:tcPr>
          <w:p w14:paraId="7EE17F5F" w14:textId="77777777" w:rsidR="000E7998" w:rsidRPr="009B0ACA" w:rsidRDefault="000E7998" w:rsidP="009359F1">
            <w:pPr>
              <w:pStyle w:val="ListParagraph"/>
              <w:numPr>
                <w:ilvl w:val="0"/>
                <w:numId w:val="174"/>
              </w:numPr>
              <w:spacing w:before="60" w:after="60" w:line="276" w:lineRule="auto"/>
              <w:ind w:left="615" w:hanging="615"/>
              <w:jc w:val="both"/>
              <w:rPr>
                <w:rFonts w:ascii="Bookman Old Style" w:hAnsi="Bookman Old Style"/>
              </w:rPr>
            </w:pPr>
            <w:r w:rsidRPr="009B0ACA">
              <w:rPr>
                <w:rFonts w:ascii="Bookman Old Style" w:hAnsi="Bookman Old Style"/>
              </w:rPr>
              <w:t>Persetujuan sebagaimana dimaksud pada ayat (1) dapat dikecualikan sesuai dengan ketentuan peraturan perundang-undangan.</w:t>
            </w:r>
          </w:p>
        </w:tc>
        <w:tc>
          <w:tcPr>
            <w:tcW w:w="5670" w:type="dxa"/>
          </w:tcPr>
          <w:p w14:paraId="2BE06BA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5B8DCCB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9F452E9"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D1DB632"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CC922E6" w14:textId="77777777" w:rsidTr="009359F1">
        <w:tc>
          <w:tcPr>
            <w:tcW w:w="7792" w:type="dxa"/>
          </w:tcPr>
          <w:p w14:paraId="4C863249" w14:textId="77777777" w:rsidR="000E7998" w:rsidRPr="009B0ACA" w:rsidRDefault="000E7998" w:rsidP="009359F1">
            <w:pPr>
              <w:pStyle w:val="ListParagraph"/>
              <w:numPr>
                <w:ilvl w:val="0"/>
                <w:numId w:val="174"/>
              </w:numPr>
              <w:spacing w:before="60" w:after="60" w:line="276" w:lineRule="auto"/>
              <w:ind w:left="615" w:hanging="615"/>
              <w:jc w:val="both"/>
              <w:rPr>
                <w:rFonts w:ascii="Bookman Old Style" w:hAnsi="Bookman Old Style"/>
              </w:rPr>
            </w:pPr>
            <w:r w:rsidRPr="009B0ACA">
              <w:rPr>
                <w:rFonts w:ascii="Bookman Old Style" w:hAnsi="Bookman Old Style"/>
              </w:rPr>
              <w:t>Pemilik Data Pribadi dapat mengajukan permintaan akses dan salinan atas Data Pribadi miliknya kepada Penyelenggara.</w:t>
            </w:r>
          </w:p>
        </w:tc>
        <w:tc>
          <w:tcPr>
            <w:tcW w:w="5670" w:type="dxa"/>
          </w:tcPr>
          <w:p w14:paraId="5343EF7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7047677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E5A7236"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EDC8437"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3692C67" w14:textId="77777777" w:rsidTr="009359F1">
        <w:tc>
          <w:tcPr>
            <w:tcW w:w="7792" w:type="dxa"/>
          </w:tcPr>
          <w:p w14:paraId="6B4CA133" w14:textId="77777777" w:rsidR="000E7998" w:rsidRPr="009B0ACA" w:rsidRDefault="000E7998" w:rsidP="009359F1">
            <w:pPr>
              <w:pStyle w:val="ListParagraph"/>
              <w:numPr>
                <w:ilvl w:val="0"/>
                <w:numId w:val="174"/>
              </w:numPr>
              <w:spacing w:before="60" w:after="60" w:line="276" w:lineRule="auto"/>
              <w:ind w:left="615" w:hanging="615"/>
              <w:jc w:val="both"/>
              <w:rPr>
                <w:rFonts w:ascii="Bookman Old Style" w:hAnsi="Bookman Old Style"/>
              </w:rPr>
            </w:pPr>
            <w:r w:rsidRPr="009B0ACA">
              <w:rPr>
                <w:rFonts w:ascii="Bookman Old Style" w:hAnsi="Bookman Old Style"/>
              </w:rPr>
              <w:t>Pemilik Data Pribadi memiliki hak untuk melengkapi, memperbaiki kesalahan dan ketidakakuratan, dan memusnahkan Data Pribadi yang dikirimkan ke Penyelenggara.</w:t>
            </w:r>
          </w:p>
        </w:tc>
        <w:tc>
          <w:tcPr>
            <w:tcW w:w="5670" w:type="dxa"/>
          </w:tcPr>
          <w:p w14:paraId="75D124F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73836F3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44DA0D1"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11F28B4"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57CF188F" w14:textId="77777777" w:rsidTr="009359F1">
        <w:tc>
          <w:tcPr>
            <w:tcW w:w="7792" w:type="dxa"/>
          </w:tcPr>
          <w:p w14:paraId="14D928F0" w14:textId="77777777" w:rsidR="000E7998" w:rsidRPr="009B0ACA" w:rsidRDefault="000E7998" w:rsidP="009359F1">
            <w:pPr>
              <w:pStyle w:val="ListParagraph"/>
              <w:numPr>
                <w:ilvl w:val="0"/>
                <w:numId w:val="174"/>
              </w:numPr>
              <w:spacing w:before="60" w:after="60" w:line="276" w:lineRule="auto"/>
              <w:ind w:left="615" w:hanging="615"/>
              <w:jc w:val="both"/>
              <w:rPr>
                <w:rFonts w:ascii="Bookman Old Style" w:hAnsi="Bookman Old Style"/>
              </w:rPr>
            </w:pPr>
            <w:r w:rsidRPr="009B0ACA">
              <w:rPr>
                <w:rFonts w:ascii="Bookman Old Style" w:hAnsi="Bookman Old Style"/>
              </w:rPr>
              <w:t>Pemenuhan hak sebagaimana dimaksud pada ayat (4) dilakukan melalui permohonan secara tertulis.</w:t>
            </w:r>
          </w:p>
        </w:tc>
        <w:tc>
          <w:tcPr>
            <w:tcW w:w="5670" w:type="dxa"/>
          </w:tcPr>
          <w:p w14:paraId="6A04430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408C892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“permohonan secara tertulis” yaitu</w:t>
            </w:r>
            <w:r w:rsidRPr="009B0ACA">
              <w:rPr>
                <w:rFonts w:ascii="Bookman Old Style" w:hAnsi="Bookman Old Style"/>
                <w:lang w:val="sv-SE"/>
              </w:rPr>
              <w:t xml:space="preserve"> </w:t>
            </w:r>
            <w:r w:rsidRPr="009B0ACA">
              <w:rPr>
                <w:rFonts w:ascii="Bookman Old Style" w:hAnsi="Bookman Old Style"/>
              </w:rPr>
              <w:t>permohonan melalui surat, surat elektronik (</w:t>
            </w:r>
            <w:r w:rsidRPr="009B0ACA">
              <w:rPr>
                <w:rFonts w:ascii="Bookman Old Style" w:hAnsi="Bookman Old Style"/>
                <w:i/>
                <w:iCs/>
              </w:rPr>
              <w:t>e-mail</w:t>
            </w:r>
            <w:r w:rsidRPr="009B0ACA">
              <w:rPr>
                <w:rFonts w:ascii="Bookman Old Style" w:hAnsi="Bookman Old Style"/>
              </w:rPr>
              <w:t>), atau saluran</w:t>
            </w:r>
            <w:r w:rsidRPr="009B0ACA">
              <w:rPr>
                <w:rFonts w:ascii="Bookman Old Style" w:hAnsi="Bookman Old Style"/>
                <w:lang w:val="sv-SE"/>
              </w:rPr>
              <w:t xml:space="preserve"> </w:t>
            </w:r>
            <w:r w:rsidRPr="009B0ACA">
              <w:rPr>
                <w:rFonts w:ascii="Bookman Old Style" w:hAnsi="Bookman Old Style"/>
              </w:rPr>
              <w:t>lain dalam Sistem Elektronik yang disediakan oleh Penyelenggara</w:t>
            </w:r>
          </w:p>
        </w:tc>
        <w:tc>
          <w:tcPr>
            <w:tcW w:w="4536" w:type="dxa"/>
          </w:tcPr>
          <w:p w14:paraId="6A77377F"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A98ED28"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4F18CC3" w14:textId="77777777" w:rsidTr="009359F1">
        <w:tc>
          <w:tcPr>
            <w:tcW w:w="7792" w:type="dxa"/>
          </w:tcPr>
          <w:p w14:paraId="3EEDF7B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4A44480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388BD84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7F534A5"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A1A5F42" w14:textId="77777777" w:rsidTr="009359F1">
        <w:tc>
          <w:tcPr>
            <w:tcW w:w="7792" w:type="dxa"/>
          </w:tcPr>
          <w:p w14:paraId="01B1E11F"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lastRenderedPageBreak/>
              <w:t>Bagian Kelima</w:t>
            </w:r>
          </w:p>
        </w:tc>
        <w:tc>
          <w:tcPr>
            <w:tcW w:w="5670" w:type="dxa"/>
          </w:tcPr>
          <w:p w14:paraId="2016124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9C88B4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D94374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6FCFC43E" w14:textId="77777777" w:rsidTr="009359F1">
        <w:tc>
          <w:tcPr>
            <w:tcW w:w="7792" w:type="dxa"/>
          </w:tcPr>
          <w:p w14:paraId="10C56289"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Jangka Waktu Data dan Penghapusan Data</w:t>
            </w:r>
          </w:p>
        </w:tc>
        <w:tc>
          <w:tcPr>
            <w:tcW w:w="5670" w:type="dxa"/>
          </w:tcPr>
          <w:p w14:paraId="7F61E96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A43E0C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912C30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2649117" w14:textId="77777777" w:rsidTr="009359F1">
        <w:tc>
          <w:tcPr>
            <w:tcW w:w="7792" w:type="dxa"/>
          </w:tcPr>
          <w:p w14:paraId="10A87849"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2A1B4271"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2D0AC2F"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A6A7DAF"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EA5BDB9" w14:textId="77777777" w:rsidTr="009359F1">
        <w:tc>
          <w:tcPr>
            <w:tcW w:w="7792" w:type="dxa"/>
          </w:tcPr>
          <w:p w14:paraId="171F1C7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1F94A813"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72</w:t>
            </w:r>
          </w:p>
        </w:tc>
        <w:tc>
          <w:tcPr>
            <w:tcW w:w="4536" w:type="dxa"/>
          </w:tcPr>
          <w:p w14:paraId="2500B16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6A18CD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2FB918D" w14:textId="77777777" w:rsidTr="009359F1">
        <w:tc>
          <w:tcPr>
            <w:tcW w:w="7792" w:type="dxa"/>
          </w:tcPr>
          <w:p w14:paraId="576C27F7" w14:textId="77777777" w:rsidR="000E7998" w:rsidRPr="009B0ACA" w:rsidRDefault="000E7998" w:rsidP="009359F1">
            <w:pPr>
              <w:pStyle w:val="ListParagraph"/>
              <w:numPr>
                <w:ilvl w:val="0"/>
                <w:numId w:val="175"/>
              </w:numPr>
              <w:spacing w:before="60" w:after="60" w:line="276" w:lineRule="auto"/>
              <w:ind w:left="615" w:hanging="615"/>
              <w:jc w:val="both"/>
              <w:rPr>
                <w:rFonts w:ascii="Bookman Old Style" w:hAnsi="Bookman Old Style"/>
                <w:lang w:val="sv-SE"/>
              </w:rPr>
            </w:pPr>
            <w:r w:rsidRPr="009B0ACA">
              <w:rPr>
                <w:rFonts w:ascii="Bookman Old Style" w:hAnsi="Bookman Old Style"/>
                <w:lang w:val="sv-SE"/>
              </w:rPr>
              <w:t>Penyelenggara</w:t>
            </w:r>
            <w:r w:rsidRPr="009B0ACA">
              <w:rPr>
                <w:rFonts w:ascii="Bookman Old Style" w:hAnsi="Bookman Old Style"/>
              </w:rPr>
              <w:t xml:space="preserve"> wajib </w:t>
            </w:r>
            <w:r w:rsidRPr="009B0ACA">
              <w:rPr>
                <w:rFonts w:ascii="Bookman Old Style" w:hAnsi="Bookman Old Style"/>
                <w:lang w:val="sv-SE"/>
              </w:rPr>
              <w:t>menyimpan Data Pribadi</w:t>
            </w:r>
            <w:r w:rsidRPr="009B0ACA">
              <w:rPr>
                <w:rFonts w:ascii="Bookman Old Style" w:hAnsi="Bookman Old Style"/>
              </w:rPr>
              <w:t xml:space="preserve"> dalam Sistem Elektronik paling </w:t>
            </w:r>
            <w:r w:rsidRPr="009B0ACA">
              <w:rPr>
                <w:rFonts w:ascii="Bookman Old Style" w:hAnsi="Bookman Old Style"/>
                <w:lang w:val="sv-SE"/>
              </w:rPr>
              <w:t>singkat</w:t>
            </w:r>
            <w:r w:rsidRPr="009B0ACA">
              <w:rPr>
                <w:rFonts w:ascii="Bookman Old Style" w:hAnsi="Bookman Old Style"/>
              </w:rPr>
              <w:t xml:space="preserve"> 5 (lima) tahun sejak berakhirnya hubungan usaha</w:t>
            </w:r>
            <w:r w:rsidRPr="009B0ACA">
              <w:rPr>
                <w:rFonts w:ascii="Bookman Old Style" w:hAnsi="Bookman Old Style"/>
                <w:lang w:val="sv-SE"/>
              </w:rPr>
              <w:t>.</w:t>
            </w:r>
          </w:p>
        </w:tc>
        <w:tc>
          <w:tcPr>
            <w:tcW w:w="5670" w:type="dxa"/>
          </w:tcPr>
          <w:p w14:paraId="6B460CB0"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961B398" w14:textId="77777777" w:rsidR="000E7998" w:rsidRPr="009B0ACA" w:rsidRDefault="000E7998" w:rsidP="009359F1">
            <w:pPr>
              <w:spacing w:before="60" w:after="60" w:line="276" w:lineRule="auto"/>
              <w:ind w:left="1080"/>
              <w:jc w:val="both"/>
              <w:rPr>
                <w:rFonts w:ascii="Bookman Old Style" w:hAnsi="Bookman Old Style"/>
                <w:lang w:val="sv-SE"/>
              </w:rPr>
            </w:pPr>
          </w:p>
        </w:tc>
        <w:tc>
          <w:tcPr>
            <w:tcW w:w="4961" w:type="dxa"/>
          </w:tcPr>
          <w:p w14:paraId="3433D192" w14:textId="77777777" w:rsidR="000E7998" w:rsidRPr="009B0ACA" w:rsidRDefault="000E7998" w:rsidP="009359F1">
            <w:pPr>
              <w:spacing w:before="60" w:after="60" w:line="276" w:lineRule="auto"/>
              <w:ind w:left="1080"/>
              <w:jc w:val="both"/>
              <w:rPr>
                <w:rFonts w:ascii="Bookman Old Style" w:hAnsi="Bookman Old Style"/>
                <w:lang w:val="sv-SE"/>
              </w:rPr>
            </w:pPr>
          </w:p>
        </w:tc>
      </w:tr>
      <w:tr w:rsidR="000E7998" w:rsidRPr="009B0ACA" w14:paraId="2483C893" w14:textId="77777777" w:rsidTr="009359F1">
        <w:tc>
          <w:tcPr>
            <w:tcW w:w="7792" w:type="dxa"/>
          </w:tcPr>
          <w:p w14:paraId="480B9AF3" w14:textId="77777777" w:rsidR="000E7998" w:rsidRPr="009B0ACA" w:rsidRDefault="000E7998" w:rsidP="009359F1">
            <w:pPr>
              <w:pStyle w:val="ListParagraph"/>
              <w:numPr>
                <w:ilvl w:val="0"/>
                <w:numId w:val="175"/>
              </w:numPr>
              <w:spacing w:before="60" w:after="60" w:line="276" w:lineRule="auto"/>
              <w:ind w:left="615" w:hanging="615"/>
              <w:jc w:val="both"/>
              <w:rPr>
                <w:rFonts w:ascii="Bookman Old Style" w:hAnsi="Bookman Old Style"/>
                <w:lang w:val="sv-SE"/>
              </w:rPr>
            </w:pPr>
            <w:r w:rsidRPr="009B0ACA">
              <w:rPr>
                <w:rFonts w:ascii="Bookman Old Style" w:hAnsi="Bookman Old Style"/>
                <w:lang w:val="sv-SE"/>
              </w:rPr>
              <w:t>Kecuali ditentukan lain oleh ketentuan peraturan perundang-undangan, pemilik data dapat meminta Penyelenggara untuk menghapus Data Pribadi miliknya.</w:t>
            </w:r>
          </w:p>
        </w:tc>
        <w:tc>
          <w:tcPr>
            <w:tcW w:w="5670" w:type="dxa"/>
          </w:tcPr>
          <w:p w14:paraId="0044361F"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53DCEE92"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5DB9306E"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2471F1C" w14:textId="77777777" w:rsidTr="009359F1">
        <w:tc>
          <w:tcPr>
            <w:tcW w:w="7792" w:type="dxa"/>
          </w:tcPr>
          <w:p w14:paraId="6EB2765B" w14:textId="77777777" w:rsidR="000E7998" w:rsidRPr="009B0ACA" w:rsidRDefault="000E7998" w:rsidP="009359F1">
            <w:pPr>
              <w:pStyle w:val="ListParagraph"/>
              <w:numPr>
                <w:ilvl w:val="0"/>
                <w:numId w:val="175"/>
              </w:numPr>
              <w:spacing w:before="60" w:after="60" w:line="276" w:lineRule="auto"/>
              <w:ind w:left="615" w:hanging="615"/>
              <w:jc w:val="both"/>
              <w:rPr>
                <w:rFonts w:ascii="Bookman Old Style" w:hAnsi="Bookman Old Style"/>
                <w:lang w:val="sv-SE"/>
              </w:rPr>
            </w:pPr>
            <w:r w:rsidRPr="009B0ACA">
              <w:rPr>
                <w:rFonts w:ascii="Bookman Old Style" w:hAnsi="Bookman Old Style"/>
                <w:lang w:val="sv-SE"/>
              </w:rPr>
              <w:t>Dalam hal penghapusan data terjadi atas permintaan pemilik data sebagaimana dimaksud pada ayat (2), Penyelenggara wajib menyediakan mekanisme penghapusan Data Pribadi milik Pengguna.</w:t>
            </w:r>
          </w:p>
        </w:tc>
        <w:tc>
          <w:tcPr>
            <w:tcW w:w="5670" w:type="dxa"/>
          </w:tcPr>
          <w:p w14:paraId="4F7381C9"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1D46D842"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41E32675"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8B439FE" w14:textId="77777777" w:rsidTr="009359F1">
        <w:tc>
          <w:tcPr>
            <w:tcW w:w="7792" w:type="dxa"/>
          </w:tcPr>
          <w:p w14:paraId="3D814F63" w14:textId="77777777" w:rsidR="000E7998" w:rsidRPr="009B0ACA" w:rsidRDefault="000E7998" w:rsidP="009359F1">
            <w:pPr>
              <w:pStyle w:val="ListParagraph"/>
              <w:numPr>
                <w:ilvl w:val="0"/>
                <w:numId w:val="175"/>
              </w:numPr>
              <w:spacing w:before="60" w:after="60" w:line="276" w:lineRule="auto"/>
              <w:ind w:left="615" w:hanging="615"/>
              <w:jc w:val="both"/>
              <w:rPr>
                <w:rFonts w:ascii="Bookman Old Style" w:hAnsi="Bookman Old Style"/>
              </w:rPr>
            </w:pPr>
            <w:r w:rsidRPr="009B0ACA">
              <w:rPr>
                <w:rFonts w:ascii="Bookman Old Style" w:hAnsi="Bookman Old Style"/>
              </w:rPr>
              <w:t xml:space="preserve">Mekanisme </w:t>
            </w:r>
            <w:r w:rsidRPr="009B0ACA">
              <w:rPr>
                <w:rFonts w:ascii="Bookman Old Style" w:hAnsi="Bookman Old Style"/>
                <w:lang w:val="sv-SE"/>
              </w:rPr>
              <w:t>penghapusan</w:t>
            </w:r>
            <w:r w:rsidRPr="009B0ACA">
              <w:rPr>
                <w:rFonts w:ascii="Bookman Old Style" w:hAnsi="Bookman Old Style"/>
              </w:rPr>
              <w:t xml:space="preserve"> Data Pribadi paling sedikit </w:t>
            </w:r>
            <w:r w:rsidRPr="009B0ACA">
              <w:rPr>
                <w:rFonts w:ascii="Bookman Old Style" w:hAnsi="Bookman Old Style"/>
                <w:lang w:val="sv-SE"/>
              </w:rPr>
              <w:t>melalui</w:t>
            </w:r>
            <w:r w:rsidRPr="009B0ACA">
              <w:rPr>
                <w:rFonts w:ascii="Bookman Old Style" w:hAnsi="Bookman Old Style"/>
              </w:rPr>
              <w:t>:</w:t>
            </w:r>
          </w:p>
        </w:tc>
        <w:tc>
          <w:tcPr>
            <w:tcW w:w="5670" w:type="dxa"/>
          </w:tcPr>
          <w:p w14:paraId="24CF571E"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414DDEAF"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6364AFAC"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02D7AF86" w14:textId="77777777" w:rsidTr="009359F1">
        <w:tc>
          <w:tcPr>
            <w:tcW w:w="7792" w:type="dxa"/>
          </w:tcPr>
          <w:p w14:paraId="25219D51" w14:textId="77777777" w:rsidR="000E7998" w:rsidRPr="009B0ACA" w:rsidRDefault="000E7998" w:rsidP="009359F1">
            <w:pPr>
              <w:pStyle w:val="ListParagraph"/>
              <w:numPr>
                <w:ilvl w:val="6"/>
                <w:numId w:val="171"/>
              </w:numPr>
              <w:spacing w:before="60" w:after="60" w:line="276" w:lineRule="auto"/>
              <w:ind w:left="1080" w:hanging="465"/>
              <w:jc w:val="both"/>
              <w:rPr>
                <w:rFonts w:ascii="Bookman Old Style" w:hAnsi="Bookman Old Style"/>
              </w:rPr>
            </w:pPr>
            <w:r w:rsidRPr="009B0ACA">
              <w:rPr>
                <w:rFonts w:ascii="Bookman Old Style" w:hAnsi="Bookman Old Style"/>
              </w:rPr>
              <w:t>penyediaan saluran komunikasi antara Penyelenggara dengan pemilik Data Pribadi;</w:t>
            </w:r>
          </w:p>
        </w:tc>
        <w:tc>
          <w:tcPr>
            <w:tcW w:w="5670" w:type="dxa"/>
          </w:tcPr>
          <w:p w14:paraId="159CF05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0BBF64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E37A4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8D70F02" w14:textId="77777777" w:rsidTr="009359F1">
        <w:tc>
          <w:tcPr>
            <w:tcW w:w="7792" w:type="dxa"/>
          </w:tcPr>
          <w:p w14:paraId="27754919" w14:textId="77777777" w:rsidR="000E7998" w:rsidRPr="009B0ACA" w:rsidRDefault="000E7998" w:rsidP="009359F1">
            <w:pPr>
              <w:pStyle w:val="ListParagraph"/>
              <w:numPr>
                <w:ilvl w:val="6"/>
                <w:numId w:val="171"/>
              </w:numPr>
              <w:spacing w:before="60" w:after="60" w:line="276" w:lineRule="auto"/>
              <w:ind w:left="1080" w:hanging="465"/>
              <w:jc w:val="both"/>
              <w:rPr>
                <w:rFonts w:ascii="Bookman Old Style" w:hAnsi="Bookman Old Style"/>
              </w:rPr>
            </w:pPr>
            <w:r w:rsidRPr="009B0ACA">
              <w:rPr>
                <w:rFonts w:ascii="Bookman Old Style" w:hAnsi="Bookman Old Style"/>
              </w:rPr>
              <w:t>fitur yang memungkinkan pemilik Data Pribadi meminta Penyelenggara untuk menghapus Data Pribadi miliknya; dan</w:t>
            </w:r>
          </w:p>
        </w:tc>
        <w:tc>
          <w:tcPr>
            <w:tcW w:w="5670" w:type="dxa"/>
          </w:tcPr>
          <w:p w14:paraId="59821E5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FD40EA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5423AD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3767BC" w14:textId="77777777" w:rsidTr="009359F1">
        <w:tc>
          <w:tcPr>
            <w:tcW w:w="7792" w:type="dxa"/>
          </w:tcPr>
          <w:p w14:paraId="7D67AA92" w14:textId="77777777" w:rsidR="000E7998" w:rsidRPr="009B0ACA" w:rsidRDefault="000E7998" w:rsidP="009359F1">
            <w:pPr>
              <w:pStyle w:val="ListParagraph"/>
              <w:numPr>
                <w:ilvl w:val="6"/>
                <w:numId w:val="171"/>
              </w:numPr>
              <w:spacing w:before="60" w:after="60" w:line="276" w:lineRule="auto"/>
              <w:ind w:left="1080" w:hanging="465"/>
              <w:jc w:val="both"/>
              <w:rPr>
                <w:rFonts w:ascii="Bookman Old Style" w:hAnsi="Bookman Old Style"/>
              </w:rPr>
            </w:pPr>
            <w:r w:rsidRPr="009B0ACA">
              <w:rPr>
                <w:rFonts w:ascii="Bookman Old Style" w:hAnsi="Bookman Old Style"/>
              </w:rPr>
              <w:t>pendataan atas permintaan penghapusan informasi elektronik.</w:t>
            </w:r>
          </w:p>
        </w:tc>
        <w:tc>
          <w:tcPr>
            <w:tcW w:w="5670" w:type="dxa"/>
          </w:tcPr>
          <w:p w14:paraId="0D07A3F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92B11F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5D815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119CF36" w14:textId="77777777" w:rsidTr="009359F1">
        <w:tc>
          <w:tcPr>
            <w:tcW w:w="7792" w:type="dxa"/>
          </w:tcPr>
          <w:p w14:paraId="72934034" w14:textId="77777777" w:rsidR="000E7998" w:rsidRPr="009B0ACA" w:rsidRDefault="000E7998" w:rsidP="009359F1">
            <w:pPr>
              <w:pStyle w:val="ListParagraph"/>
              <w:numPr>
                <w:ilvl w:val="0"/>
                <w:numId w:val="175"/>
              </w:numPr>
              <w:spacing w:before="60" w:after="60" w:line="276" w:lineRule="auto"/>
              <w:ind w:left="615" w:hanging="615"/>
              <w:jc w:val="both"/>
              <w:rPr>
                <w:rFonts w:ascii="Bookman Old Style" w:hAnsi="Bookman Old Style"/>
                <w:lang w:val="sv-SE"/>
              </w:rPr>
            </w:pPr>
            <w:r w:rsidRPr="009B0ACA">
              <w:rPr>
                <w:rFonts w:ascii="Bookman Old Style" w:hAnsi="Bookman Old Style"/>
                <w:lang w:val="sv-SE"/>
              </w:rPr>
              <w:t xml:space="preserve">Penghapusan </w:t>
            </w:r>
            <w:r w:rsidRPr="009B0ACA">
              <w:rPr>
                <w:rFonts w:ascii="Bookman Old Style" w:hAnsi="Bookman Old Style"/>
              </w:rPr>
              <w:t xml:space="preserve">Data Pribadi sebagaimana dimaksud pada </w:t>
            </w:r>
            <w:r w:rsidRPr="009B0ACA">
              <w:rPr>
                <w:rFonts w:ascii="Bookman Old Style" w:hAnsi="Bookman Old Style"/>
                <w:lang w:val="sv-SE"/>
              </w:rPr>
              <w:t>ayat</w:t>
            </w:r>
            <w:r w:rsidRPr="009B0ACA">
              <w:rPr>
                <w:rFonts w:ascii="Bookman Old Style" w:hAnsi="Bookman Old Style"/>
              </w:rPr>
              <w:t xml:space="preserve"> (</w:t>
            </w:r>
            <w:r w:rsidRPr="009B0ACA">
              <w:rPr>
                <w:rFonts w:ascii="Bookman Old Style" w:hAnsi="Bookman Old Style"/>
                <w:lang w:val="sv-SE"/>
              </w:rPr>
              <w:t>4</w:t>
            </w:r>
            <w:r w:rsidRPr="009B0ACA">
              <w:rPr>
                <w:rFonts w:ascii="Bookman Old Style" w:hAnsi="Bookman Old Style"/>
              </w:rPr>
              <w:t xml:space="preserve">) </w:t>
            </w:r>
            <w:r w:rsidRPr="009B0ACA">
              <w:rPr>
                <w:rFonts w:ascii="Bookman Old Style" w:hAnsi="Bookman Old Style"/>
                <w:lang w:val="sv-SE"/>
              </w:rPr>
              <w:t>dapat dilakukan dengan persyaratan</w:t>
            </w:r>
            <w:r w:rsidRPr="009B0ACA">
              <w:rPr>
                <w:rFonts w:ascii="Bookman Old Style" w:hAnsi="Bookman Old Style"/>
              </w:rPr>
              <w:t>:</w:t>
            </w:r>
          </w:p>
        </w:tc>
        <w:tc>
          <w:tcPr>
            <w:tcW w:w="5670" w:type="dxa"/>
          </w:tcPr>
          <w:p w14:paraId="161311D7" w14:textId="77777777" w:rsidR="000E7998" w:rsidRPr="009B0ACA" w:rsidRDefault="000E7998" w:rsidP="009359F1">
            <w:pPr>
              <w:spacing w:before="60" w:after="60" w:line="276" w:lineRule="auto"/>
              <w:ind w:left="1080"/>
              <w:jc w:val="both"/>
              <w:rPr>
                <w:rFonts w:ascii="Bookman Old Style" w:hAnsi="Bookman Old Style"/>
                <w:lang w:val="sv-SE"/>
              </w:rPr>
            </w:pPr>
          </w:p>
        </w:tc>
        <w:tc>
          <w:tcPr>
            <w:tcW w:w="4536" w:type="dxa"/>
          </w:tcPr>
          <w:p w14:paraId="74A01DD3" w14:textId="77777777" w:rsidR="000E7998" w:rsidRPr="009B0ACA" w:rsidRDefault="000E7998" w:rsidP="009359F1">
            <w:pPr>
              <w:spacing w:before="60" w:after="60" w:line="276" w:lineRule="auto"/>
              <w:ind w:left="1080"/>
              <w:jc w:val="both"/>
              <w:rPr>
                <w:rFonts w:ascii="Bookman Old Style" w:hAnsi="Bookman Old Style"/>
                <w:lang w:val="sv-SE"/>
              </w:rPr>
            </w:pPr>
          </w:p>
        </w:tc>
        <w:tc>
          <w:tcPr>
            <w:tcW w:w="4961" w:type="dxa"/>
          </w:tcPr>
          <w:p w14:paraId="3DA514C0" w14:textId="77777777" w:rsidR="000E7998" w:rsidRPr="009B0ACA" w:rsidRDefault="000E7998" w:rsidP="009359F1">
            <w:pPr>
              <w:spacing w:before="60" w:after="60" w:line="276" w:lineRule="auto"/>
              <w:ind w:left="1080"/>
              <w:jc w:val="both"/>
              <w:rPr>
                <w:rFonts w:ascii="Bookman Old Style" w:hAnsi="Bookman Old Style"/>
                <w:lang w:val="sv-SE"/>
              </w:rPr>
            </w:pPr>
          </w:p>
        </w:tc>
      </w:tr>
      <w:tr w:rsidR="000E7998" w:rsidRPr="009B0ACA" w14:paraId="6886BE84" w14:textId="77777777" w:rsidTr="009359F1">
        <w:tc>
          <w:tcPr>
            <w:tcW w:w="7792" w:type="dxa"/>
          </w:tcPr>
          <w:p w14:paraId="562F0CB4" w14:textId="77777777" w:rsidR="000E7998" w:rsidRPr="009B0ACA" w:rsidRDefault="000E7998" w:rsidP="009359F1">
            <w:pPr>
              <w:pStyle w:val="ListParagraph"/>
              <w:numPr>
                <w:ilvl w:val="6"/>
                <w:numId w:val="170"/>
              </w:numPr>
              <w:spacing w:before="60" w:after="60" w:line="276" w:lineRule="auto"/>
              <w:ind w:left="1080" w:hanging="465"/>
              <w:jc w:val="both"/>
              <w:rPr>
                <w:rFonts w:ascii="Bookman Old Style" w:hAnsi="Bookman Old Style"/>
              </w:rPr>
            </w:pPr>
            <w:r w:rsidRPr="009B0ACA">
              <w:rPr>
                <w:rFonts w:ascii="Bookman Old Style" w:hAnsi="Bookman Old Style"/>
              </w:rPr>
              <w:lastRenderedPageBreak/>
              <w:t>diperoleh dan diproses tanpa persetujuan pemilik Data Pribadi;</w:t>
            </w:r>
          </w:p>
        </w:tc>
        <w:tc>
          <w:tcPr>
            <w:tcW w:w="5670" w:type="dxa"/>
          </w:tcPr>
          <w:p w14:paraId="6607372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DDC79D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E3BD5D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BC1C056" w14:textId="77777777" w:rsidTr="009359F1">
        <w:tc>
          <w:tcPr>
            <w:tcW w:w="7792" w:type="dxa"/>
          </w:tcPr>
          <w:p w14:paraId="1447B701" w14:textId="77777777" w:rsidR="000E7998" w:rsidRPr="009B0ACA" w:rsidRDefault="000E7998" w:rsidP="009359F1">
            <w:pPr>
              <w:pStyle w:val="ListParagraph"/>
              <w:numPr>
                <w:ilvl w:val="6"/>
                <w:numId w:val="170"/>
              </w:numPr>
              <w:spacing w:before="60" w:after="60" w:line="276" w:lineRule="auto"/>
              <w:ind w:left="1080" w:hanging="465"/>
              <w:jc w:val="both"/>
              <w:rPr>
                <w:rFonts w:ascii="Bookman Old Style" w:hAnsi="Bookman Old Style"/>
              </w:rPr>
            </w:pPr>
            <w:r w:rsidRPr="009B0ACA">
              <w:rPr>
                <w:rFonts w:ascii="Bookman Old Style" w:hAnsi="Bookman Old Style"/>
              </w:rPr>
              <w:t>diperoleh dan diproses dengan cara melawan hukum;</w:t>
            </w:r>
          </w:p>
        </w:tc>
        <w:tc>
          <w:tcPr>
            <w:tcW w:w="5670" w:type="dxa"/>
          </w:tcPr>
          <w:p w14:paraId="1E446E2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243221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47EB3B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FFEF4E" w14:textId="77777777" w:rsidTr="009359F1">
        <w:tc>
          <w:tcPr>
            <w:tcW w:w="7792" w:type="dxa"/>
          </w:tcPr>
          <w:p w14:paraId="42FC6DF2" w14:textId="77777777" w:rsidR="000E7998" w:rsidRPr="009B0ACA" w:rsidRDefault="000E7998" w:rsidP="009359F1">
            <w:pPr>
              <w:pStyle w:val="ListParagraph"/>
              <w:numPr>
                <w:ilvl w:val="6"/>
                <w:numId w:val="170"/>
              </w:numPr>
              <w:spacing w:before="60" w:after="60" w:line="276" w:lineRule="auto"/>
              <w:ind w:left="1080" w:hanging="465"/>
              <w:jc w:val="both"/>
              <w:rPr>
                <w:rFonts w:ascii="Bookman Old Style" w:hAnsi="Bookman Old Style"/>
              </w:rPr>
            </w:pPr>
            <w:r w:rsidRPr="009B0ACA">
              <w:rPr>
                <w:rFonts w:ascii="Bookman Old Style" w:hAnsi="Bookman Old Style"/>
              </w:rPr>
              <w:t>sudah tidak sesuai lagi dengan tujuan perolehan berdasarkan perjanjian dan/atau ketentuan peraturan perundang-undangan;</w:t>
            </w:r>
          </w:p>
        </w:tc>
        <w:tc>
          <w:tcPr>
            <w:tcW w:w="5670" w:type="dxa"/>
          </w:tcPr>
          <w:p w14:paraId="6912BA6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E86B57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EBCC0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EE947B6" w14:textId="77777777" w:rsidTr="009359F1">
        <w:tc>
          <w:tcPr>
            <w:tcW w:w="7792" w:type="dxa"/>
          </w:tcPr>
          <w:p w14:paraId="058C6259" w14:textId="77777777" w:rsidR="000E7998" w:rsidRPr="009B0ACA" w:rsidRDefault="000E7998" w:rsidP="009359F1">
            <w:pPr>
              <w:pStyle w:val="ListParagraph"/>
              <w:numPr>
                <w:ilvl w:val="6"/>
                <w:numId w:val="170"/>
              </w:numPr>
              <w:spacing w:before="60" w:after="60" w:line="276" w:lineRule="auto"/>
              <w:ind w:left="1080" w:hanging="465"/>
              <w:jc w:val="both"/>
              <w:rPr>
                <w:rFonts w:ascii="Bookman Old Style" w:hAnsi="Bookman Old Style"/>
              </w:rPr>
            </w:pPr>
            <w:r w:rsidRPr="009B0ACA">
              <w:rPr>
                <w:rFonts w:ascii="Bookman Old Style" w:hAnsi="Bookman Old Style"/>
              </w:rPr>
              <w:t>penggunaannya telah melampaui waktu sesuai dengan perjanjian dan/atau ketentuan peraturan perundang-undangan;</w:t>
            </w:r>
          </w:p>
        </w:tc>
        <w:tc>
          <w:tcPr>
            <w:tcW w:w="5670" w:type="dxa"/>
          </w:tcPr>
          <w:p w14:paraId="75A5B01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06178A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65ED39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B776BAC" w14:textId="77777777" w:rsidTr="009359F1">
        <w:tc>
          <w:tcPr>
            <w:tcW w:w="7792" w:type="dxa"/>
          </w:tcPr>
          <w:p w14:paraId="3670FFDD" w14:textId="77777777" w:rsidR="000E7998" w:rsidRPr="009B0ACA" w:rsidRDefault="000E7998" w:rsidP="009359F1">
            <w:pPr>
              <w:pStyle w:val="ListParagraph"/>
              <w:numPr>
                <w:ilvl w:val="6"/>
                <w:numId w:val="170"/>
              </w:numPr>
              <w:spacing w:before="60" w:after="60" w:line="276" w:lineRule="auto"/>
              <w:ind w:left="1080" w:hanging="465"/>
              <w:jc w:val="both"/>
              <w:rPr>
                <w:rFonts w:ascii="Bookman Old Style" w:hAnsi="Bookman Old Style"/>
              </w:rPr>
            </w:pPr>
            <w:r w:rsidRPr="009B0ACA">
              <w:rPr>
                <w:rFonts w:ascii="Bookman Old Style" w:hAnsi="Bookman Old Style"/>
              </w:rPr>
              <w:t>ditampilkan oleh Penyelenggara Sistem Elektronik yang mengakibatkan kerugian bagi pemilik Data Pribadi; dan/atau</w:t>
            </w:r>
          </w:p>
        </w:tc>
        <w:tc>
          <w:tcPr>
            <w:tcW w:w="5670" w:type="dxa"/>
          </w:tcPr>
          <w:p w14:paraId="2814869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67C4FB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A0BA2F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0955EF2" w14:textId="77777777" w:rsidTr="009359F1">
        <w:tc>
          <w:tcPr>
            <w:tcW w:w="7792" w:type="dxa"/>
          </w:tcPr>
          <w:p w14:paraId="7F6A50B7" w14:textId="77777777" w:rsidR="000E7998" w:rsidRPr="009B0ACA" w:rsidRDefault="000E7998" w:rsidP="009359F1">
            <w:pPr>
              <w:pStyle w:val="ListParagraph"/>
              <w:numPr>
                <w:ilvl w:val="6"/>
                <w:numId w:val="170"/>
              </w:numPr>
              <w:spacing w:before="60" w:after="60" w:line="276" w:lineRule="auto"/>
              <w:ind w:left="1080" w:hanging="465"/>
              <w:jc w:val="both"/>
              <w:rPr>
                <w:rFonts w:ascii="Bookman Old Style" w:hAnsi="Bookman Old Style"/>
              </w:rPr>
            </w:pPr>
            <w:r w:rsidRPr="009B0ACA">
              <w:rPr>
                <w:rFonts w:ascii="Bookman Old Style" w:hAnsi="Bookman Old Style"/>
              </w:rPr>
              <w:t xml:space="preserve">hubungan usaha telah berakhir </w:t>
            </w:r>
            <w:r w:rsidRPr="009B0ACA">
              <w:rPr>
                <w:rFonts w:ascii="Bookman Old Style" w:hAnsi="Bookman Old Style"/>
                <w:lang w:val="sv-SE"/>
              </w:rPr>
              <w:t xml:space="preserve">dan </w:t>
            </w:r>
            <w:r w:rsidRPr="009B0ACA">
              <w:rPr>
                <w:rFonts w:ascii="Bookman Old Style" w:hAnsi="Bookman Old Style"/>
              </w:rPr>
              <w:t>tidak diatur dalam perjanjian.</w:t>
            </w:r>
          </w:p>
        </w:tc>
        <w:tc>
          <w:tcPr>
            <w:tcW w:w="5670" w:type="dxa"/>
          </w:tcPr>
          <w:p w14:paraId="2CA7754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F4A840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8B8B21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27DF87F" w14:textId="77777777" w:rsidTr="009359F1">
        <w:tc>
          <w:tcPr>
            <w:tcW w:w="7792" w:type="dxa"/>
          </w:tcPr>
          <w:p w14:paraId="3D68390A" w14:textId="77777777" w:rsidR="000E7998" w:rsidRPr="009B0ACA" w:rsidRDefault="000E7998" w:rsidP="009359F1">
            <w:pPr>
              <w:pStyle w:val="ListParagraph"/>
              <w:numPr>
                <w:ilvl w:val="0"/>
                <w:numId w:val="175"/>
              </w:numPr>
              <w:spacing w:before="60" w:after="60" w:line="276" w:lineRule="auto"/>
              <w:ind w:left="615" w:hanging="615"/>
              <w:jc w:val="both"/>
              <w:rPr>
                <w:rFonts w:ascii="Bookman Old Style" w:hAnsi="Bookman Old Style"/>
              </w:rPr>
            </w:pPr>
            <w:r w:rsidRPr="009B0ACA">
              <w:rPr>
                <w:rFonts w:ascii="Bookman Old Style" w:hAnsi="Bookman Old Style"/>
                <w:lang w:val="sv-SE"/>
              </w:rPr>
              <w:t>Ketentuan</w:t>
            </w:r>
            <w:r w:rsidRPr="009B0ACA">
              <w:rPr>
                <w:rFonts w:ascii="Bookman Old Style" w:hAnsi="Bookman Old Style"/>
              </w:rPr>
              <w:t xml:space="preserve"> penghapusan Data Pribadi </w:t>
            </w:r>
            <w:r w:rsidRPr="009B0ACA">
              <w:rPr>
                <w:rFonts w:ascii="Bookman Old Style" w:hAnsi="Bookman Old Style"/>
                <w:lang w:val="sv-SE"/>
              </w:rPr>
              <w:t xml:space="preserve">dilaksanakan </w:t>
            </w:r>
            <w:r w:rsidRPr="009B0ACA">
              <w:rPr>
                <w:rFonts w:ascii="Bookman Old Style" w:hAnsi="Bookman Old Style"/>
              </w:rPr>
              <w:t>sesuai dengan</w:t>
            </w:r>
            <w:r w:rsidRPr="009B0ACA">
              <w:rPr>
                <w:rFonts w:ascii="Bookman Old Style" w:hAnsi="Bookman Old Style"/>
                <w:lang w:val="sv-SE"/>
              </w:rPr>
              <w:t xml:space="preserve"> ketentuan</w:t>
            </w:r>
            <w:r w:rsidRPr="009B0ACA">
              <w:rPr>
                <w:rFonts w:ascii="Bookman Old Style" w:hAnsi="Bookman Old Style"/>
              </w:rPr>
              <w:t xml:space="preserve"> peraturan perundang-undangan mengenai perlindungan </w:t>
            </w:r>
            <w:r w:rsidRPr="009B0ACA">
              <w:rPr>
                <w:rFonts w:ascii="Bookman Old Style" w:hAnsi="Bookman Old Style" w:cs="Times New Roman"/>
              </w:rPr>
              <w:t>Data Pribadi</w:t>
            </w:r>
            <w:r w:rsidRPr="009B0ACA">
              <w:rPr>
                <w:rFonts w:ascii="Bookman Old Style" w:hAnsi="Bookman Old Style"/>
              </w:rPr>
              <w:t>.</w:t>
            </w:r>
          </w:p>
        </w:tc>
        <w:tc>
          <w:tcPr>
            <w:tcW w:w="5670" w:type="dxa"/>
          </w:tcPr>
          <w:p w14:paraId="62610747"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3F61160B"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A978961"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0D21A35" w14:textId="77777777" w:rsidTr="009359F1">
        <w:tc>
          <w:tcPr>
            <w:tcW w:w="7792" w:type="dxa"/>
          </w:tcPr>
          <w:p w14:paraId="65B30B0F"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20BC2015"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6C27931A"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4543459B"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4EB7D896" w14:textId="77777777" w:rsidTr="009359F1">
        <w:tc>
          <w:tcPr>
            <w:tcW w:w="7792" w:type="dxa"/>
          </w:tcPr>
          <w:p w14:paraId="5744475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Keenam</w:t>
            </w:r>
            <w:proofErr w:type="spellEnd"/>
          </w:p>
        </w:tc>
        <w:tc>
          <w:tcPr>
            <w:tcW w:w="5670" w:type="dxa"/>
          </w:tcPr>
          <w:p w14:paraId="717261A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4C19E7B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8DC190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F8856D6" w14:textId="77777777" w:rsidTr="009359F1">
        <w:tc>
          <w:tcPr>
            <w:tcW w:w="7792" w:type="dxa"/>
          </w:tcPr>
          <w:p w14:paraId="7DFCC62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654BF52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2E08D19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235CF0A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2267D3D" w14:textId="77777777" w:rsidTr="009359F1">
        <w:tc>
          <w:tcPr>
            <w:tcW w:w="7792" w:type="dxa"/>
          </w:tcPr>
          <w:p w14:paraId="6C781D5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570B7FE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6F35C7C2"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7D3D425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12BF30B" w14:textId="77777777" w:rsidTr="009359F1">
        <w:tc>
          <w:tcPr>
            <w:tcW w:w="7792" w:type="dxa"/>
          </w:tcPr>
          <w:p w14:paraId="099F5638"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0BB59A4"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73</w:t>
            </w:r>
          </w:p>
        </w:tc>
        <w:tc>
          <w:tcPr>
            <w:tcW w:w="4536" w:type="dxa"/>
          </w:tcPr>
          <w:p w14:paraId="6E6AC45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0FC112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6A6E628D" w14:textId="77777777" w:rsidTr="009359F1">
        <w:tc>
          <w:tcPr>
            <w:tcW w:w="7792" w:type="dxa"/>
          </w:tcPr>
          <w:p w14:paraId="7E17C4F5"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 xml:space="preserve">Penyelenggara yang melanggar ketentuan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69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r w:rsidRPr="009B0ACA">
              <w:rPr>
                <w:rFonts w:ascii="Bookman Old Style" w:hAnsi="Bookman Old Style"/>
              </w:rPr>
              <w:t>dikenai sanksi administratif berupa:</w:t>
            </w:r>
          </w:p>
        </w:tc>
        <w:tc>
          <w:tcPr>
            <w:tcW w:w="5670" w:type="dxa"/>
          </w:tcPr>
          <w:p w14:paraId="70EBF4A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271551B5"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7EC58A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11FEF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E99DC2E" w14:textId="77777777" w:rsidTr="009359F1">
        <w:tc>
          <w:tcPr>
            <w:tcW w:w="7792" w:type="dxa"/>
          </w:tcPr>
          <w:p w14:paraId="27C7B6DB" w14:textId="77777777" w:rsidR="000E7998" w:rsidRPr="009B0ACA" w:rsidRDefault="000E7998" w:rsidP="009359F1">
            <w:pPr>
              <w:pStyle w:val="ListParagraph"/>
              <w:numPr>
                <w:ilvl w:val="6"/>
                <w:numId w:val="169"/>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33BEBE29"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3791F32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7528F05B"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83E86A4" w14:textId="77777777" w:rsidTr="009359F1">
        <w:tc>
          <w:tcPr>
            <w:tcW w:w="7792" w:type="dxa"/>
          </w:tcPr>
          <w:p w14:paraId="2FA093C6" w14:textId="77777777" w:rsidR="000E7998" w:rsidRPr="009B0ACA" w:rsidRDefault="000E7998" w:rsidP="009359F1">
            <w:pPr>
              <w:pStyle w:val="ListParagraph"/>
              <w:numPr>
                <w:ilvl w:val="6"/>
                <w:numId w:val="169"/>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denda, yaitu kewajiban untuk membayar sejumlah uang tertentu;</w:t>
            </w:r>
          </w:p>
        </w:tc>
        <w:tc>
          <w:tcPr>
            <w:tcW w:w="5670" w:type="dxa"/>
          </w:tcPr>
          <w:p w14:paraId="3E51DC3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6579CFD1"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0D267AB7"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62A182FF" w14:textId="77777777" w:rsidTr="009359F1">
        <w:tc>
          <w:tcPr>
            <w:tcW w:w="7792" w:type="dxa"/>
          </w:tcPr>
          <w:p w14:paraId="31BFF1FC" w14:textId="77777777" w:rsidR="000E7998" w:rsidRPr="009B0ACA" w:rsidRDefault="000E7998" w:rsidP="009359F1">
            <w:pPr>
              <w:pStyle w:val="ListParagraph"/>
              <w:numPr>
                <w:ilvl w:val="6"/>
                <w:numId w:val="169"/>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2BB3111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FA2555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1B11C8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43F8D2C" w14:textId="77777777" w:rsidTr="009359F1">
        <w:tc>
          <w:tcPr>
            <w:tcW w:w="7792" w:type="dxa"/>
          </w:tcPr>
          <w:p w14:paraId="692B63CD" w14:textId="77777777" w:rsidR="000E7998" w:rsidRPr="009B0ACA" w:rsidRDefault="000E7998" w:rsidP="009359F1">
            <w:pPr>
              <w:pStyle w:val="ListParagraph"/>
              <w:numPr>
                <w:ilvl w:val="6"/>
                <w:numId w:val="169"/>
              </w:numPr>
              <w:tabs>
                <w:tab w:val="left" w:pos="3119"/>
              </w:tabs>
              <w:spacing w:before="60" w:after="60" w:line="276" w:lineRule="auto"/>
              <w:ind w:left="1080" w:hanging="465"/>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40A09048"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6ACBE7B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2B84E48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3D7BA969" w14:textId="77777777" w:rsidTr="009359F1">
        <w:tc>
          <w:tcPr>
            <w:tcW w:w="7792" w:type="dxa"/>
          </w:tcPr>
          <w:p w14:paraId="35179612"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sebagaimana dimaksud pada ayat (1), dapat disertai dengan pemblokiran Sistem Elektronik Penyelenggara.</w:t>
            </w:r>
          </w:p>
        </w:tc>
        <w:tc>
          <w:tcPr>
            <w:tcW w:w="5670" w:type="dxa"/>
          </w:tcPr>
          <w:p w14:paraId="64E4F625"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(2)</w:t>
            </w:r>
          </w:p>
          <w:p w14:paraId="3EC3DFD4"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B6EA18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E38A0BF"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6084046" w14:textId="77777777" w:rsidTr="009359F1">
        <w:tc>
          <w:tcPr>
            <w:tcW w:w="7792" w:type="dxa"/>
          </w:tcPr>
          <w:p w14:paraId="4C1EFBCF"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Sanksi administratif berupa denda sebagaimana dimaksud pada ayat (1) huruf b dapat dikenakan secara tersendiri atau secara bersama-sama dengan pengenaan sanksi administratif sebagaimana dimaksud pada ayat (1) huruf a, huruf c, dan huruf d.</w:t>
            </w:r>
          </w:p>
        </w:tc>
        <w:tc>
          <w:tcPr>
            <w:tcW w:w="5670" w:type="dxa"/>
          </w:tcPr>
          <w:p w14:paraId="5BAF05C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647E3587"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8D874C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303DB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885928C" w14:textId="77777777" w:rsidTr="009359F1">
        <w:tc>
          <w:tcPr>
            <w:tcW w:w="7792" w:type="dxa"/>
          </w:tcPr>
          <w:p w14:paraId="45968C8E"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ayat (1) huruf a, diberikan paling banyak 3 (tiga) kali dengan masa berlaku masing-masing paling lama 2 (dua) bulan.</w:t>
            </w:r>
          </w:p>
        </w:tc>
        <w:tc>
          <w:tcPr>
            <w:tcW w:w="5670" w:type="dxa"/>
          </w:tcPr>
          <w:p w14:paraId="3B9B0D3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465794F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8FB476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AEE718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0CE0FD7" w14:textId="77777777" w:rsidTr="009359F1">
        <w:tc>
          <w:tcPr>
            <w:tcW w:w="7792" w:type="dxa"/>
          </w:tcPr>
          <w:p w14:paraId="7753C42C"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w:t>
            </w:r>
            <w:r w:rsidRPr="009B0ACA">
              <w:rPr>
                <w:rFonts w:ascii="Bookman Old Style" w:hAnsi="Bookman Old Style"/>
              </w:rPr>
              <w:lastRenderedPageBreak/>
              <w:t xml:space="preserve">dikenakannya sanksi, Otoritas Jasa Keuangan mengenakan sanksi administratif berupa pembatasan kegiatan usaha. </w:t>
            </w:r>
          </w:p>
        </w:tc>
        <w:tc>
          <w:tcPr>
            <w:tcW w:w="5670" w:type="dxa"/>
          </w:tcPr>
          <w:p w14:paraId="6399B87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lastRenderedPageBreak/>
              <w:t>Ayat (5)</w:t>
            </w:r>
          </w:p>
          <w:p w14:paraId="1B472120"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2CE855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7DD533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4929E8" w14:textId="77777777" w:rsidTr="009359F1">
        <w:tc>
          <w:tcPr>
            <w:tcW w:w="7792" w:type="dxa"/>
          </w:tcPr>
          <w:p w14:paraId="1C42810D"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(5) diberikan secara tertulis dan berlaku sejak ditetapkan untuk jangka waktu paling lama 6 (enam) bulan.</w:t>
            </w:r>
          </w:p>
        </w:tc>
        <w:tc>
          <w:tcPr>
            <w:tcW w:w="5670" w:type="dxa"/>
          </w:tcPr>
          <w:p w14:paraId="3E5D905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2676169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B4C99C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4B4771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28A3359" w14:textId="77777777" w:rsidTr="009359F1">
        <w:tc>
          <w:tcPr>
            <w:tcW w:w="7792" w:type="dxa"/>
          </w:tcPr>
          <w:p w14:paraId="63D99BD8"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Apabila masa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usaha berlaku hingga hari kerja pertama berikutnya. </w:t>
            </w:r>
          </w:p>
        </w:tc>
        <w:tc>
          <w:tcPr>
            <w:tcW w:w="5670" w:type="dxa"/>
          </w:tcPr>
          <w:p w14:paraId="2E3CA35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6752C300"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D0FD00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ABC3F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648A00C" w14:textId="77777777" w:rsidTr="009359F1">
        <w:tc>
          <w:tcPr>
            <w:tcW w:w="7792" w:type="dxa"/>
          </w:tcPr>
          <w:p w14:paraId="6AE0BBE4"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peringatan tertulis sebagaimana dimaksud pada ayat (4) atau pembatasan kegiatan usaha sebagaimana dimaksud pada ayat (6), Penyelenggara telah memenuhi ketentuan sebagaimana dimaksud pada ayat (1), Otoritas Jasa Keuangan mencabut sanksi administratif berupa peringatan tertulis atau pembatasan kegiatan usaha.</w:t>
            </w:r>
          </w:p>
        </w:tc>
        <w:tc>
          <w:tcPr>
            <w:tcW w:w="5670" w:type="dxa"/>
          </w:tcPr>
          <w:p w14:paraId="4A94FC8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(8)</w:t>
            </w:r>
          </w:p>
          <w:p w14:paraId="50A7E99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4B9CC1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D7F7C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7E1E611" w14:textId="77777777" w:rsidTr="009359F1">
        <w:tc>
          <w:tcPr>
            <w:tcW w:w="7792" w:type="dxa"/>
          </w:tcPr>
          <w:p w14:paraId="3B30CCCB"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5A2D58D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(9)</w:t>
            </w:r>
          </w:p>
          <w:p w14:paraId="18B5384C"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B3D847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0EABC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D352966" w14:textId="77777777" w:rsidTr="009359F1">
        <w:tc>
          <w:tcPr>
            <w:tcW w:w="7792" w:type="dxa"/>
          </w:tcPr>
          <w:p w14:paraId="0043C0B2"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w:t>
            </w:r>
            <w:r w:rsidRPr="009B0ACA">
              <w:rPr>
                <w:rFonts w:ascii="Bookman Old Style" w:hAnsi="Bookman Old Style"/>
              </w:rPr>
              <w:lastRenderedPageBreak/>
              <w:t>dimaksud pada ayat (1), Otoritas Jasa Keuangan mencabut izin usaha Penyelenggara yang bersangkutan.</w:t>
            </w:r>
          </w:p>
        </w:tc>
        <w:tc>
          <w:tcPr>
            <w:tcW w:w="5670" w:type="dxa"/>
          </w:tcPr>
          <w:p w14:paraId="42441EB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lastRenderedPageBreak/>
              <w:t>Ayat (10)</w:t>
            </w:r>
          </w:p>
          <w:p w14:paraId="4A5ADD39"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AE5C26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B5EC19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2194D1" w14:textId="77777777" w:rsidTr="009359F1">
        <w:tc>
          <w:tcPr>
            <w:tcW w:w="7792" w:type="dxa"/>
          </w:tcPr>
          <w:p w14:paraId="7B8217C6"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 xml:space="preserve">Dalam hal berdasarkan pengawasan Otoritas Jasa Keuangan ditemukan kesalahan dalam data transaksi pendanaan yang telah disampaikan oleh Penyelenggara sebagaimana dimaksud dalam Pasal </w:t>
            </w:r>
            <w:r w:rsidRPr="009B0ACA">
              <w:rPr>
                <w:rFonts w:ascii="Bookman Old Style" w:hAnsi="Bookman Old Style"/>
                <w:lang w:val="en-US"/>
              </w:rPr>
              <w:t>68</w:t>
            </w:r>
            <w:r w:rsidRPr="009B0ACA">
              <w:rPr>
                <w:rFonts w:ascii="Bookman Old Style" w:hAnsi="Bookman Old Style"/>
              </w:rPr>
              <w:t xml:space="preserve"> ayat (1), Penyelenggara dikenai sanksi administratif berupa denda administratif sebesar Rp50.000,00 (lima puluh ribu rupiah) per kesalahan isian data transaksi dan paling banyak Rp1.000.000,00 (satu juta rupiah) per hari.</w:t>
            </w:r>
          </w:p>
          <w:p w14:paraId="48D71285" w14:textId="77777777" w:rsidR="000E7998" w:rsidRPr="009B0ACA" w:rsidRDefault="000E7998" w:rsidP="009359F1">
            <w:pPr>
              <w:spacing w:before="60" w:after="60" w:line="276" w:lineRule="auto"/>
              <w:jc w:val="both"/>
              <w:rPr>
                <w:rFonts w:ascii="Bookman Old Style" w:hAnsi="Bookman Old Style"/>
              </w:rPr>
            </w:pPr>
          </w:p>
          <w:p w14:paraId="7DEE6170" w14:textId="77777777" w:rsidR="000E7998" w:rsidRPr="009B0ACA" w:rsidRDefault="000E7998" w:rsidP="009359F1">
            <w:pPr>
              <w:spacing w:before="60" w:after="60" w:line="276" w:lineRule="auto"/>
              <w:jc w:val="both"/>
              <w:rPr>
                <w:rFonts w:ascii="Bookman Old Style" w:hAnsi="Bookman Old Style"/>
              </w:rPr>
            </w:pPr>
          </w:p>
        </w:tc>
        <w:tc>
          <w:tcPr>
            <w:tcW w:w="5670" w:type="dxa"/>
          </w:tcPr>
          <w:p w14:paraId="3D1CFFD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(11)</w:t>
            </w:r>
          </w:p>
          <w:p w14:paraId="1C8EF82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“kesalahan isian data transaksi” adalah setiap kesalahan isian data transaksi yang dilaporkan Penyelenggara melalui sistem jaringan komunikasi data Otoritas Jasa Keuangan.</w:t>
            </w:r>
          </w:p>
          <w:p w14:paraId="33D1BF7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w:t>
            </w:r>
          </w:p>
          <w:p w14:paraId="10ABEC6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setiap pelaporan data transaksi terdapat isian beberapa</w:t>
            </w:r>
            <w:r w:rsidRPr="009B0ACA">
              <w:rPr>
                <w:rFonts w:ascii="Bookman Old Style" w:hAnsi="Bookman Old Style"/>
                <w:lang w:val="sv-SE"/>
              </w:rPr>
              <w:t xml:space="preserve"> </w:t>
            </w:r>
            <w:r w:rsidRPr="009B0ACA">
              <w:rPr>
                <w:rFonts w:ascii="Bookman Old Style" w:hAnsi="Bookman Old Style"/>
              </w:rPr>
              <w:t>dimensi (kolom), antara lain nama Penyelenggara, nama Pemberi</w:t>
            </w:r>
            <w:r w:rsidRPr="009B0ACA">
              <w:rPr>
                <w:rFonts w:ascii="Bookman Old Style" w:hAnsi="Bookman Old Style"/>
                <w:lang w:val="sv-SE"/>
              </w:rPr>
              <w:t xml:space="preserve"> </w:t>
            </w:r>
            <w:r w:rsidRPr="009B0ACA">
              <w:rPr>
                <w:rFonts w:ascii="Bookman Old Style" w:hAnsi="Bookman Old Style"/>
              </w:rPr>
              <w:t>Dana, nama Penerima Dana, besaran manfaat ekonomi, dan</w:t>
            </w:r>
            <w:r w:rsidRPr="009B0ACA">
              <w:rPr>
                <w:rFonts w:ascii="Bookman Old Style" w:hAnsi="Bookman Old Style"/>
                <w:lang w:val="en-US"/>
              </w:rPr>
              <w:t xml:space="preserve"> </w:t>
            </w:r>
            <w:r w:rsidRPr="009B0ACA">
              <w:rPr>
                <w:rFonts w:ascii="Bookman Old Style" w:hAnsi="Bookman Old Style"/>
              </w:rPr>
              <w:t>tanggal pembayaran. Dalam hal Penyelenggara salah melaporkan dimensi besaran manfaat ekonomi dan tanggal pembayaran, Penyelenggara dikenai sanksi administratif berupa denda atas kesalahan isian data transaksi sebesar Rp50.000,00 (lima puluh</w:t>
            </w:r>
            <w:r w:rsidRPr="009B0ACA">
              <w:rPr>
                <w:rFonts w:ascii="Bookman Old Style" w:hAnsi="Bookman Old Style"/>
                <w:lang w:val="en-US"/>
              </w:rPr>
              <w:t xml:space="preserve"> </w:t>
            </w:r>
            <w:r w:rsidRPr="009B0ACA">
              <w:rPr>
                <w:rFonts w:ascii="Bookman Old Style" w:hAnsi="Bookman Old Style"/>
              </w:rPr>
              <w:t>ribu) x 2 (dua) isian.</w:t>
            </w:r>
          </w:p>
        </w:tc>
        <w:tc>
          <w:tcPr>
            <w:tcW w:w="4536" w:type="dxa"/>
          </w:tcPr>
          <w:p w14:paraId="2E99555B" w14:textId="77777777" w:rsidR="000E7998" w:rsidRPr="009B0ACA" w:rsidRDefault="000E7998" w:rsidP="009359F1">
            <w:pPr>
              <w:pStyle w:val="ListParagraph"/>
              <w:numPr>
                <w:ilvl w:val="0"/>
                <w:numId w:val="50"/>
              </w:numPr>
              <w:spacing w:before="60" w:after="60" w:line="276" w:lineRule="auto"/>
              <w:contextualSpacing w:val="0"/>
              <w:jc w:val="both"/>
              <w:rPr>
                <w:rFonts w:ascii="Bookman Old Style" w:hAnsi="Bookman Old Style"/>
              </w:rPr>
            </w:pPr>
          </w:p>
        </w:tc>
        <w:tc>
          <w:tcPr>
            <w:tcW w:w="4961" w:type="dxa"/>
          </w:tcPr>
          <w:p w14:paraId="4B6C5C66"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669458CF" w14:textId="77777777" w:rsidTr="009359F1">
        <w:tc>
          <w:tcPr>
            <w:tcW w:w="7792" w:type="dxa"/>
          </w:tcPr>
          <w:p w14:paraId="7E56CEA5"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Pembayaran atas sanksi denda sebagaimana dimaksud pada ayat (1) dan ayat (2) tidak menggugurkan kewajiban untuk menyampaikan laporan.</w:t>
            </w:r>
          </w:p>
        </w:tc>
        <w:tc>
          <w:tcPr>
            <w:tcW w:w="5670" w:type="dxa"/>
          </w:tcPr>
          <w:p w14:paraId="63427D0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(12)</w:t>
            </w:r>
          </w:p>
          <w:p w14:paraId="08C3AE18"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5FA90C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92109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E95E072" w14:textId="77777777" w:rsidTr="009359F1">
        <w:tc>
          <w:tcPr>
            <w:tcW w:w="7792" w:type="dxa"/>
          </w:tcPr>
          <w:p w14:paraId="641FEE1D" w14:textId="77777777" w:rsidR="000E7998" w:rsidRPr="009B0ACA" w:rsidRDefault="000E7998" w:rsidP="009359F1">
            <w:pPr>
              <w:pStyle w:val="ListParagraph"/>
              <w:numPr>
                <w:ilvl w:val="0"/>
                <w:numId w:val="176"/>
              </w:numPr>
              <w:spacing w:before="60" w:after="60" w:line="276" w:lineRule="auto"/>
              <w:ind w:left="615" w:hanging="615"/>
              <w:jc w:val="both"/>
              <w:rPr>
                <w:rFonts w:ascii="Bookman Old Style" w:hAnsi="Bookman Old Style"/>
              </w:rPr>
            </w:pPr>
            <w:r w:rsidRPr="009B0ACA">
              <w:rPr>
                <w:rFonts w:ascii="Bookman Old Style" w:hAnsi="Bookman Old Style"/>
              </w:rPr>
              <w:t>Pembayaran atas sanksi denda sebagaimana dimaksud pada ayat (3) tidak menggugurkan kewajiban Penyelenggara untuk menyampaikan koreksi atas laporannya.</w:t>
            </w:r>
          </w:p>
        </w:tc>
        <w:tc>
          <w:tcPr>
            <w:tcW w:w="5670" w:type="dxa"/>
          </w:tcPr>
          <w:p w14:paraId="37FEC47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(13)</w:t>
            </w:r>
          </w:p>
          <w:p w14:paraId="43C42C0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7DABD3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D9B018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1C9C092" w14:textId="77777777" w:rsidTr="009359F1">
        <w:tc>
          <w:tcPr>
            <w:tcW w:w="7792" w:type="dxa"/>
          </w:tcPr>
          <w:p w14:paraId="16D057F3"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51CAB348"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684CBF39"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6350E764"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12074691" w14:textId="77777777" w:rsidTr="009359F1">
        <w:tc>
          <w:tcPr>
            <w:tcW w:w="7792" w:type="dxa"/>
          </w:tcPr>
          <w:p w14:paraId="23ED6154"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64BBA782"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E1617D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09C94D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2CB709C" w14:textId="77777777" w:rsidTr="009359F1">
        <w:tc>
          <w:tcPr>
            <w:tcW w:w="7792" w:type="dxa"/>
          </w:tcPr>
          <w:p w14:paraId="3C2AD436" w14:textId="77777777" w:rsidR="000E7998" w:rsidRPr="009B0ACA" w:rsidRDefault="000E7998" w:rsidP="009359F1">
            <w:pPr>
              <w:pStyle w:val="Default"/>
              <w:spacing w:before="60" w:after="60" w:line="276" w:lineRule="auto"/>
              <w:ind w:left="360"/>
              <w:jc w:val="center"/>
              <w:rPr>
                <w:color w:val="auto"/>
              </w:rPr>
            </w:pPr>
            <w:r w:rsidRPr="009B0ACA">
              <w:rPr>
                <w:color w:val="auto"/>
              </w:rPr>
              <w:t>TINGKAT KESEHATAN KEUANGAN</w:t>
            </w:r>
          </w:p>
        </w:tc>
        <w:tc>
          <w:tcPr>
            <w:tcW w:w="5670" w:type="dxa"/>
          </w:tcPr>
          <w:p w14:paraId="521BEF0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4AE9633" w14:textId="77777777" w:rsidR="000E7998" w:rsidRPr="009B0ACA" w:rsidRDefault="000E7998" w:rsidP="009359F1">
            <w:pPr>
              <w:pStyle w:val="Default"/>
              <w:spacing w:before="60" w:after="60" w:line="276" w:lineRule="auto"/>
              <w:rPr>
                <w:color w:val="auto"/>
                <w:lang w:val="id-ID"/>
              </w:rPr>
            </w:pPr>
          </w:p>
        </w:tc>
        <w:tc>
          <w:tcPr>
            <w:tcW w:w="4961" w:type="dxa"/>
          </w:tcPr>
          <w:p w14:paraId="08C4D927"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5F4A4143" w14:textId="77777777" w:rsidTr="009359F1">
        <w:tc>
          <w:tcPr>
            <w:tcW w:w="7792" w:type="dxa"/>
          </w:tcPr>
          <w:p w14:paraId="51ABB011"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28E5A23"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A24D903" w14:textId="77777777" w:rsidR="000E7998" w:rsidRPr="009B0ACA" w:rsidRDefault="000E7998" w:rsidP="009359F1">
            <w:pPr>
              <w:spacing w:line="360" w:lineRule="auto"/>
              <w:jc w:val="both"/>
              <w:rPr>
                <w:rFonts w:ascii="Bookman Old Style" w:hAnsi="Bookman Old Style"/>
              </w:rPr>
            </w:pPr>
          </w:p>
        </w:tc>
        <w:tc>
          <w:tcPr>
            <w:tcW w:w="4961" w:type="dxa"/>
          </w:tcPr>
          <w:p w14:paraId="22A6424D" w14:textId="77777777" w:rsidR="000E7998" w:rsidRPr="009B0ACA" w:rsidRDefault="000E7998" w:rsidP="009359F1">
            <w:pPr>
              <w:spacing w:line="360" w:lineRule="auto"/>
              <w:jc w:val="both"/>
              <w:rPr>
                <w:rFonts w:ascii="Bookman Old Style" w:hAnsi="Bookman Old Style"/>
              </w:rPr>
            </w:pPr>
          </w:p>
        </w:tc>
      </w:tr>
      <w:tr w:rsidR="000E7998" w:rsidRPr="009B0ACA" w14:paraId="054ADB2A" w14:textId="77777777" w:rsidTr="009359F1">
        <w:tc>
          <w:tcPr>
            <w:tcW w:w="7792" w:type="dxa"/>
          </w:tcPr>
          <w:p w14:paraId="3EB69782" w14:textId="77777777" w:rsidR="000E7998" w:rsidRPr="009B0ACA" w:rsidRDefault="000E7998" w:rsidP="009359F1">
            <w:pPr>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Kesatu</w:t>
            </w:r>
            <w:proofErr w:type="spellEnd"/>
          </w:p>
        </w:tc>
        <w:tc>
          <w:tcPr>
            <w:tcW w:w="5670" w:type="dxa"/>
          </w:tcPr>
          <w:p w14:paraId="7DDF2CD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5C83368"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C690E00"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8BFC0DE" w14:textId="77777777" w:rsidTr="009359F1">
        <w:tc>
          <w:tcPr>
            <w:tcW w:w="7792" w:type="dxa"/>
          </w:tcPr>
          <w:p w14:paraId="23C68079" w14:textId="77777777" w:rsidR="000E7998" w:rsidRPr="009B0ACA" w:rsidRDefault="000E7998" w:rsidP="009359F1">
            <w:pPr>
              <w:spacing w:before="60" w:after="60" w:line="276" w:lineRule="auto"/>
              <w:ind w:left="360"/>
              <w:jc w:val="center"/>
              <w:rPr>
                <w:rFonts w:ascii="Bookman Old Style" w:hAnsi="Bookman Old Style"/>
                <w:lang w:val="en-US"/>
              </w:rPr>
            </w:pPr>
            <w:r w:rsidRPr="009B0ACA">
              <w:rPr>
                <w:rFonts w:ascii="Bookman Old Style" w:hAnsi="Bookman Old Style"/>
                <w:lang w:val="en-US"/>
              </w:rPr>
              <w:t>Umum</w:t>
            </w:r>
          </w:p>
        </w:tc>
        <w:tc>
          <w:tcPr>
            <w:tcW w:w="5670" w:type="dxa"/>
          </w:tcPr>
          <w:p w14:paraId="113B6DDD"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FF26AD6"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1F96C6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3D8F792" w14:textId="77777777" w:rsidTr="009359F1">
        <w:tc>
          <w:tcPr>
            <w:tcW w:w="7792" w:type="dxa"/>
          </w:tcPr>
          <w:p w14:paraId="4F56F99D" w14:textId="77777777" w:rsidR="000E7998" w:rsidRPr="009B0ACA" w:rsidRDefault="000E7998" w:rsidP="009359F1">
            <w:pPr>
              <w:spacing w:before="60" w:after="60" w:line="276" w:lineRule="auto"/>
              <w:ind w:left="360"/>
              <w:jc w:val="center"/>
              <w:rPr>
                <w:rFonts w:ascii="Bookman Old Style" w:hAnsi="Bookman Old Style"/>
                <w:lang w:val="en-US"/>
              </w:rPr>
            </w:pPr>
          </w:p>
        </w:tc>
        <w:tc>
          <w:tcPr>
            <w:tcW w:w="5670" w:type="dxa"/>
          </w:tcPr>
          <w:p w14:paraId="56B2DB4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692BAB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612A1E0"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14537F2" w14:textId="77777777" w:rsidTr="009359F1">
        <w:tc>
          <w:tcPr>
            <w:tcW w:w="7792" w:type="dxa"/>
          </w:tcPr>
          <w:p w14:paraId="659E9D23"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10FF46B9"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74</w:t>
            </w:r>
          </w:p>
        </w:tc>
        <w:tc>
          <w:tcPr>
            <w:tcW w:w="4536" w:type="dxa"/>
          </w:tcPr>
          <w:p w14:paraId="2C48D61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14AE524"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648CCA1" w14:textId="77777777" w:rsidTr="009359F1">
        <w:tc>
          <w:tcPr>
            <w:tcW w:w="7792" w:type="dxa"/>
          </w:tcPr>
          <w:p w14:paraId="47801CA7" w14:textId="77777777" w:rsidR="000E7998" w:rsidRPr="009B0ACA" w:rsidRDefault="000E7998" w:rsidP="009359F1">
            <w:pPr>
              <w:pStyle w:val="ListParagraph"/>
              <w:numPr>
                <w:ilvl w:val="0"/>
                <w:numId w:val="177"/>
              </w:numPr>
              <w:spacing w:before="60" w:after="60" w:line="276" w:lineRule="auto"/>
              <w:ind w:left="615" w:hanging="615"/>
              <w:jc w:val="both"/>
              <w:rPr>
                <w:rFonts w:ascii="Bookman Old Style" w:hAnsi="Bookman Old Style"/>
                <w:lang w:val="sv-SE"/>
              </w:rPr>
            </w:pPr>
            <w:r w:rsidRPr="009B0ACA">
              <w:rPr>
                <w:rFonts w:ascii="Bookman Old Style" w:hAnsi="Bookman Old Style"/>
                <w:lang w:val="sv-SE"/>
              </w:rPr>
              <w:t>Penyelenggara</w:t>
            </w:r>
            <w:r w:rsidRPr="009B0ACA">
              <w:rPr>
                <w:rFonts w:ascii="Bookman Old Style" w:hAnsi="Bookman Old Style"/>
                <w:bCs/>
              </w:rPr>
              <w:t xml:space="preserve"> wajib memenuhi persyaratan Tingkat Kesehatan.</w:t>
            </w:r>
          </w:p>
        </w:tc>
        <w:tc>
          <w:tcPr>
            <w:tcW w:w="5670" w:type="dxa"/>
          </w:tcPr>
          <w:p w14:paraId="18D7FA90" w14:textId="77777777" w:rsidR="000E7998" w:rsidRPr="009B0ACA" w:rsidRDefault="000E7998" w:rsidP="009359F1">
            <w:pPr>
              <w:spacing w:before="60" w:after="60" w:line="276" w:lineRule="auto"/>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0B437D6"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CCED83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285CF6B" w14:textId="77777777" w:rsidTr="009359F1">
        <w:tc>
          <w:tcPr>
            <w:tcW w:w="7792" w:type="dxa"/>
          </w:tcPr>
          <w:p w14:paraId="61DF2DDA" w14:textId="77777777" w:rsidR="000E7998" w:rsidRPr="009B0ACA" w:rsidRDefault="000E7998" w:rsidP="009359F1">
            <w:pPr>
              <w:pStyle w:val="ListParagraph"/>
              <w:numPr>
                <w:ilvl w:val="0"/>
                <w:numId w:val="177"/>
              </w:numPr>
              <w:spacing w:before="60" w:after="60" w:line="276" w:lineRule="auto"/>
              <w:ind w:left="615" w:hanging="615"/>
              <w:jc w:val="both"/>
              <w:rPr>
                <w:rFonts w:ascii="Bookman Old Style" w:hAnsi="Bookman Old Style"/>
                <w:bCs/>
              </w:rPr>
            </w:pPr>
            <w:r w:rsidRPr="009B0ACA">
              <w:rPr>
                <w:rFonts w:ascii="Bookman Old Style" w:hAnsi="Bookman Old Style"/>
                <w:bCs/>
              </w:rPr>
              <w:t>Tingkat Kesehatan sebagaimana dimaksud pada ayat (1) meliputi:</w:t>
            </w:r>
          </w:p>
        </w:tc>
        <w:tc>
          <w:tcPr>
            <w:tcW w:w="5670" w:type="dxa"/>
          </w:tcPr>
          <w:p w14:paraId="49EEFDA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085DA5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A1714C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24611AD" w14:textId="77777777" w:rsidTr="009359F1">
        <w:tc>
          <w:tcPr>
            <w:tcW w:w="7792" w:type="dxa"/>
          </w:tcPr>
          <w:p w14:paraId="227318A2" w14:textId="77777777" w:rsidR="000E7998" w:rsidRPr="009B0ACA" w:rsidRDefault="000E7998" w:rsidP="009359F1">
            <w:pPr>
              <w:pStyle w:val="ListParagraph"/>
              <w:numPr>
                <w:ilvl w:val="3"/>
                <w:numId w:val="178"/>
              </w:numPr>
              <w:spacing w:before="60" w:after="60" w:line="276" w:lineRule="auto"/>
              <w:ind w:left="1080" w:hanging="481"/>
              <w:jc w:val="both"/>
              <w:rPr>
                <w:rFonts w:ascii="Bookman Old Style" w:hAnsi="Bookman Old Style"/>
                <w:bCs/>
                <w:lang w:val="en-US"/>
              </w:rPr>
            </w:pPr>
            <w:proofErr w:type="spellStart"/>
            <w:r w:rsidRPr="009B0ACA">
              <w:rPr>
                <w:rFonts w:ascii="Bookman Old Style" w:hAnsi="Bookman Old Style"/>
                <w:bCs/>
                <w:lang w:val="en-US"/>
              </w:rPr>
              <w:t>Rasio</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permodalan</w:t>
            </w:r>
            <w:proofErr w:type="spellEnd"/>
            <w:r w:rsidRPr="009B0ACA">
              <w:rPr>
                <w:rFonts w:ascii="Bookman Old Style" w:hAnsi="Bookman Old Style"/>
                <w:bCs/>
                <w:lang w:val="en-US"/>
              </w:rPr>
              <w:t>;</w:t>
            </w:r>
          </w:p>
        </w:tc>
        <w:tc>
          <w:tcPr>
            <w:tcW w:w="5670" w:type="dxa"/>
          </w:tcPr>
          <w:p w14:paraId="3484D3BF"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6BC188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9051010"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9022516" w14:textId="77777777" w:rsidTr="009359F1">
        <w:tc>
          <w:tcPr>
            <w:tcW w:w="7792" w:type="dxa"/>
          </w:tcPr>
          <w:p w14:paraId="4520E7D9" w14:textId="77777777" w:rsidR="000E7998" w:rsidRPr="009B0ACA" w:rsidRDefault="000E7998" w:rsidP="009359F1">
            <w:pPr>
              <w:pStyle w:val="ListParagraph"/>
              <w:numPr>
                <w:ilvl w:val="3"/>
                <w:numId w:val="178"/>
              </w:numPr>
              <w:spacing w:before="60" w:after="60" w:line="276" w:lineRule="auto"/>
              <w:ind w:left="1080" w:hanging="481"/>
              <w:jc w:val="both"/>
              <w:rPr>
                <w:rFonts w:ascii="Bookman Old Style" w:hAnsi="Bookman Old Style"/>
                <w:bCs/>
                <w:lang w:val="en-US"/>
              </w:rPr>
            </w:pPr>
            <w:proofErr w:type="spellStart"/>
            <w:r w:rsidRPr="009B0ACA">
              <w:rPr>
                <w:rFonts w:ascii="Bookman Old Style" w:hAnsi="Bookman Old Style"/>
                <w:bCs/>
                <w:lang w:val="en-US"/>
              </w:rPr>
              <w:t>Kualitas</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tingkat</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wanprestasi</w:t>
            </w:r>
            <w:proofErr w:type="spellEnd"/>
            <w:r w:rsidRPr="009B0ACA">
              <w:rPr>
                <w:rFonts w:ascii="Bookman Old Style" w:hAnsi="Bookman Old Style"/>
                <w:bCs/>
                <w:lang w:val="en-US"/>
              </w:rPr>
              <w:t>;</w:t>
            </w:r>
          </w:p>
        </w:tc>
        <w:tc>
          <w:tcPr>
            <w:tcW w:w="5670" w:type="dxa"/>
          </w:tcPr>
          <w:p w14:paraId="1A6B4D0C"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177775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F29FDFF"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16E75DE" w14:textId="77777777" w:rsidTr="009359F1">
        <w:tc>
          <w:tcPr>
            <w:tcW w:w="7792" w:type="dxa"/>
          </w:tcPr>
          <w:p w14:paraId="325583CD" w14:textId="77777777" w:rsidR="000E7998" w:rsidRPr="009B0ACA" w:rsidRDefault="000E7998" w:rsidP="009359F1">
            <w:pPr>
              <w:pStyle w:val="ListParagraph"/>
              <w:numPr>
                <w:ilvl w:val="3"/>
                <w:numId w:val="178"/>
              </w:numPr>
              <w:spacing w:before="60" w:after="60" w:line="276" w:lineRule="auto"/>
              <w:ind w:left="1080" w:hanging="481"/>
              <w:jc w:val="both"/>
              <w:rPr>
                <w:rFonts w:ascii="Bookman Old Style" w:hAnsi="Bookman Old Style"/>
                <w:bCs/>
                <w:lang w:val="en-US"/>
              </w:rPr>
            </w:pPr>
            <w:proofErr w:type="spellStart"/>
            <w:r w:rsidRPr="009B0ACA">
              <w:rPr>
                <w:rFonts w:ascii="Bookman Old Style" w:hAnsi="Bookman Old Style"/>
                <w:bCs/>
                <w:lang w:val="en-US"/>
              </w:rPr>
              <w:t>Manajemen</w:t>
            </w:r>
            <w:proofErr w:type="spellEnd"/>
            <w:r w:rsidRPr="009B0ACA">
              <w:rPr>
                <w:rFonts w:ascii="Bookman Old Style" w:hAnsi="Bookman Old Style"/>
                <w:bCs/>
                <w:lang w:val="en-US"/>
              </w:rPr>
              <w:t>;</w:t>
            </w:r>
          </w:p>
        </w:tc>
        <w:tc>
          <w:tcPr>
            <w:tcW w:w="5670" w:type="dxa"/>
          </w:tcPr>
          <w:p w14:paraId="15AE1BE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3712AE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7870242"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7499201" w14:textId="77777777" w:rsidTr="009359F1">
        <w:tc>
          <w:tcPr>
            <w:tcW w:w="7792" w:type="dxa"/>
          </w:tcPr>
          <w:p w14:paraId="15ACA1F7" w14:textId="77777777" w:rsidR="000E7998" w:rsidRPr="009B0ACA" w:rsidRDefault="000E7998" w:rsidP="009359F1">
            <w:pPr>
              <w:pStyle w:val="ListParagraph"/>
              <w:numPr>
                <w:ilvl w:val="3"/>
                <w:numId w:val="178"/>
              </w:numPr>
              <w:spacing w:before="60" w:after="60" w:line="276" w:lineRule="auto"/>
              <w:ind w:left="1080" w:hanging="481"/>
              <w:jc w:val="both"/>
              <w:rPr>
                <w:rFonts w:ascii="Bookman Old Style" w:hAnsi="Bookman Old Style"/>
                <w:bCs/>
                <w:lang w:val="en-US"/>
              </w:rPr>
            </w:pPr>
            <w:proofErr w:type="spellStart"/>
            <w:r w:rsidRPr="009B0ACA">
              <w:rPr>
                <w:rFonts w:ascii="Bookman Old Style" w:hAnsi="Bookman Old Style"/>
                <w:bCs/>
                <w:lang w:val="en-US"/>
              </w:rPr>
              <w:t>Rentabilitas</w:t>
            </w:r>
            <w:proofErr w:type="spellEnd"/>
            <w:r w:rsidRPr="009B0ACA">
              <w:rPr>
                <w:rFonts w:ascii="Bookman Old Style" w:hAnsi="Bookman Old Style"/>
                <w:bCs/>
                <w:lang w:val="en-US"/>
              </w:rPr>
              <w:t xml:space="preserve">; dan </w:t>
            </w:r>
          </w:p>
        </w:tc>
        <w:tc>
          <w:tcPr>
            <w:tcW w:w="5670" w:type="dxa"/>
          </w:tcPr>
          <w:p w14:paraId="1ACE2BD1" w14:textId="77777777" w:rsidR="000E7998" w:rsidRPr="009B0ACA" w:rsidRDefault="000E7998" w:rsidP="009359F1">
            <w:pPr>
              <w:spacing w:before="60" w:after="60" w:line="276" w:lineRule="auto"/>
              <w:rPr>
                <w:rFonts w:ascii="Bookman Old Style" w:hAnsi="Bookman Old Style"/>
              </w:rPr>
            </w:pPr>
          </w:p>
        </w:tc>
        <w:tc>
          <w:tcPr>
            <w:tcW w:w="4536" w:type="dxa"/>
          </w:tcPr>
          <w:p w14:paraId="7273B568"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C0357BB"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6F50B4E" w14:textId="77777777" w:rsidTr="009359F1">
        <w:tc>
          <w:tcPr>
            <w:tcW w:w="7792" w:type="dxa"/>
          </w:tcPr>
          <w:p w14:paraId="2C72E783" w14:textId="77777777" w:rsidR="000E7998" w:rsidRPr="009B0ACA" w:rsidRDefault="000E7998" w:rsidP="009359F1">
            <w:pPr>
              <w:pStyle w:val="ListParagraph"/>
              <w:numPr>
                <w:ilvl w:val="3"/>
                <w:numId w:val="178"/>
              </w:numPr>
              <w:spacing w:before="60" w:after="60" w:line="276" w:lineRule="auto"/>
              <w:ind w:left="1080" w:hanging="481"/>
              <w:jc w:val="both"/>
              <w:rPr>
                <w:rFonts w:ascii="Bookman Old Style" w:hAnsi="Bookman Old Style"/>
                <w:bCs/>
                <w:lang w:val="en-US"/>
              </w:rPr>
            </w:pPr>
            <w:proofErr w:type="spellStart"/>
            <w:r w:rsidRPr="009B0ACA">
              <w:rPr>
                <w:rFonts w:ascii="Bookman Old Style" w:hAnsi="Bookman Old Style"/>
                <w:bCs/>
                <w:lang w:val="en-US"/>
              </w:rPr>
              <w:t>Likuiditas</w:t>
            </w:r>
            <w:proofErr w:type="spellEnd"/>
            <w:r w:rsidRPr="009B0ACA">
              <w:rPr>
                <w:rFonts w:ascii="Bookman Old Style" w:hAnsi="Bookman Old Style"/>
                <w:bCs/>
                <w:lang w:val="en-US"/>
              </w:rPr>
              <w:t>.</w:t>
            </w:r>
          </w:p>
        </w:tc>
        <w:tc>
          <w:tcPr>
            <w:tcW w:w="5670" w:type="dxa"/>
          </w:tcPr>
          <w:p w14:paraId="4F285A71"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A227053"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63C00BB"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45AB028" w14:textId="77777777" w:rsidTr="009359F1">
        <w:tc>
          <w:tcPr>
            <w:tcW w:w="7792" w:type="dxa"/>
          </w:tcPr>
          <w:p w14:paraId="31BF9577" w14:textId="77777777" w:rsidR="000E7998" w:rsidRPr="009B0ACA" w:rsidRDefault="000E7998" w:rsidP="009359F1">
            <w:pPr>
              <w:spacing w:before="60" w:after="60" w:line="276" w:lineRule="auto"/>
              <w:ind w:left="360"/>
              <w:rPr>
                <w:rFonts w:ascii="Bookman Old Style" w:hAnsi="Bookman Old Style"/>
                <w:lang w:val="sv-SE"/>
              </w:rPr>
            </w:pPr>
          </w:p>
        </w:tc>
        <w:tc>
          <w:tcPr>
            <w:tcW w:w="5670" w:type="dxa"/>
          </w:tcPr>
          <w:p w14:paraId="1DD5BFE3"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C2F3026" w14:textId="77777777" w:rsidR="000E7998" w:rsidRPr="009B0ACA" w:rsidRDefault="000E7998" w:rsidP="009359F1">
            <w:pPr>
              <w:spacing w:before="60" w:after="60" w:line="276" w:lineRule="auto"/>
              <w:ind w:left="360"/>
              <w:rPr>
                <w:rFonts w:ascii="Bookman Old Style" w:hAnsi="Bookman Old Style"/>
                <w:lang w:val="en-US"/>
              </w:rPr>
            </w:pPr>
          </w:p>
        </w:tc>
        <w:tc>
          <w:tcPr>
            <w:tcW w:w="4961" w:type="dxa"/>
          </w:tcPr>
          <w:p w14:paraId="2956DCA0"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0EF1EB6B" w14:textId="77777777" w:rsidTr="009359F1">
        <w:tc>
          <w:tcPr>
            <w:tcW w:w="7792" w:type="dxa"/>
          </w:tcPr>
          <w:p w14:paraId="2624B3B1"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Bagian Kesatu</w:t>
            </w:r>
          </w:p>
        </w:tc>
        <w:tc>
          <w:tcPr>
            <w:tcW w:w="5670" w:type="dxa"/>
          </w:tcPr>
          <w:p w14:paraId="690E59E0"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69AD8A3"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D75E57E"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4AF89BD" w14:textId="77777777" w:rsidTr="009359F1">
        <w:tc>
          <w:tcPr>
            <w:tcW w:w="7792" w:type="dxa"/>
          </w:tcPr>
          <w:p w14:paraId="71E116C6"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Rasio Permodalan</w:t>
            </w:r>
          </w:p>
        </w:tc>
        <w:tc>
          <w:tcPr>
            <w:tcW w:w="5670" w:type="dxa"/>
          </w:tcPr>
          <w:p w14:paraId="63339EE4"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E637F7F"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A1F0FD7"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8211B8A" w14:textId="77777777" w:rsidTr="009359F1">
        <w:tc>
          <w:tcPr>
            <w:tcW w:w="7792" w:type="dxa"/>
          </w:tcPr>
          <w:p w14:paraId="0D440150" w14:textId="77777777" w:rsidR="000E7998" w:rsidRPr="009B0ACA" w:rsidRDefault="000E7998" w:rsidP="009359F1">
            <w:pPr>
              <w:spacing w:before="60" w:after="60" w:line="276" w:lineRule="auto"/>
              <w:ind w:left="360"/>
              <w:rPr>
                <w:rFonts w:ascii="Bookman Old Style" w:hAnsi="Bookman Old Style"/>
                <w:lang w:val="sv-SE"/>
              </w:rPr>
            </w:pPr>
          </w:p>
        </w:tc>
        <w:tc>
          <w:tcPr>
            <w:tcW w:w="5670" w:type="dxa"/>
          </w:tcPr>
          <w:p w14:paraId="04F3120A"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C07B10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E1FE1A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778D711" w14:textId="77777777" w:rsidTr="009359F1">
        <w:tc>
          <w:tcPr>
            <w:tcW w:w="7792" w:type="dxa"/>
          </w:tcPr>
          <w:p w14:paraId="692A3C5F" w14:textId="77777777" w:rsidR="000E7998" w:rsidRPr="009B0ACA" w:rsidRDefault="000E7998" w:rsidP="009359F1">
            <w:pPr>
              <w:pStyle w:val="Default"/>
              <w:numPr>
                <w:ilvl w:val="0"/>
                <w:numId w:val="119"/>
              </w:numPr>
              <w:spacing w:before="60" w:after="60" w:line="276" w:lineRule="auto"/>
              <w:jc w:val="center"/>
              <w:rPr>
                <w:color w:val="auto"/>
                <w:lang w:val="sv-SE"/>
              </w:rPr>
            </w:pPr>
          </w:p>
        </w:tc>
        <w:tc>
          <w:tcPr>
            <w:tcW w:w="5670" w:type="dxa"/>
          </w:tcPr>
          <w:p w14:paraId="145AEE0B"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75</w:t>
            </w:r>
          </w:p>
        </w:tc>
        <w:tc>
          <w:tcPr>
            <w:tcW w:w="4536" w:type="dxa"/>
          </w:tcPr>
          <w:p w14:paraId="7F6AD430"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05B3E7B"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147A4F0" w14:textId="77777777" w:rsidTr="009359F1">
        <w:tc>
          <w:tcPr>
            <w:tcW w:w="7792" w:type="dxa"/>
          </w:tcPr>
          <w:p w14:paraId="41DF6D9C" w14:textId="77777777" w:rsidR="000E7998" w:rsidRPr="009B0ACA" w:rsidRDefault="000E7998" w:rsidP="009359F1">
            <w:pPr>
              <w:pStyle w:val="ListParagraph"/>
              <w:numPr>
                <w:ilvl w:val="0"/>
                <w:numId w:val="179"/>
              </w:numPr>
              <w:spacing w:before="60" w:after="60" w:line="276" w:lineRule="auto"/>
              <w:ind w:left="531" w:hanging="531"/>
              <w:jc w:val="both"/>
              <w:rPr>
                <w:rFonts w:ascii="Bookman Old Style" w:hAnsi="Bookman Old Style"/>
                <w:lang w:val="sv-SE"/>
              </w:rPr>
            </w:pPr>
            <w:proofErr w:type="spellStart"/>
            <w:r w:rsidRPr="009B0ACA">
              <w:rPr>
                <w:rFonts w:ascii="Bookman Old Style" w:eastAsia="Bookman Old Style" w:hAnsi="Bookman Old Style" w:cs="Times New Roman"/>
                <w:lang w:val="en-US"/>
              </w:rPr>
              <w:lastRenderedPageBreak/>
              <w:t>Rasio</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Permodalan</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sebagaimana</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dimaksud</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dalam</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Pasal</w:t>
            </w:r>
            <w:proofErr w:type="spellEnd"/>
            <w:r w:rsidRPr="009B0ACA">
              <w:rPr>
                <w:rFonts w:ascii="Bookman Old Style" w:eastAsia="Bookman Old Style" w:hAnsi="Bookman Old Style" w:cs="Times New Roman"/>
                <w:lang w:val="en-US"/>
              </w:rPr>
              <w:t xml:space="preserve"> 75 </w:t>
            </w:r>
            <w:proofErr w:type="spellStart"/>
            <w:r w:rsidRPr="009B0ACA">
              <w:rPr>
                <w:rFonts w:ascii="Bookman Old Style" w:eastAsia="Bookman Old Style" w:hAnsi="Bookman Old Style" w:cs="Times New Roman"/>
                <w:lang w:val="en-US"/>
              </w:rPr>
              <w:t>ayat</w:t>
            </w:r>
            <w:proofErr w:type="spellEnd"/>
            <w:r w:rsidRPr="009B0ACA">
              <w:rPr>
                <w:rFonts w:ascii="Bookman Old Style" w:eastAsia="Bookman Old Style" w:hAnsi="Bookman Old Style" w:cs="Times New Roman"/>
                <w:lang w:val="en-US"/>
              </w:rPr>
              <w:t xml:space="preserve"> (2) </w:t>
            </w:r>
            <w:proofErr w:type="spellStart"/>
            <w:r w:rsidRPr="009B0ACA">
              <w:rPr>
                <w:rFonts w:ascii="Bookman Old Style" w:eastAsia="Bookman Old Style" w:hAnsi="Bookman Old Style" w:cs="Times New Roman"/>
                <w:lang w:val="en-US"/>
              </w:rPr>
              <w:t>huruf</w:t>
            </w:r>
            <w:proofErr w:type="spellEnd"/>
            <w:r w:rsidRPr="009B0ACA">
              <w:rPr>
                <w:rFonts w:ascii="Bookman Old Style" w:eastAsia="Bookman Old Style" w:hAnsi="Bookman Old Style" w:cs="Times New Roman"/>
                <w:lang w:val="en-US"/>
              </w:rPr>
              <w:t xml:space="preserve"> a </w:t>
            </w:r>
            <w:proofErr w:type="spellStart"/>
            <w:r w:rsidRPr="009B0ACA">
              <w:rPr>
                <w:rFonts w:ascii="Bookman Old Style" w:eastAsia="Bookman Old Style" w:hAnsi="Bookman Old Style" w:cs="Times New Roman"/>
                <w:lang w:val="en-US"/>
              </w:rPr>
              <w:t>diukur</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dengan</w:t>
            </w:r>
            <w:proofErr w:type="spellEnd"/>
            <w:r w:rsidRPr="009B0ACA">
              <w:rPr>
                <w:rFonts w:ascii="Bookman Old Style" w:eastAsia="Bookman Old Style" w:hAnsi="Bookman Old Style" w:cs="Times New Roman"/>
                <w:lang w:val="en-US"/>
              </w:rPr>
              <w:t xml:space="preserve"> </w:t>
            </w:r>
            <w:proofErr w:type="spellStart"/>
            <w:r w:rsidRPr="009B0ACA">
              <w:rPr>
                <w:rFonts w:ascii="Bookman Old Style" w:eastAsia="Bookman Old Style" w:hAnsi="Bookman Old Style" w:cs="Times New Roman"/>
                <w:lang w:val="en-US"/>
              </w:rPr>
              <w:t>cara</w:t>
            </w:r>
            <w:proofErr w:type="spellEnd"/>
            <w:r w:rsidRPr="009B0ACA">
              <w:rPr>
                <w:rFonts w:ascii="Bookman Old Style" w:eastAsia="Bookman Old Style" w:hAnsi="Bookman Old Style" w:cs="Times New Roman"/>
                <w:lang w:val="en-US"/>
              </w:rPr>
              <w:t xml:space="preserve"> </w:t>
            </w:r>
            <w:r w:rsidRPr="009B0ACA">
              <w:rPr>
                <w:rFonts w:ascii="Bookman Old Style" w:eastAsia="Bookman Old Style" w:hAnsi="Bookman Old Style" w:cs="Times New Roman"/>
              </w:rPr>
              <w:t>Penyelenggara wajib setiap saat memiliki ekuitas paling sedikit Rp12.500.000.000</w:t>
            </w:r>
            <w:r w:rsidRPr="009B0ACA">
              <w:rPr>
                <w:rFonts w:ascii="Bookman Old Style" w:eastAsia="Bookman Old Style" w:hAnsi="Bookman Old Style" w:cs="Times New Roman"/>
                <w:lang w:val="sv-SE"/>
              </w:rPr>
              <w:t>,00</w:t>
            </w:r>
            <w:r w:rsidRPr="009B0ACA">
              <w:rPr>
                <w:rFonts w:ascii="Bookman Old Style" w:eastAsia="Bookman Old Style" w:hAnsi="Bookman Old Style" w:cs="Times New Roman"/>
              </w:rPr>
              <w:t xml:space="preserve"> (dua belas miliar lima ratus juta rupiah).</w:t>
            </w:r>
          </w:p>
        </w:tc>
        <w:tc>
          <w:tcPr>
            <w:tcW w:w="5670" w:type="dxa"/>
          </w:tcPr>
          <w:p w14:paraId="337CC99F" w14:textId="77777777" w:rsidR="000E7998" w:rsidRPr="009B0ACA" w:rsidRDefault="000E7998" w:rsidP="009359F1">
            <w:pPr>
              <w:spacing w:before="60" w:after="60" w:line="276" w:lineRule="auto"/>
              <w:rPr>
                <w:rFonts w:ascii="Bookman Old Style" w:hAnsi="Bookman Old Style"/>
                <w:lang w:val="en-US"/>
              </w:rPr>
            </w:pPr>
            <w:r w:rsidRPr="009B0ACA">
              <w:rPr>
                <w:rFonts w:ascii="Bookman Old Style" w:hAnsi="Bookman Old Style"/>
                <w:lang w:val="en-US"/>
              </w:rPr>
              <w:t>Ayat (1)</w:t>
            </w:r>
          </w:p>
          <w:p w14:paraId="554FAB55"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C6CBC29"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227B5A65"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5B80246" w14:textId="77777777" w:rsidTr="009359F1">
        <w:tc>
          <w:tcPr>
            <w:tcW w:w="7792" w:type="dxa"/>
          </w:tcPr>
          <w:p w14:paraId="648F79A1" w14:textId="77777777" w:rsidR="000E7998" w:rsidRPr="009B0ACA" w:rsidRDefault="000E7998" w:rsidP="009359F1">
            <w:pPr>
              <w:pStyle w:val="ListParagraph"/>
              <w:numPr>
                <w:ilvl w:val="0"/>
                <w:numId w:val="179"/>
              </w:numPr>
              <w:spacing w:before="60" w:after="60" w:line="276" w:lineRule="auto"/>
              <w:ind w:left="531" w:hanging="531"/>
              <w:jc w:val="both"/>
              <w:rPr>
                <w:rFonts w:ascii="Bookman Old Style" w:hAnsi="Bookman Old Style"/>
                <w:lang w:val="sv-SE"/>
              </w:rPr>
            </w:pPr>
            <w:proofErr w:type="spellStart"/>
            <w:r w:rsidRPr="009B0ACA">
              <w:rPr>
                <w:rFonts w:ascii="Bookman Old Style" w:eastAsia="Bookman Old Style" w:hAnsi="Bookman Old Style" w:cs="Times New Roman"/>
                <w:lang w:val="en-US"/>
              </w:rPr>
              <w:t>Ekuitas</w:t>
            </w:r>
            <w:proofErr w:type="spellEnd"/>
            <w:r w:rsidRPr="009B0ACA">
              <w:rPr>
                <w:rFonts w:ascii="Bookman Old Style" w:eastAsia="Bookman Old Style" w:hAnsi="Bookman Old Style" w:cs="Times New Roman"/>
              </w:rPr>
              <w:t xml:space="preserve"> sebagaimana dimaksud pada ayat (1) wajib dilakukan secara bertahap, sebagai berikut:</w:t>
            </w:r>
          </w:p>
        </w:tc>
        <w:tc>
          <w:tcPr>
            <w:tcW w:w="5670" w:type="dxa"/>
          </w:tcPr>
          <w:p w14:paraId="6F3A0BCC" w14:textId="77777777" w:rsidR="000E7998" w:rsidRPr="009B0ACA" w:rsidRDefault="000E7998" w:rsidP="009359F1">
            <w:pPr>
              <w:spacing w:before="60" w:after="60" w:line="276" w:lineRule="auto"/>
              <w:jc w:val="both"/>
              <w:rPr>
                <w:rFonts w:ascii="Bookman Old Style" w:eastAsia="Bookman Old Style" w:hAnsi="Bookman Old Style" w:cs="Times New Roman"/>
                <w:lang w:val="en-US"/>
              </w:rPr>
            </w:pPr>
            <w:r w:rsidRPr="009B0ACA">
              <w:rPr>
                <w:rFonts w:ascii="Bookman Old Style" w:eastAsia="Bookman Old Style" w:hAnsi="Bookman Old Style" w:cs="Times New Roman"/>
                <w:lang w:val="en-US"/>
              </w:rPr>
              <w:t>Ayat (2)</w:t>
            </w:r>
          </w:p>
          <w:p w14:paraId="20E38A0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eastAsia="Bookman Old Style" w:hAnsi="Bookman Old Style" w:cs="Times New Roman"/>
              </w:rPr>
              <w:t>Yang dimaksud dengan “ekuitas” adalah ekuitas berdasarkan</w:t>
            </w:r>
            <w:r w:rsidRPr="009B0ACA">
              <w:rPr>
                <w:rFonts w:ascii="Bookman Old Style" w:eastAsia="Bookman Old Style" w:hAnsi="Bookman Old Style" w:cs="Times New Roman"/>
                <w:lang w:val="sv-SE"/>
              </w:rPr>
              <w:t xml:space="preserve"> </w:t>
            </w:r>
            <w:r w:rsidRPr="009B0ACA">
              <w:rPr>
                <w:rFonts w:ascii="Bookman Old Style" w:eastAsia="Bookman Old Style" w:hAnsi="Bookman Old Style" w:cs="Times New Roman"/>
              </w:rPr>
              <w:t>standar akuntansi keuangan yang berlaku di Indonesia.</w:t>
            </w:r>
          </w:p>
        </w:tc>
        <w:tc>
          <w:tcPr>
            <w:tcW w:w="4536" w:type="dxa"/>
          </w:tcPr>
          <w:p w14:paraId="5433A86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CD1550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F80EF45" w14:textId="77777777" w:rsidTr="009359F1">
        <w:tc>
          <w:tcPr>
            <w:tcW w:w="7792" w:type="dxa"/>
          </w:tcPr>
          <w:p w14:paraId="5F3C269F" w14:textId="77777777" w:rsidR="000E7998" w:rsidRPr="009B0ACA" w:rsidRDefault="000E7998" w:rsidP="009359F1">
            <w:pPr>
              <w:pStyle w:val="ListParagraph"/>
              <w:numPr>
                <w:ilvl w:val="1"/>
                <w:numId w:val="42"/>
              </w:numPr>
              <w:spacing w:before="60" w:after="60" w:line="276" w:lineRule="auto"/>
              <w:ind w:left="360"/>
              <w:jc w:val="both"/>
              <w:rPr>
                <w:rFonts w:ascii="Bookman Old Style" w:hAnsi="Bookman Old Style"/>
                <w:lang w:val="sv-SE"/>
              </w:rPr>
            </w:pPr>
            <w:r w:rsidRPr="009B0ACA">
              <w:rPr>
                <w:rFonts w:ascii="Bookman Old Style" w:eastAsia="Bookman Old Style" w:hAnsi="Bookman Old Style" w:cs="Times New Roman"/>
              </w:rPr>
              <w:t xml:space="preserve">paling sedikit Rp7.500.000.000,00 (tujuh miliar lima ratus juta rupiah) </w:t>
            </w:r>
            <w:r w:rsidRPr="009B0ACA">
              <w:rPr>
                <w:rFonts w:ascii="Bookman Old Style" w:eastAsia="Bookman Old Style" w:hAnsi="Bookman Old Style" w:cs="Times New Roman"/>
                <w:lang w:val="en-US"/>
              </w:rPr>
              <w:t xml:space="preserve">pada </w:t>
            </w:r>
            <w:proofErr w:type="spellStart"/>
            <w:r w:rsidRPr="009B0ACA">
              <w:rPr>
                <w:rFonts w:ascii="Bookman Old Style" w:eastAsia="Bookman Old Style" w:hAnsi="Bookman Old Style" w:cs="Times New Roman"/>
                <w:lang w:val="en-US"/>
              </w:rPr>
              <w:t>tanggal</w:t>
            </w:r>
            <w:proofErr w:type="spellEnd"/>
            <w:r w:rsidRPr="009B0ACA">
              <w:rPr>
                <w:rFonts w:ascii="Bookman Old Style" w:eastAsia="Bookman Old Style" w:hAnsi="Bookman Old Style" w:cs="Times New Roman"/>
                <w:lang w:val="en-US"/>
              </w:rPr>
              <w:t xml:space="preserve"> 4 </w:t>
            </w:r>
            <w:proofErr w:type="spellStart"/>
            <w:r w:rsidRPr="009B0ACA">
              <w:rPr>
                <w:rFonts w:ascii="Bookman Old Style" w:eastAsia="Bookman Old Style" w:hAnsi="Bookman Old Style" w:cs="Times New Roman"/>
                <w:lang w:val="en-US"/>
              </w:rPr>
              <w:t>Juli</w:t>
            </w:r>
            <w:proofErr w:type="spellEnd"/>
            <w:r w:rsidRPr="009B0ACA">
              <w:rPr>
                <w:rFonts w:ascii="Bookman Old Style" w:eastAsia="Bookman Old Style" w:hAnsi="Bookman Old Style" w:cs="Times New Roman"/>
                <w:lang w:val="en-US"/>
              </w:rPr>
              <w:t xml:space="preserve"> 2024</w:t>
            </w:r>
            <w:r w:rsidRPr="009B0ACA">
              <w:rPr>
                <w:rFonts w:ascii="Bookman Old Style" w:eastAsia="Bookman Old Style" w:hAnsi="Bookman Old Style" w:cs="Times New Roman"/>
              </w:rPr>
              <w:t>; dan</w:t>
            </w:r>
          </w:p>
        </w:tc>
        <w:tc>
          <w:tcPr>
            <w:tcW w:w="5670" w:type="dxa"/>
          </w:tcPr>
          <w:p w14:paraId="21A290E2"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49CEFE3" w14:textId="77777777" w:rsidR="000E7998" w:rsidRPr="009B0ACA" w:rsidRDefault="000E7998" w:rsidP="009359F1">
            <w:pPr>
              <w:spacing w:before="60" w:after="60" w:line="276" w:lineRule="auto"/>
              <w:ind w:left="115"/>
              <w:rPr>
                <w:rFonts w:ascii="Bookman Old Style" w:hAnsi="Bookman Old Style"/>
              </w:rPr>
            </w:pPr>
          </w:p>
        </w:tc>
        <w:tc>
          <w:tcPr>
            <w:tcW w:w="4961" w:type="dxa"/>
          </w:tcPr>
          <w:p w14:paraId="43ABC3BD" w14:textId="77777777" w:rsidR="000E7998" w:rsidRPr="009B0ACA" w:rsidRDefault="000E7998" w:rsidP="009359F1">
            <w:pPr>
              <w:spacing w:before="60" w:after="60" w:line="276" w:lineRule="auto"/>
              <w:ind w:left="115"/>
              <w:rPr>
                <w:rFonts w:ascii="Bookman Old Style" w:eastAsia="Bookman Old Style" w:hAnsi="Bookman Old Style" w:cs="Times New Roman"/>
                <w:lang w:val="sv-SE"/>
              </w:rPr>
            </w:pPr>
          </w:p>
        </w:tc>
      </w:tr>
      <w:tr w:rsidR="000E7998" w:rsidRPr="009B0ACA" w14:paraId="1DAB8903" w14:textId="77777777" w:rsidTr="009359F1">
        <w:tc>
          <w:tcPr>
            <w:tcW w:w="7792" w:type="dxa"/>
          </w:tcPr>
          <w:p w14:paraId="0067FA18" w14:textId="77777777" w:rsidR="000E7998" w:rsidRPr="009B0ACA" w:rsidRDefault="000E7998" w:rsidP="009359F1">
            <w:pPr>
              <w:pStyle w:val="ListParagraph"/>
              <w:numPr>
                <w:ilvl w:val="1"/>
                <w:numId w:val="42"/>
              </w:numPr>
              <w:spacing w:before="60" w:after="60" w:line="276" w:lineRule="auto"/>
              <w:ind w:left="360"/>
              <w:jc w:val="both"/>
              <w:rPr>
                <w:rFonts w:ascii="Bookman Old Style" w:hAnsi="Bookman Old Style"/>
                <w:lang w:val="sv-SE"/>
              </w:rPr>
            </w:pPr>
            <w:r w:rsidRPr="009B0ACA">
              <w:rPr>
                <w:rFonts w:ascii="Bookman Old Style" w:eastAsia="Bookman Old Style" w:hAnsi="Bookman Old Style" w:cs="Times New Roman"/>
              </w:rPr>
              <w:t xml:space="preserve">paling sedikit Rp12.500.000.000,00 (dua belas miliar lima ratus juta rupiah) </w:t>
            </w:r>
            <w:r w:rsidRPr="009B0ACA">
              <w:rPr>
                <w:rFonts w:ascii="Bookman Old Style" w:eastAsia="Bookman Old Style" w:hAnsi="Bookman Old Style" w:cs="Times New Roman"/>
                <w:lang w:val="en-US"/>
              </w:rPr>
              <w:t xml:space="preserve">pada </w:t>
            </w:r>
            <w:proofErr w:type="spellStart"/>
            <w:r w:rsidRPr="009B0ACA">
              <w:rPr>
                <w:rFonts w:ascii="Bookman Old Style" w:eastAsia="Bookman Old Style" w:hAnsi="Bookman Old Style" w:cs="Times New Roman"/>
                <w:lang w:val="en-US"/>
              </w:rPr>
              <w:t>tanggal</w:t>
            </w:r>
            <w:proofErr w:type="spellEnd"/>
            <w:r w:rsidRPr="009B0ACA">
              <w:rPr>
                <w:rFonts w:ascii="Bookman Old Style" w:eastAsia="Bookman Old Style" w:hAnsi="Bookman Old Style" w:cs="Times New Roman"/>
                <w:lang w:val="en-US"/>
              </w:rPr>
              <w:t xml:space="preserve"> 4 </w:t>
            </w:r>
            <w:proofErr w:type="spellStart"/>
            <w:r w:rsidRPr="009B0ACA">
              <w:rPr>
                <w:rFonts w:ascii="Bookman Old Style" w:eastAsia="Bookman Old Style" w:hAnsi="Bookman Old Style" w:cs="Times New Roman"/>
                <w:lang w:val="en-US"/>
              </w:rPr>
              <w:t>Juli</w:t>
            </w:r>
            <w:proofErr w:type="spellEnd"/>
            <w:r w:rsidRPr="009B0ACA">
              <w:rPr>
                <w:rFonts w:ascii="Bookman Old Style" w:eastAsia="Bookman Old Style" w:hAnsi="Bookman Old Style" w:cs="Times New Roman"/>
                <w:lang w:val="en-US"/>
              </w:rPr>
              <w:t xml:space="preserve"> 2025. </w:t>
            </w:r>
          </w:p>
        </w:tc>
        <w:tc>
          <w:tcPr>
            <w:tcW w:w="5670" w:type="dxa"/>
          </w:tcPr>
          <w:p w14:paraId="2FF21DE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671B65A"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36D92F6"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2AEBB3E" w14:textId="77777777" w:rsidTr="009359F1">
        <w:tc>
          <w:tcPr>
            <w:tcW w:w="7792" w:type="dxa"/>
          </w:tcPr>
          <w:p w14:paraId="58B400EB" w14:textId="77777777" w:rsidR="000E7998" w:rsidRPr="009B0ACA" w:rsidRDefault="000E7998" w:rsidP="009359F1">
            <w:pPr>
              <w:spacing w:before="60" w:after="60" w:line="276" w:lineRule="auto"/>
              <w:ind w:left="360"/>
              <w:rPr>
                <w:rFonts w:ascii="Bookman Old Style" w:hAnsi="Bookman Old Style"/>
                <w:lang w:val="sv-SE"/>
              </w:rPr>
            </w:pPr>
          </w:p>
        </w:tc>
        <w:tc>
          <w:tcPr>
            <w:tcW w:w="5670" w:type="dxa"/>
          </w:tcPr>
          <w:p w14:paraId="0C94267E"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A957190"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2326739"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286F5D7" w14:textId="77777777" w:rsidTr="009359F1">
        <w:tc>
          <w:tcPr>
            <w:tcW w:w="7792" w:type="dxa"/>
          </w:tcPr>
          <w:p w14:paraId="24520295" w14:textId="77777777" w:rsidR="000E7998" w:rsidRPr="009B0ACA" w:rsidRDefault="000E7998" w:rsidP="009359F1">
            <w:pPr>
              <w:spacing w:before="60" w:after="60" w:line="276" w:lineRule="auto"/>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Kedua</w:t>
            </w:r>
            <w:proofErr w:type="spellEnd"/>
          </w:p>
        </w:tc>
        <w:tc>
          <w:tcPr>
            <w:tcW w:w="5670" w:type="dxa"/>
          </w:tcPr>
          <w:p w14:paraId="7939C56C"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3857C263"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9C9171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031D6BF" w14:textId="77777777" w:rsidTr="009359F1">
        <w:tc>
          <w:tcPr>
            <w:tcW w:w="7792" w:type="dxa"/>
          </w:tcPr>
          <w:p w14:paraId="1E920CF4" w14:textId="77777777" w:rsidR="000E7998" w:rsidRPr="009B0ACA" w:rsidRDefault="000E7998" w:rsidP="009359F1">
            <w:pPr>
              <w:spacing w:before="60" w:after="60" w:line="276" w:lineRule="auto"/>
              <w:jc w:val="center"/>
              <w:rPr>
                <w:rFonts w:ascii="Bookman Old Style" w:hAnsi="Bookman Old Style"/>
                <w:lang w:val="en-US"/>
              </w:rPr>
            </w:pPr>
            <w:proofErr w:type="spellStart"/>
            <w:r w:rsidRPr="009B0ACA">
              <w:rPr>
                <w:rFonts w:ascii="Bookman Old Style" w:hAnsi="Bookman Old Style"/>
                <w:bCs/>
                <w:lang w:val="en-US"/>
              </w:rPr>
              <w:t>Kualitas</w:t>
            </w:r>
            <w:proofErr w:type="spellEnd"/>
            <w:r w:rsidRPr="009B0ACA">
              <w:rPr>
                <w:rFonts w:ascii="Bookman Old Style" w:hAnsi="Bookman Old Style"/>
                <w:bCs/>
                <w:lang w:val="en-US"/>
              </w:rPr>
              <w:t xml:space="preserve"> Tingkat </w:t>
            </w:r>
            <w:proofErr w:type="spellStart"/>
            <w:r w:rsidRPr="009B0ACA">
              <w:rPr>
                <w:rFonts w:ascii="Bookman Old Style" w:hAnsi="Bookman Old Style"/>
                <w:bCs/>
                <w:lang w:val="en-US"/>
              </w:rPr>
              <w:t>Wanprestasi</w:t>
            </w:r>
            <w:proofErr w:type="spellEnd"/>
          </w:p>
        </w:tc>
        <w:tc>
          <w:tcPr>
            <w:tcW w:w="5670" w:type="dxa"/>
          </w:tcPr>
          <w:p w14:paraId="6407A9EE"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50EFFA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B719A1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088362E" w14:textId="77777777" w:rsidTr="009359F1">
        <w:tc>
          <w:tcPr>
            <w:tcW w:w="7792" w:type="dxa"/>
          </w:tcPr>
          <w:p w14:paraId="23084E9B" w14:textId="77777777" w:rsidR="000E7998" w:rsidRPr="009B0ACA" w:rsidRDefault="000E7998" w:rsidP="009359F1">
            <w:pPr>
              <w:spacing w:before="60" w:after="60" w:line="276" w:lineRule="auto"/>
              <w:ind w:left="360"/>
              <w:rPr>
                <w:rFonts w:ascii="Bookman Old Style" w:hAnsi="Bookman Old Style"/>
                <w:lang w:val="en-US"/>
              </w:rPr>
            </w:pPr>
          </w:p>
        </w:tc>
        <w:tc>
          <w:tcPr>
            <w:tcW w:w="5670" w:type="dxa"/>
          </w:tcPr>
          <w:p w14:paraId="10BC556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424C94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24B5EFF"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2CAF054" w14:textId="77777777" w:rsidTr="009359F1">
        <w:tc>
          <w:tcPr>
            <w:tcW w:w="7792" w:type="dxa"/>
          </w:tcPr>
          <w:p w14:paraId="54933882"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EEBBD1A"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76</w:t>
            </w:r>
          </w:p>
        </w:tc>
        <w:tc>
          <w:tcPr>
            <w:tcW w:w="4536" w:type="dxa"/>
          </w:tcPr>
          <w:p w14:paraId="24C25B2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F3080D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52BDBCB" w14:textId="77777777" w:rsidTr="009359F1">
        <w:tc>
          <w:tcPr>
            <w:tcW w:w="7792" w:type="dxa"/>
          </w:tcPr>
          <w:p w14:paraId="0E72798C" w14:textId="77777777" w:rsidR="000E7998" w:rsidRPr="009B0ACA" w:rsidRDefault="000E7998" w:rsidP="009359F1">
            <w:pPr>
              <w:pStyle w:val="ListParagraph"/>
              <w:numPr>
                <w:ilvl w:val="0"/>
                <w:numId w:val="97"/>
              </w:numPr>
              <w:spacing w:before="60" w:after="60" w:line="276" w:lineRule="auto"/>
              <w:ind w:left="672" w:hanging="672"/>
              <w:jc w:val="both"/>
              <w:rPr>
                <w:rFonts w:ascii="Bookman Old Style" w:hAnsi="Bookman Old Style"/>
                <w:lang w:val="en-US"/>
              </w:rPr>
            </w:pPr>
            <w:proofErr w:type="spellStart"/>
            <w:r w:rsidRPr="009B0ACA">
              <w:rPr>
                <w:rFonts w:ascii="Bookman Old Style" w:hAnsi="Bookman Old Style"/>
                <w:bCs/>
                <w:lang w:val="en-US"/>
              </w:rPr>
              <w:t>Kualitas</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tingkat</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wanprestasi</w:t>
            </w:r>
            <w:proofErr w:type="spellEnd"/>
            <w:r w:rsidRPr="009B0ACA">
              <w:rPr>
                <w:rFonts w:ascii="Bookman Old Style" w:hAnsi="Bookman Old Style"/>
                <w:bCs/>
                <w:lang w:val="en-US"/>
              </w:rPr>
              <w:t xml:space="preserve"> </w:t>
            </w:r>
            <w:r w:rsidRPr="009B0ACA">
              <w:rPr>
                <w:rFonts w:ascii="Bookman Old Style" w:hAnsi="Bookman Old Style"/>
                <w:bCs/>
              </w:rPr>
              <w:t xml:space="preserve">sebagaimana dimaksud dalam Pasal </w:t>
            </w:r>
            <w:r w:rsidRPr="009B0ACA">
              <w:rPr>
                <w:rFonts w:ascii="Bookman Old Style" w:hAnsi="Bookman Old Style"/>
                <w:bCs/>
                <w:lang w:val="en-US"/>
              </w:rPr>
              <w:t xml:space="preserve">75 </w:t>
            </w:r>
            <w:proofErr w:type="spellStart"/>
            <w:r w:rsidRPr="009B0ACA">
              <w:rPr>
                <w:rFonts w:ascii="Bookman Old Style" w:hAnsi="Bookman Old Style"/>
                <w:bCs/>
                <w:lang w:val="en-US"/>
              </w:rPr>
              <w:t>ayat</w:t>
            </w:r>
            <w:proofErr w:type="spellEnd"/>
            <w:r w:rsidRPr="009B0ACA">
              <w:rPr>
                <w:rFonts w:ascii="Bookman Old Style" w:hAnsi="Bookman Old Style"/>
                <w:bCs/>
                <w:lang w:val="en-US"/>
              </w:rPr>
              <w:t xml:space="preserve"> (2)</w:t>
            </w:r>
            <w:r w:rsidRPr="009B0ACA">
              <w:rPr>
                <w:rFonts w:ascii="Bookman Old Style" w:hAnsi="Bookman Old Style"/>
                <w:bCs/>
              </w:rPr>
              <w:t xml:space="preserve"> huruf b ditetapkan paling </w:t>
            </w:r>
            <w:proofErr w:type="spellStart"/>
            <w:r w:rsidRPr="009B0ACA">
              <w:rPr>
                <w:rFonts w:ascii="Bookman Old Style" w:hAnsi="Bookman Old Style"/>
                <w:bCs/>
                <w:lang w:val="en-US"/>
              </w:rPr>
              <w:t>tinggi</w:t>
            </w:r>
            <w:proofErr w:type="spellEnd"/>
            <w:r w:rsidRPr="009B0ACA">
              <w:rPr>
                <w:rFonts w:ascii="Bookman Old Style" w:hAnsi="Bookman Old Style"/>
                <w:bCs/>
              </w:rPr>
              <w:t xml:space="preserve"> sebesar </w:t>
            </w:r>
            <w:r w:rsidRPr="009B0ACA">
              <w:rPr>
                <w:rFonts w:ascii="Bookman Old Style" w:hAnsi="Bookman Old Style"/>
                <w:bCs/>
                <w:lang w:val="en-US"/>
              </w:rPr>
              <w:t>5</w:t>
            </w:r>
            <w:r w:rsidRPr="009B0ACA">
              <w:rPr>
                <w:rFonts w:ascii="Bookman Old Style" w:hAnsi="Bookman Old Style"/>
                <w:bCs/>
              </w:rPr>
              <w:t>% (</w:t>
            </w:r>
            <w:r w:rsidRPr="009B0ACA">
              <w:rPr>
                <w:rFonts w:ascii="Bookman Old Style" w:hAnsi="Bookman Old Style"/>
                <w:bCs/>
                <w:lang w:val="en-US"/>
              </w:rPr>
              <w:t xml:space="preserve">lima </w:t>
            </w:r>
            <w:r w:rsidRPr="009B0ACA">
              <w:rPr>
                <w:rFonts w:ascii="Bookman Old Style" w:hAnsi="Bookman Old Style"/>
                <w:bCs/>
              </w:rPr>
              <w:t>persen)</w:t>
            </w:r>
            <w:r w:rsidRPr="009B0ACA">
              <w:rPr>
                <w:rFonts w:ascii="Bookman Old Style" w:hAnsi="Bookman Old Style"/>
                <w:bCs/>
                <w:lang w:val="en-US"/>
              </w:rPr>
              <w:t xml:space="preserve"> </w:t>
            </w:r>
            <w:proofErr w:type="spellStart"/>
            <w:r w:rsidRPr="009B0ACA">
              <w:rPr>
                <w:rFonts w:ascii="Bookman Old Style" w:hAnsi="Bookman Old Style"/>
                <w:bCs/>
                <w:lang w:val="en-US"/>
              </w:rPr>
              <w:t>dari</w:t>
            </w:r>
            <w:proofErr w:type="spellEnd"/>
            <w:r w:rsidRPr="009B0ACA">
              <w:rPr>
                <w:rFonts w:ascii="Bookman Old Style" w:hAnsi="Bookman Old Style"/>
                <w:bCs/>
                <w:lang w:val="en-US"/>
              </w:rPr>
              <w:t xml:space="preserve"> TWP90</w:t>
            </w:r>
            <w:r w:rsidRPr="009B0ACA">
              <w:rPr>
                <w:rFonts w:ascii="Bookman Old Style" w:hAnsi="Bookman Old Style"/>
                <w:bCs/>
              </w:rPr>
              <w:t>.</w:t>
            </w:r>
          </w:p>
        </w:tc>
        <w:tc>
          <w:tcPr>
            <w:tcW w:w="5670" w:type="dxa"/>
          </w:tcPr>
          <w:p w14:paraId="58AD97B8" w14:textId="77777777" w:rsidR="000E7998" w:rsidRPr="009B0ACA" w:rsidRDefault="000E7998" w:rsidP="009359F1">
            <w:pPr>
              <w:spacing w:before="60" w:after="60" w:line="276" w:lineRule="auto"/>
              <w:ind w:left="-47"/>
              <w:jc w:val="both"/>
              <w:rPr>
                <w:rFonts w:ascii="Bookman Old Style" w:hAnsi="Bookman Old Style"/>
                <w:lang w:val="en-US"/>
              </w:rPr>
            </w:pPr>
            <w:r w:rsidRPr="009B0ACA">
              <w:rPr>
                <w:rFonts w:ascii="Bookman Old Style" w:hAnsi="Bookman Old Style"/>
                <w:lang w:val="en-US"/>
              </w:rPr>
              <w:t>Ayat (1)</w:t>
            </w:r>
          </w:p>
          <w:p w14:paraId="16A25FF6" w14:textId="77777777" w:rsidR="000E7998" w:rsidRPr="009B0ACA" w:rsidRDefault="000E7998" w:rsidP="009359F1">
            <w:pPr>
              <w:spacing w:before="60" w:after="60" w:line="276" w:lineRule="auto"/>
              <w:ind w:left="-47"/>
              <w:jc w:val="both"/>
              <w:rPr>
                <w:rFonts w:ascii="Bookman Old Style" w:hAnsi="Bookman Old Style"/>
              </w:rPr>
            </w:pPr>
            <w:r w:rsidRPr="009B0ACA">
              <w:rPr>
                <w:rFonts w:ascii="Bookman Old Style" w:hAnsi="Bookman Old Style"/>
              </w:rPr>
              <w:t>TWP90 adalah ukuran tingkat wanprestasi atau kelalaian</w:t>
            </w:r>
            <w:r w:rsidRPr="009B0ACA">
              <w:rPr>
                <w:rFonts w:ascii="Bookman Old Style" w:hAnsi="Bookman Old Style"/>
                <w:lang w:val="en-US"/>
              </w:rPr>
              <w:t xml:space="preserve"> </w:t>
            </w:r>
            <w:r w:rsidRPr="009B0ACA">
              <w:rPr>
                <w:rFonts w:ascii="Bookman Old Style" w:hAnsi="Bookman Old Style"/>
              </w:rPr>
              <w:t>penyelesaian kewajiban yang tertera dalam perjanjian</w:t>
            </w:r>
            <w:r w:rsidRPr="009B0ACA">
              <w:rPr>
                <w:rFonts w:ascii="Bookman Old Style" w:hAnsi="Bookman Old Style"/>
                <w:lang w:val="en-US"/>
              </w:rPr>
              <w:t xml:space="preserve"> </w:t>
            </w:r>
            <w:r w:rsidRPr="009B0ACA">
              <w:rPr>
                <w:rFonts w:ascii="Bookman Old Style" w:hAnsi="Bookman Old Style"/>
              </w:rPr>
              <w:t>Pendanaan di atas 90 (sembilan puluh) hari sejak tanggal</w:t>
            </w:r>
            <w:r w:rsidRPr="009B0ACA">
              <w:rPr>
                <w:rFonts w:ascii="Bookman Old Style" w:hAnsi="Bookman Old Style"/>
                <w:lang w:val="en-US"/>
              </w:rPr>
              <w:t xml:space="preserve"> </w:t>
            </w:r>
            <w:r w:rsidRPr="009B0ACA">
              <w:rPr>
                <w:rFonts w:ascii="Bookman Old Style" w:hAnsi="Bookman Old Style"/>
              </w:rPr>
              <w:t>jatuh tempo.</w:t>
            </w:r>
          </w:p>
        </w:tc>
        <w:tc>
          <w:tcPr>
            <w:tcW w:w="4536" w:type="dxa"/>
          </w:tcPr>
          <w:p w14:paraId="6E482C58"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1DA0CD9"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5401784" w14:textId="77777777" w:rsidTr="009359F1">
        <w:tc>
          <w:tcPr>
            <w:tcW w:w="7792" w:type="dxa"/>
          </w:tcPr>
          <w:p w14:paraId="7E9BB0FE" w14:textId="77777777" w:rsidR="000E7998" w:rsidRPr="009B0ACA" w:rsidRDefault="000E7998" w:rsidP="009359F1">
            <w:pPr>
              <w:pStyle w:val="ListParagraph"/>
              <w:numPr>
                <w:ilvl w:val="0"/>
                <w:numId w:val="97"/>
              </w:numPr>
              <w:spacing w:before="60" w:after="60" w:line="276" w:lineRule="auto"/>
              <w:ind w:left="672" w:hanging="672"/>
              <w:jc w:val="both"/>
              <w:rPr>
                <w:rFonts w:ascii="Bookman Old Style" w:hAnsi="Bookman Old Style"/>
              </w:rPr>
            </w:pPr>
            <w:proofErr w:type="spellStart"/>
            <w:r w:rsidRPr="009B0ACA">
              <w:rPr>
                <w:rFonts w:ascii="Bookman Old Style" w:hAnsi="Bookman Old Style"/>
                <w:bCs/>
                <w:lang w:val="en-US"/>
              </w:rPr>
              <w:lastRenderedPageBreak/>
              <w:t>Kualitas</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tingkat</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wanprestasi</w:t>
            </w:r>
            <w:proofErr w:type="spellEnd"/>
            <w:r w:rsidRPr="009B0ACA">
              <w:rPr>
                <w:rFonts w:ascii="Bookman Old Style" w:hAnsi="Bookman Old Style"/>
              </w:rPr>
              <w:t xml:space="preserve"> </w:t>
            </w:r>
            <w:r w:rsidRPr="009B0ACA">
              <w:rPr>
                <w:rFonts w:ascii="Bookman Old Style" w:hAnsi="Bookman Old Style"/>
                <w:bCs/>
              </w:rPr>
              <w:t xml:space="preserve">sebagaimana dimaksud dimaksud pada ayat (1) dihitung dengan membandingkan </w:t>
            </w:r>
            <w:r w:rsidRPr="009B0ACA">
              <w:rPr>
                <w:rFonts w:ascii="Bookman Old Style" w:hAnsi="Bookman Old Style"/>
              </w:rPr>
              <w:t>posisi akhir wanprestasi</w:t>
            </w:r>
            <w:r w:rsidRPr="009B0ACA">
              <w:rPr>
                <w:rFonts w:ascii="Bookman Old Style" w:hAnsi="Bookman Old Style"/>
                <w:lang w:val="en-US"/>
              </w:rPr>
              <w:t xml:space="preserve"> </w:t>
            </w:r>
            <w:r w:rsidRPr="009B0ACA">
              <w:rPr>
                <w:rFonts w:ascii="Bookman Old Style" w:hAnsi="Bookman Old Style"/>
                <w:bCs/>
              </w:rPr>
              <w:t xml:space="preserve">dan </w:t>
            </w:r>
            <w:r w:rsidRPr="009B0ACA">
              <w:rPr>
                <w:rFonts w:ascii="Bookman Old Style" w:hAnsi="Bookman Old Style"/>
              </w:rPr>
              <w:t xml:space="preserve">total </w:t>
            </w:r>
            <w:proofErr w:type="spellStart"/>
            <w:r w:rsidRPr="009B0ACA">
              <w:rPr>
                <w:rFonts w:ascii="Bookman Old Style" w:hAnsi="Bookman Old Style"/>
                <w:lang w:val="en-US"/>
              </w:rPr>
              <w:t>posisi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akhir</w:t>
            </w:r>
            <w:proofErr w:type="spellEnd"/>
            <w:r w:rsidRPr="009B0ACA">
              <w:rPr>
                <w:rFonts w:ascii="Bookman Old Style" w:hAnsi="Bookman Old Style"/>
                <w:bCs/>
              </w:rPr>
              <w:t>.</w:t>
            </w:r>
          </w:p>
        </w:tc>
        <w:tc>
          <w:tcPr>
            <w:tcW w:w="5670" w:type="dxa"/>
          </w:tcPr>
          <w:p w14:paraId="35E1ED9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764BAA8"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E59A216"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FAC04C7"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47E9E3F" w14:textId="77777777" w:rsidTr="009359F1">
        <w:tc>
          <w:tcPr>
            <w:tcW w:w="7792" w:type="dxa"/>
          </w:tcPr>
          <w:p w14:paraId="46D2F8E5" w14:textId="77777777" w:rsidR="000E7998" w:rsidRPr="009B0ACA" w:rsidRDefault="000E7998" w:rsidP="009359F1">
            <w:pPr>
              <w:spacing w:before="60" w:after="60" w:line="276" w:lineRule="auto"/>
              <w:rPr>
                <w:rFonts w:ascii="Bookman Old Style" w:hAnsi="Bookman Old Style"/>
                <w:lang w:val="sv-SE"/>
              </w:rPr>
            </w:pPr>
          </w:p>
        </w:tc>
        <w:tc>
          <w:tcPr>
            <w:tcW w:w="5670" w:type="dxa"/>
          </w:tcPr>
          <w:p w14:paraId="26A3502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24664F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19B7905"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88FC326" w14:textId="77777777" w:rsidTr="009359F1">
        <w:tc>
          <w:tcPr>
            <w:tcW w:w="7792" w:type="dxa"/>
          </w:tcPr>
          <w:p w14:paraId="088979CF"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Bagian Ketiga</w:t>
            </w:r>
          </w:p>
        </w:tc>
        <w:tc>
          <w:tcPr>
            <w:tcW w:w="5670" w:type="dxa"/>
          </w:tcPr>
          <w:p w14:paraId="1D12A00A"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E926F0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2BB5A9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85AE80C" w14:textId="77777777" w:rsidTr="009359F1">
        <w:tc>
          <w:tcPr>
            <w:tcW w:w="7792" w:type="dxa"/>
          </w:tcPr>
          <w:p w14:paraId="6E3E76A6"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Manajemen</w:t>
            </w:r>
          </w:p>
        </w:tc>
        <w:tc>
          <w:tcPr>
            <w:tcW w:w="5670" w:type="dxa"/>
          </w:tcPr>
          <w:p w14:paraId="6D5ABA1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CA1BA8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37DB37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8F9BD01" w14:textId="77777777" w:rsidTr="009359F1">
        <w:tc>
          <w:tcPr>
            <w:tcW w:w="7792" w:type="dxa"/>
          </w:tcPr>
          <w:p w14:paraId="1284EC1A" w14:textId="77777777" w:rsidR="000E7998" w:rsidRPr="009B0ACA" w:rsidRDefault="000E7998" w:rsidP="009359F1">
            <w:pPr>
              <w:spacing w:before="60" w:after="60" w:line="276" w:lineRule="auto"/>
              <w:jc w:val="center"/>
              <w:rPr>
                <w:rFonts w:ascii="Bookman Old Style" w:hAnsi="Bookman Old Style"/>
                <w:lang w:val="sv-SE"/>
              </w:rPr>
            </w:pPr>
          </w:p>
        </w:tc>
        <w:tc>
          <w:tcPr>
            <w:tcW w:w="5670" w:type="dxa"/>
          </w:tcPr>
          <w:p w14:paraId="10626FD3"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B68A4F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88DF4EB"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7DB8E57" w14:textId="77777777" w:rsidTr="009359F1">
        <w:tc>
          <w:tcPr>
            <w:tcW w:w="7792" w:type="dxa"/>
          </w:tcPr>
          <w:p w14:paraId="0FD49CD8" w14:textId="77777777" w:rsidR="000E7998" w:rsidRPr="009B0ACA" w:rsidRDefault="000E7998" w:rsidP="009359F1">
            <w:pPr>
              <w:pStyle w:val="Default"/>
              <w:numPr>
                <w:ilvl w:val="0"/>
                <w:numId w:val="119"/>
              </w:numPr>
              <w:spacing w:before="60" w:after="60" w:line="276" w:lineRule="auto"/>
              <w:jc w:val="center"/>
              <w:rPr>
                <w:color w:val="auto"/>
                <w:lang w:val="sv-SE"/>
              </w:rPr>
            </w:pPr>
          </w:p>
        </w:tc>
        <w:tc>
          <w:tcPr>
            <w:tcW w:w="5670" w:type="dxa"/>
          </w:tcPr>
          <w:p w14:paraId="6A91B6E6"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77</w:t>
            </w:r>
          </w:p>
        </w:tc>
        <w:tc>
          <w:tcPr>
            <w:tcW w:w="4536" w:type="dxa"/>
          </w:tcPr>
          <w:p w14:paraId="73228AB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F31782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001ABAE" w14:textId="77777777" w:rsidTr="009359F1">
        <w:tc>
          <w:tcPr>
            <w:tcW w:w="7792" w:type="dxa"/>
          </w:tcPr>
          <w:p w14:paraId="3CF08A74" w14:textId="77777777" w:rsidR="000E7998" w:rsidRPr="009B0ACA" w:rsidRDefault="000E7998" w:rsidP="009359F1">
            <w:pPr>
              <w:pStyle w:val="ListParagraph"/>
              <w:numPr>
                <w:ilvl w:val="0"/>
                <w:numId w:val="180"/>
              </w:numPr>
              <w:spacing w:before="60" w:after="60" w:line="276" w:lineRule="auto"/>
              <w:ind w:left="531" w:hanging="531"/>
              <w:jc w:val="both"/>
              <w:rPr>
                <w:rFonts w:ascii="Bookman Old Style" w:hAnsi="Bookman Old Style"/>
                <w:lang w:val="sv-SE"/>
              </w:rPr>
            </w:pPr>
            <w:r w:rsidRPr="009B0ACA">
              <w:rPr>
                <w:rFonts w:ascii="Bookman Old Style" w:hAnsi="Bookman Old Style"/>
                <w:lang w:val="sv-SE"/>
              </w:rPr>
              <w:t>Penilaian terhadap faktor manajemen mencakup 2 (dua) faktor komponen yaitu manajemen umum dan manajemen risiko.</w:t>
            </w:r>
          </w:p>
        </w:tc>
        <w:tc>
          <w:tcPr>
            <w:tcW w:w="5670" w:type="dxa"/>
          </w:tcPr>
          <w:p w14:paraId="72FC5EE0" w14:textId="77777777" w:rsidR="000E7998" w:rsidRPr="009B0ACA" w:rsidRDefault="000E7998" w:rsidP="009359F1">
            <w:pPr>
              <w:spacing w:before="60" w:after="60" w:line="276" w:lineRule="auto"/>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6D0B64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FEE9CCA"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9D4ED29" w14:textId="77777777" w:rsidTr="009359F1">
        <w:tc>
          <w:tcPr>
            <w:tcW w:w="7792" w:type="dxa"/>
          </w:tcPr>
          <w:p w14:paraId="7B23F1D2" w14:textId="77777777" w:rsidR="000E7998" w:rsidRPr="009B0ACA" w:rsidRDefault="000E7998" w:rsidP="009359F1">
            <w:pPr>
              <w:pStyle w:val="ListParagraph"/>
              <w:numPr>
                <w:ilvl w:val="0"/>
                <w:numId w:val="180"/>
              </w:numPr>
              <w:spacing w:before="60" w:after="60" w:line="276" w:lineRule="auto"/>
              <w:ind w:left="531" w:hanging="531"/>
              <w:jc w:val="both"/>
              <w:rPr>
                <w:rFonts w:ascii="Bookman Old Style" w:hAnsi="Bookman Old Style"/>
                <w:lang w:val="sv-SE"/>
              </w:rPr>
            </w:pPr>
            <w:r w:rsidRPr="009B0ACA">
              <w:rPr>
                <w:rFonts w:ascii="Bookman Old Style" w:hAnsi="Bookman Old Style"/>
                <w:lang w:val="sv-SE"/>
              </w:rPr>
              <w:t>Penilaian terhadap faktor manajemen sebagaimana dimaskud pada ayat (1) meliputi penilaian terhadap komponen-komponen sebagai berikut:</w:t>
            </w:r>
          </w:p>
        </w:tc>
        <w:tc>
          <w:tcPr>
            <w:tcW w:w="5670" w:type="dxa"/>
          </w:tcPr>
          <w:p w14:paraId="2D010DA9"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C75D65A"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FACF8E2"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94E3826" w14:textId="77777777" w:rsidTr="009359F1">
        <w:tc>
          <w:tcPr>
            <w:tcW w:w="7792" w:type="dxa"/>
          </w:tcPr>
          <w:p w14:paraId="589B2FDC" w14:textId="77777777" w:rsidR="000E7998" w:rsidRPr="009B0ACA" w:rsidRDefault="000E7998" w:rsidP="009359F1">
            <w:pPr>
              <w:pStyle w:val="ListParagraph"/>
              <w:numPr>
                <w:ilvl w:val="6"/>
                <w:numId w:val="181"/>
              </w:numPr>
              <w:spacing w:before="60" w:after="60" w:line="276" w:lineRule="auto"/>
              <w:ind w:left="1080" w:hanging="550"/>
              <w:jc w:val="both"/>
              <w:rPr>
                <w:rFonts w:ascii="Bookman Old Style" w:hAnsi="Bookman Old Style"/>
                <w:lang w:val="sv-SE"/>
              </w:rPr>
            </w:pPr>
            <w:r w:rsidRPr="009B0ACA">
              <w:rPr>
                <w:rFonts w:ascii="Bookman Old Style" w:hAnsi="Bookman Old Style"/>
                <w:lang w:val="sv-SE"/>
              </w:rPr>
              <w:t>Kualitas manajemen umum,  termasuk pelaksanaan pemenuhan komitmen kepada Otoritas Jasa Keuangan maupun pihak lain.</w:t>
            </w:r>
          </w:p>
        </w:tc>
        <w:tc>
          <w:tcPr>
            <w:tcW w:w="5670" w:type="dxa"/>
          </w:tcPr>
          <w:p w14:paraId="5487EF53"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DF52C46"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1B07390"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148425E" w14:textId="77777777" w:rsidTr="009359F1">
        <w:tc>
          <w:tcPr>
            <w:tcW w:w="7792" w:type="dxa"/>
          </w:tcPr>
          <w:p w14:paraId="38CCE5AB" w14:textId="77777777" w:rsidR="000E7998" w:rsidRPr="009B0ACA" w:rsidRDefault="000E7998" w:rsidP="009359F1">
            <w:pPr>
              <w:pStyle w:val="ListParagraph"/>
              <w:numPr>
                <w:ilvl w:val="6"/>
                <w:numId w:val="181"/>
              </w:numPr>
              <w:spacing w:before="60" w:after="60" w:line="276" w:lineRule="auto"/>
              <w:ind w:left="1080" w:hanging="550"/>
              <w:jc w:val="both"/>
              <w:rPr>
                <w:rFonts w:ascii="Bookman Old Style" w:hAnsi="Bookman Old Style"/>
                <w:lang w:val="sv-SE"/>
              </w:rPr>
            </w:pPr>
            <w:r w:rsidRPr="009B0ACA">
              <w:rPr>
                <w:rFonts w:ascii="Bookman Old Style" w:hAnsi="Bookman Old Style"/>
                <w:lang w:val="sv-SE"/>
              </w:rPr>
              <w:t>Kualitas manajemen risiko terutama pemahaman manajemen atas risiko LPBBTI.</w:t>
            </w:r>
          </w:p>
        </w:tc>
        <w:tc>
          <w:tcPr>
            <w:tcW w:w="5670" w:type="dxa"/>
          </w:tcPr>
          <w:p w14:paraId="27939F20"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54C4578"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A120B4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A5BE4F4" w14:textId="77777777" w:rsidTr="009359F1">
        <w:tc>
          <w:tcPr>
            <w:tcW w:w="7792" w:type="dxa"/>
          </w:tcPr>
          <w:p w14:paraId="2C26EF3C" w14:textId="77777777" w:rsidR="000E7998" w:rsidRPr="009B0ACA" w:rsidRDefault="000E7998" w:rsidP="009359F1">
            <w:pPr>
              <w:spacing w:before="60" w:after="60" w:line="276" w:lineRule="auto"/>
              <w:rPr>
                <w:rFonts w:ascii="Bookman Old Style" w:hAnsi="Bookman Old Style"/>
                <w:lang w:val="sv-SE"/>
              </w:rPr>
            </w:pPr>
          </w:p>
        </w:tc>
        <w:tc>
          <w:tcPr>
            <w:tcW w:w="5670" w:type="dxa"/>
          </w:tcPr>
          <w:p w14:paraId="6CB4978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672601D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82263D0"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1DD5685" w14:textId="77777777" w:rsidTr="009359F1">
        <w:tc>
          <w:tcPr>
            <w:tcW w:w="7792" w:type="dxa"/>
          </w:tcPr>
          <w:p w14:paraId="526B1591"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Bagian Keempat</w:t>
            </w:r>
          </w:p>
        </w:tc>
        <w:tc>
          <w:tcPr>
            <w:tcW w:w="5670" w:type="dxa"/>
          </w:tcPr>
          <w:p w14:paraId="71274CF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0BC09226"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5B37D5D"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41B2E8F" w14:textId="77777777" w:rsidTr="009359F1">
        <w:tc>
          <w:tcPr>
            <w:tcW w:w="7792" w:type="dxa"/>
          </w:tcPr>
          <w:p w14:paraId="234CD800"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Rentabilitas</w:t>
            </w:r>
          </w:p>
        </w:tc>
        <w:tc>
          <w:tcPr>
            <w:tcW w:w="5670" w:type="dxa"/>
          </w:tcPr>
          <w:p w14:paraId="56074DDF"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14334A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A4715C6"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368B3A7" w14:textId="77777777" w:rsidTr="009359F1">
        <w:tc>
          <w:tcPr>
            <w:tcW w:w="7792" w:type="dxa"/>
          </w:tcPr>
          <w:p w14:paraId="31D617CA" w14:textId="77777777" w:rsidR="000E7998" w:rsidRPr="009B0ACA" w:rsidRDefault="000E7998" w:rsidP="009359F1">
            <w:pPr>
              <w:spacing w:before="60" w:after="60" w:line="276" w:lineRule="auto"/>
              <w:ind w:left="360"/>
              <w:jc w:val="center"/>
              <w:rPr>
                <w:rFonts w:ascii="Bookman Old Style" w:hAnsi="Bookman Old Style"/>
                <w:lang w:val="sv-SE"/>
              </w:rPr>
            </w:pPr>
          </w:p>
        </w:tc>
        <w:tc>
          <w:tcPr>
            <w:tcW w:w="5670" w:type="dxa"/>
          </w:tcPr>
          <w:p w14:paraId="7D5B732D"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385E7A89"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B8FB6E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9B3A98D" w14:textId="77777777" w:rsidTr="009359F1">
        <w:tc>
          <w:tcPr>
            <w:tcW w:w="7792" w:type="dxa"/>
          </w:tcPr>
          <w:p w14:paraId="12C0F18D" w14:textId="77777777" w:rsidR="000E7998" w:rsidRPr="009B0ACA" w:rsidRDefault="000E7998" w:rsidP="009359F1">
            <w:pPr>
              <w:pStyle w:val="Default"/>
              <w:numPr>
                <w:ilvl w:val="0"/>
                <w:numId w:val="119"/>
              </w:numPr>
              <w:spacing w:before="60" w:after="60" w:line="276" w:lineRule="auto"/>
              <w:jc w:val="center"/>
              <w:rPr>
                <w:color w:val="auto"/>
                <w:lang w:val="sv-SE"/>
              </w:rPr>
            </w:pPr>
          </w:p>
        </w:tc>
        <w:tc>
          <w:tcPr>
            <w:tcW w:w="5670" w:type="dxa"/>
          </w:tcPr>
          <w:p w14:paraId="0EFF66A6"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78</w:t>
            </w:r>
          </w:p>
        </w:tc>
        <w:tc>
          <w:tcPr>
            <w:tcW w:w="4536" w:type="dxa"/>
          </w:tcPr>
          <w:p w14:paraId="77119929"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92DB63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5C8A5BD" w14:textId="77777777" w:rsidTr="009359F1">
        <w:tc>
          <w:tcPr>
            <w:tcW w:w="7792" w:type="dxa"/>
          </w:tcPr>
          <w:p w14:paraId="2C7C7D23"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bCs/>
                <w:lang w:val="en-US"/>
              </w:rPr>
              <w:t>Untuk</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mengukur</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Rentabilitas</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sebagaimana</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dimaksud</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dalam</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Pasal</w:t>
            </w:r>
            <w:proofErr w:type="spellEnd"/>
            <w:r w:rsidRPr="009B0ACA">
              <w:rPr>
                <w:rFonts w:ascii="Bookman Old Style" w:hAnsi="Bookman Old Style"/>
                <w:bCs/>
                <w:lang w:val="en-US"/>
              </w:rPr>
              <w:t xml:space="preserve"> 75 </w:t>
            </w:r>
            <w:proofErr w:type="spellStart"/>
            <w:r w:rsidRPr="009B0ACA">
              <w:rPr>
                <w:rFonts w:ascii="Bookman Old Style" w:hAnsi="Bookman Old Style"/>
                <w:bCs/>
                <w:lang w:val="en-US"/>
              </w:rPr>
              <w:t>ayat</w:t>
            </w:r>
            <w:proofErr w:type="spellEnd"/>
            <w:r w:rsidRPr="009B0ACA">
              <w:rPr>
                <w:rFonts w:ascii="Bookman Old Style" w:hAnsi="Bookman Old Style"/>
                <w:bCs/>
                <w:lang w:val="en-US"/>
              </w:rPr>
              <w:t xml:space="preserve"> (1) </w:t>
            </w:r>
            <w:proofErr w:type="spellStart"/>
            <w:r w:rsidRPr="009B0ACA">
              <w:rPr>
                <w:rFonts w:ascii="Bookman Old Style" w:hAnsi="Bookman Old Style"/>
                <w:bCs/>
                <w:lang w:val="en-US"/>
              </w:rPr>
              <w:t>huruf</w:t>
            </w:r>
            <w:proofErr w:type="spellEnd"/>
            <w:r w:rsidRPr="009B0ACA">
              <w:rPr>
                <w:rFonts w:ascii="Bookman Old Style" w:hAnsi="Bookman Old Style"/>
                <w:bCs/>
                <w:lang w:val="en-US"/>
              </w:rPr>
              <w:t xml:space="preserve"> d </w:t>
            </w:r>
            <w:proofErr w:type="spellStart"/>
            <w:r w:rsidRPr="009B0ACA">
              <w:rPr>
                <w:rFonts w:ascii="Bookman Old Style" w:hAnsi="Bookman Old Style"/>
                <w:bCs/>
                <w:lang w:val="en-US"/>
              </w:rPr>
              <w:t>dilakukan</w:t>
            </w:r>
            <w:proofErr w:type="spellEnd"/>
            <w:r w:rsidRPr="009B0ACA">
              <w:rPr>
                <w:rFonts w:ascii="Bookman Old Style" w:hAnsi="Bookman Old Style"/>
                <w:bCs/>
                <w:lang w:val="en-US"/>
              </w:rPr>
              <w:t xml:space="preserve"> </w:t>
            </w:r>
            <w:proofErr w:type="spellStart"/>
            <w:r w:rsidRPr="009B0ACA">
              <w:rPr>
                <w:rFonts w:ascii="Bookman Old Style" w:hAnsi="Bookman Old Style"/>
                <w:bCs/>
                <w:lang w:val="en-US"/>
              </w:rPr>
              <w:t>dengan</w:t>
            </w:r>
            <w:proofErr w:type="spellEnd"/>
            <w:r w:rsidRPr="009B0ACA">
              <w:rPr>
                <w:rFonts w:ascii="Bookman Old Style" w:hAnsi="Bookman Old Style"/>
                <w:bCs/>
                <w:lang w:val="en-US"/>
              </w:rPr>
              <w:t xml:space="preserve"> </w:t>
            </w:r>
            <w:r w:rsidRPr="009B0ACA">
              <w:rPr>
                <w:rFonts w:ascii="Bookman Old Style" w:hAnsi="Bookman Old Style"/>
                <w:bCs/>
              </w:rPr>
              <w:t xml:space="preserve">membandingkan </w:t>
            </w:r>
            <w:r w:rsidRPr="009B0ACA">
              <w:rPr>
                <w:rFonts w:ascii="Bookman Old Style" w:hAnsi="Bookman Old Style"/>
              </w:rPr>
              <w:t>laba bersih</w:t>
            </w:r>
            <w:r w:rsidRPr="009B0ACA">
              <w:rPr>
                <w:rFonts w:ascii="Bookman Old Style" w:hAnsi="Bookman Old Style"/>
                <w:bCs/>
              </w:rPr>
              <w:t xml:space="preserve"> dan </w:t>
            </w:r>
            <w:r w:rsidRPr="009B0ACA">
              <w:rPr>
                <w:rFonts w:ascii="Bookman Old Style" w:hAnsi="Bookman Old Style"/>
              </w:rPr>
              <w:t>total pendanaan</w:t>
            </w:r>
            <w:r w:rsidRPr="009B0ACA">
              <w:rPr>
                <w:rFonts w:ascii="Bookman Old Style" w:hAnsi="Bookman Old Style"/>
                <w:bCs/>
              </w:rPr>
              <w:t>.</w:t>
            </w:r>
          </w:p>
        </w:tc>
        <w:tc>
          <w:tcPr>
            <w:tcW w:w="5670" w:type="dxa"/>
          </w:tcPr>
          <w:p w14:paraId="3ED9654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Laba Bersih (</w:t>
            </w:r>
            <w:r w:rsidRPr="009B0ACA">
              <w:rPr>
                <w:rFonts w:ascii="Bookman Old Style" w:hAnsi="Bookman Old Style"/>
                <w:i/>
              </w:rPr>
              <w:t>Net Income</w:t>
            </w:r>
            <w:r w:rsidRPr="009B0ACA">
              <w:rPr>
                <w:rFonts w:ascii="Bookman Old Style" w:hAnsi="Bookman Old Style"/>
              </w:rPr>
              <w:t xml:space="preserve">) adalah total pendapatan bersih perusahaan setelah mengurangkan semua biaya dan beban, termasuk pajak. </w:t>
            </w:r>
          </w:p>
          <w:p w14:paraId="35104704" w14:textId="77777777" w:rsidR="000E7998" w:rsidRPr="009B0ACA" w:rsidRDefault="000E7998" w:rsidP="009359F1">
            <w:pPr>
              <w:spacing w:before="60" w:after="60" w:line="276" w:lineRule="auto"/>
              <w:jc w:val="both"/>
              <w:rPr>
                <w:rFonts w:ascii="Bookman Old Style" w:hAnsi="Bookman Old Style"/>
              </w:rPr>
            </w:pPr>
          </w:p>
          <w:p w14:paraId="4C812A9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 xml:space="preserve">Yang dimaksud dengan </w:t>
            </w:r>
            <w:r w:rsidRPr="009B0ACA">
              <w:rPr>
                <w:rFonts w:ascii="Bookman Old Style" w:hAnsi="Bookman Old Style"/>
              </w:rPr>
              <w:t>Total Pendanaan (</w:t>
            </w:r>
            <w:r w:rsidRPr="009B0ACA">
              <w:rPr>
                <w:rFonts w:ascii="Bookman Old Style" w:hAnsi="Bookman Old Style"/>
                <w:i/>
              </w:rPr>
              <w:t>Total Disbursement</w:t>
            </w:r>
            <w:r w:rsidRPr="009B0ACA">
              <w:rPr>
                <w:rFonts w:ascii="Bookman Old Style" w:hAnsi="Bookman Old Style"/>
              </w:rPr>
              <w:t>) adalah jumlah dana atau biaya yang telah dikeluarkan oleh perusahaan untuk menjalankan operasinya</w:t>
            </w:r>
            <w:r w:rsidRPr="009B0ACA">
              <w:rPr>
                <w:rFonts w:ascii="Bookman Old Style" w:hAnsi="Bookman Old Style"/>
                <w:lang w:val="en-US"/>
              </w:rPr>
              <w:t>.</w:t>
            </w:r>
          </w:p>
        </w:tc>
        <w:tc>
          <w:tcPr>
            <w:tcW w:w="4536" w:type="dxa"/>
          </w:tcPr>
          <w:p w14:paraId="124B96EF"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8EA0B8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425FC22" w14:textId="77777777" w:rsidTr="009359F1">
        <w:tc>
          <w:tcPr>
            <w:tcW w:w="7792" w:type="dxa"/>
          </w:tcPr>
          <w:p w14:paraId="3D8B14F5" w14:textId="77777777" w:rsidR="000E7998" w:rsidRPr="009B0ACA" w:rsidRDefault="000E7998" w:rsidP="009359F1">
            <w:pPr>
              <w:spacing w:before="60" w:after="60" w:line="276" w:lineRule="auto"/>
              <w:rPr>
                <w:rFonts w:ascii="Bookman Old Style" w:hAnsi="Bookman Old Style"/>
                <w:lang w:val="sv-SE"/>
              </w:rPr>
            </w:pPr>
          </w:p>
        </w:tc>
        <w:tc>
          <w:tcPr>
            <w:tcW w:w="5670" w:type="dxa"/>
          </w:tcPr>
          <w:p w14:paraId="1BAFD7EB"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3FB0ED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17517FD"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12EADFB" w14:textId="77777777" w:rsidTr="009359F1">
        <w:tc>
          <w:tcPr>
            <w:tcW w:w="7792" w:type="dxa"/>
          </w:tcPr>
          <w:p w14:paraId="5046792B" w14:textId="77777777" w:rsidR="000E7998" w:rsidRPr="009B0ACA" w:rsidRDefault="000E7998" w:rsidP="009359F1">
            <w:pPr>
              <w:spacing w:before="60" w:after="60" w:line="276" w:lineRule="auto"/>
              <w:jc w:val="center"/>
              <w:rPr>
                <w:rFonts w:ascii="Bookman Old Style" w:hAnsi="Bookman Old Style"/>
                <w:lang w:val="sv-SE"/>
              </w:rPr>
            </w:pPr>
            <w:r w:rsidRPr="009B0ACA">
              <w:rPr>
                <w:rFonts w:ascii="Bookman Old Style" w:hAnsi="Bookman Old Style"/>
                <w:lang w:val="sv-SE"/>
              </w:rPr>
              <w:t>Bagian Kelima</w:t>
            </w:r>
          </w:p>
        </w:tc>
        <w:tc>
          <w:tcPr>
            <w:tcW w:w="5670" w:type="dxa"/>
          </w:tcPr>
          <w:p w14:paraId="3AA35823"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77917A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B8DFCF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2CB86C0" w14:textId="77777777" w:rsidTr="009359F1">
        <w:tc>
          <w:tcPr>
            <w:tcW w:w="7792" w:type="dxa"/>
          </w:tcPr>
          <w:p w14:paraId="36D541A3" w14:textId="77777777" w:rsidR="000E7998" w:rsidRPr="009B0ACA" w:rsidRDefault="000E7998" w:rsidP="009359F1">
            <w:pPr>
              <w:pStyle w:val="Default"/>
              <w:spacing w:before="60" w:after="60" w:line="276" w:lineRule="auto"/>
              <w:jc w:val="center"/>
              <w:rPr>
                <w:color w:val="auto"/>
              </w:rPr>
            </w:pPr>
            <w:proofErr w:type="spellStart"/>
            <w:r w:rsidRPr="009B0ACA">
              <w:rPr>
                <w:color w:val="auto"/>
              </w:rPr>
              <w:t>Likuiditas</w:t>
            </w:r>
            <w:proofErr w:type="spellEnd"/>
          </w:p>
        </w:tc>
        <w:tc>
          <w:tcPr>
            <w:tcW w:w="5670" w:type="dxa"/>
          </w:tcPr>
          <w:p w14:paraId="2E43E0A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D0F649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29254C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1B29C55" w14:textId="77777777" w:rsidTr="009359F1">
        <w:tc>
          <w:tcPr>
            <w:tcW w:w="7792" w:type="dxa"/>
          </w:tcPr>
          <w:p w14:paraId="64FD4485" w14:textId="77777777" w:rsidR="000E7998" w:rsidRPr="009B0ACA" w:rsidRDefault="000E7998" w:rsidP="009359F1">
            <w:pPr>
              <w:pStyle w:val="Default"/>
              <w:spacing w:before="60" w:after="60" w:line="276" w:lineRule="auto"/>
              <w:jc w:val="center"/>
              <w:rPr>
                <w:color w:val="auto"/>
              </w:rPr>
            </w:pPr>
          </w:p>
        </w:tc>
        <w:tc>
          <w:tcPr>
            <w:tcW w:w="5670" w:type="dxa"/>
          </w:tcPr>
          <w:p w14:paraId="633A9B2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A5FE6A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C20CF04"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5293650" w14:textId="77777777" w:rsidTr="009359F1">
        <w:tc>
          <w:tcPr>
            <w:tcW w:w="7792" w:type="dxa"/>
          </w:tcPr>
          <w:p w14:paraId="3C240E1E"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E3E794E"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79</w:t>
            </w:r>
          </w:p>
        </w:tc>
        <w:tc>
          <w:tcPr>
            <w:tcW w:w="4536" w:type="dxa"/>
          </w:tcPr>
          <w:p w14:paraId="4DC07F1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CD8D325"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269D22D" w14:textId="77777777" w:rsidTr="009359F1">
        <w:tc>
          <w:tcPr>
            <w:tcW w:w="7792" w:type="dxa"/>
          </w:tcPr>
          <w:p w14:paraId="29158F47" w14:textId="77777777" w:rsidR="000E7998" w:rsidRPr="009B0ACA" w:rsidRDefault="000E7998" w:rsidP="009359F1">
            <w:pPr>
              <w:pStyle w:val="ListParagraph"/>
              <w:numPr>
                <w:ilvl w:val="0"/>
                <w:numId w:val="182"/>
              </w:numPr>
              <w:spacing w:before="60" w:after="60" w:line="276" w:lineRule="auto"/>
              <w:ind w:hanging="720"/>
              <w:jc w:val="both"/>
              <w:rPr>
                <w:rFonts w:ascii="Bookman Old Style" w:hAnsi="Bookman Old Style"/>
                <w:bCs/>
              </w:rPr>
            </w:pPr>
            <w:r w:rsidRPr="009B0ACA">
              <w:rPr>
                <w:rFonts w:ascii="Bookman Old Style" w:hAnsi="Bookman Old Style"/>
                <w:bCs/>
              </w:rPr>
              <w:t xml:space="preserve">Rasio likuiditas sebagaimana dimaksud dalam Pasal </w:t>
            </w:r>
            <w:r w:rsidRPr="009B0ACA">
              <w:rPr>
                <w:rFonts w:ascii="Bookman Old Style" w:hAnsi="Bookman Old Style"/>
                <w:bCs/>
                <w:lang w:val="en-US"/>
              </w:rPr>
              <w:t xml:space="preserve">75 </w:t>
            </w:r>
            <w:proofErr w:type="spellStart"/>
            <w:r w:rsidRPr="009B0ACA">
              <w:rPr>
                <w:rFonts w:ascii="Bookman Old Style" w:hAnsi="Bookman Old Style"/>
                <w:bCs/>
                <w:lang w:val="en-US"/>
              </w:rPr>
              <w:t>ayat</w:t>
            </w:r>
            <w:proofErr w:type="spellEnd"/>
            <w:r w:rsidRPr="009B0ACA">
              <w:rPr>
                <w:rFonts w:ascii="Bookman Old Style" w:hAnsi="Bookman Old Style"/>
                <w:bCs/>
                <w:lang w:val="en-US"/>
              </w:rPr>
              <w:t xml:space="preserve"> (2)</w:t>
            </w:r>
            <w:r w:rsidRPr="009B0ACA">
              <w:rPr>
                <w:rFonts w:ascii="Bookman Old Style" w:hAnsi="Bookman Old Style"/>
                <w:bCs/>
              </w:rPr>
              <w:t xml:space="preserve"> huruf </w:t>
            </w:r>
            <w:r w:rsidRPr="009B0ACA">
              <w:rPr>
                <w:rFonts w:ascii="Bookman Old Style" w:hAnsi="Bookman Old Style"/>
                <w:bCs/>
                <w:lang w:val="en-US"/>
              </w:rPr>
              <w:t>e</w:t>
            </w:r>
            <w:r w:rsidRPr="009B0ACA">
              <w:rPr>
                <w:rFonts w:ascii="Bookman Old Style" w:hAnsi="Bookman Old Style"/>
                <w:bCs/>
              </w:rPr>
              <w:t xml:space="preserve"> ditetapkan paling rendah sebesar 10% (sepuluh persen).</w:t>
            </w:r>
          </w:p>
        </w:tc>
        <w:tc>
          <w:tcPr>
            <w:tcW w:w="5670" w:type="dxa"/>
          </w:tcPr>
          <w:p w14:paraId="3B266611" w14:textId="77777777" w:rsidR="000E7998" w:rsidRPr="009B0ACA" w:rsidRDefault="000E7998" w:rsidP="009359F1">
            <w:pPr>
              <w:spacing w:before="60" w:after="60" w:line="276" w:lineRule="auto"/>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B267AC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E40437D"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B67B8E3" w14:textId="77777777" w:rsidTr="009359F1">
        <w:tc>
          <w:tcPr>
            <w:tcW w:w="7792" w:type="dxa"/>
          </w:tcPr>
          <w:p w14:paraId="50B0D1ED" w14:textId="77777777" w:rsidR="000E7998" w:rsidRPr="009B0ACA" w:rsidRDefault="000E7998" w:rsidP="009359F1">
            <w:pPr>
              <w:pStyle w:val="ListParagraph"/>
              <w:numPr>
                <w:ilvl w:val="0"/>
                <w:numId w:val="182"/>
              </w:numPr>
              <w:spacing w:before="60" w:after="60" w:line="276" w:lineRule="auto"/>
              <w:ind w:hanging="720"/>
              <w:jc w:val="both"/>
              <w:rPr>
                <w:rFonts w:ascii="Bookman Old Style" w:hAnsi="Bookman Old Style"/>
                <w:bCs/>
              </w:rPr>
            </w:pPr>
            <w:r w:rsidRPr="009B0ACA">
              <w:rPr>
                <w:rFonts w:ascii="Bookman Old Style" w:hAnsi="Bookman Old Style"/>
                <w:bCs/>
              </w:rPr>
              <w:t>Rasio likuiditas sebagaimana dimaksud dimaksud pada ayat (1) dihitung dengan membandingkan aset lancar dan liabilitas lancar.</w:t>
            </w:r>
          </w:p>
        </w:tc>
        <w:tc>
          <w:tcPr>
            <w:tcW w:w="5670" w:type="dxa"/>
          </w:tcPr>
          <w:p w14:paraId="2A72592D" w14:textId="77777777" w:rsidR="000E7998" w:rsidRPr="009B0ACA" w:rsidRDefault="000E7998" w:rsidP="009359F1">
            <w:pPr>
              <w:pStyle w:val="Default"/>
              <w:spacing w:before="60" w:after="60" w:line="276" w:lineRule="auto"/>
              <w:ind w:left="360"/>
              <w:rPr>
                <w:rFonts w:cs="Times New Roman"/>
                <w:color w:val="auto"/>
                <w:lang w:val="id-ID"/>
              </w:rPr>
            </w:pPr>
          </w:p>
        </w:tc>
        <w:tc>
          <w:tcPr>
            <w:tcW w:w="4536" w:type="dxa"/>
          </w:tcPr>
          <w:p w14:paraId="7FD3D24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C372A8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3DC5D6E" w14:textId="77777777" w:rsidTr="009359F1">
        <w:tc>
          <w:tcPr>
            <w:tcW w:w="7792" w:type="dxa"/>
          </w:tcPr>
          <w:p w14:paraId="052CC4B2"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21828741"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278B90FF"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30464BF2"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2C44C9C9" w14:textId="77777777" w:rsidTr="009359F1">
        <w:tc>
          <w:tcPr>
            <w:tcW w:w="7792" w:type="dxa"/>
          </w:tcPr>
          <w:p w14:paraId="07F908A0" w14:textId="77777777" w:rsidR="000E7998" w:rsidRPr="009B0ACA" w:rsidRDefault="000E7998" w:rsidP="009359F1">
            <w:pPr>
              <w:pStyle w:val="Default"/>
              <w:spacing w:before="60" w:after="60" w:line="276" w:lineRule="auto"/>
              <w:ind w:left="360"/>
              <w:jc w:val="center"/>
              <w:rPr>
                <w:color w:val="auto"/>
              </w:rPr>
            </w:pPr>
            <w:r w:rsidRPr="009B0ACA">
              <w:rPr>
                <w:color w:val="auto"/>
              </w:rPr>
              <w:t xml:space="preserve">Bagian </w:t>
            </w:r>
            <w:proofErr w:type="spellStart"/>
            <w:r w:rsidRPr="009B0ACA">
              <w:rPr>
                <w:color w:val="auto"/>
              </w:rPr>
              <w:t>Keenam</w:t>
            </w:r>
            <w:proofErr w:type="spellEnd"/>
          </w:p>
        </w:tc>
        <w:tc>
          <w:tcPr>
            <w:tcW w:w="5670" w:type="dxa"/>
          </w:tcPr>
          <w:p w14:paraId="77CC966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EB3A53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CD541A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BF1AD1D" w14:textId="77777777" w:rsidTr="009359F1">
        <w:tc>
          <w:tcPr>
            <w:tcW w:w="7792" w:type="dxa"/>
          </w:tcPr>
          <w:p w14:paraId="65FDF23E"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r w:rsidRPr="009B0ACA">
              <w:rPr>
                <w:rFonts w:eastAsia="Bookman Old Style" w:cs="Times New Roman"/>
                <w:color w:val="auto"/>
                <w:lang w:val="id-ID"/>
              </w:rPr>
              <w:t xml:space="preserve">Tingkat </w:t>
            </w:r>
            <w:r w:rsidRPr="009B0ACA">
              <w:rPr>
                <w:color w:val="auto"/>
                <w:lang w:val="id-ID"/>
              </w:rPr>
              <w:t>Kualitas</w:t>
            </w:r>
            <w:r w:rsidRPr="009B0ACA">
              <w:rPr>
                <w:rFonts w:eastAsia="Bookman Old Style" w:cs="Times New Roman"/>
                <w:color w:val="auto"/>
                <w:lang w:val="id-ID"/>
              </w:rPr>
              <w:t xml:space="preserve"> Pendanaan Penyelenggara</w:t>
            </w:r>
          </w:p>
        </w:tc>
        <w:tc>
          <w:tcPr>
            <w:tcW w:w="5670" w:type="dxa"/>
          </w:tcPr>
          <w:p w14:paraId="5A4326A3"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c>
          <w:tcPr>
            <w:tcW w:w="4536" w:type="dxa"/>
          </w:tcPr>
          <w:p w14:paraId="5D2E2D8E"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c>
          <w:tcPr>
            <w:tcW w:w="4961" w:type="dxa"/>
          </w:tcPr>
          <w:p w14:paraId="4F968178"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r>
      <w:tr w:rsidR="000E7998" w:rsidRPr="009B0ACA" w14:paraId="5D3D1B68" w14:textId="77777777" w:rsidTr="009359F1">
        <w:tc>
          <w:tcPr>
            <w:tcW w:w="7792" w:type="dxa"/>
          </w:tcPr>
          <w:p w14:paraId="618B072D"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c>
          <w:tcPr>
            <w:tcW w:w="5670" w:type="dxa"/>
          </w:tcPr>
          <w:p w14:paraId="2D9F3ACA"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c>
          <w:tcPr>
            <w:tcW w:w="4536" w:type="dxa"/>
          </w:tcPr>
          <w:p w14:paraId="509F315F"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c>
          <w:tcPr>
            <w:tcW w:w="4961" w:type="dxa"/>
          </w:tcPr>
          <w:p w14:paraId="0635E920" w14:textId="77777777" w:rsidR="000E7998" w:rsidRPr="009B0ACA" w:rsidRDefault="000E7998" w:rsidP="009359F1">
            <w:pPr>
              <w:pStyle w:val="Default"/>
              <w:spacing w:before="60" w:after="60" w:line="276" w:lineRule="auto"/>
              <w:ind w:left="360"/>
              <w:jc w:val="center"/>
              <w:rPr>
                <w:rFonts w:eastAsia="Bookman Old Style" w:cs="Times New Roman"/>
                <w:color w:val="auto"/>
                <w:lang w:val="id-ID"/>
              </w:rPr>
            </w:pPr>
          </w:p>
        </w:tc>
      </w:tr>
      <w:tr w:rsidR="000E7998" w:rsidRPr="009B0ACA" w14:paraId="6ACF27ED" w14:textId="77777777" w:rsidTr="009359F1">
        <w:tc>
          <w:tcPr>
            <w:tcW w:w="7792" w:type="dxa"/>
          </w:tcPr>
          <w:p w14:paraId="0C515A1F"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27FB1BF9"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80</w:t>
            </w:r>
          </w:p>
        </w:tc>
        <w:tc>
          <w:tcPr>
            <w:tcW w:w="4536" w:type="dxa"/>
          </w:tcPr>
          <w:p w14:paraId="676CE89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823A71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973C2FD" w14:textId="77777777" w:rsidTr="009359F1">
        <w:tc>
          <w:tcPr>
            <w:tcW w:w="7792" w:type="dxa"/>
          </w:tcPr>
          <w:p w14:paraId="283B9CDF" w14:textId="77777777" w:rsidR="000E7998" w:rsidRPr="009B0ACA" w:rsidRDefault="000E7998" w:rsidP="009359F1">
            <w:pPr>
              <w:pStyle w:val="ListParagraph"/>
              <w:numPr>
                <w:ilvl w:val="0"/>
                <w:numId w:val="183"/>
              </w:numPr>
              <w:spacing w:before="60" w:after="60" w:line="276" w:lineRule="auto"/>
              <w:ind w:hanging="614"/>
              <w:jc w:val="both"/>
              <w:rPr>
                <w:rFonts w:ascii="Bookman Old Style" w:eastAsia="Bookman Old Style" w:hAnsi="Bookman Old Style" w:cs="Times New Roman"/>
              </w:rPr>
            </w:pPr>
            <w:r w:rsidRPr="009B0ACA">
              <w:rPr>
                <w:rFonts w:ascii="Bookman Old Style" w:eastAsia="Bookman Old Style" w:hAnsi="Bookman Old Style" w:cs="Times New Roman"/>
              </w:rPr>
              <w:t xml:space="preserve">Kualitas Pendanaan Penyelenggara terdiri </w:t>
            </w:r>
            <w:r w:rsidRPr="009B0ACA">
              <w:rPr>
                <w:rFonts w:ascii="Bookman Old Style" w:eastAsia="Bookman Old Style" w:hAnsi="Bookman Old Style" w:cs="Times New Roman"/>
                <w:lang w:val="sv-SE"/>
              </w:rPr>
              <w:t>atas</w:t>
            </w:r>
            <w:r w:rsidRPr="009B0ACA">
              <w:rPr>
                <w:rFonts w:ascii="Bookman Old Style" w:eastAsia="Bookman Old Style" w:hAnsi="Bookman Old Style" w:cs="Times New Roman"/>
              </w:rPr>
              <w:t>:</w:t>
            </w:r>
          </w:p>
        </w:tc>
        <w:tc>
          <w:tcPr>
            <w:tcW w:w="5670" w:type="dxa"/>
          </w:tcPr>
          <w:p w14:paraId="11FDCE89" w14:textId="77777777" w:rsidR="000E7998" w:rsidRPr="009B0ACA" w:rsidRDefault="000E7998" w:rsidP="009359F1">
            <w:pPr>
              <w:spacing w:before="60" w:after="60" w:line="276" w:lineRule="auto"/>
              <w:jc w:val="both"/>
              <w:rPr>
                <w:rFonts w:ascii="Bookman Old Style" w:eastAsia="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0E92819" w14:textId="77777777" w:rsidR="000E7998" w:rsidRPr="009B0ACA" w:rsidRDefault="000E7998" w:rsidP="009359F1">
            <w:pPr>
              <w:spacing w:before="60" w:after="60" w:line="276" w:lineRule="auto"/>
              <w:jc w:val="both"/>
              <w:rPr>
                <w:rFonts w:ascii="Bookman Old Style" w:eastAsia="Bookman Old Style" w:hAnsi="Bookman Old Style" w:cs="Times New Roman"/>
                <w:lang w:val="sv-SE"/>
              </w:rPr>
            </w:pPr>
          </w:p>
        </w:tc>
        <w:tc>
          <w:tcPr>
            <w:tcW w:w="4961" w:type="dxa"/>
          </w:tcPr>
          <w:p w14:paraId="1BB4281E" w14:textId="77777777" w:rsidR="000E7998" w:rsidRPr="009B0ACA" w:rsidRDefault="000E7998" w:rsidP="009359F1">
            <w:pPr>
              <w:spacing w:before="60" w:after="60" w:line="276" w:lineRule="auto"/>
              <w:jc w:val="both"/>
              <w:rPr>
                <w:rFonts w:ascii="Bookman Old Style" w:eastAsia="Bookman Old Style" w:hAnsi="Bookman Old Style" w:cs="Times New Roman"/>
                <w:lang w:val="sv-SE"/>
              </w:rPr>
            </w:pPr>
          </w:p>
        </w:tc>
      </w:tr>
      <w:tr w:rsidR="000E7998" w:rsidRPr="009B0ACA" w14:paraId="0D8E0E20" w14:textId="77777777" w:rsidTr="009359F1">
        <w:tc>
          <w:tcPr>
            <w:tcW w:w="7792" w:type="dxa"/>
          </w:tcPr>
          <w:p w14:paraId="190C57AD" w14:textId="77777777" w:rsidR="000E7998" w:rsidRPr="009B0ACA" w:rsidRDefault="000E7998" w:rsidP="009359F1">
            <w:pPr>
              <w:pStyle w:val="ListParagraph"/>
              <w:numPr>
                <w:ilvl w:val="3"/>
                <w:numId w:val="302"/>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lancar;</w:t>
            </w:r>
          </w:p>
        </w:tc>
        <w:tc>
          <w:tcPr>
            <w:tcW w:w="5670" w:type="dxa"/>
          </w:tcPr>
          <w:p w14:paraId="098C53AE"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6772E6CB"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3E0CD682"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5C1A97A8" w14:textId="77777777" w:rsidTr="009359F1">
        <w:tc>
          <w:tcPr>
            <w:tcW w:w="7792" w:type="dxa"/>
          </w:tcPr>
          <w:p w14:paraId="1DC08D63" w14:textId="77777777" w:rsidR="000E7998" w:rsidRPr="009B0ACA" w:rsidRDefault="000E7998" w:rsidP="009359F1">
            <w:pPr>
              <w:pStyle w:val="ListParagraph"/>
              <w:numPr>
                <w:ilvl w:val="3"/>
                <w:numId w:val="302"/>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dalam perhatian khusus;</w:t>
            </w:r>
          </w:p>
        </w:tc>
        <w:tc>
          <w:tcPr>
            <w:tcW w:w="5670" w:type="dxa"/>
          </w:tcPr>
          <w:p w14:paraId="7EFCC56F"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422F358D"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28263060"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1F794603" w14:textId="77777777" w:rsidTr="009359F1">
        <w:tc>
          <w:tcPr>
            <w:tcW w:w="7792" w:type="dxa"/>
          </w:tcPr>
          <w:p w14:paraId="0338FE7F" w14:textId="77777777" w:rsidR="000E7998" w:rsidRPr="009B0ACA" w:rsidRDefault="000E7998" w:rsidP="009359F1">
            <w:pPr>
              <w:pStyle w:val="ListParagraph"/>
              <w:numPr>
                <w:ilvl w:val="3"/>
                <w:numId w:val="302"/>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kurang lancar;</w:t>
            </w:r>
          </w:p>
        </w:tc>
        <w:tc>
          <w:tcPr>
            <w:tcW w:w="5670" w:type="dxa"/>
          </w:tcPr>
          <w:p w14:paraId="3C880848"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49B28A33"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616CA16A"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65B39396" w14:textId="77777777" w:rsidTr="009359F1">
        <w:tc>
          <w:tcPr>
            <w:tcW w:w="7792" w:type="dxa"/>
          </w:tcPr>
          <w:p w14:paraId="0A7FA727" w14:textId="77777777" w:rsidR="000E7998" w:rsidRPr="009B0ACA" w:rsidRDefault="000E7998" w:rsidP="009359F1">
            <w:pPr>
              <w:pStyle w:val="ListParagraph"/>
              <w:numPr>
                <w:ilvl w:val="3"/>
                <w:numId w:val="302"/>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diragukan; dan</w:t>
            </w:r>
          </w:p>
        </w:tc>
        <w:tc>
          <w:tcPr>
            <w:tcW w:w="5670" w:type="dxa"/>
          </w:tcPr>
          <w:p w14:paraId="5E3C3046"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4614D49B"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282D1CB8"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63890D60" w14:textId="77777777" w:rsidTr="009359F1">
        <w:tc>
          <w:tcPr>
            <w:tcW w:w="7792" w:type="dxa"/>
          </w:tcPr>
          <w:p w14:paraId="3531CC0B" w14:textId="77777777" w:rsidR="000E7998" w:rsidRPr="009B0ACA" w:rsidRDefault="000E7998" w:rsidP="009359F1">
            <w:pPr>
              <w:pStyle w:val="ListParagraph"/>
              <w:numPr>
                <w:ilvl w:val="3"/>
                <w:numId w:val="302"/>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macet.</w:t>
            </w:r>
          </w:p>
        </w:tc>
        <w:tc>
          <w:tcPr>
            <w:tcW w:w="5670" w:type="dxa"/>
          </w:tcPr>
          <w:p w14:paraId="526D80B6"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4DEFA13B"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7D092979"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71C111EE" w14:textId="77777777" w:rsidTr="009359F1">
        <w:tc>
          <w:tcPr>
            <w:tcW w:w="7792" w:type="dxa"/>
          </w:tcPr>
          <w:p w14:paraId="1BD316FC" w14:textId="77777777" w:rsidR="000E7998" w:rsidRPr="009B0ACA" w:rsidRDefault="000E7998" w:rsidP="009359F1">
            <w:pPr>
              <w:pStyle w:val="ListParagraph"/>
              <w:numPr>
                <w:ilvl w:val="0"/>
                <w:numId w:val="183"/>
              </w:numPr>
              <w:spacing w:before="60" w:after="60" w:line="276" w:lineRule="auto"/>
              <w:ind w:hanging="614"/>
              <w:jc w:val="both"/>
              <w:rPr>
                <w:rFonts w:ascii="Bookman Old Style" w:eastAsia="Bookman Old Style" w:hAnsi="Bookman Old Style" w:cs="Times New Roman"/>
              </w:rPr>
            </w:pPr>
            <w:r w:rsidRPr="009B0ACA">
              <w:rPr>
                <w:rFonts w:ascii="Bookman Old Style" w:eastAsia="Bookman Old Style" w:hAnsi="Bookman Old Style" w:cs="Times New Roman"/>
              </w:rPr>
              <w:t>Kualitas Pendanaan sebagaimana dimaksud pada ayat (1) dikategorikan:</w:t>
            </w:r>
          </w:p>
        </w:tc>
        <w:tc>
          <w:tcPr>
            <w:tcW w:w="5670" w:type="dxa"/>
          </w:tcPr>
          <w:p w14:paraId="0C2585BC" w14:textId="77777777" w:rsidR="000E7998" w:rsidRPr="009B0ACA" w:rsidRDefault="000E7998" w:rsidP="009359F1">
            <w:pPr>
              <w:spacing w:before="60" w:after="60" w:line="276" w:lineRule="auto"/>
              <w:ind w:left="360"/>
              <w:jc w:val="both"/>
              <w:rPr>
                <w:rFonts w:ascii="Bookman Old Style" w:eastAsia="Bookman Old Style" w:hAnsi="Bookman Old Style" w:cs="Times New Roman"/>
              </w:rPr>
            </w:pPr>
          </w:p>
        </w:tc>
        <w:tc>
          <w:tcPr>
            <w:tcW w:w="4536" w:type="dxa"/>
          </w:tcPr>
          <w:p w14:paraId="16883C04" w14:textId="77777777" w:rsidR="000E7998" w:rsidRPr="009B0ACA" w:rsidRDefault="000E7998" w:rsidP="009359F1">
            <w:pPr>
              <w:spacing w:before="60" w:after="60" w:line="276" w:lineRule="auto"/>
              <w:ind w:left="360"/>
              <w:jc w:val="both"/>
              <w:rPr>
                <w:rFonts w:ascii="Bookman Old Style" w:eastAsia="Bookman Old Style" w:hAnsi="Bookman Old Style" w:cs="Times New Roman"/>
              </w:rPr>
            </w:pPr>
          </w:p>
        </w:tc>
        <w:tc>
          <w:tcPr>
            <w:tcW w:w="4961" w:type="dxa"/>
          </w:tcPr>
          <w:p w14:paraId="03731A35" w14:textId="77777777" w:rsidR="000E7998" w:rsidRPr="009B0ACA" w:rsidRDefault="000E7998" w:rsidP="009359F1">
            <w:pPr>
              <w:spacing w:before="60" w:after="60" w:line="276" w:lineRule="auto"/>
              <w:ind w:left="360"/>
              <w:jc w:val="both"/>
              <w:rPr>
                <w:rFonts w:ascii="Bookman Old Style" w:eastAsia="Bookman Old Style" w:hAnsi="Bookman Old Style" w:cs="Times New Roman"/>
              </w:rPr>
            </w:pPr>
          </w:p>
        </w:tc>
      </w:tr>
      <w:tr w:rsidR="000E7998" w:rsidRPr="009B0ACA" w14:paraId="54F13A85" w14:textId="77777777" w:rsidTr="009359F1">
        <w:tc>
          <w:tcPr>
            <w:tcW w:w="7792" w:type="dxa"/>
          </w:tcPr>
          <w:p w14:paraId="16D9DDE3" w14:textId="77777777" w:rsidR="000E7998" w:rsidRPr="009B0ACA" w:rsidRDefault="000E7998" w:rsidP="009359F1">
            <w:pPr>
              <w:pStyle w:val="ListParagraph"/>
              <w:numPr>
                <w:ilvl w:val="0"/>
                <w:numId w:val="184"/>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lancar apabila tidak terdapat keterlambatan pembayaran pokok dan/atau manfaat ekonomi Pendanaan;</w:t>
            </w:r>
          </w:p>
        </w:tc>
        <w:tc>
          <w:tcPr>
            <w:tcW w:w="5670" w:type="dxa"/>
          </w:tcPr>
          <w:p w14:paraId="3F21FBD9"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536" w:type="dxa"/>
          </w:tcPr>
          <w:p w14:paraId="15C77805"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961" w:type="dxa"/>
          </w:tcPr>
          <w:p w14:paraId="20541689" w14:textId="77777777" w:rsidR="000E7998" w:rsidRPr="009B0ACA" w:rsidRDefault="000E7998" w:rsidP="009359F1">
            <w:pPr>
              <w:spacing w:before="60" w:after="60" w:line="276" w:lineRule="auto"/>
              <w:ind w:left="2520"/>
              <w:jc w:val="both"/>
              <w:rPr>
                <w:rFonts w:ascii="Bookman Old Style" w:eastAsia="Bookman Old Style" w:hAnsi="Bookman Old Style"/>
              </w:rPr>
            </w:pPr>
          </w:p>
        </w:tc>
      </w:tr>
      <w:tr w:rsidR="000E7998" w:rsidRPr="009B0ACA" w14:paraId="5D54A9BD" w14:textId="77777777" w:rsidTr="009359F1">
        <w:tc>
          <w:tcPr>
            <w:tcW w:w="7792" w:type="dxa"/>
          </w:tcPr>
          <w:p w14:paraId="455ED55C" w14:textId="77777777" w:rsidR="000E7998" w:rsidRPr="009B0ACA" w:rsidRDefault="000E7998" w:rsidP="009359F1">
            <w:pPr>
              <w:pStyle w:val="ListParagraph"/>
              <w:numPr>
                <w:ilvl w:val="0"/>
                <w:numId w:val="184"/>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dalam perhatian khusus apabila terdapat keterlambatan pembayaran pokok dan/atau manfaat ekonomi Pendanaan yang telah melampaui jatuh tempo sampai dengan 30 (tiga puluh) hari kalender;</w:t>
            </w:r>
          </w:p>
        </w:tc>
        <w:tc>
          <w:tcPr>
            <w:tcW w:w="5670" w:type="dxa"/>
          </w:tcPr>
          <w:p w14:paraId="622C0A7A"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536" w:type="dxa"/>
          </w:tcPr>
          <w:p w14:paraId="4E9AE547"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961" w:type="dxa"/>
          </w:tcPr>
          <w:p w14:paraId="275AB168" w14:textId="77777777" w:rsidR="000E7998" w:rsidRPr="009B0ACA" w:rsidRDefault="000E7998" w:rsidP="009359F1">
            <w:pPr>
              <w:spacing w:before="60" w:after="60" w:line="276" w:lineRule="auto"/>
              <w:ind w:left="2520"/>
              <w:jc w:val="both"/>
              <w:rPr>
                <w:rFonts w:ascii="Bookman Old Style" w:eastAsia="Bookman Old Style" w:hAnsi="Bookman Old Style"/>
              </w:rPr>
            </w:pPr>
          </w:p>
        </w:tc>
      </w:tr>
      <w:tr w:rsidR="000E7998" w:rsidRPr="009B0ACA" w14:paraId="4DBB7BC8" w14:textId="77777777" w:rsidTr="009359F1">
        <w:tc>
          <w:tcPr>
            <w:tcW w:w="7792" w:type="dxa"/>
          </w:tcPr>
          <w:p w14:paraId="14009207" w14:textId="77777777" w:rsidR="000E7998" w:rsidRPr="009B0ACA" w:rsidRDefault="000E7998" w:rsidP="009359F1">
            <w:pPr>
              <w:pStyle w:val="ListParagraph"/>
              <w:numPr>
                <w:ilvl w:val="0"/>
                <w:numId w:val="184"/>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kurang lancar apabila terdapat keterlambatan pembayaran pokok dan/atau manfaat ekonomi Pendanaan yang telah melampaui 30 (tiga puluh) hari kalendar sampai dengan 60 (enam puluh) hari kalendar;</w:t>
            </w:r>
          </w:p>
        </w:tc>
        <w:tc>
          <w:tcPr>
            <w:tcW w:w="5670" w:type="dxa"/>
          </w:tcPr>
          <w:p w14:paraId="74EECC43"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536" w:type="dxa"/>
          </w:tcPr>
          <w:p w14:paraId="081F2F9D"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961" w:type="dxa"/>
          </w:tcPr>
          <w:p w14:paraId="2F724485" w14:textId="77777777" w:rsidR="000E7998" w:rsidRPr="009B0ACA" w:rsidRDefault="000E7998" w:rsidP="009359F1">
            <w:pPr>
              <w:spacing w:before="60" w:after="60" w:line="276" w:lineRule="auto"/>
              <w:ind w:left="2520"/>
              <w:jc w:val="both"/>
              <w:rPr>
                <w:rFonts w:ascii="Bookman Old Style" w:eastAsia="Bookman Old Style" w:hAnsi="Bookman Old Style"/>
              </w:rPr>
            </w:pPr>
          </w:p>
        </w:tc>
      </w:tr>
      <w:tr w:rsidR="000E7998" w:rsidRPr="009B0ACA" w14:paraId="244BF7A8" w14:textId="77777777" w:rsidTr="009359F1">
        <w:tc>
          <w:tcPr>
            <w:tcW w:w="7792" w:type="dxa"/>
          </w:tcPr>
          <w:p w14:paraId="2C887CDA" w14:textId="77777777" w:rsidR="000E7998" w:rsidRPr="009B0ACA" w:rsidRDefault="000E7998" w:rsidP="009359F1">
            <w:pPr>
              <w:pStyle w:val="ListParagraph"/>
              <w:numPr>
                <w:ilvl w:val="0"/>
                <w:numId w:val="184"/>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 xml:space="preserve">diragukan apabila terdapat keterlambatan pembayaran pokok dan/atau manfaat ekonomi Pendanaan yang telah </w:t>
            </w:r>
            <w:r w:rsidRPr="009B0ACA">
              <w:rPr>
                <w:rFonts w:ascii="Bookman Old Style" w:eastAsia="Bookman Old Style" w:hAnsi="Bookman Old Style"/>
              </w:rPr>
              <w:lastRenderedPageBreak/>
              <w:t>melampaui 60 (enam puluh) hari kalendar sampai dengan 90 (sembilan puluh) hari kalendar; dan</w:t>
            </w:r>
          </w:p>
        </w:tc>
        <w:tc>
          <w:tcPr>
            <w:tcW w:w="5670" w:type="dxa"/>
          </w:tcPr>
          <w:p w14:paraId="0B2A7ED5"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536" w:type="dxa"/>
          </w:tcPr>
          <w:p w14:paraId="7850575D"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961" w:type="dxa"/>
          </w:tcPr>
          <w:p w14:paraId="3D348E82" w14:textId="77777777" w:rsidR="000E7998" w:rsidRPr="009B0ACA" w:rsidRDefault="000E7998" w:rsidP="009359F1">
            <w:pPr>
              <w:spacing w:before="60" w:after="60" w:line="276" w:lineRule="auto"/>
              <w:ind w:left="2520"/>
              <w:jc w:val="both"/>
              <w:rPr>
                <w:rFonts w:ascii="Bookman Old Style" w:eastAsia="Bookman Old Style" w:hAnsi="Bookman Old Style"/>
              </w:rPr>
            </w:pPr>
          </w:p>
        </w:tc>
      </w:tr>
      <w:tr w:rsidR="000E7998" w:rsidRPr="009B0ACA" w14:paraId="51EEF806" w14:textId="77777777" w:rsidTr="009359F1">
        <w:tc>
          <w:tcPr>
            <w:tcW w:w="7792" w:type="dxa"/>
          </w:tcPr>
          <w:p w14:paraId="1168A720" w14:textId="77777777" w:rsidR="000E7998" w:rsidRPr="009B0ACA" w:rsidRDefault="000E7998" w:rsidP="009359F1">
            <w:pPr>
              <w:pStyle w:val="ListParagraph"/>
              <w:numPr>
                <w:ilvl w:val="0"/>
                <w:numId w:val="184"/>
              </w:numPr>
              <w:spacing w:before="60" w:after="60" w:line="276" w:lineRule="auto"/>
              <w:ind w:left="1080"/>
              <w:jc w:val="both"/>
              <w:rPr>
                <w:rFonts w:ascii="Bookman Old Style" w:eastAsia="Bookman Old Style" w:hAnsi="Bookman Old Style"/>
              </w:rPr>
            </w:pPr>
            <w:r w:rsidRPr="009B0ACA">
              <w:rPr>
                <w:rFonts w:ascii="Bookman Old Style" w:eastAsia="Bookman Old Style" w:hAnsi="Bookman Old Style"/>
              </w:rPr>
              <w:t>macet apabila terdapat keterlambatan pembayaran pokok dan/atau manfaat ekonomi Pendanaan yang telah melampaui 90 (sembilan puluh) hari kalendar.</w:t>
            </w:r>
          </w:p>
        </w:tc>
        <w:tc>
          <w:tcPr>
            <w:tcW w:w="5670" w:type="dxa"/>
          </w:tcPr>
          <w:p w14:paraId="76E027DA"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536" w:type="dxa"/>
          </w:tcPr>
          <w:p w14:paraId="1065BD00" w14:textId="77777777" w:rsidR="000E7998" w:rsidRPr="009B0ACA" w:rsidRDefault="000E7998" w:rsidP="009359F1">
            <w:pPr>
              <w:spacing w:before="60" w:after="60" w:line="276" w:lineRule="auto"/>
              <w:ind w:left="2520"/>
              <w:jc w:val="both"/>
              <w:rPr>
                <w:rFonts w:ascii="Bookman Old Style" w:eastAsia="Bookman Old Style" w:hAnsi="Bookman Old Style"/>
              </w:rPr>
            </w:pPr>
          </w:p>
        </w:tc>
        <w:tc>
          <w:tcPr>
            <w:tcW w:w="4961" w:type="dxa"/>
          </w:tcPr>
          <w:p w14:paraId="2A106492" w14:textId="77777777" w:rsidR="000E7998" w:rsidRPr="009B0ACA" w:rsidRDefault="000E7998" w:rsidP="009359F1">
            <w:pPr>
              <w:spacing w:before="60" w:after="60" w:line="276" w:lineRule="auto"/>
              <w:ind w:left="2520"/>
              <w:jc w:val="both"/>
              <w:rPr>
                <w:rFonts w:ascii="Bookman Old Style" w:eastAsia="Bookman Old Style" w:hAnsi="Bookman Old Style"/>
              </w:rPr>
            </w:pPr>
          </w:p>
        </w:tc>
      </w:tr>
      <w:tr w:rsidR="000E7998" w:rsidRPr="009B0ACA" w14:paraId="42B240D7" w14:textId="77777777" w:rsidTr="009359F1">
        <w:tc>
          <w:tcPr>
            <w:tcW w:w="7792" w:type="dxa"/>
          </w:tcPr>
          <w:p w14:paraId="57ADE6DA" w14:textId="77777777" w:rsidR="000E7998" w:rsidRPr="009B0ACA" w:rsidRDefault="000E7998" w:rsidP="009359F1">
            <w:pPr>
              <w:pStyle w:val="ListParagraph"/>
              <w:numPr>
                <w:ilvl w:val="0"/>
                <w:numId w:val="183"/>
              </w:numPr>
              <w:spacing w:before="60" w:after="60" w:line="276" w:lineRule="auto"/>
              <w:ind w:hanging="614"/>
              <w:jc w:val="both"/>
              <w:rPr>
                <w:rFonts w:ascii="Bookman Old Style" w:eastAsia="Bookman Old Style" w:hAnsi="Bookman Old Style"/>
                <w:lang w:val="sv-SE"/>
              </w:rPr>
            </w:pPr>
            <w:r w:rsidRPr="009B0ACA">
              <w:rPr>
                <w:rFonts w:ascii="Bookman Old Style" w:eastAsia="Bookman Old Style" w:hAnsi="Bookman Old Style"/>
                <w:lang w:val="sv-SE"/>
              </w:rPr>
              <w:t xml:space="preserve">Ketentuan lebih lanjut mengenai </w:t>
            </w:r>
            <w:r w:rsidRPr="009B0ACA">
              <w:rPr>
                <w:rFonts w:ascii="Bookman Old Style" w:eastAsia="Bookman Old Style" w:hAnsi="Bookman Old Style" w:cs="Times New Roman"/>
              </w:rPr>
              <w:t>tingkat</w:t>
            </w:r>
            <w:r w:rsidRPr="009B0ACA">
              <w:rPr>
                <w:rFonts w:ascii="Bookman Old Style" w:eastAsia="Bookman Old Style" w:hAnsi="Bookman Old Style"/>
                <w:lang w:val="sv-SE"/>
              </w:rPr>
              <w:t xml:space="preserve"> kualitas pendanaan ditetapkan oleh </w:t>
            </w:r>
            <w:r w:rsidRPr="009B0ACA">
              <w:rPr>
                <w:rFonts w:ascii="Bookman Old Style" w:eastAsia="Bookman Old Style" w:hAnsi="Bookman Old Style" w:cs="Times New Roman"/>
              </w:rPr>
              <w:t>Otoritas</w:t>
            </w:r>
            <w:r w:rsidRPr="009B0ACA">
              <w:rPr>
                <w:rFonts w:ascii="Bookman Old Style" w:eastAsia="Bookman Old Style" w:hAnsi="Bookman Old Style"/>
                <w:lang w:val="sv-SE"/>
              </w:rPr>
              <w:t xml:space="preserve"> Jasa Keuangan.</w:t>
            </w:r>
          </w:p>
        </w:tc>
        <w:tc>
          <w:tcPr>
            <w:tcW w:w="5670" w:type="dxa"/>
          </w:tcPr>
          <w:p w14:paraId="457E2FE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14FFC02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27B63D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5B3AED3F" w14:textId="77777777" w:rsidTr="009359F1">
        <w:tc>
          <w:tcPr>
            <w:tcW w:w="7792" w:type="dxa"/>
          </w:tcPr>
          <w:p w14:paraId="4B6E5D1C"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5670" w:type="dxa"/>
          </w:tcPr>
          <w:p w14:paraId="63F6CF51"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536" w:type="dxa"/>
          </w:tcPr>
          <w:p w14:paraId="0E7C2F98"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4D3A938A"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C04DE76" w14:textId="77777777" w:rsidTr="009359F1">
        <w:tc>
          <w:tcPr>
            <w:tcW w:w="7792" w:type="dxa"/>
          </w:tcPr>
          <w:p w14:paraId="7EAC7B1A" w14:textId="77777777" w:rsidR="000E7998" w:rsidRPr="009B0ACA" w:rsidRDefault="000E7998" w:rsidP="009359F1">
            <w:pPr>
              <w:pStyle w:val="Default"/>
              <w:numPr>
                <w:ilvl w:val="0"/>
                <w:numId w:val="119"/>
              </w:numPr>
              <w:spacing w:before="60" w:after="60" w:line="276" w:lineRule="auto"/>
              <w:jc w:val="center"/>
              <w:rPr>
                <w:color w:val="auto"/>
                <w:lang w:val="sv-SE"/>
              </w:rPr>
            </w:pPr>
          </w:p>
        </w:tc>
        <w:tc>
          <w:tcPr>
            <w:tcW w:w="5670" w:type="dxa"/>
          </w:tcPr>
          <w:p w14:paraId="39FB7FE5"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Pasal 81</w:t>
            </w:r>
          </w:p>
        </w:tc>
        <w:tc>
          <w:tcPr>
            <w:tcW w:w="4536" w:type="dxa"/>
          </w:tcPr>
          <w:p w14:paraId="006639F4"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6CC9FD3C"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EB4DB2F" w14:textId="77777777" w:rsidTr="009359F1">
        <w:tc>
          <w:tcPr>
            <w:tcW w:w="7792" w:type="dxa"/>
          </w:tcPr>
          <w:p w14:paraId="01D719E1"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Ketentuan lebih lanjut mengenai tingkat kesehatan keuangan LPBBTI sebagaimana dimaksud dalam Pasal 75 akan diatur lebih lanjut dalam Surat Edaran Otoritas JasaKeuangan.</w:t>
            </w:r>
          </w:p>
        </w:tc>
        <w:tc>
          <w:tcPr>
            <w:tcW w:w="5670" w:type="dxa"/>
          </w:tcPr>
          <w:p w14:paraId="34088B61" w14:textId="77777777" w:rsidR="000E7998" w:rsidRPr="009B0ACA" w:rsidRDefault="000E7998" w:rsidP="009359F1">
            <w:pPr>
              <w:spacing w:before="60" w:after="60" w:line="276" w:lineRule="auto"/>
              <w:jc w:val="both"/>
              <w:rPr>
                <w:rFonts w:ascii="Bookman Old Style" w:hAnsi="Bookman Old Sty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6D7DC63"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622E8BC4"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543623B" w14:textId="77777777" w:rsidTr="009359F1">
        <w:tc>
          <w:tcPr>
            <w:tcW w:w="7792" w:type="dxa"/>
          </w:tcPr>
          <w:p w14:paraId="649C040E"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5670" w:type="dxa"/>
          </w:tcPr>
          <w:p w14:paraId="5054772F"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536" w:type="dxa"/>
          </w:tcPr>
          <w:p w14:paraId="536D27B4" w14:textId="77777777" w:rsidR="000E7998" w:rsidRPr="009B0ACA" w:rsidRDefault="000E7998" w:rsidP="009359F1">
            <w:pPr>
              <w:spacing w:line="360" w:lineRule="auto"/>
              <w:rPr>
                <w:rFonts w:ascii="Bookman Old Style" w:hAnsi="Bookman Old Style"/>
              </w:rPr>
            </w:pPr>
          </w:p>
        </w:tc>
        <w:tc>
          <w:tcPr>
            <w:tcW w:w="4961" w:type="dxa"/>
          </w:tcPr>
          <w:p w14:paraId="1D99183B" w14:textId="77777777" w:rsidR="000E7998" w:rsidRPr="009B0ACA" w:rsidRDefault="000E7998" w:rsidP="009359F1">
            <w:pPr>
              <w:spacing w:line="360" w:lineRule="auto"/>
              <w:rPr>
                <w:rFonts w:ascii="Bookman Old Style" w:hAnsi="Bookman Old Style"/>
              </w:rPr>
            </w:pPr>
          </w:p>
        </w:tc>
      </w:tr>
      <w:tr w:rsidR="000E7998" w:rsidRPr="009B0ACA" w14:paraId="4C1B419A" w14:textId="77777777" w:rsidTr="009359F1">
        <w:tc>
          <w:tcPr>
            <w:tcW w:w="7792" w:type="dxa"/>
          </w:tcPr>
          <w:p w14:paraId="551C4042"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Ketujuh</w:t>
            </w:r>
            <w:proofErr w:type="spellEnd"/>
          </w:p>
        </w:tc>
        <w:tc>
          <w:tcPr>
            <w:tcW w:w="5670" w:type="dxa"/>
          </w:tcPr>
          <w:p w14:paraId="37DA011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416986E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0869562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8EC3BF9" w14:textId="77777777" w:rsidTr="009359F1">
        <w:tc>
          <w:tcPr>
            <w:tcW w:w="7792" w:type="dxa"/>
          </w:tcPr>
          <w:p w14:paraId="4CB0A19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2F32EB6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4F7CA874" w14:textId="77777777" w:rsidR="000E7998" w:rsidRPr="009B0ACA" w:rsidRDefault="000E7998" w:rsidP="009359F1">
            <w:pPr>
              <w:widowControl w:val="0"/>
              <w:spacing w:before="60" w:after="60" w:line="276" w:lineRule="auto"/>
              <w:rPr>
                <w:rFonts w:ascii="Bookman Old Style" w:hAnsi="Bookman Old Style"/>
                <w:lang w:val="en-US"/>
              </w:rPr>
            </w:pPr>
          </w:p>
        </w:tc>
        <w:tc>
          <w:tcPr>
            <w:tcW w:w="4961" w:type="dxa"/>
          </w:tcPr>
          <w:p w14:paraId="7C57372A" w14:textId="77777777" w:rsidR="000E7998" w:rsidRPr="009B0ACA" w:rsidRDefault="000E7998" w:rsidP="009359F1">
            <w:pPr>
              <w:widowControl w:val="0"/>
              <w:spacing w:before="60" w:after="60" w:line="276" w:lineRule="auto"/>
              <w:rPr>
                <w:rFonts w:ascii="Bookman Old Style" w:hAnsi="Bookman Old Style"/>
                <w:lang w:val="en-US"/>
              </w:rPr>
            </w:pPr>
          </w:p>
        </w:tc>
      </w:tr>
      <w:tr w:rsidR="000E7998" w:rsidRPr="009B0ACA" w14:paraId="5CC018B6" w14:textId="77777777" w:rsidTr="009359F1">
        <w:tc>
          <w:tcPr>
            <w:tcW w:w="7792" w:type="dxa"/>
          </w:tcPr>
          <w:p w14:paraId="59C580B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08E7F4B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45A3596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26A9D79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604552D9" w14:textId="77777777" w:rsidTr="009359F1">
        <w:tc>
          <w:tcPr>
            <w:tcW w:w="7792" w:type="dxa"/>
          </w:tcPr>
          <w:p w14:paraId="5080F70D"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7E928E01"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82</w:t>
            </w:r>
          </w:p>
        </w:tc>
        <w:tc>
          <w:tcPr>
            <w:tcW w:w="4536" w:type="dxa"/>
          </w:tcPr>
          <w:p w14:paraId="575EA5D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650DDF8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6AD8B899" w14:textId="77777777" w:rsidTr="009359F1">
        <w:tc>
          <w:tcPr>
            <w:tcW w:w="7792" w:type="dxa"/>
          </w:tcPr>
          <w:p w14:paraId="5E8844FE"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lang w:val="sv-SE"/>
              </w:rPr>
              <w:t xml:space="preserve"> </w:t>
            </w:r>
            <w:r w:rsidRPr="009B0ACA">
              <w:rPr>
                <w:rFonts w:ascii="Bookman Old Style" w:hAnsi="Bookman Old Style"/>
              </w:rPr>
              <w:t xml:space="preserve">yang melanggar ketentuan sebagaimana dimaksud dalam Pasal </w:t>
            </w:r>
            <w:r w:rsidRPr="009B0ACA">
              <w:rPr>
                <w:rFonts w:ascii="Bookman Old Style" w:hAnsi="Bookman Old Style"/>
                <w:lang w:val="en-US"/>
              </w:rPr>
              <w:t xml:space="preserve">74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75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r w:rsidRPr="009B0ACA">
              <w:rPr>
                <w:rFonts w:ascii="Bookman Old Style" w:hAnsi="Bookman Old Style"/>
              </w:rPr>
              <w:t>dikenai sanksi administratif berupa</w:t>
            </w:r>
            <w:r w:rsidRPr="009B0ACA">
              <w:rPr>
                <w:rFonts w:ascii="Bookman Old Style" w:hAnsi="Bookman Old Style"/>
                <w:lang w:val="sv-SE"/>
              </w:rPr>
              <w:t>:</w:t>
            </w:r>
          </w:p>
        </w:tc>
        <w:tc>
          <w:tcPr>
            <w:tcW w:w="5670" w:type="dxa"/>
          </w:tcPr>
          <w:p w14:paraId="2CCBAF46"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D0FD29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30ED39C" w14:textId="77777777" w:rsidR="000E7998" w:rsidRPr="009B0ACA" w:rsidRDefault="000E7998" w:rsidP="009359F1">
            <w:pPr>
              <w:spacing w:before="60" w:after="60" w:line="276" w:lineRule="auto"/>
              <w:ind w:left="360"/>
              <w:jc w:val="both"/>
              <w:rPr>
                <w:rFonts w:ascii="Bookman Old Style" w:hAnsi="Bookman Old Style" w:cs="Times New Roman"/>
                <w:lang w:val="en-US"/>
              </w:rPr>
            </w:pPr>
          </w:p>
        </w:tc>
      </w:tr>
      <w:tr w:rsidR="000E7998" w:rsidRPr="009B0ACA" w14:paraId="25867A90" w14:textId="77777777" w:rsidTr="009359F1">
        <w:tc>
          <w:tcPr>
            <w:tcW w:w="7792" w:type="dxa"/>
          </w:tcPr>
          <w:p w14:paraId="172EB6E1" w14:textId="77777777" w:rsidR="000E7998" w:rsidRPr="009B0ACA" w:rsidRDefault="000E7998" w:rsidP="009359F1">
            <w:pPr>
              <w:pStyle w:val="ListParagraph"/>
              <w:numPr>
                <w:ilvl w:val="6"/>
                <w:numId w:val="101"/>
              </w:numPr>
              <w:tabs>
                <w:tab w:val="left" w:pos="3119"/>
              </w:tabs>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762A9281"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5A43449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1AC2EA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42D94741" w14:textId="77777777" w:rsidTr="009359F1">
        <w:tc>
          <w:tcPr>
            <w:tcW w:w="7792" w:type="dxa"/>
          </w:tcPr>
          <w:p w14:paraId="33189B23" w14:textId="77777777" w:rsidR="000E7998" w:rsidRPr="009B0ACA" w:rsidRDefault="000E7998" w:rsidP="009359F1">
            <w:pPr>
              <w:pStyle w:val="ListParagraph"/>
              <w:numPr>
                <w:ilvl w:val="6"/>
                <w:numId w:val="101"/>
              </w:numPr>
              <w:tabs>
                <w:tab w:val="left" w:pos="3119"/>
              </w:tabs>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520469B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E58E08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02A9B03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397EB1E" w14:textId="77777777" w:rsidTr="009359F1">
        <w:tc>
          <w:tcPr>
            <w:tcW w:w="7792" w:type="dxa"/>
          </w:tcPr>
          <w:p w14:paraId="248F6155" w14:textId="77777777" w:rsidR="000E7998" w:rsidRPr="009B0ACA" w:rsidRDefault="000E7998" w:rsidP="009359F1">
            <w:pPr>
              <w:pStyle w:val="ListParagraph"/>
              <w:numPr>
                <w:ilvl w:val="6"/>
                <w:numId w:val="101"/>
              </w:numPr>
              <w:tabs>
                <w:tab w:val="left" w:pos="3119"/>
              </w:tabs>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lastRenderedPageBreak/>
              <w:t>pencabutan izin.</w:t>
            </w:r>
          </w:p>
        </w:tc>
        <w:tc>
          <w:tcPr>
            <w:tcW w:w="5670" w:type="dxa"/>
          </w:tcPr>
          <w:p w14:paraId="2B95C6C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2BF6C1E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479114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E18E01F" w14:textId="77777777" w:rsidTr="009359F1">
        <w:tc>
          <w:tcPr>
            <w:tcW w:w="7792" w:type="dxa"/>
          </w:tcPr>
          <w:p w14:paraId="1623A515"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sebagaimana dimaksud </w:t>
            </w:r>
            <w:r w:rsidRPr="009B0ACA">
              <w:rPr>
                <w:rFonts w:ascii="Bookman Old Style" w:hAnsi="Bookman Old Style" w:cs="Times New Roman"/>
              </w:rPr>
              <w:t>pada</w:t>
            </w:r>
            <w:r w:rsidRPr="009B0ACA">
              <w:rPr>
                <w:rFonts w:ascii="Bookman Old Style" w:hAnsi="Bookman Old Style"/>
              </w:rPr>
              <w:t xml:space="preserve"> ayat (1), dapat disertai </w:t>
            </w:r>
            <w:r w:rsidRPr="009B0ACA">
              <w:rPr>
                <w:rFonts w:ascii="Bookman Old Style" w:hAnsi="Bookman Old Style" w:cs="Times New Roman"/>
              </w:rPr>
              <w:t>dengan</w:t>
            </w:r>
            <w:r w:rsidRPr="009B0ACA">
              <w:rPr>
                <w:rFonts w:ascii="Bookman Old Style" w:hAnsi="Bookman Old Style"/>
              </w:rPr>
              <w:t xml:space="preserve"> pemblokiran Sistem Elektronik Penyelenggara.</w:t>
            </w:r>
          </w:p>
        </w:tc>
        <w:tc>
          <w:tcPr>
            <w:tcW w:w="5670" w:type="dxa"/>
          </w:tcPr>
          <w:p w14:paraId="7080DF8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1B0C5A7F"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43F877CE"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9BC6196" w14:textId="77777777" w:rsidTr="009359F1">
        <w:tc>
          <w:tcPr>
            <w:tcW w:w="7792" w:type="dxa"/>
          </w:tcPr>
          <w:p w14:paraId="0B5AC747"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w:t>
            </w:r>
            <w:r w:rsidRPr="009B0ACA">
              <w:rPr>
                <w:rFonts w:ascii="Bookman Old Style" w:hAnsi="Bookman Old Style" w:cs="Times New Roman"/>
              </w:rPr>
              <w:t>sebagaimana</w:t>
            </w:r>
            <w:r w:rsidRPr="009B0ACA">
              <w:rPr>
                <w:rFonts w:ascii="Bookman Old Style" w:hAnsi="Bookman Old Style"/>
              </w:rPr>
              <w:t xml:space="preserve"> dimaksud pada ayat (1) huruf a, diberikan paling banyak 3 (tiga) kali </w:t>
            </w:r>
            <w:r w:rsidRPr="009B0ACA">
              <w:rPr>
                <w:rFonts w:ascii="Bookman Old Style" w:hAnsi="Bookman Old Style" w:cs="Times New Roman"/>
              </w:rPr>
              <w:t>dengan</w:t>
            </w:r>
            <w:r w:rsidRPr="009B0ACA">
              <w:rPr>
                <w:rFonts w:ascii="Bookman Old Style" w:hAnsi="Bookman Old Style"/>
              </w:rPr>
              <w:t xml:space="preserve"> masa berlaku masing-masing paling lama 2 (dua) bulan.</w:t>
            </w:r>
          </w:p>
        </w:tc>
        <w:tc>
          <w:tcPr>
            <w:tcW w:w="5670" w:type="dxa"/>
          </w:tcPr>
          <w:p w14:paraId="349BA33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1D2610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EE246A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4D11F15" w14:textId="77777777" w:rsidTr="009359F1">
        <w:tc>
          <w:tcPr>
            <w:tcW w:w="7792" w:type="dxa"/>
          </w:tcPr>
          <w:p w14:paraId="6AF87BD3"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w:t>
            </w:r>
            <w:r w:rsidRPr="009B0ACA">
              <w:rPr>
                <w:rFonts w:ascii="Bookman Old Style" w:hAnsi="Bookman Old Style" w:cs="Times New Roman"/>
              </w:rPr>
              <w:t>sebagaimana</w:t>
            </w:r>
            <w:r w:rsidRPr="009B0ACA">
              <w:rPr>
                <w:rFonts w:ascii="Bookman Old Style" w:hAnsi="Bookman Old Style"/>
              </w:rPr>
              <w:t xml:space="preserve">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dikenakannya sanksi, Otoritas Jasa Keuangan mengenakan sanksi administratif berupa pembatasan kegiatan usaha. </w:t>
            </w:r>
          </w:p>
        </w:tc>
        <w:tc>
          <w:tcPr>
            <w:tcW w:w="5670" w:type="dxa"/>
          </w:tcPr>
          <w:p w14:paraId="59B340A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CC4B31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166FF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2D433A9" w14:textId="77777777" w:rsidTr="009359F1">
        <w:tc>
          <w:tcPr>
            <w:tcW w:w="7792" w:type="dxa"/>
          </w:tcPr>
          <w:p w14:paraId="25A23AC1"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w:t>
            </w:r>
            <w:r w:rsidRPr="009B0ACA">
              <w:rPr>
                <w:rFonts w:ascii="Bookman Old Style" w:hAnsi="Bookman Old Style" w:cs="Times New Roman"/>
              </w:rPr>
              <w:t>berupa</w:t>
            </w:r>
            <w:r w:rsidRPr="009B0ACA">
              <w:rPr>
                <w:rFonts w:ascii="Bookman Old Style" w:hAnsi="Bookman Old Style"/>
              </w:rPr>
              <w:t xml:space="preserve">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(4) diberikan secara tertulis dan berlaku sejak ditetapkan untuk jangka waktu paling lama 6 (enam) bulan.</w:t>
            </w:r>
          </w:p>
        </w:tc>
        <w:tc>
          <w:tcPr>
            <w:tcW w:w="5670" w:type="dxa"/>
          </w:tcPr>
          <w:p w14:paraId="5BB4B49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E80BA5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B7A030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588C44D" w14:textId="77777777" w:rsidTr="009359F1">
        <w:tc>
          <w:tcPr>
            <w:tcW w:w="7792" w:type="dxa"/>
          </w:tcPr>
          <w:p w14:paraId="61CEB2BC"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w:t>
            </w:r>
            <w:r w:rsidRPr="009B0ACA">
              <w:rPr>
                <w:rFonts w:ascii="Bookman Old Style" w:hAnsi="Bookman Old Style" w:cs="Times New Roman"/>
              </w:rPr>
              <w:t>sanksi</w:t>
            </w:r>
            <w:r w:rsidRPr="009B0ACA">
              <w:rPr>
                <w:rFonts w:ascii="Bookman Old Style" w:hAnsi="Bookman Old Style"/>
              </w:rPr>
              <w:t xml:space="preserve">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w:t>
            </w:r>
            <w:r w:rsidRPr="009B0ACA">
              <w:rPr>
                <w:rFonts w:ascii="Bookman Old Style" w:hAnsi="Bookman Old Style" w:cs="Times New Roman"/>
              </w:rPr>
              <w:t>pembatasan</w:t>
            </w:r>
            <w:r w:rsidRPr="009B0ACA">
              <w:rPr>
                <w:rFonts w:ascii="Bookman Old Style" w:hAnsi="Bookman Old Style"/>
              </w:rPr>
              <w:t xml:space="preserve"> kegiatan usaha berlaku hingga hari kerja pertama berikutnya. </w:t>
            </w:r>
          </w:p>
        </w:tc>
        <w:tc>
          <w:tcPr>
            <w:tcW w:w="5670" w:type="dxa"/>
          </w:tcPr>
          <w:p w14:paraId="51ABB60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374162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7835CB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7807F7" w14:textId="77777777" w:rsidTr="009359F1">
        <w:tc>
          <w:tcPr>
            <w:tcW w:w="7792" w:type="dxa"/>
          </w:tcPr>
          <w:p w14:paraId="4ADFA66C"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w:t>
            </w:r>
            <w:r w:rsidRPr="009B0ACA">
              <w:rPr>
                <w:rFonts w:ascii="Bookman Old Style" w:hAnsi="Bookman Old Style" w:cs="Times New Roman"/>
              </w:rPr>
              <w:t>sanksi</w:t>
            </w:r>
            <w:r w:rsidRPr="009B0ACA">
              <w:rPr>
                <w:rFonts w:ascii="Bookman Old Style" w:hAnsi="Bookman Old Style"/>
              </w:rPr>
              <w:t xml:space="preserve"> administratif </w:t>
            </w:r>
            <w:r w:rsidRPr="009B0ACA">
              <w:rPr>
                <w:rFonts w:ascii="Bookman Old Style" w:hAnsi="Bookman Old Style" w:cs="Times New Roman"/>
              </w:rPr>
              <w:t>berupa</w:t>
            </w:r>
            <w:r w:rsidRPr="009B0ACA">
              <w:rPr>
                <w:rFonts w:ascii="Bookman Old Style" w:hAnsi="Bookman Old Style"/>
              </w:rPr>
              <w:t xml:space="preserve"> peringatan tertulis sebagaimana dimaksud pada ayat (3) atau pembatasan kegiatan usaha sebagaimana dimaksud pada ayat (5), Penyelenggara telah memenuhi </w:t>
            </w:r>
            <w:r w:rsidRPr="009B0ACA">
              <w:rPr>
                <w:rFonts w:ascii="Bookman Old Style" w:hAnsi="Bookman Old Style"/>
              </w:rPr>
              <w:lastRenderedPageBreak/>
              <w:t>ketentuan sebagaimana dimaksud pada ayat (1), Otoritas Jasa Keuangan mencabut sanksi administratif berupa peringatan tertulis atau pembatasan kegiatan usaha.</w:t>
            </w:r>
          </w:p>
        </w:tc>
        <w:tc>
          <w:tcPr>
            <w:tcW w:w="5670" w:type="dxa"/>
          </w:tcPr>
          <w:p w14:paraId="01005F0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649F7D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EB6CA3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8A8B335" w14:textId="77777777" w:rsidTr="009359F1">
        <w:tc>
          <w:tcPr>
            <w:tcW w:w="7792" w:type="dxa"/>
          </w:tcPr>
          <w:p w14:paraId="08D64582"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1F35373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794DCA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E2B79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CDA4579" w14:textId="77777777" w:rsidTr="009359F1">
        <w:tc>
          <w:tcPr>
            <w:tcW w:w="7792" w:type="dxa"/>
          </w:tcPr>
          <w:p w14:paraId="4AEFABF4" w14:textId="77777777" w:rsidR="000E7998" w:rsidRPr="009B0ACA" w:rsidRDefault="000E7998" w:rsidP="009359F1">
            <w:pPr>
              <w:pStyle w:val="ListParagraph"/>
              <w:numPr>
                <w:ilvl w:val="0"/>
                <w:numId w:val="185"/>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w:t>
            </w:r>
            <w:r w:rsidRPr="009B0ACA">
              <w:rPr>
                <w:rFonts w:ascii="Bookman Old Style" w:hAnsi="Bookman Old Style" w:cs="Times New Roman"/>
              </w:rPr>
              <w:t>Penyelenggara</w:t>
            </w:r>
            <w:r w:rsidRPr="009B0ACA">
              <w:rPr>
                <w:rFonts w:ascii="Bookman Old Style" w:hAnsi="Bookman Old Style"/>
              </w:rPr>
              <w:t xml:space="preserve"> tidak juga memenuhi ketentuan sebagaimana dimaksud pada ayat (1), Otoritas Jasa Keuangan mencabut izin usaha Penyelenggara yang bersangkutan.</w:t>
            </w:r>
          </w:p>
        </w:tc>
        <w:tc>
          <w:tcPr>
            <w:tcW w:w="5670" w:type="dxa"/>
          </w:tcPr>
          <w:p w14:paraId="67A4963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023AF5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40B9ED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F89C69" w14:textId="77777777" w:rsidTr="009359F1">
        <w:tc>
          <w:tcPr>
            <w:tcW w:w="7792" w:type="dxa"/>
          </w:tcPr>
          <w:p w14:paraId="4CA80DD8"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627FDF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746FF8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9C53E6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B8EE2F0" w14:textId="77777777" w:rsidTr="009359F1">
        <w:tc>
          <w:tcPr>
            <w:tcW w:w="7792" w:type="dxa"/>
          </w:tcPr>
          <w:p w14:paraId="3295468E"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23C08A5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C87A31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A8781E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DAD35EC" w14:textId="77777777" w:rsidTr="009359F1">
        <w:tc>
          <w:tcPr>
            <w:tcW w:w="7792" w:type="dxa"/>
          </w:tcPr>
          <w:p w14:paraId="63A50C98"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TATA KELOLA PERUSAHAAN YANG BAIK</w:t>
            </w:r>
            <w:r w:rsidRPr="009B0ACA">
              <w:rPr>
                <w:color w:val="auto"/>
                <w:lang w:val="sv-SE"/>
              </w:rPr>
              <w:t xml:space="preserve"> </w:t>
            </w:r>
            <w:r w:rsidRPr="009B0ACA">
              <w:rPr>
                <w:color w:val="auto"/>
                <w:lang w:val="id-ID"/>
              </w:rPr>
              <w:t>BAGI PENYELENGGARA</w:t>
            </w:r>
          </w:p>
        </w:tc>
        <w:tc>
          <w:tcPr>
            <w:tcW w:w="5670" w:type="dxa"/>
          </w:tcPr>
          <w:p w14:paraId="4DE1035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C4A6F42" w14:textId="77777777" w:rsidR="000E7998" w:rsidRPr="009B0ACA" w:rsidRDefault="000E7998" w:rsidP="009359F1">
            <w:pPr>
              <w:pStyle w:val="ListParagraph"/>
              <w:numPr>
                <w:ilvl w:val="0"/>
                <w:numId w:val="66"/>
              </w:numPr>
              <w:spacing w:line="360" w:lineRule="auto"/>
              <w:ind w:left="360"/>
              <w:jc w:val="both"/>
              <w:rPr>
                <w:rFonts w:ascii="Bookman Old Style" w:hAnsi="Bookman Old Style"/>
              </w:rPr>
            </w:pPr>
          </w:p>
        </w:tc>
        <w:tc>
          <w:tcPr>
            <w:tcW w:w="4961" w:type="dxa"/>
          </w:tcPr>
          <w:p w14:paraId="5E9B0F77" w14:textId="77777777" w:rsidR="000E7998" w:rsidRPr="009B0ACA" w:rsidRDefault="000E7998" w:rsidP="009359F1">
            <w:pPr>
              <w:pStyle w:val="Default"/>
              <w:spacing w:before="60" w:after="60" w:line="276" w:lineRule="auto"/>
              <w:rPr>
                <w:color w:val="auto"/>
              </w:rPr>
            </w:pPr>
          </w:p>
        </w:tc>
      </w:tr>
      <w:tr w:rsidR="000E7998" w:rsidRPr="009B0ACA" w14:paraId="7953B3F7" w14:textId="77777777" w:rsidTr="009359F1">
        <w:tc>
          <w:tcPr>
            <w:tcW w:w="7792" w:type="dxa"/>
          </w:tcPr>
          <w:p w14:paraId="78FA9BF0"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413D341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404DBA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96A97F1"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0410F91" w14:textId="77777777" w:rsidTr="009359F1">
        <w:tc>
          <w:tcPr>
            <w:tcW w:w="7792" w:type="dxa"/>
          </w:tcPr>
          <w:p w14:paraId="1B2C0C82"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Kesatu</w:t>
            </w:r>
          </w:p>
        </w:tc>
        <w:tc>
          <w:tcPr>
            <w:tcW w:w="5670" w:type="dxa"/>
          </w:tcPr>
          <w:p w14:paraId="03E8A1C9"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E93453C"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2D3BE8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9372D24" w14:textId="77777777" w:rsidTr="009359F1">
        <w:tc>
          <w:tcPr>
            <w:tcW w:w="7792" w:type="dxa"/>
          </w:tcPr>
          <w:p w14:paraId="6AFF154D"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Prinsip Tata Kelola</w:t>
            </w:r>
          </w:p>
        </w:tc>
        <w:tc>
          <w:tcPr>
            <w:tcW w:w="5670" w:type="dxa"/>
          </w:tcPr>
          <w:p w14:paraId="56E10CD4"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2B6038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BB2E63A"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58568B1" w14:textId="77777777" w:rsidTr="009359F1">
        <w:tc>
          <w:tcPr>
            <w:tcW w:w="7792" w:type="dxa"/>
          </w:tcPr>
          <w:p w14:paraId="64CB9179"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7098AF2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C84C0CA"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BE4D9D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E93C86F" w14:textId="77777777" w:rsidTr="009359F1">
        <w:tc>
          <w:tcPr>
            <w:tcW w:w="7792" w:type="dxa"/>
          </w:tcPr>
          <w:p w14:paraId="3A0E1DA7"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4A9450DB"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83</w:t>
            </w:r>
          </w:p>
        </w:tc>
        <w:tc>
          <w:tcPr>
            <w:tcW w:w="4536" w:type="dxa"/>
          </w:tcPr>
          <w:p w14:paraId="36EEBC7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FC047EA"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63D83A7" w14:textId="77777777" w:rsidTr="009359F1">
        <w:tc>
          <w:tcPr>
            <w:tcW w:w="7792" w:type="dxa"/>
          </w:tcPr>
          <w:p w14:paraId="567CF781" w14:textId="77777777" w:rsidR="000E7998" w:rsidRPr="009B0ACA" w:rsidRDefault="000E7998" w:rsidP="009359F1">
            <w:pPr>
              <w:pStyle w:val="ListParagraph"/>
              <w:numPr>
                <w:ilvl w:val="0"/>
                <w:numId w:val="186"/>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lastRenderedPageBreak/>
              <w:t>Penyelenggara wajib menerapkan prinsip tata kelola perusahaan yang baik dalam setiap kegiatan usahanya pada seluruh tingkatan atau jenjang organisasi.</w:t>
            </w:r>
          </w:p>
        </w:tc>
        <w:tc>
          <w:tcPr>
            <w:tcW w:w="5670" w:type="dxa"/>
          </w:tcPr>
          <w:p w14:paraId="132FFE0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3306D04"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3D3079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1D6531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C690283" w14:textId="77777777" w:rsidTr="009359F1">
        <w:tc>
          <w:tcPr>
            <w:tcW w:w="7792" w:type="dxa"/>
          </w:tcPr>
          <w:p w14:paraId="00F0544B" w14:textId="77777777" w:rsidR="000E7998" w:rsidRPr="009B0ACA" w:rsidRDefault="000E7998" w:rsidP="009359F1">
            <w:pPr>
              <w:pStyle w:val="ListParagraph"/>
              <w:numPr>
                <w:ilvl w:val="0"/>
                <w:numId w:val="186"/>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Prinsip tata kelola perusahaan yang baik sebagaimana dimaksud pada ayat (1) meliputi:</w:t>
            </w:r>
          </w:p>
        </w:tc>
        <w:tc>
          <w:tcPr>
            <w:tcW w:w="5670" w:type="dxa"/>
          </w:tcPr>
          <w:p w14:paraId="1EDE84AF"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(2)</w:t>
            </w:r>
          </w:p>
        </w:tc>
        <w:tc>
          <w:tcPr>
            <w:tcW w:w="4536" w:type="dxa"/>
          </w:tcPr>
          <w:p w14:paraId="5994F355"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4247ED57" w14:textId="77777777" w:rsidR="000E7998" w:rsidRPr="009B0ACA" w:rsidRDefault="000E7998" w:rsidP="009359F1">
            <w:pPr>
              <w:spacing w:before="60" w:after="60" w:line="276" w:lineRule="auto"/>
              <w:rPr>
                <w:rFonts w:ascii="Bookman Old Style" w:hAnsi="Bookman Old Style" w:cs="Times New Roman"/>
                <w:lang w:val="en-US"/>
              </w:rPr>
            </w:pPr>
          </w:p>
        </w:tc>
      </w:tr>
      <w:tr w:rsidR="000E7998" w:rsidRPr="009B0ACA" w14:paraId="6FFB1BE3" w14:textId="77777777" w:rsidTr="009359F1">
        <w:tc>
          <w:tcPr>
            <w:tcW w:w="7792" w:type="dxa"/>
          </w:tcPr>
          <w:p w14:paraId="4392489C" w14:textId="77777777" w:rsidR="000E7998" w:rsidRPr="009B0ACA" w:rsidRDefault="000E7998" w:rsidP="009359F1">
            <w:pPr>
              <w:pStyle w:val="ListParagraph"/>
              <w:numPr>
                <w:ilvl w:val="1"/>
                <w:numId w:val="43"/>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keterbukaan</w:t>
            </w:r>
            <w:r w:rsidRPr="009B0ACA">
              <w:rPr>
                <w:rFonts w:ascii="Bookman Old Style" w:hAnsi="Bookman Old Style" w:cs="Times New Roman"/>
                <w:lang w:val="en-US"/>
              </w:rPr>
              <w:t>;</w:t>
            </w:r>
          </w:p>
        </w:tc>
        <w:tc>
          <w:tcPr>
            <w:tcW w:w="5670" w:type="dxa"/>
          </w:tcPr>
          <w:p w14:paraId="5DF86D86"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a</w:t>
            </w:r>
          </w:p>
          <w:p w14:paraId="1E8E9A41"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 xml:space="preserve">Keterbukaan </w:t>
            </w:r>
            <w:r w:rsidRPr="009B0ACA">
              <w:rPr>
                <w:rFonts w:ascii="Bookman Old Style" w:hAnsi="Bookman Old Style" w:cs="Times New Roman"/>
                <w:lang w:val="en-US"/>
              </w:rPr>
              <w:t>(</w:t>
            </w:r>
            <w:proofErr w:type="spellStart"/>
            <w:r w:rsidRPr="009B0ACA">
              <w:rPr>
                <w:rFonts w:ascii="Bookman Old Style" w:hAnsi="Bookman Old Style" w:cs="Times New Roman"/>
                <w:i/>
                <w:lang w:val="en-US"/>
              </w:rPr>
              <w:t>transparancy</w:t>
            </w:r>
            <w:proofErr w:type="spellEnd"/>
            <w:r w:rsidRPr="009B0ACA">
              <w:rPr>
                <w:rFonts w:ascii="Bookman Old Style" w:hAnsi="Bookman Old Style" w:cs="Times New Roman"/>
                <w:lang w:val="en-US"/>
              </w:rPr>
              <w:t xml:space="preserve">) </w:t>
            </w:r>
            <w:r w:rsidRPr="009B0ACA">
              <w:rPr>
                <w:rFonts w:ascii="Bookman Old Style" w:hAnsi="Bookman Old Style" w:cs="Times New Roman"/>
              </w:rPr>
              <w:t>mencakup</w:t>
            </w:r>
            <w:r w:rsidRPr="009B0ACA">
              <w:rPr>
                <w:rFonts w:ascii="Bookman Old Style" w:hAnsi="Bookman Old Style" w:cs="Times New Roman"/>
                <w:lang w:val="en-US"/>
              </w:rPr>
              <w:t xml:space="preserve"> </w:t>
            </w:r>
            <w:r w:rsidRPr="009B0ACA">
              <w:rPr>
                <w:rFonts w:ascii="Bookman Old Style" w:hAnsi="Bookman Old Style" w:cs="Times New Roman"/>
              </w:rPr>
              <w:t>keterbukaan dalam proses</w:t>
            </w:r>
            <w:r w:rsidRPr="009B0ACA">
              <w:rPr>
                <w:rFonts w:ascii="Bookman Old Style" w:hAnsi="Bookman Old Style" w:cs="Times New Roman"/>
                <w:lang w:val="en-US"/>
              </w:rPr>
              <w:t xml:space="preserve"> </w:t>
            </w:r>
            <w:r w:rsidRPr="009B0ACA">
              <w:rPr>
                <w:rFonts w:ascii="Bookman Old Style" w:hAnsi="Bookman Old Style" w:cs="Times New Roman"/>
              </w:rPr>
              <w:t>pengambilan</w:t>
            </w:r>
            <w:r w:rsidRPr="009B0ACA">
              <w:rPr>
                <w:rFonts w:ascii="Bookman Old Style" w:hAnsi="Bookman Old Style" w:cs="Times New Roman"/>
                <w:lang w:val="en-US"/>
              </w:rPr>
              <w:t xml:space="preserve"> </w:t>
            </w:r>
            <w:r w:rsidRPr="009B0ACA">
              <w:rPr>
                <w:rFonts w:ascii="Bookman Old Style" w:hAnsi="Bookman Old Style" w:cs="Times New Roman"/>
              </w:rPr>
              <w:t>keputusan dan keterbukaan dalam</w:t>
            </w:r>
            <w:r w:rsidRPr="009B0ACA">
              <w:rPr>
                <w:rFonts w:ascii="Bookman Old Style" w:hAnsi="Bookman Old Style" w:cs="Times New Roman"/>
                <w:lang w:val="en-US"/>
              </w:rPr>
              <w:t xml:space="preserve"> </w:t>
            </w:r>
            <w:r w:rsidRPr="009B0ACA">
              <w:rPr>
                <w:rFonts w:ascii="Bookman Old Style" w:hAnsi="Bookman Old Style" w:cs="Times New Roman"/>
              </w:rPr>
              <w:t>pengungkapan dan penyediaan informasi yang relevan dan</w:t>
            </w:r>
            <w:r w:rsidRPr="009B0ACA">
              <w:rPr>
                <w:rFonts w:ascii="Bookman Old Style" w:hAnsi="Bookman Old Style" w:cs="Times New Roman"/>
                <w:lang w:val="en-US"/>
              </w:rPr>
              <w:t xml:space="preserve"> </w:t>
            </w:r>
            <w:r w:rsidRPr="009B0ACA">
              <w:rPr>
                <w:rFonts w:ascii="Bookman Old Style" w:hAnsi="Bookman Old Style" w:cs="Times New Roman"/>
              </w:rPr>
              <w:t>mudah diakses oleh pemangku kepentingan.</w:t>
            </w:r>
          </w:p>
        </w:tc>
        <w:tc>
          <w:tcPr>
            <w:tcW w:w="4536" w:type="dxa"/>
          </w:tcPr>
          <w:p w14:paraId="5FC06AA8" w14:textId="77777777" w:rsidR="000E7998" w:rsidRPr="009B0ACA" w:rsidRDefault="000E7998" w:rsidP="009359F1">
            <w:pPr>
              <w:spacing w:before="60" w:after="60" w:line="276" w:lineRule="auto"/>
              <w:jc w:val="both"/>
              <w:rPr>
                <w:rFonts w:ascii="Bookman Old Style" w:hAnsi="Bookman Old Style" w:cs="Times New Roman"/>
                <w:lang w:val="en-US"/>
              </w:rPr>
            </w:pPr>
          </w:p>
        </w:tc>
        <w:tc>
          <w:tcPr>
            <w:tcW w:w="4961" w:type="dxa"/>
          </w:tcPr>
          <w:p w14:paraId="73C88DF6" w14:textId="77777777" w:rsidR="000E7998" w:rsidRPr="009B0ACA" w:rsidRDefault="000E7998" w:rsidP="009359F1">
            <w:pPr>
              <w:spacing w:before="60" w:after="60" w:line="276" w:lineRule="auto"/>
              <w:jc w:val="both"/>
              <w:rPr>
                <w:rFonts w:ascii="Bookman Old Style" w:hAnsi="Bookman Old Style" w:cs="Times New Roman"/>
                <w:lang w:val="en-US"/>
              </w:rPr>
            </w:pPr>
          </w:p>
        </w:tc>
      </w:tr>
      <w:tr w:rsidR="000E7998" w:rsidRPr="009B0ACA" w14:paraId="69B784A6" w14:textId="77777777" w:rsidTr="009359F1">
        <w:tc>
          <w:tcPr>
            <w:tcW w:w="7792" w:type="dxa"/>
          </w:tcPr>
          <w:p w14:paraId="0F69C7AF" w14:textId="77777777" w:rsidR="000E7998" w:rsidRPr="009B0ACA" w:rsidRDefault="000E7998" w:rsidP="009359F1">
            <w:pPr>
              <w:pStyle w:val="ListParagraph"/>
              <w:numPr>
                <w:ilvl w:val="1"/>
                <w:numId w:val="43"/>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akuntabilitas;</w:t>
            </w:r>
          </w:p>
        </w:tc>
        <w:tc>
          <w:tcPr>
            <w:tcW w:w="5670" w:type="dxa"/>
          </w:tcPr>
          <w:p w14:paraId="681E2D8F" w14:textId="77777777" w:rsidR="000E7998" w:rsidRPr="009B0ACA" w:rsidRDefault="000E7998" w:rsidP="009359F1">
            <w:pPr>
              <w:spacing w:before="60" w:after="60" w:line="276" w:lineRule="auto"/>
              <w:jc w:val="both"/>
              <w:rPr>
                <w:rFonts w:ascii="Bookman Old Style" w:hAnsi="Bookman Old Style" w:cs="Times New Roman"/>
                <w:lang w:val="sv-SE"/>
              </w:rPr>
            </w:pPr>
            <w:r w:rsidRPr="009B0ACA">
              <w:rPr>
                <w:rFonts w:ascii="Bookman Old Style" w:hAnsi="Bookman Old Style" w:cs="Times New Roman"/>
                <w:lang w:val="sv-SE"/>
              </w:rPr>
              <w:t>Huruf b</w:t>
            </w:r>
          </w:p>
          <w:p w14:paraId="68C6AE7F" w14:textId="77777777" w:rsidR="000E7998" w:rsidRPr="009B0ACA" w:rsidRDefault="000E7998" w:rsidP="009359F1">
            <w:pPr>
              <w:spacing w:before="60" w:after="60" w:line="276" w:lineRule="auto"/>
              <w:jc w:val="both"/>
              <w:rPr>
                <w:rFonts w:ascii="Bookman Old Style" w:hAnsi="Bookman Old Style" w:cs="Times New Roman"/>
                <w:lang w:val="sv-SE"/>
              </w:rPr>
            </w:pPr>
            <w:r w:rsidRPr="009B0ACA">
              <w:rPr>
                <w:rFonts w:ascii="Bookman Old Style" w:hAnsi="Bookman Old Style" w:cs="Times New Roman"/>
                <w:lang w:val="sv-SE"/>
              </w:rPr>
              <w:t>Akuntabilitas (</w:t>
            </w:r>
            <w:r w:rsidRPr="009B0ACA">
              <w:rPr>
                <w:rFonts w:ascii="Bookman Old Style" w:hAnsi="Bookman Old Style" w:cs="Times New Roman"/>
                <w:i/>
                <w:lang w:val="sv-SE"/>
              </w:rPr>
              <w:t>accountability</w:t>
            </w:r>
            <w:r w:rsidRPr="009B0ACA">
              <w:rPr>
                <w:rFonts w:ascii="Bookman Old Style" w:hAnsi="Bookman Old Style" w:cs="Times New Roman"/>
                <w:lang w:val="sv-SE"/>
              </w:rPr>
              <w:t>) mencakup kejelasan fungsi dan pelaksanaan pertanggungiawaban.</w:t>
            </w:r>
          </w:p>
        </w:tc>
        <w:tc>
          <w:tcPr>
            <w:tcW w:w="4536" w:type="dxa"/>
          </w:tcPr>
          <w:p w14:paraId="29213F64"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7B899F77" w14:textId="77777777" w:rsidR="000E7998" w:rsidRPr="009B0ACA" w:rsidRDefault="000E7998" w:rsidP="009359F1">
            <w:pPr>
              <w:spacing w:before="60" w:after="60" w:line="276" w:lineRule="auto"/>
              <w:jc w:val="both"/>
              <w:rPr>
                <w:rFonts w:ascii="Bookman Old Style" w:hAnsi="Bookman Old Style" w:cs="Times New Roman"/>
                <w:lang w:val="en-US"/>
              </w:rPr>
            </w:pPr>
          </w:p>
        </w:tc>
      </w:tr>
      <w:tr w:rsidR="000E7998" w:rsidRPr="009B0ACA" w14:paraId="3F745BF8" w14:textId="77777777" w:rsidTr="009359F1">
        <w:tc>
          <w:tcPr>
            <w:tcW w:w="7792" w:type="dxa"/>
          </w:tcPr>
          <w:p w14:paraId="4068CE37" w14:textId="77777777" w:rsidR="000E7998" w:rsidRPr="009B0ACA" w:rsidRDefault="000E7998" w:rsidP="009359F1">
            <w:pPr>
              <w:pStyle w:val="ListParagraph"/>
              <w:numPr>
                <w:ilvl w:val="1"/>
                <w:numId w:val="43"/>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pertanggungjawaban;</w:t>
            </w:r>
          </w:p>
        </w:tc>
        <w:tc>
          <w:tcPr>
            <w:tcW w:w="5670" w:type="dxa"/>
          </w:tcPr>
          <w:p w14:paraId="0FBBDBC4"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c</w:t>
            </w:r>
          </w:p>
          <w:p w14:paraId="34EAA221"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Tanggung jawab</w:t>
            </w:r>
            <w:r w:rsidRPr="009B0ACA">
              <w:rPr>
                <w:rFonts w:ascii="Bookman Old Style" w:hAnsi="Bookman Old Style" w:cs="Times New Roman"/>
                <w:lang w:val="en-US"/>
              </w:rPr>
              <w:t xml:space="preserve"> (</w:t>
            </w:r>
            <w:r w:rsidRPr="009B0ACA">
              <w:rPr>
                <w:rFonts w:ascii="Bookman Old Style" w:hAnsi="Bookman Old Style" w:cs="Times New Roman"/>
                <w:i/>
                <w:lang w:val="en-US"/>
              </w:rPr>
              <w:t>Responsibility</w:t>
            </w:r>
            <w:r w:rsidRPr="009B0ACA">
              <w:rPr>
                <w:rFonts w:ascii="Bookman Old Style" w:hAnsi="Bookman Old Style" w:cs="Times New Roman"/>
                <w:lang w:val="en-US"/>
              </w:rPr>
              <w:t>)</w:t>
            </w:r>
            <w:r w:rsidRPr="009B0ACA">
              <w:rPr>
                <w:rFonts w:ascii="Bookman Old Style" w:hAnsi="Bookman Old Style" w:cs="Times New Roman"/>
              </w:rPr>
              <w:t xml:space="preserve"> mencakup kesesuaian pengelolaan dengan</w:t>
            </w:r>
            <w:r w:rsidRPr="009B0ACA">
              <w:rPr>
                <w:rFonts w:ascii="Bookman Old Style" w:hAnsi="Bookman Old Style" w:cs="Times New Roman"/>
                <w:lang w:val="en-US"/>
              </w:rPr>
              <w:t xml:space="preserve"> </w:t>
            </w:r>
            <w:r w:rsidRPr="009B0ACA">
              <w:rPr>
                <w:rFonts w:ascii="Bookman Old Style" w:hAnsi="Bookman Old Style" w:cs="Times New Roman"/>
              </w:rPr>
              <w:t>ketentuan peraturan perrrndang-undangan dan nilai etika</w:t>
            </w:r>
          </w:p>
          <w:p w14:paraId="285AA11C"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serta standar, prinsip, dan praktik.</w:t>
            </w:r>
          </w:p>
        </w:tc>
        <w:tc>
          <w:tcPr>
            <w:tcW w:w="4536" w:type="dxa"/>
          </w:tcPr>
          <w:p w14:paraId="37E36FD6"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2B463537" w14:textId="77777777" w:rsidR="000E7998" w:rsidRPr="009B0ACA" w:rsidRDefault="000E7998" w:rsidP="009359F1">
            <w:pPr>
              <w:spacing w:before="60" w:after="60" w:line="276" w:lineRule="auto"/>
              <w:jc w:val="both"/>
              <w:rPr>
                <w:rFonts w:ascii="Bookman Old Style" w:hAnsi="Bookman Old Style" w:cs="Times New Roman"/>
                <w:lang w:val="en-US"/>
              </w:rPr>
            </w:pPr>
          </w:p>
        </w:tc>
      </w:tr>
      <w:tr w:rsidR="000E7998" w:rsidRPr="009B0ACA" w14:paraId="18282B72" w14:textId="77777777" w:rsidTr="009359F1">
        <w:tc>
          <w:tcPr>
            <w:tcW w:w="7792" w:type="dxa"/>
          </w:tcPr>
          <w:p w14:paraId="6DF8FC87" w14:textId="77777777" w:rsidR="000E7998" w:rsidRPr="009B0ACA" w:rsidRDefault="000E7998" w:rsidP="009359F1">
            <w:pPr>
              <w:pStyle w:val="ListParagraph"/>
              <w:numPr>
                <w:ilvl w:val="1"/>
                <w:numId w:val="43"/>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kemandirian; dan</w:t>
            </w:r>
          </w:p>
        </w:tc>
        <w:tc>
          <w:tcPr>
            <w:tcW w:w="5670" w:type="dxa"/>
          </w:tcPr>
          <w:p w14:paraId="03FCB32B"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d</w:t>
            </w:r>
          </w:p>
          <w:p w14:paraId="1072304C"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 xml:space="preserve">Independensi </w:t>
            </w:r>
            <w:r w:rsidRPr="009B0ACA">
              <w:rPr>
                <w:rFonts w:ascii="Bookman Old Style" w:hAnsi="Bookman Old Style" w:cs="Times New Roman"/>
                <w:lang w:val="en-US"/>
              </w:rPr>
              <w:t>(</w:t>
            </w:r>
            <w:r w:rsidRPr="009B0ACA">
              <w:rPr>
                <w:rFonts w:ascii="Bookman Old Style" w:hAnsi="Bookman Old Style" w:cs="Times New Roman"/>
                <w:i/>
                <w:lang w:val="en-US"/>
              </w:rPr>
              <w:t>independency</w:t>
            </w:r>
            <w:r w:rsidRPr="009B0ACA">
              <w:rPr>
                <w:rFonts w:ascii="Bookman Old Style" w:hAnsi="Bookman Old Style" w:cs="Times New Roman"/>
                <w:lang w:val="en-US"/>
              </w:rPr>
              <w:t xml:space="preserve">) </w:t>
            </w:r>
            <w:r w:rsidRPr="009B0ACA">
              <w:rPr>
                <w:rFonts w:ascii="Bookman Old Style" w:hAnsi="Bookman Old Style" w:cs="Times New Roman"/>
              </w:rPr>
              <w:t>mencakup keadaan yang dikelola secara</w:t>
            </w:r>
            <w:r w:rsidRPr="009B0ACA">
              <w:rPr>
                <w:rFonts w:ascii="Bookman Old Style" w:hAnsi="Bookman Old Style" w:cs="Times New Roman"/>
                <w:lang w:val="en-US"/>
              </w:rPr>
              <w:t xml:space="preserve"> </w:t>
            </w:r>
            <w:r w:rsidRPr="009B0ACA">
              <w:rPr>
                <w:rFonts w:ascii="Bookman Old Style" w:hAnsi="Bookman Old Style" w:cs="Times New Roman"/>
              </w:rPr>
              <w:t>mandiri dan profesional serta bebas dari benturan</w:t>
            </w:r>
            <w:r w:rsidRPr="009B0ACA">
              <w:rPr>
                <w:rFonts w:ascii="Bookman Old Style" w:hAnsi="Bookman Old Style" w:cs="Times New Roman"/>
                <w:lang w:val="en-US"/>
              </w:rPr>
              <w:t xml:space="preserve"> </w:t>
            </w:r>
            <w:r w:rsidRPr="009B0ACA">
              <w:rPr>
                <w:rFonts w:ascii="Bookman Old Style" w:hAnsi="Bookman Old Style" w:cs="Times New Roman"/>
              </w:rPr>
              <w:t>kepentingan dan pengaruh atau tekanan dari pihak</w:t>
            </w:r>
            <w:r w:rsidRPr="009B0ACA">
              <w:rPr>
                <w:rFonts w:ascii="Bookman Old Style" w:hAnsi="Bookman Old Style" w:cs="Times New Roman"/>
                <w:lang w:val="en-US"/>
              </w:rPr>
              <w:t xml:space="preserve"> </w:t>
            </w:r>
            <w:r w:rsidRPr="009B0ACA">
              <w:rPr>
                <w:rFonts w:ascii="Bookman Old Style" w:hAnsi="Bookman Old Style" w:cs="Times New Roman"/>
              </w:rPr>
              <w:t>manapun yang tidak sesuai dengan ketentuan peraturan</w:t>
            </w:r>
            <w:r w:rsidRPr="009B0ACA">
              <w:rPr>
                <w:rFonts w:ascii="Bookman Old Style" w:hAnsi="Bookman Old Style" w:cs="Times New Roman"/>
                <w:lang w:val="en-US"/>
              </w:rPr>
              <w:t xml:space="preserve"> </w:t>
            </w:r>
            <w:r w:rsidRPr="009B0ACA">
              <w:rPr>
                <w:rFonts w:ascii="Bookman Old Style" w:hAnsi="Bookman Old Style" w:cs="Times New Roman"/>
              </w:rPr>
              <w:t>perundang-</w:t>
            </w:r>
            <w:r w:rsidRPr="009B0ACA">
              <w:rPr>
                <w:rFonts w:ascii="Bookman Old Style" w:hAnsi="Bookman Old Style" w:cs="Times New Roman"/>
              </w:rPr>
              <w:lastRenderedPageBreak/>
              <w:t>undangan dan nilai etika serta standar, prinsip,</w:t>
            </w:r>
            <w:r w:rsidRPr="009B0ACA">
              <w:rPr>
                <w:rFonts w:ascii="Bookman Old Style" w:hAnsi="Bookman Old Style" w:cs="Times New Roman"/>
                <w:lang w:val="en-US"/>
              </w:rPr>
              <w:t xml:space="preserve"> </w:t>
            </w:r>
            <w:r w:rsidRPr="009B0ACA">
              <w:rPr>
                <w:rFonts w:ascii="Bookman Old Style" w:hAnsi="Bookman Old Style" w:cs="Times New Roman"/>
              </w:rPr>
              <w:t>dan praktik.</w:t>
            </w:r>
          </w:p>
        </w:tc>
        <w:tc>
          <w:tcPr>
            <w:tcW w:w="4536" w:type="dxa"/>
          </w:tcPr>
          <w:p w14:paraId="07B38584"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0D15CB62" w14:textId="77777777" w:rsidR="000E7998" w:rsidRPr="009B0ACA" w:rsidRDefault="000E7998" w:rsidP="009359F1">
            <w:pPr>
              <w:spacing w:before="60" w:after="60" w:line="276" w:lineRule="auto"/>
              <w:jc w:val="both"/>
              <w:rPr>
                <w:rFonts w:ascii="Bookman Old Style" w:hAnsi="Bookman Old Style" w:cs="Times New Roman"/>
                <w:lang w:val="en-US"/>
              </w:rPr>
            </w:pPr>
          </w:p>
        </w:tc>
      </w:tr>
      <w:tr w:rsidR="000E7998" w:rsidRPr="009B0ACA" w14:paraId="60F46F81" w14:textId="77777777" w:rsidTr="009359F1">
        <w:tc>
          <w:tcPr>
            <w:tcW w:w="7792" w:type="dxa"/>
          </w:tcPr>
          <w:p w14:paraId="58177AC5" w14:textId="77777777" w:rsidR="000E7998" w:rsidRPr="009B0ACA" w:rsidRDefault="000E7998" w:rsidP="009359F1">
            <w:pPr>
              <w:pStyle w:val="ListParagraph"/>
              <w:numPr>
                <w:ilvl w:val="1"/>
                <w:numId w:val="43"/>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kesetaraan dan kewajaran</w:t>
            </w:r>
            <w:r w:rsidRPr="009B0ACA">
              <w:rPr>
                <w:rFonts w:ascii="Bookman Old Style" w:hAnsi="Bookman Old Style" w:cs="Times New Roman"/>
                <w:lang w:val="en-US"/>
              </w:rPr>
              <w:t>.</w:t>
            </w:r>
          </w:p>
        </w:tc>
        <w:tc>
          <w:tcPr>
            <w:tcW w:w="5670" w:type="dxa"/>
          </w:tcPr>
          <w:p w14:paraId="17CDC6EA"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e</w:t>
            </w:r>
          </w:p>
          <w:p w14:paraId="4C54AF56"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rPr>
              <w:t xml:space="preserve">Kewajaran </w:t>
            </w:r>
            <w:r w:rsidRPr="009B0ACA">
              <w:rPr>
                <w:rFonts w:ascii="Bookman Old Style" w:hAnsi="Bookman Old Style" w:cs="Times New Roman"/>
                <w:lang w:val="en-US"/>
              </w:rPr>
              <w:t>(</w:t>
            </w:r>
            <w:r w:rsidRPr="009B0ACA">
              <w:rPr>
                <w:rFonts w:ascii="Bookman Old Style" w:hAnsi="Bookman Old Style" w:cs="Times New Roman"/>
                <w:i/>
                <w:lang w:val="en-US"/>
              </w:rPr>
              <w:t>fairness</w:t>
            </w:r>
            <w:r w:rsidRPr="009B0ACA">
              <w:rPr>
                <w:rFonts w:ascii="Bookman Old Style" w:hAnsi="Bookman Old Style" w:cs="Times New Roman"/>
                <w:lang w:val="en-US"/>
              </w:rPr>
              <w:t xml:space="preserve">) </w:t>
            </w:r>
            <w:r w:rsidRPr="009B0ACA">
              <w:rPr>
                <w:rFonts w:ascii="Bookman Old Style" w:hAnsi="Bookman Old Style" w:cs="Times New Roman"/>
              </w:rPr>
              <w:t>mencakup kesetaraan, keseimbangan, dan</w:t>
            </w:r>
            <w:r w:rsidRPr="009B0ACA">
              <w:rPr>
                <w:rFonts w:ascii="Bookman Old Style" w:hAnsi="Bookman Old Style" w:cs="Times New Roman"/>
                <w:lang w:val="en-US"/>
              </w:rPr>
              <w:t xml:space="preserve"> </w:t>
            </w:r>
            <w:r w:rsidRPr="009B0ACA">
              <w:rPr>
                <w:rFonts w:ascii="Bookman Old Style" w:hAnsi="Bookman Old Style" w:cs="Times New Roman"/>
              </w:rPr>
              <w:t>keadilan di dalam memenuhi hak pemangku kepentingan</w:t>
            </w:r>
            <w:r w:rsidRPr="009B0ACA">
              <w:rPr>
                <w:rFonts w:ascii="Bookman Old Style" w:hAnsi="Bookman Old Style" w:cs="Times New Roman"/>
                <w:lang w:val="en-US"/>
              </w:rPr>
              <w:t xml:space="preserve"> </w:t>
            </w:r>
            <w:r w:rsidRPr="009B0ACA">
              <w:rPr>
                <w:rFonts w:ascii="Bookman Old Style" w:hAnsi="Bookman Old Style" w:cs="Times New Roman"/>
              </w:rPr>
              <w:t>yang timbul berdasarkan perjanjian, ketentuan peraturan</w:t>
            </w:r>
            <w:r w:rsidRPr="009B0ACA">
              <w:rPr>
                <w:rFonts w:ascii="Bookman Old Style" w:hAnsi="Bookman Old Style" w:cs="Times New Roman"/>
                <w:lang w:val="en-US"/>
              </w:rPr>
              <w:t xml:space="preserve"> </w:t>
            </w:r>
            <w:r w:rsidRPr="009B0ACA">
              <w:rPr>
                <w:rFonts w:ascii="Bookman Old Style" w:hAnsi="Bookman Old Style" w:cs="Times New Roman"/>
              </w:rPr>
              <w:t>perundang-undangan, dan nilai etika serta standar, prinsip,</w:t>
            </w:r>
            <w:r w:rsidRPr="009B0ACA">
              <w:rPr>
                <w:rFonts w:ascii="Bookman Old Style" w:hAnsi="Bookman Old Style" w:cs="Times New Roman"/>
                <w:lang w:val="en-US"/>
              </w:rPr>
              <w:t xml:space="preserve"> </w:t>
            </w:r>
            <w:r w:rsidRPr="009B0ACA">
              <w:rPr>
                <w:rFonts w:ascii="Bookman Old Style" w:hAnsi="Bookman Old Style" w:cs="Times New Roman"/>
              </w:rPr>
              <w:t>dan praktik</w:t>
            </w:r>
            <w:r w:rsidRPr="009B0ACA">
              <w:rPr>
                <w:rFonts w:ascii="Bookman Old Style" w:hAnsi="Bookman Old Style" w:cs="Times New Roman"/>
                <w:lang w:val="en-US"/>
              </w:rPr>
              <w:t>.</w:t>
            </w:r>
          </w:p>
        </w:tc>
        <w:tc>
          <w:tcPr>
            <w:tcW w:w="4536" w:type="dxa"/>
          </w:tcPr>
          <w:p w14:paraId="67D75626" w14:textId="77777777" w:rsidR="000E7998" w:rsidRPr="009B0ACA" w:rsidRDefault="000E7998" w:rsidP="009359F1">
            <w:pPr>
              <w:spacing w:before="60" w:after="60" w:line="276" w:lineRule="auto"/>
              <w:rPr>
                <w:rFonts w:ascii="Bookman Old Style" w:hAnsi="Bookman Old Style" w:cs="Times New Roman"/>
                <w:lang w:val="en-US"/>
              </w:rPr>
            </w:pPr>
          </w:p>
        </w:tc>
        <w:tc>
          <w:tcPr>
            <w:tcW w:w="4961" w:type="dxa"/>
          </w:tcPr>
          <w:p w14:paraId="4B10DCD3" w14:textId="77777777" w:rsidR="000E7998" w:rsidRPr="009B0ACA" w:rsidRDefault="000E7998" w:rsidP="009359F1">
            <w:pPr>
              <w:spacing w:before="60" w:after="60" w:line="276" w:lineRule="auto"/>
              <w:rPr>
                <w:rFonts w:ascii="Bookman Old Style" w:hAnsi="Bookman Old Style" w:cs="Times New Roman"/>
                <w:lang w:val="en-US"/>
              </w:rPr>
            </w:pPr>
          </w:p>
        </w:tc>
      </w:tr>
      <w:tr w:rsidR="000E7998" w:rsidRPr="009B0ACA" w14:paraId="77C5F0E6" w14:textId="77777777" w:rsidTr="009359F1">
        <w:tc>
          <w:tcPr>
            <w:tcW w:w="7792" w:type="dxa"/>
          </w:tcPr>
          <w:p w14:paraId="1C669470" w14:textId="77777777" w:rsidR="000E7998" w:rsidRPr="009B0ACA" w:rsidRDefault="000E7998" w:rsidP="009359F1">
            <w:pPr>
              <w:pStyle w:val="Default"/>
              <w:spacing w:before="60" w:after="60" w:line="276" w:lineRule="auto"/>
              <w:ind w:left="360"/>
              <w:rPr>
                <w:rFonts w:cs="Times New Roman"/>
                <w:color w:val="auto"/>
                <w:lang w:val="id-ID"/>
              </w:rPr>
            </w:pPr>
          </w:p>
        </w:tc>
        <w:tc>
          <w:tcPr>
            <w:tcW w:w="5670" w:type="dxa"/>
          </w:tcPr>
          <w:p w14:paraId="265947BC" w14:textId="77777777" w:rsidR="000E7998" w:rsidRPr="009B0ACA" w:rsidRDefault="000E7998" w:rsidP="009359F1">
            <w:pPr>
              <w:pStyle w:val="Default"/>
              <w:spacing w:before="60" w:after="60" w:line="276" w:lineRule="auto"/>
              <w:ind w:left="360"/>
              <w:rPr>
                <w:rFonts w:cs="Times New Roman"/>
                <w:color w:val="auto"/>
                <w:lang w:val="id-ID"/>
              </w:rPr>
            </w:pPr>
          </w:p>
        </w:tc>
        <w:tc>
          <w:tcPr>
            <w:tcW w:w="4536" w:type="dxa"/>
          </w:tcPr>
          <w:p w14:paraId="4A21AFDE" w14:textId="77777777" w:rsidR="000E7998" w:rsidRPr="009B0ACA" w:rsidRDefault="000E7998" w:rsidP="009359F1">
            <w:pPr>
              <w:pStyle w:val="Default"/>
              <w:spacing w:before="60" w:after="60" w:line="276" w:lineRule="auto"/>
              <w:ind w:left="360"/>
              <w:rPr>
                <w:rFonts w:cs="Times New Roman"/>
                <w:color w:val="auto"/>
                <w:lang w:val="id-ID"/>
              </w:rPr>
            </w:pPr>
          </w:p>
        </w:tc>
        <w:tc>
          <w:tcPr>
            <w:tcW w:w="4961" w:type="dxa"/>
          </w:tcPr>
          <w:p w14:paraId="0964B6D0" w14:textId="77777777" w:rsidR="000E7998" w:rsidRPr="009B0ACA" w:rsidRDefault="000E7998" w:rsidP="009359F1">
            <w:pPr>
              <w:pStyle w:val="Default"/>
              <w:spacing w:before="60" w:after="60" w:line="276" w:lineRule="auto"/>
              <w:ind w:left="360"/>
              <w:rPr>
                <w:rFonts w:cs="Times New Roman"/>
                <w:color w:val="auto"/>
                <w:lang w:val="id-ID"/>
              </w:rPr>
            </w:pPr>
          </w:p>
        </w:tc>
      </w:tr>
      <w:tr w:rsidR="000E7998" w:rsidRPr="009B0ACA" w14:paraId="49D6A24F" w14:textId="77777777" w:rsidTr="009359F1">
        <w:tc>
          <w:tcPr>
            <w:tcW w:w="7792" w:type="dxa"/>
          </w:tcPr>
          <w:p w14:paraId="7FB78F40"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FFF997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84</w:t>
            </w:r>
          </w:p>
        </w:tc>
        <w:tc>
          <w:tcPr>
            <w:tcW w:w="4536" w:type="dxa"/>
          </w:tcPr>
          <w:p w14:paraId="4BAE3C0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6417FF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32DA31B" w14:textId="77777777" w:rsidTr="009359F1">
        <w:tc>
          <w:tcPr>
            <w:tcW w:w="7792" w:type="dxa"/>
          </w:tcPr>
          <w:p w14:paraId="4A1D957A"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 xml:space="preserve">Pelaksanaan prinsip tata kelola perusahaan yang baik sebagaimana dimaksud dalam Pasal </w:t>
            </w:r>
            <w:r w:rsidRPr="009B0ACA">
              <w:rPr>
                <w:rFonts w:ascii="Bookman Old Style" w:hAnsi="Bookman Old Style" w:cs="Times New Roman"/>
                <w:lang w:val="en-US"/>
              </w:rPr>
              <w:t>83</w:t>
            </w:r>
            <w:r w:rsidRPr="009B0ACA">
              <w:rPr>
                <w:rFonts w:ascii="Bookman Old Style" w:hAnsi="Bookman Old Style" w:cs="Times New Roman"/>
              </w:rPr>
              <w:t xml:space="preserve"> ayat (1) wajib dituangkan dalam suatu pedoman yang paling sedikit memuat:</w:t>
            </w:r>
          </w:p>
        </w:tc>
        <w:tc>
          <w:tcPr>
            <w:tcW w:w="5670" w:type="dxa"/>
          </w:tcPr>
          <w:p w14:paraId="6BFC4EEC"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96C994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6407DF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CAA479F" w14:textId="77777777" w:rsidTr="009359F1">
        <w:tc>
          <w:tcPr>
            <w:tcW w:w="7792" w:type="dxa"/>
          </w:tcPr>
          <w:p w14:paraId="18D720FF" w14:textId="77777777" w:rsidR="000E7998" w:rsidRPr="009B0ACA" w:rsidRDefault="000E7998" w:rsidP="009359F1">
            <w:pPr>
              <w:pStyle w:val="ListParagraph"/>
              <w:numPr>
                <w:ilvl w:val="6"/>
                <w:numId w:val="30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tata cara pelaksanaan tugas dan tanggung jawab Direksi, Dewan Komisaris, dan DPS;</w:t>
            </w:r>
          </w:p>
        </w:tc>
        <w:tc>
          <w:tcPr>
            <w:tcW w:w="5670" w:type="dxa"/>
          </w:tcPr>
          <w:p w14:paraId="1019967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40AE96D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4DEA69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59DF50B" w14:textId="77777777" w:rsidTr="009359F1">
        <w:tc>
          <w:tcPr>
            <w:tcW w:w="7792" w:type="dxa"/>
          </w:tcPr>
          <w:p w14:paraId="5B8A8B42" w14:textId="77777777" w:rsidR="000E7998" w:rsidRPr="009B0ACA" w:rsidRDefault="000E7998" w:rsidP="009359F1">
            <w:pPr>
              <w:pStyle w:val="ListParagraph"/>
              <w:numPr>
                <w:ilvl w:val="6"/>
                <w:numId w:val="30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kelengkapan dan tata cara pelaksanaan tugas satuan kerja yang menjalankan fungsi pengendalian internal Penyelenggara;</w:t>
            </w:r>
          </w:p>
        </w:tc>
        <w:tc>
          <w:tcPr>
            <w:tcW w:w="5670" w:type="dxa"/>
          </w:tcPr>
          <w:p w14:paraId="6D0D3D6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FF9EE9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241E94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B680A8E" w14:textId="77777777" w:rsidTr="009359F1">
        <w:tc>
          <w:tcPr>
            <w:tcW w:w="7792" w:type="dxa"/>
          </w:tcPr>
          <w:p w14:paraId="27CE9B10" w14:textId="77777777" w:rsidR="000E7998" w:rsidRPr="009B0ACA" w:rsidRDefault="000E7998" w:rsidP="009359F1">
            <w:pPr>
              <w:pStyle w:val="ListParagraph"/>
              <w:numPr>
                <w:ilvl w:val="6"/>
                <w:numId w:val="30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kebijakan dan prosedur penerapan fungsi kepatuhan, auditor internal, dan auditor eksternal; dan</w:t>
            </w:r>
          </w:p>
        </w:tc>
        <w:tc>
          <w:tcPr>
            <w:tcW w:w="5670" w:type="dxa"/>
          </w:tcPr>
          <w:p w14:paraId="3C1F762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1E0478A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C9496C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0A5DB91" w14:textId="77777777" w:rsidTr="009359F1">
        <w:tc>
          <w:tcPr>
            <w:tcW w:w="7792" w:type="dxa"/>
          </w:tcPr>
          <w:p w14:paraId="4169DC60" w14:textId="77777777" w:rsidR="000E7998" w:rsidRPr="009B0ACA" w:rsidRDefault="000E7998" w:rsidP="009359F1">
            <w:pPr>
              <w:pStyle w:val="ListParagraph"/>
              <w:numPr>
                <w:ilvl w:val="6"/>
                <w:numId w:val="30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kebijakan dan prosedur penerapan manajemen risiko, termasuk sistem pengendalian internal dan penerapan tata kelola Teknologi Informasi.</w:t>
            </w:r>
          </w:p>
        </w:tc>
        <w:tc>
          <w:tcPr>
            <w:tcW w:w="5670" w:type="dxa"/>
          </w:tcPr>
          <w:p w14:paraId="1538333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811340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706884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C265315" w14:textId="77777777" w:rsidTr="009359F1">
        <w:tc>
          <w:tcPr>
            <w:tcW w:w="7792" w:type="dxa"/>
          </w:tcPr>
          <w:p w14:paraId="45E4F4C2"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7B8EA152"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9CFC7B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32E8EB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9A23768" w14:textId="77777777" w:rsidTr="009359F1">
        <w:tc>
          <w:tcPr>
            <w:tcW w:w="7792" w:type="dxa"/>
          </w:tcPr>
          <w:p w14:paraId="754E1A7A"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lastRenderedPageBreak/>
              <w:t>Bagian Kedua</w:t>
            </w:r>
          </w:p>
        </w:tc>
        <w:tc>
          <w:tcPr>
            <w:tcW w:w="5670" w:type="dxa"/>
          </w:tcPr>
          <w:p w14:paraId="505AAFF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21D2AB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3FD5B3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8A6C26B" w14:textId="77777777" w:rsidTr="009359F1">
        <w:tc>
          <w:tcPr>
            <w:tcW w:w="7792" w:type="dxa"/>
          </w:tcPr>
          <w:p w14:paraId="3F34818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 xml:space="preserve">Direksi </w:t>
            </w:r>
          </w:p>
        </w:tc>
        <w:tc>
          <w:tcPr>
            <w:tcW w:w="5670" w:type="dxa"/>
          </w:tcPr>
          <w:p w14:paraId="5C5ABFD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07F394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BC466C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9D435C9" w14:textId="77777777" w:rsidTr="009359F1">
        <w:tc>
          <w:tcPr>
            <w:tcW w:w="7792" w:type="dxa"/>
          </w:tcPr>
          <w:p w14:paraId="407D6793"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25FB510A"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3560AFE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949A88E"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77DCAAD" w14:textId="77777777" w:rsidTr="009359F1">
        <w:tc>
          <w:tcPr>
            <w:tcW w:w="7792" w:type="dxa"/>
          </w:tcPr>
          <w:p w14:paraId="5D2056EE"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CB3CC7E"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85</w:t>
            </w:r>
          </w:p>
        </w:tc>
        <w:tc>
          <w:tcPr>
            <w:tcW w:w="4536" w:type="dxa"/>
          </w:tcPr>
          <w:p w14:paraId="58B8C40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3463576"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8B6644C" w14:textId="77777777" w:rsidTr="009359F1">
        <w:tc>
          <w:tcPr>
            <w:tcW w:w="7792" w:type="dxa"/>
          </w:tcPr>
          <w:p w14:paraId="2FD554BF"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rPr>
            </w:pPr>
            <w:r w:rsidRPr="009B0ACA">
              <w:rPr>
                <w:rFonts w:ascii="Bookman Old Style" w:hAnsi="Bookman Old Style"/>
              </w:rPr>
              <w:t>Penyelenggara wajib memiliki paling sedikit 2 (dua) anggota Direksi.</w:t>
            </w:r>
          </w:p>
        </w:tc>
        <w:tc>
          <w:tcPr>
            <w:tcW w:w="5670" w:type="dxa"/>
          </w:tcPr>
          <w:p w14:paraId="2620EDA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584986A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7BF282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B74538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851FBF" w14:textId="77777777" w:rsidTr="009359F1">
        <w:tc>
          <w:tcPr>
            <w:tcW w:w="7792" w:type="dxa"/>
          </w:tcPr>
          <w:p w14:paraId="68329F28"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rPr>
            </w:pPr>
            <w:r w:rsidRPr="009B0ACA">
              <w:rPr>
                <w:rFonts w:ascii="Bookman Old Style" w:hAnsi="Bookman Old Style"/>
              </w:rPr>
              <w:t>Paling sedikit separuh dari jumlah anggota Direksi wajib memiliki pengalaman manajerial di lembaga jasa keuangan paling sedikit 2 (dua) tahun di bidang kredit atau pembiayaan, manajemen risiko, dan/atau keuangan.</w:t>
            </w:r>
          </w:p>
        </w:tc>
        <w:tc>
          <w:tcPr>
            <w:tcW w:w="5670" w:type="dxa"/>
          </w:tcPr>
          <w:p w14:paraId="7910C2C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130D592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“pengalaman manajerial” adalah orang</w:t>
            </w:r>
            <w:r w:rsidRPr="009B0ACA">
              <w:rPr>
                <w:rFonts w:ascii="Bookman Old Style" w:hAnsi="Bookman Old Style"/>
                <w:lang w:val="sv-SE"/>
              </w:rPr>
              <w:t xml:space="preserve"> </w:t>
            </w:r>
            <w:r w:rsidRPr="009B0ACA">
              <w:rPr>
                <w:rFonts w:ascii="Bookman Old Style" w:hAnsi="Bookman Old Style"/>
              </w:rPr>
              <w:t>yang telah menduduki jabatan manajerial dan memiliki</w:t>
            </w:r>
            <w:r w:rsidRPr="009B0ACA">
              <w:rPr>
                <w:rFonts w:ascii="Bookman Old Style" w:hAnsi="Bookman Old Style"/>
                <w:lang w:val="en-US"/>
              </w:rPr>
              <w:t xml:space="preserve"> </w:t>
            </w:r>
            <w:r w:rsidRPr="009B0ACA">
              <w:rPr>
                <w:rFonts w:ascii="Bookman Old Style" w:hAnsi="Bookman Old Style"/>
              </w:rPr>
              <w:t>kewenangan untuk mengambil keputusan.</w:t>
            </w:r>
          </w:p>
          <w:p w14:paraId="02223FF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“bidang  kredit/</w:t>
            </w:r>
            <w:r w:rsidRPr="009B0ACA">
              <w:rPr>
                <w:rFonts w:ascii="Bookman Old Style" w:hAnsi="Bookman Old Style"/>
                <w:lang w:val="en-US"/>
              </w:rPr>
              <w:t xml:space="preserve"> </w:t>
            </w:r>
            <w:r w:rsidRPr="009B0ACA">
              <w:rPr>
                <w:rFonts w:ascii="Bookman Old Style" w:hAnsi="Bookman Old Style"/>
              </w:rPr>
              <w:t>pembiayaan, manajemen risiko, dan/</w:t>
            </w:r>
            <w:r w:rsidRPr="009B0ACA">
              <w:rPr>
                <w:rFonts w:ascii="Bookman Old Style" w:hAnsi="Bookman Old Style"/>
                <w:lang w:val="en-US"/>
              </w:rPr>
              <w:t xml:space="preserve"> </w:t>
            </w:r>
            <w:r w:rsidRPr="009B0ACA">
              <w:rPr>
                <w:rFonts w:ascii="Bookman Old Style" w:hAnsi="Bookman Old Style"/>
              </w:rPr>
              <w:t>atau keuangan” adalah fungsi pekerjaan yang harus ada dalam kegiatan usaha lembaga jasa keuangan sehingga</w:t>
            </w:r>
            <w:r w:rsidRPr="009B0ACA">
              <w:rPr>
                <w:rFonts w:ascii="Bookman Old Style" w:hAnsi="Bookman Old Style"/>
                <w:lang w:val="en-US"/>
              </w:rPr>
              <w:t xml:space="preserve"> </w:t>
            </w:r>
            <w:r w:rsidRPr="009B0ACA">
              <w:rPr>
                <w:rFonts w:ascii="Bookman Old Style" w:hAnsi="Bookman Old Style"/>
              </w:rPr>
              <w:t>apabila pekerjaan tersebut tidak ada maka kegiatan dimaksud</w:t>
            </w:r>
            <w:r w:rsidRPr="009B0ACA">
              <w:rPr>
                <w:rFonts w:ascii="Bookman Old Style" w:hAnsi="Bookman Old Style"/>
                <w:lang w:val="sv-SE"/>
              </w:rPr>
              <w:t xml:space="preserve"> </w:t>
            </w:r>
            <w:r w:rsidRPr="009B0ACA">
              <w:rPr>
                <w:rFonts w:ascii="Bookman Old Style" w:hAnsi="Bookman Old Style"/>
              </w:rPr>
              <w:t>akan sangat terganggu atau tidak terlaksana sebagaimana</w:t>
            </w:r>
            <w:r w:rsidRPr="009B0ACA">
              <w:rPr>
                <w:rFonts w:ascii="Bookman Old Style" w:hAnsi="Bookman Old Style"/>
                <w:lang w:val="sv-SE"/>
              </w:rPr>
              <w:t xml:space="preserve"> </w:t>
            </w:r>
            <w:r w:rsidRPr="009B0ACA">
              <w:rPr>
                <w:rFonts w:ascii="Bookman Old Style" w:hAnsi="Bookman Old Style"/>
              </w:rPr>
              <w:t>mestinya</w:t>
            </w:r>
            <w:r w:rsidRPr="009B0ACA">
              <w:rPr>
                <w:rFonts w:ascii="Bookman Old Style" w:hAnsi="Bookman Old Style"/>
                <w:lang w:val="sv-SE"/>
              </w:rPr>
              <w:t>.</w:t>
            </w:r>
          </w:p>
        </w:tc>
        <w:tc>
          <w:tcPr>
            <w:tcW w:w="4536" w:type="dxa"/>
          </w:tcPr>
          <w:p w14:paraId="76FC471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740E45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BE46961" w14:textId="77777777" w:rsidTr="009359F1">
        <w:tc>
          <w:tcPr>
            <w:tcW w:w="7792" w:type="dxa"/>
          </w:tcPr>
          <w:p w14:paraId="511FAE10"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rPr>
            </w:pPr>
            <w:r w:rsidRPr="009B0ACA">
              <w:rPr>
                <w:rFonts w:ascii="Bookman Old Style" w:hAnsi="Bookman Old Style"/>
              </w:rPr>
              <w:t>Bagi Penyelenggara yang menjalankan kegiatan usaha berdasarkan Prinsip Syariah, paling sedikit separuh dari jumlah anggota Direksi wajib memiliki pengalaman operasional paling sedikit 1 (satu) tahun di lembaga jasa keuangan yang melakukan kegiatan usaha berdasarkan Prinsip Syariah.</w:t>
            </w:r>
          </w:p>
        </w:tc>
        <w:tc>
          <w:tcPr>
            <w:tcW w:w="5670" w:type="dxa"/>
          </w:tcPr>
          <w:p w14:paraId="4765872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1CFFFB1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350026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794F4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5056CC6" w14:textId="77777777" w:rsidTr="009359F1">
        <w:tc>
          <w:tcPr>
            <w:tcW w:w="7792" w:type="dxa"/>
          </w:tcPr>
          <w:p w14:paraId="04ABACB9"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u w:val="single"/>
              </w:rPr>
            </w:pPr>
            <w:r w:rsidRPr="009B0ACA">
              <w:rPr>
                <w:rFonts w:ascii="Bookman Old Style" w:hAnsi="Bookman Old Style"/>
              </w:rPr>
              <w:lastRenderedPageBreak/>
              <w:t>Anggota Direksi dilarang rangkap jabatan pada perusahaan lain kecuali sebagai anggota dewan komisaris atau yang setara paling banyak 3 (tiga) perusahaan selain Penyelenggara.</w:t>
            </w:r>
          </w:p>
        </w:tc>
        <w:tc>
          <w:tcPr>
            <w:tcW w:w="5670" w:type="dxa"/>
          </w:tcPr>
          <w:p w14:paraId="490DD9B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33656D1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517B725"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9D9D678"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28004E63" w14:textId="77777777" w:rsidTr="009359F1">
        <w:tc>
          <w:tcPr>
            <w:tcW w:w="7792" w:type="dxa"/>
          </w:tcPr>
          <w:p w14:paraId="3C2A9DBB"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rPr>
            </w:pPr>
            <w:r w:rsidRPr="009B0ACA">
              <w:rPr>
                <w:rFonts w:ascii="Bookman Old Style" w:hAnsi="Bookman Old Style"/>
              </w:rPr>
              <w:t>Dalam hal terdapat kepemilikan Penyelenggara oleh badan hukum asing paling sedikit 25% (dua puluh lima persen), Penyelenggara dapat menunjuk warga negara asing sebagai Direksi paling banyak separuh dari jumlah anggota Direksi.</w:t>
            </w:r>
          </w:p>
        </w:tc>
        <w:tc>
          <w:tcPr>
            <w:tcW w:w="5670" w:type="dxa"/>
          </w:tcPr>
          <w:p w14:paraId="49F1D27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5D232C2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9613AE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1E1B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E9A1A37" w14:textId="77777777" w:rsidTr="009359F1">
        <w:tc>
          <w:tcPr>
            <w:tcW w:w="7792" w:type="dxa"/>
          </w:tcPr>
          <w:p w14:paraId="2ECBFA31"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rPr>
            </w:pPr>
            <w:r w:rsidRPr="009B0ACA">
              <w:rPr>
                <w:rFonts w:ascii="Bookman Old Style" w:hAnsi="Bookman Old Style"/>
              </w:rPr>
              <w:t>Seluruh anggota Direksi wajib berdomisili di Indonesia.</w:t>
            </w:r>
          </w:p>
        </w:tc>
        <w:tc>
          <w:tcPr>
            <w:tcW w:w="5670" w:type="dxa"/>
          </w:tcPr>
          <w:p w14:paraId="6249F58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4A5E1490"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647B93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89887A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5FC6B0" w14:textId="77777777" w:rsidTr="009359F1">
        <w:tc>
          <w:tcPr>
            <w:tcW w:w="7792" w:type="dxa"/>
          </w:tcPr>
          <w:p w14:paraId="28ECA16C" w14:textId="77777777" w:rsidR="000E7998" w:rsidRPr="009B0ACA" w:rsidRDefault="000E7998" w:rsidP="009359F1">
            <w:pPr>
              <w:pStyle w:val="ListParagraph"/>
              <w:numPr>
                <w:ilvl w:val="0"/>
                <w:numId w:val="187"/>
              </w:numPr>
              <w:spacing w:before="60" w:after="60" w:line="276" w:lineRule="auto"/>
              <w:ind w:left="531" w:hanging="531"/>
              <w:jc w:val="both"/>
              <w:rPr>
                <w:rFonts w:ascii="Bookman Old Style" w:hAnsi="Bookman Old Style"/>
              </w:rPr>
            </w:pPr>
            <w:r w:rsidRPr="009B0ACA">
              <w:rPr>
                <w:rFonts w:ascii="Bookman Old Style" w:hAnsi="Bookman Old Style"/>
              </w:rPr>
              <w:t>Direksi yang berkewarganegaraan asing wajib memiliki:</w:t>
            </w:r>
          </w:p>
        </w:tc>
        <w:tc>
          <w:tcPr>
            <w:tcW w:w="5670" w:type="dxa"/>
          </w:tcPr>
          <w:p w14:paraId="18F9866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37A4D80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A01805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6A5F2C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31045DB" w14:textId="77777777" w:rsidTr="009359F1">
        <w:tc>
          <w:tcPr>
            <w:tcW w:w="7792" w:type="dxa"/>
          </w:tcPr>
          <w:p w14:paraId="50561438" w14:textId="77777777" w:rsidR="000E7998" w:rsidRPr="009B0ACA" w:rsidRDefault="000E7998" w:rsidP="009359F1">
            <w:pPr>
              <w:pStyle w:val="ListParagraph"/>
              <w:numPr>
                <w:ilvl w:val="6"/>
                <w:numId w:val="8"/>
              </w:numPr>
              <w:spacing w:before="60" w:after="60" w:line="276" w:lineRule="auto"/>
              <w:ind w:left="1080" w:hanging="549"/>
              <w:jc w:val="both"/>
              <w:rPr>
                <w:rFonts w:ascii="Bookman Old Style" w:hAnsi="Bookman Old Style"/>
              </w:rPr>
            </w:pPr>
            <w:r w:rsidRPr="009B0ACA">
              <w:rPr>
                <w:rFonts w:ascii="Bookman Old Style" w:hAnsi="Bookman Old Style"/>
              </w:rPr>
              <w:t>surat izin menetap; dan</w:t>
            </w:r>
          </w:p>
        </w:tc>
        <w:tc>
          <w:tcPr>
            <w:tcW w:w="5670" w:type="dxa"/>
          </w:tcPr>
          <w:p w14:paraId="115290B9"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2786BDA9"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726B590"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67C51F7F" w14:textId="77777777" w:rsidTr="009359F1">
        <w:tc>
          <w:tcPr>
            <w:tcW w:w="7792" w:type="dxa"/>
          </w:tcPr>
          <w:p w14:paraId="4254B5CE" w14:textId="77777777" w:rsidR="000E7998" w:rsidRPr="009B0ACA" w:rsidRDefault="000E7998" w:rsidP="009359F1">
            <w:pPr>
              <w:pStyle w:val="ListParagraph"/>
              <w:numPr>
                <w:ilvl w:val="6"/>
                <w:numId w:val="8"/>
              </w:numPr>
              <w:spacing w:before="60" w:after="60" w:line="276" w:lineRule="auto"/>
              <w:ind w:left="1080" w:hanging="549"/>
              <w:jc w:val="both"/>
              <w:rPr>
                <w:rFonts w:ascii="Bookman Old Style" w:hAnsi="Bookman Old Style"/>
              </w:rPr>
            </w:pPr>
            <w:r w:rsidRPr="009B0ACA">
              <w:rPr>
                <w:rFonts w:ascii="Bookman Old Style" w:hAnsi="Bookman Old Style"/>
              </w:rPr>
              <w:t>surat izin bekerja dari instansi yang berwenang.</w:t>
            </w:r>
          </w:p>
        </w:tc>
        <w:tc>
          <w:tcPr>
            <w:tcW w:w="5670" w:type="dxa"/>
          </w:tcPr>
          <w:p w14:paraId="46CF721B"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1F596095"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42DB07C0"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8AE98A5" w14:textId="77777777" w:rsidTr="009359F1">
        <w:tc>
          <w:tcPr>
            <w:tcW w:w="7792" w:type="dxa"/>
          </w:tcPr>
          <w:p w14:paraId="105647AC"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5908409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CA3AA8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DD2525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4E7A2DD" w14:textId="77777777" w:rsidTr="009359F1">
        <w:tc>
          <w:tcPr>
            <w:tcW w:w="7792" w:type="dxa"/>
          </w:tcPr>
          <w:p w14:paraId="4D22CA22"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Ketiga</w:t>
            </w:r>
          </w:p>
        </w:tc>
        <w:tc>
          <w:tcPr>
            <w:tcW w:w="5670" w:type="dxa"/>
          </w:tcPr>
          <w:p w14:paraId="4AB14C2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EC41B5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458920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BCF02E0" w14:textId="77777777" w:rsidTr="009359F1">
        <w:tc>
          <w:tcPr>
            <w:tcW w:w="7792" w:type="dxa"/>
          </w:tcPr>
          <w:p w14:paraId="655FBD38"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Dewan Komisaris</w:t>
            </w:r>
          </w:p>
        </w:tc>
        <w:tc>
          <w:tcPr>
            <w:tcW w:w="5670" w:type="dxa"/>
          </w:tcPr>
          <w:p w14:paraId="24EAEB6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354C08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569EDA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D81F588" w14:textId="77777777" w:rsidTr="009359F1">
        <w:tc>
          <w:tcPr>
            <w:tcW w:w="7792" w:type="dxa"/>
          </w:tcPr>
          <w:p w14:paraId="1FAE11BC"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73EB224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E8ED47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87A790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DB81CF3" w14:textId="77777777" w:rsidTr="009359F1">
        <w:tc>
          <w:tcPr>
            <w:tcW w:w="7792" w:type="dxa"/>
          </w:tcPr>
          <w:p w14:paraId="3DB54324"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DDD82A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86</w:t>
            </w:r>
          </w:p>
        </w:tc>
        <w:tc>
          <w:tcPr>
            <w:tcW w:w="4536" w:type="dxa"/>
          </w:tcPr>
          <w:p w14:paraId="65EA6B4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D22738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AAD1791" w14:textId="77777777" w:rsidTr="009359F1">
        <w:tc>
          <w:tcPr>
            <w:tcW w:w="7792" w:type="dxa"/>
          </w:tcPr>
          <w:p w14:paraId="7B3B749C"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rPr>
            </w:pPr>
            <w:r w:rsidRPr="009B0ACA">
              <w:rPr>
                <w:rFonts w:ascii="Bookman Old Style" w:hAnsi="Bookman Old Style"/>
              </w:rPr>
              <w:t>Penyelenggara</w:t>
            </w:r>
            <w:r w:rsidRPr="009B0ACA">
              <w:rPr>
                <w:rFonts w:ascii="Bookman Old Style" w:hAnsi="Bookman Old Style" w:cs="Times New Roman"/>
              </w:rPr>
              <w:t xml:space="preserve"> wajib memiliki paling sedikit 1 (satu) orang anggota Dewan Komisaris dan paling banyak sama dengan jumlah anggota Direksi.</w:t>
            </w:r>
          </w:p>
        </w:tc>
        <w:tc>
          <w:tcPr>
            <w:tcW w:w="5670" w:type="dxa"/>
          </w:tcPr>
          <w:p w14:paraId="32F578D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0E288C0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490681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2F6371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5E409AC" w14:textId="77777777" w:rsidTr="009359F1">
        <w:tc>
          <w:tcPr>
            <w:tcW w:w="7792" w:type="dxa"/>
          </w:tcPr>
          <w:p w14:paraId="0D6E132F"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rPr>
            </w:pPr>
            <w:r w:rsidRPr="009B0ACA">
              <w:rPr>
                <w:rFonts w:ascii="Bookman Old Style" w:hAnsi="Bookman Old Style"/>
              </w:rPr>
              <w:lastRenderedPageBreak/>
              <w:t xml:space="preserve">Paling sedikit separuh dari jumlah anggota </w:t>
            </w:r>
            <w:r w:rsidRPr="009B0ACA">
              <w:rPr>
                <w:rFonts w:ascii="Bookman Old Style" w:hAnsi="Bookman Old Style" w:cs="Times New Roman"/>
              </w:rPr>
              <w:t xml:space="preserve">Dewan </w:t>
            </w:r>
            <w:r w:rsidRPr="009B0ACA">
              <w:rPr>
                <w:rFonts w:ascii="Bookman Old Style" w:hAnsi="Bookman Old Style"/>
              </w:rPr>
              <w:t>Komisaris wajib memiliki pengalaman paling sedikit 2 (dua) tahun pada tingkat manajerial pada lembaga jasa keuangan.</w:t>
            </w:r>
          </w:p>
        </w:tc>
        <w:tc>
          <w:tcPr>
            <w:tcW w:w="5670" w:type="dxa"/>
          </w:tcPr>
          <w:p w14:paraId="52E2AF1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5D62F37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“tingkat manajerial” adalah orang yang</w:t>
            </w:r>
            <w:r w:rsidRPr="009B0ACA">
              <w:rPr>
                <w:rFonts w:ascii="Bookman Old Style" w:hAnsi="Bookman Old Style"/>
                <w:lang w:val="en-US"/>
              </w:rPr>
              <w:t xml:space="preserve"> </w:t>
            </w:r>
            <w:r w:rsidRPr="009B0ACA">
              <w:rPr>
                <w:rFonts w:ascii="Bookman Old Style" w:hAnsi="Bookman Old Style"/>
              </w:rPr>
              <w:t>telah menduduki jabatan manajerial dan memiliki kewenangan</w:t>
            </w:r>
            <w:r w:rsidRPr="009B0ACA">
              <w:rPr>
                <w:rFonts w:ascii="Bookman Old Style" w:hAnsi="Bookman Old Style"/>
                <w:lang w:val="sv-SE"/>
              </w:rPr>
              <w:t xml:space="preserve"> </w:t>
            </w:r>
            <w:r w:rsidRPr="009B0ACA">
              <w:rPr>
                <w:rFonts w:ascii="Bookman Old Style" w:hAnsi="Bookman Old Style"/>
              </w:rPr>
              <w:t>untuk mengambil keputusan.</w:t>
            </w:r>
          </w:p>
        </w:tc>
        <w:tc>
          <w:tcPr>
            <w:tcW w:w="4536" w:type="dxa"/>
          </w:tcPr>
          <w:p w14:paraId="382329B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03691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9007F9" w14:textId="77777777" w:rsidTr="009359F1">
        <w:tc>
          <w:tcPr>
            <w:tcW w:w="7792" w:type="dxa"/>
          </w:tcPr>
          <w:p w14:paraId="4853F5A8"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rPr>
            </w:pPr>
            <w:r w:rsidRPr="009B0ACA">
              <w:rPr>
                <w:rFonts w:ascii="Bookman Old Style" w:hAnsi="Bookman Old Style"/>
              </w:rPr>
              <w:t xml:space="preserve">Anggota </w:t>
            </w:r>
            <w:r w:rsidRPr="009B0ACA">
              <w:rPr>
                <w:rFonts w:ascii="Bookman Old Style" w:hAnsi="Bookman Old Style" w:cs="Times New Roman"/>
              </w:rPr>
              <w:t xml:space="preserve">Dewan </w:t>
            </w:r>
            <w:r w:rsidRPr="009B0ACA">
              <w:rPr>
                <w:rFonts w:ascii="Bookman Old Style" w:hAnsi="Bookman Old Style"/>
              </w:rPr>
              <w:t>Komisaris dilarang rangkap jabatan kecuali paling banyak 3 (tiga) perusahaan selain Penyelenggara.</w:t>
            </w:r>
          </w:p>
        </w:tc>
        <w:tc>
          <w:tcPr>
            <w:tcW w:w="5670" w:type="dxa"/>
          </w:tcPr>
          <w:p w14:paraId="580416B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2FE7EE1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FA5445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23AA31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70B89D4" w14:textId="77777777" w:rsidTr="009359F1">
        <w:tc>
          <w:tcPr>
            <w:tcW w:w="7792" w:type="dxa"/>
          </w:tcPr>
          <w:p w14:paraId="468E81AC"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rPr>
            </w:pPr>
            <w:r w:rsidRPr="009B0ACA">
              <w:rPr>
                <w:rFonts w:ascii="Bookman Old Style" w:hAnsi="Bookman Old Style"/>
              </w:rPr>
              <w:t>Tidak termasuk rangkap jabatan</w:t>
            </w:r>
            <w:r w:rsidRPr="009B0ACA">
              <w:rPr>
                <w:rFonts w:ascii="Bookman Old Style" w:hAnsi="Bookman Old Style"/>
                <w:lang w:val="sv-SE"/>
              </w:rPr>
              <w:t xml:space="preserve"> sebagaimana dimaksud pada </w:t>
            </w:r>
            <w:r w:rsidRPr="009B0ACA">
              <w:rPr>
                <w:rFonts w:ascii="Bookman Old Style" w:hAnsi="Bookman Old Style"/>
              </w:rPr>
              <w:t>ayat</w:t>
            </w:r>
            <w:r w:rsidRPr="009B0ACA">
              <w:rPr>
                <w:rFonts w:ascii="Bookman Old Style" w:hAnsi="Bookman Old Style"/>
                <w:lang w:val="sv-SE"/>
              </w:rPr>
              <w:t xml:space="preserve"> (3) jika:</w:t>
            </w:r>
          </w:p>
        </w:tc>
        <w:tc>
          <w:tcPr>
            <w:tcW w:w="5670" w:type="dxa"/>
          </w:tcPr>
          <w:p w14:paraId="64116F6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0BEB02E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1DA4A6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64408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CEAE9DC" w14:textId="77777777" w:rsidTr="009359F1">
        <w:tc>
          <w:tcPr>
            <w:tcW w:w="7792" w:type="dxa"/>
          </w:tcPr>
          <w:p w14:paraId="00B35240" w14:textId="77777777" w:rsidR="000E7998" w:rsidRPr="009B0ACA" w:rsidRDefault="000E7998" w:rsidP="009359F1">
            <w:pPr>
              <w:pStyle w:val="ListParagraph"/>
              <w:numPr>
                <w:ilvl w:val="1"/>
                <w:numId w:val="25"/>
              </w:numPr>
              <w:spacing w:before="60" w:after="60" w:line="276" w:lineRule="auto"/>
              <w:ind w:left="1080" w:hanging="481"/>
              <w:jc w:val="both"/>
              <w:rPr>
                <w:rFonts w:ascii="Bookman Old Style" w:hAnsi="Bookman Old Style"/>
              </w:rPr>
            </w:pPr>
            <w:r w:rsidRPr="009B0ACA">
              <w:rPr>
                <w:rFonts w:ascii="Bookman Old Style" w:hAnsi="Bookman Old Style"/>
              </w:rPr>
              <w:t xml:space="preserve">anggota Dewan Komisaris Penyelenggara konvensional merangkap jabatan sebagai anggota Dewan Komisaris Penyelenggara </w:t>
            </w:r>
            <w:r w:rsidRPr="009B0ACA">
              <w:rPr>
                <w:rFonts w:ascii="Bookman Old Style" w:hAnsi="Bookman Old Style"/>
                <w:lang w:val="sv-SE"/>
              </w:rPr>
              <w:t xml:space="preserve">berdasarkan Prinsip </w:t>
            </w:r>
            <w:r w:rsidRPr="009B0ACA">
              <w:rPr>
                <w:rFonts w:ascii="Bookman Old Style" w:hAnsi="Bookman Old Style"/>
              </w:rPr>
              <w:t>Syariah</w:t>
            </w:r>
            <w:r w:rsidRPr="009B0ACA">
              <w:rPr>
                <w:rFonts w:ascii="Bookman Old Style" w:hAnsi="Bookman Old Style"/>
                <w:lang w:val="sv-SE"/>
              </w:rPr>
              <w:t>; atau</w:t>
            </w:r>
          </w:p>
        </w:tc>
        <w:tc>
          <w:tcPr>
            <w:tcW w:w="5670" w:type="dxa"/>
          </w:tcPr>
          <w:p w14:paraId="7A67189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0286E8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A24B2C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A6002AD" w14:textId="77777777" w:rsidTr="009359F1">
        <w:tc>
          <w:tcPr>
            <w:tcW w:w="7792" w:type="dxa"/>
          </w:tcPr>
          <w:p w14:paraId="1B1A82E7" w14:textId="77777777" w:rsidR="000E7998" w:rsidRPr="009B0ACA" w:rsidRDefault="000E7998" w:rsidP="009359F1">
            <w:pPr>
              <w:pStyle w:val="ListParagraph"/>
              <w:numPr>
                <w:ilvl w:val="1"/>
                <w:numId w:val="25"/>
              </w:numPr>
              <w:spacing w:before="60" w:after="60" w:line="276" w:lineRule="auto"/>
              <w:ind w:left="1080" w:hanging="481"/>
              <w:jc w:val="both"/>
              <w:rPr>
                <w:rFonts w:ascii="Bookman Old Style" w:hAnsi="Bookman Old Style"/>
              </w:rPr>
            </w:pPr>
            <w:r w:rsidRPr="009B0ACA">
              <w:rPr>
                <w:rFonts w:ascii="Bookman Old Style" w:hAnsi="Bookman Old Style"/>
              </w:rPr>
              <w:t xml:space="preserve">anggota Dewan Komisaris Penyelenggara </w:t>
            </w:r>
            <w:r w:rsidRPr="009B0ACA">
              <w:rPr>
                <w:rFonts w:ascii="Bookman Old Style" w:hAnsi="Bookman Old Style"/>
                <w:lang w:val="sv-SE"/>
              </w:rPr>
              <w:t xml:space="preserve">berdasarkan Prinsip </w:t>
            </w:r>
            <w:r w:rsidRPr="009B0ACA">
              <w:rPr>
                <w:rFonts w:ascii="Bookman Old Style" w:hAnsi="Bookman Old Style"/>
              </w:rPr>
              <w:t>Syariah</w:t>
            </w:r>
            <w:r w:rsidRPr="009B0ACA">
              <w:rPr>
                <w:rFonts w:ascii="Bookman Old Style" w:hAnsi="Bookman Old Style"/>
                <w:lang w:val="sv-SE"/>
              </w:rPr>
              <w:t xml:space="preserve"> </w:t>
            </w:r>
            <w:r w:rsidRPr="009B0ACA">
              <w:rPr>
                <w:rFonts w:ascii="Bookman Old Style" w:hAnsi="Bookman Old Style"/>
              </w:rPr>
              <w:t>merangkap jabatan sebagai</w:t>
            </w:r>
            <w:r w:rsidRPr="009B0ACA">
              <w:rPr>
                <w:rFonts w:ascii="Bookman Old Style" w:hAnsi="Bookman Old Style"/>
                <w:lang w:val="sv-SE"/>
              </w:rPr>
              <w:t xml:space="preserve"> </w:t>
            </w:r>
            <w:r w:rsidRPr="009B0ACA">
              <w:rPr>
                <w:rFonts w:ascii="Bookman Old Style" w:hAnsi="Bookman Old Style"/>
              </w:rPr>
              <w:t>anggota Dewan Komisaris Penyelenggara konvensional</w:t>
            </w:r>
            <w:r w:rsidRPr="009B0ACA">
              <w:rPr>
                <w:rFonts w:ascii="Bookman Old Style" w:hAnsi="Bookman Old Style"/>
                <w:lang w:val="sv-SE"/>
              </w:rPr>
              <w:t>.</w:t>
            </w:r>
          </w:p>
        </w:tc>
        <w:tc>
          <w:tcPr>
            <w:tcW w:w="5670" w:type="dxa"/>
          </w:tcPr>
          <w:p w14:paraId="631C938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A55C54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77DA64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CBBD04" w14:textId="77777777" w:rsidTr="009359F1">
        <w:tc>
          <w:tcPr>
            <w:tcW w:w="7792" w:type="dxa"/>
          </w:tcPr>
          <w:p w14:paraId="7053725F"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rPr>
            </w:pPr>
            <w:r w:rsidRPr="009B0ACA">
              <w:rPr>
                <w:rFonts w:ascii="Bookman Old Style" w:hAnsi="Bookman Old Style"/>
              </w:rPr>
              <w:t>Dalam hal terdapat kepemilikan Penyelenggara oleh badan hukum asing paling sedikit 25% (dua puluh lima persen), Penyelenggara dapat menunjuk warga negara asing sebagai anggota Dewan Komisaris paling banyak separuh dari jumlah anggota Dewan Komisaris.</w:t>
            </w:r>
          </w:p>
        </w:tc>
        <w:tc>
          <w:tcPr>
            <w:tcW w:w="5670" w:type="dxa"/>
          </w:tcPr>
          <w:p w14:paraId="4C57AA4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5A2D8605"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F7B482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78CE8C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AFADDAB" w14:textId="77777777" w:rsidTr="009359F1">
        <w:tc>
          <w:tcPr>
            <w:tcW w:w="7792" w:type="dxa"/>
          </w:tcPr>
          <w:p w14:paraId="4A1F134D"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 xml:space="preserve">Paling sedikit separuh dari jumlah </w:t>
            </w:r>
            <w:r w:rsidRPr="009B0ACA">
              <w:rPr>
                <w:rFonts w:ascii="Bookman Old Style" w:hAnsi="Bookman Old Style"/>
              </w:rPr>
              <w:t>anggota</w:t>
            </w:r>
            <w:r w:rsidRPr="009B0ACA">
              <w:rPr>
                <w:rFonts w:ascii="Bookman Old Style" w:hAnsi="Bookman Old Style" w:cs="Times New Roman"/>
              </w:rPr>
              <w:t xml:space="preserve"> Dewan Komisaris wajib berdomisili di Indonesia.</w:t>
            </w:r>
          </w:p>
        </w:tc>
        <w:tc>
          <w:tcPr>
            <w:tcW w:w="5670" w:type="dxa"/>
          </w:tcPr>
          <w:p w14:paraId="25344A70"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Ayat (6)</w:t>
            </w:r>
          </w:p>
          <w:p w14:paraId="62187FE1" w14:textId="77777777" w:rsidR="000E7998" w:rsidRPr="009B0ACA" w:rsidRDefault="000E7998" w:rsidP="009359F1">
            <w:pPr>
              <w:spacing w:before="60" w:after="60" w:line="276" w:lineRule="auto"/>
              <w:jc w:val="both"/>
              <w:rPr>
                <w:rFonts w:ascii="Bookman Old Style" w:hAnsi="Bookman Old Style" w:cs="Times New Roman"/>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0EEC8B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4397A0A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B507956" w14:textId="77777777" w:rsidTr="009359F1">
        <w:tc>
          <w:tcPr>
            <w:tcW w:w="7792" w:type="dxa"/>
          </w:tcPr>
          <w:p w14:paraId="7516A908" w14:textId="77777777" w:rsidR="000E7998" w:rsidRPr="009B0ACA" w:rsidRDefault="000E7998" w:rsidP="009359F1">
            <w:pPr>
              <w:pStyle w:val="ListParagraph"/>
              <w:numPr>
                <w:ilvl w:val="0"/>
                <w:numId w:val="188"/>
              </w:numPr>
              <w:spacing w:before="60" w:after="60" w:line="276" w:lineRule="auto"/>
              <w:ind w:left="531" w:hanging="531"/>
              <w:jc w:val="both"/>
              <w:rPr>
                <w:rFonts w:ascii="Bookman Old Style" w:hAnsi="Bookman Old Style"/>
              </w:rPr>
            </w:pPr>
            <w:r w:rsidRPr="009B0ACA">
              <w:rPr>
                <w:rFonts w:ascii="Bookman Old Style" w:hAnsi="Bookman Old Style"/>
              </w:rPr>
              <w:t xml:space="preserve">Anggota </w:t>
            </w:r>
            <w:r w:rsidRPr="009B0ACA">
              <w:rPr>
                <w:rFonts w:ascii="Bookman Old Style" w:hAnsi="Bookman Old Style"/>
                <w:shd w:val="clear" w:color="auto" w:fill="FFFFFF" w:themeFill="background1"/>
              </w:rPr>
              <w:t>Dewan</w:t>
            </w:r>
            <w:r w:rsidRPr="009B0ACA">
              <w:rPr>
                <w:rFonts w:ascii="Bookman Old Style" w:hAnsi="Bookman Old Style"/>
              </w:rPr>
              <w:t xml:space="preserve"> Komisaris berkewarganegaraan asing yang berdomisili di Indonesia wajib memiliki:</w:t>
            </w:r>
          </w:p>
        </w:tc>
        <w:tc>
          <w:tcPr>
            <w:tcW w:w="5670" w:type="dxa"/>
          </w:tcPr>
          <w:p w14:paraId="015F95C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4B021FDA"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B8CD44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4B7695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C5FB923" w14:textId="77777777" w:rsidTr="009359F1">
        <w:tc>
          <w:tcPr>
            <w:tcW w:w="7792" w:type="dxa"/>
          </w:tcPr>
          <w:p w14:paraId="794B8618" w14:textId="77777777" w:rsidR="000E7998" w:rsidRPr="009B0ACA" w:rsidRDefault="000E7998" w:rsidP="009359F1">
            <w:pPr>
              <w:pStyle w:val="ListParagraph"/>
              <w:numPr>
                <w:ilvl w:val="1"/>
                <w:numId w:val="25"/>
              </w:numPr>
              <w:spacing w:before="60" w:after="60" w:line="276" w:lineRule="auto"/>
              <w:ind w:left="1080" w:hanging="407"/>
              <w:jc w:val="both"/>
              <w:rPr>
                <w:rFonts w:ascii="Bookman Old Style" w:hAnsi="Bookman Old Style"/>
              </w:rPr>
            </w:pPr>
            <w:r w:rsidRPr="009B0ACA">
              <w:rPr>
                <w:rFonts w:ascii="Bookman Old Style" w:hAnsi="Bookman Old Style"/>
              </w:rPr>
              <w:lastRenderedPageBreak/>
              <w:t>surat izin menetap; dan</w:t>
            </w:r>
          </w:p>
        </w:tc>
        <w:tc>
          <w:tcPr>
            <w:tcW w:w="5670" w:type="dxa"/>
          </w:tcPr>
          <w:p w14:paraId="61644D37"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5FF3129E"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B1E16DC"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4F8992C9" w14:textId="77777777" w:rsidTr="009359F1">
        <w:tc>
          <w:tcPr>
            <w:tcW w:w="7792" w:type="dxa"/>
          </w:tcPr>
          <w:p w14:paraId="1F4E2492" w14:textId="77777777" w:rsidR="000E7998" w:rsidRPr="009B0ACA" w:rsidRDefault="000E7998" w:rsidP="009359F1">
            <w:pPr>
              <w:pStyle w:val="ListParagraph"/>
              <w:numPr>
                <w:ilvl w:val="1"/>
                <w:numId w:val="25"/>
              </w:numPr>
              <w:spacing w:before="60" w:after="60" w:line="276" w:lineRule="auto"/>
              <w:ind w:left="1080" w:hanging="407"/>
              <w:jc w:val="both"/>
              <w:rPr>
                <w:rFonts w:ascii="Bookman Old Style" w:hAnsi="Bookman Old Style"/>
              </w:rPr>
            </w:pPr>
            <w:r w:rsidRPr="009B0ACA">
              <w:rPr>
                <w:rFonts w:ascii="Bookman Old Style" w:hAnsi="Bookman Old Style"/>
              </w:rPr>
              <w:t>surat izin bekerja dari instansi yang berwenang.</w:t>
            </w:r>
          </w:p>
        </w:tc>
        <w:tc>
          <w:tcPr>
            <w:tcW w:w="5670" w:type="dxa"/>
          </w:tcPr>
          <w:p w14:paraId="13DDB901"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3C0F052D"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27465076"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50E76EBE" w14:textId="77777777" w:rsidTr="009359F1">
        <w:tc>
          <w:tcPr>
            <w:tcW w:w="7792" w:type="dxa"/>
          </w:tcPr>
          <w:p w14:paraId="6BD113A4" w14:textId="77777777" w:rsidR="000E7998" w:rsidRPr="009B0ACA" w:rsidRDefault="000E7998" w:rsidP="009359F1">
            <w:pPr>
              <w:pStyle w:val="Default"/>
              <w:spacing w:before="60" w:after="60" w:line="276" w:lineRule="auto"/>
              <w:jc w:val="center"/>
              <w:rPr>
                <w:rFonts w:cs="Times New Roman"/>
                <w:color w:val="auto"/>
                <w:lang w:val="id-ID"/>
              </w:rPr>
            </w:pPr>
          </w:p>
        </w:tc>
        <w:tc>
          <w:tcPr>
            <w:tcW w:w="5670" w:type="dxa"/>
          </w:tcPr>
          <w:p w14:paraId="4EEB66A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37CCDF4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99E170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3C59E70" w14:textId="77777777" w:rsidTr="009359F1">
        <w:tc>
          <w:tcPr>
            <w:tcW w:w="7792" w:type="dxa"/>
          </w:tcPr>
          <w:p w14:paraId="59905620"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Bagian Keempat</w:t>
            </w:r>
          </w:p>
        </w:tc>
        <w:tc>
          <w:tcPr>
            <w:tcW w:w="5670" w:type="dxa"/>
          </w:tcPr>
          <w:p w14:paraId="1144E11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1A7B220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0D5C3C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D71CCCE" w14:textId="77777777" w:rsidTr="009359F1">
        <w:tc>
          <w:tcPr>
            <w:tcW w:w="7792" w:type="dxa"/>
          </w:tcPr>
          <w:p w14:paraId="6F5BF80A"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Dewan Pengawas Syariah</w:t>
            </w:r>
          </w:p>
        </w:tc>
        <w:tc>
          <w:tcPr>
            <w:tcW w:w="5670" w:type="dxa"/>
          </w:tcPr>
          <w:p w14:paraId="36479CA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7452261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E8CDFC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5838E6F" w14:textId="77777777" w:rsidTr="009359F1">
        <w:tc>
          <w:tcPr>
            <w:tcW w:w="7792" w:type="dxa"/>
          </w:tcPr>
          <w:p w14:paraId="21CAC9D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7BACF54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354A479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DA81D93"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460C2F5" w14:textId="77777777" w:rsidTr="009359F1">
        <w:tc>
          <w:tcPr>
            <w:tcW w:w="7792" w:type="dxa"/>
          </w:tcPr>
          <w:p w14:paraId="12FBFFE2"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6894467C"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87</w:t>
            </w:r>
          </w:p>
        </w:tc>
        <w:tc>
          <w:tcPr>
            <w:tcW w:w="4536" w:type="dxa"/>
          </w:tcPr>
          <w:p w14:paraId="1B60E48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F2BF4F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3F0735D" w14:textId="77777777" w:rsidTr="009359F1">
        <w:tc>
          <w:tcPr>
            <w:tcW w:w="7792" w:type="dxa"/>
          </w:tcPr>
          <w:p w14:paraId="0F23D8CB" w14:textId="77777777" w:rsidR="000E7998" w:rsidRPr="009B0ACA" w:rsidRDefault="000E7998" w:rsidP="009359F1">
            <w:pPr>
              <w:pStyle w:val="ListParagraph"/>
              <w:numPr>
                <w:ilvl w:val="0"/>
                <w:numId w:val="189"/>
              </w:numPr>
              <w:spacing w:before="60" w:after="60" w:line="276" w:lineRule="auto"/>
              <w:ind w:left="531" w:hanging="531"/>
              <w:jc w:val="both"/>
              <w:rPr>
                <w:rFonts w:ascii="Bookman Old Style" w:hAnsi="Bookman Old Style"/>
              </w:rPr>
            </w:pPr>
            <w:r w:rsidRPr="009B0ACA">
              <w:rPr>
                <w:rFonts w:ascii="Bookman Old Style" w:hAnsi="Bookman Old Style"/>
              </w:rPr>
              <w:t>Penyelenggara</w:t>
            </w:r>
            <w:r w:rsidRPr="009B0ACA">
              <w:rPr>
                <w:rFonts w:ascii="Bookman Old Style" w:hAnsi="Bookman Old Style" w:cs="Times New Roman"/>
              </w:rPr>
              <w:t xml:space="preserve"> berdasarkan Prinsip Syariah wajib memiliki paling sedikit 1 (satu) anggota </w:t>
            </w:r>
            <w:r w:rsidRPr="009B0ACA">
              <w:rPr>
                <w:rFonts w:ascii="Bookman Old Style" w:eastAsia="Arial Unicode MS" w:hAnsi="Bookman Old Style" w:cs="Arial Unicode MS"/>
              </w:rPr>
              <w:t xml:space="preserve">DPS </w:t>
            </w:r>
            <w:r w:rsidRPr="009B0ACA">
              <w:rPr>
                <w:rFonts w:ascii="Bookman Old Style" w:hAnsi="Bookman Old Style" w:cs="Times New Roman"/>
              </w:rPr>
              <w:t>yang mendapatkan rekomendasi dari Dewan Syariah Nasional.</w:t>
            </w:r>
          </w:p>
        </w:tc>
        <w:tc>
          <w:tcPr>
            <w:tcW w:w="5670" w:type="dxa"/>
          </w:tcPr>
          <w:p w14:paraId="6D40A88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648E398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F40EA7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6EF66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BF71A7C" w14:textId="77777777" w:rsidTr="009359F1">
        <w:tc>
          <w:tcPr>
            <w:tcW w:w="7792" w:type="dxa"/>
          </w:tcPr>
          <w:p w14:paraId="0A86805E" w14:textId="77777777" w:rsidR="000E7998" w:rsidRPr="009B0ACA" w:rsidRDefault="000E7998" w:rsidP="009359F1">
            <w:pPr>
              <w:pStyle w:val="ListParagraph"/>
              <w:numPr>
                <w:ilvl w:val="0"/>
                <w:numId w:val="189"/>
              </w:numPr>
              <w:spacing w:before="60" w:after="60" w:line="276" w:lineRule="auto"/>
              <w:ind w:left="531" w:hanging="531"/>
              <w:jc w:val="both"/>
              <w:rPr>
                <w:rFonts w:ascii="Bookman Old Style" w:eastAsia="Arial Unicode MS" w:hAnsi="Bookman Old Style" w:cs="Arial Unicode MS"/>
              </w:rPr>
            </w:pPr>
            <w:r w:rsidRPr="009B0ACA">
              <w:rPr>
                <w:rFonts w:ascii="Bookman Old Style" w:hAnsi="Bookman Old Style"/>
              </w:rPr>
              <w:t>Anggota</w:t>
            </w:r>
            <w:r w:rsidRPr="009B0ACA">
              <w:rPr>
                <w:rFonts w:ascii="Bookman Old Style" w:eastAsia="Arial Unicode MS" w:hAnsi="Bookman Old Style" w:cs="Arial Unicode MS"/>
              </w:rPr>
              <w:t xml:space="preserve"> </w:t>
            </w:r>
            <w:r w:rsidRPr="009B0ACA">
              <w:rPr>
                <w:rFonts w:ascii="Bookman Old Style" w:hAnsi="Bookman Old Style"/>
              </w:rPr>
              <w:t>DPS dilarang merangkap jabatan sebagai anggota DPS pada lebih dari 3 (tiga) lembaga keuangan syariah lainnya.</w:t>
            </w:r>
          </w:p>
        </w:tc>
        <w:tc>
          <w:tcPr>
            <w:tcW w:w="5670" w:type="dxa"/>
          </w:tcPr>
          <w:p w14:paraId="64F757DC" w14:textId="77777777" w:rsidR="000E7998" w:rsidRPr="009B0ACA" w:rsidRDefault="000E7998" w:rsidP="009359F1">
            <w:pPr>
              <w:spacing w:before="60" w:after="60" w:line="276" w:lineRule="auto"/>
              <w:jc w:val="both"/>
              <w:rPr>
                <w:rFonts w:ascii="Bookman Old Style" w:eastAsia="Arial Unicode MS" w:hAnsi="Bookman Old Style" w:cs="Arial Unicode MS"/>
                <w:lang w:val="en-US"/>
              </w:rPr>
            </w:pPr>
            <w:r w:rsidRPr="009B0ACA">
              <w:rPr>
                <w:rFonts w:ascii="Bookman Old Style" w:eastAsia="Arial Unicode MS" w:hAnsi="Bookman Old Style" w:cs="Arial Unicode MS"/>
                <w:lang w:val="en-US"/>
              </w:rPr>
              <w:t>Ayat (2)</w:t>
            </w:r>
          </w:p>
          <w:p w14:paraId="7FF27839" w14:textId="77777777" w:rsidR="000E7998" w:rsidRPr="009B0ACA" w:rsidRDefault="000E7998" w:rsidP="009359F1">
            <w:pPr>
              <w:spacing w:before="60" w:after="60" w:line="276" w:lineRule="auto"/>
              <w:jc w:val="both"/>
              <w:rPr>
                <w:rFonts w:ascii="Bookman Old Style" w:eastAsia="Arial Unicode MS" w:hAnsi="Bookman Old Style" w:cs="Arial Unicode MS"/>
              </w:rPr>
            </w:pPr>
            <w:r w:rsidRPr="009B0ACA">
              <w:rPr>
                <w:rFonts w:ascii="Bookman Old Style" w:eastAsia="Arial Unicode MS" w:hAnsi="Bookman Old Style" w:cs="Arial Unicode MS"/>
              </w:rPr>
              <w:t>Contoh ketentuan larangan rangkap jabatan sebagai anggota DPS pada lebih dari 3 (tiga) lembaga keuangan syariah lainnya, yaitu:</w:t>
            </w:r>
          </w:p>
          <w:p w14:paraId="13FB12BA" w14:textId="77777777" w:rsidR="000E7998" w:rsidRPr="009B0ACA" w:rsidRDefault="000E7998" w:rsidP="009359F1">
            <w:pPr>
              <w:spacing w:before="60" w:after="60" w:line="276" w:lineRule="auto"/>
              <w:jc w:val="both"/>
              <w:rPr>
                <w:rFonts w:ascii="Bookman Old Style" w:eastAsia="Arial Unicode MS" w:hAnsi="Bookman Old Style" w:cs="Arial Unicode MS"/>
              </w:rPr>
            </w:pPr>
            <w:r w:rsidRPr="009B0ACA">
              <w:rPr>
                <w:rFonts w:ascii="Bookman Old Style" w:eastAsia="Arial Unicode MS" w:hAnsi="Bookman Old Style" w:cs="Arial Unicode MS"/>
              </w:rPr>
              <w:t>A merupakan anggota DPS dari Penyelenggara berdasarkan</w:t>
            </w:r>
            <w:r w:rsidRPr="009B0ACA">
              <w:rPr>
                <w:rFonts w:ascii="Bookman Old Style" w:eastAsia="Arial Unicode MS" w:hAnsi="Bookman Old Style" w:cs="Arial Unicode MS"/>
                <w:lang w:val="sv-SE"/>
              </w:rPr>
              <w:t xml:space="preserve"> </w:t>
            </w:r>
            <w:r w:rsidRPr="009B0ACA">
              <w:rPr>
                <w:rFonts w:ascii="Bookman Old Style" w:eastAsia="Arial Unicode MS" w:hAnsi="Bookman Old Style" w:cs="Arial Unicode MS"/>
              </w:rPr>
              <w:t>Prinsip Syariah O. A rangkap jabatan sebagai:</w:t>
            </w:r>
          </w:p>
          <w:p w14:paraId="220A3254" w14:textId="77777777" w:rsidR="000E7998" w:rsidRPr="009B0ACA" w:rsidRDefault="000E7998" w:rsidP="009359F1">
            <w:pPr>
              <w:pStyle w:val="ListParagraph"/>
              <w:numPr>
                <w:ilvl w:val="0"/>
                <w:numId w:val="60"/>
              </w:numPr>
              <w:spacing w:before="60" w:after="60" w:line="276" w:lineRule="auto"/>
              <w:ind w:left="567" w:hanging="567"/>
              <w:contextualSpacing w:val="0"/>
              <w:jc w:val="both"/>
              <w:rPr>
                <w:rFonts w:ascii="Bookman Old Style" w:eastAsia="Arial Unicode MS" w:hAnsi="Bookman Old Style" w:cs="Arial Unicode MS"/>
              </w:rPr>
            </w:pPr>
            <w:r w:rsidRPr="009B0ACA">
              <w:rPr>
                <w:rFonts w:ascii="Bookman Old Style" w:eastAsia="Arial Unicode MS" w:hAnsi="Bookman Old Style" w:cs="Arial Unicode MS"/>
              </w:rPr>
              <w:t>anggota DPS pada perusahaan pembiayaan syariah P;</w:t>
            </w:r>
          </w:p>
          <w:p w14:paraId="7C39824D" w14:textId="77777777" w:rsidR="000E7998" w:rsidRPr="009B0ACA" w:rsidRDefault="000E7998" w:rsidP="009359F1">
            <w:pPr>
              <w:pStyle w:val="ListParagraph"/>
              <w:numPr>
                <w:ilvl w:val="0"/>
                <w:numId w:val="60"/>
              </w:numPr>
              <w:spacing w:before="60" w:after="60" w:line="276" w:lineRule="auto"/>
              <w:ind w:left="567" w:hanging="567"/>
              <w:contextualSpacing w:val="0"/>
              <w:jc w:val="both"/>
              <w:rPr>
                <w:rFonts w:ascii="Bookman Old Style" w:eastAsia="Arial Unicode MS" w:hAnsi="Bookman Old Style" w:cs="Arial Unicode MS"/>
              </w:rPr>
            </w:pPr>
            <w:r w:rsidRPr="009B0ACA">
              <w:rPr>
                <w:rFonts w:ascii="Bookman Old Style" w:eastAsia="Arial Unicode MS" w:hAnsi="Bookman Old Style" w:cs="Arial Unicode MS"/>
              </w:rPr>
              <w:t xml:space="preserve">anggota DPS pada perusahaan asuransi syariah Q; </w:t>
            </w:r>
          </w:p>
          <w:p w14:paraId="4548B03E" w14:textId="77777777" w:rsidR="000E7998" w:rsidRPr="009B0ACA" w:rsidRDefault="000E7998" w:rsidP="009359F1">
            <w:pPr>
              <w:pStyle w:val="ListParagraph"/>
              <w:numPr>
                <w:ilvl w:val="0"/>
                <w:numId w:val="60"/>
              </w:numPr>
              <w:spacing w:before="60" w:after="60" w:line="276" w:lineRule="auto"/>
              <w:ind w:left="567" w:hanging="567"/>
              <w:contextualSpacing w:val="0"/>
              <w:jc w:val="both"/>
              <w:rPr>
                <w:rFonts w:ascii="Bookman Old Style" w:eastAsia="Arial Unicode MS" w:hAnsi="Bookman Old Style" w:cs="Arial Unicode MS"/>
              </w:rPr>
            </w:pPr>
            <w:r w:rsidRPr="009B0ACA">
              <w:rPr>
                <w:rFonts w:ascii="Bookman Old Style" w:eastAsia="Arial Unicode MS" w:hAnsi="Bookman Old Style" w:cs="Arial Unicode MS"/>
              </w:rPr>
              <w:t>anggota DPS pada bank umum syariah R; dan</w:t>
            </w:r>
          </w:p>
          <w:p w14:paraId="109E2680" w14:textId="77777777" w:rsidR="000E7998" w:rsidRPr="009B0ACA" w:rsidRDefault="000E7998" w:rsidP="009359F1">
            <w:pPr>
              <w:pStyle w:val="ListParagraph"/>
              <w:numPr>
                <w:ilvl w:val="0"/>
                <w:numId w:val="60"/>
              </w:numPr>
              <w:spacing w:before="60" w:after="60" w:line="276" w:lineRule="auto"/>
              <w:ind w:left="567" w:hanging="567"/>
              <w:contextualSpacing w:val="0"/>
              <w:jc w:val="both"/>
              <w:rPr>
                <w:rFonts w:ascii="Bookman Old Style" w:eastAsia="Arial Unicode MS" w:hAnsi="Bookman Old Style" w:cs="Arial Unicode MS"/>
              </w:rPr>
            </w:pPr>
            <w:r w:rsidRPr="009B0ACA">
              <w:rPr>
                <w:rFonts w:ascii="Bookman Old Style" w:eastAsia="Arial Unicode MS" w:hAnsi="Bookman Old Style" w:cs="Arial Unicode MS"/>
              </w:rPr>
              <w:lastRenderedPageBreak/>
              <w:t>anggota DPS pada bank pembiayaan rakyat syariah S</w:t>
            </w:r>
          </w:p>
        </w:tc>
        <w:tc>
          <w:tcPr>
            <w:tcW w:w="4536" w:type="dxa"/>
          </w:tcPr>
          <w:p w14:paraId="1E37A62A" w14:textId="77777777" w:rsidR="000E7998" w:rsidRPr="009B0ACA" w:rsidRDefault="000E7998" w:rsidP="009359F1">
            <w:pPr>
              <w:spacing w:before="60" w:after="60" w:line="276" w:lineRule="auto"/>
              <w:ind w:left="360"/>
              <w:jc w:val="both"/>
              <w:rPr>
                <w:rFonts w:ascii="Bookman Old Style" w:eastAsia="Arial Unicode MS" w:hAnsi="Bookman Old Style" w:cs="Arial Unicode MS"/>
              </w:rPr>
            </w:pPr>
          </w:p>
        </w:tc>
        <w:tc>
          <w:tcPr>
            <w:tcW w:w="4961" w:type="dxa"/>
          </w:tcPr>
          <w:p w14:paraId="57EE4C6F" w14:textId="77777777" w:rsidR="000E7998" w:rsidRPr="009B0ACA" w:rsidRDefault="000E7998" w:rsidP="009359F1">
            <w:pPr>
              <w:spacing w:before="60" w:after="60" w:line="276" w:lineRule="auto"/>
              <w:ind w:left="360"/>
              <w:jc w:val="both"/>
              <w:rPr>
                <w:rFonts w:ascii="Bookman Old Style" w:eastAsia="Arial Unicode MS" w:hAnsi="Bookman Old Style" w:cs="Arial Unicode MS"/>
              </w:rPr>
            </w:pPr>
          </w:p>
        </w:tc>
      </w:tr>
      <w:tr w:rsidR="000E7998" w:rsidRPr="009B0ACA" w14:paraId="28890E7D" w14:textId="77777777" w:rsidTr="009359F1">
        <w:tc>
          <w:tcPr>
            <w:tcW w:w="7792" w:type="dxa"/>
          </w:tcPr>
          <w:p w14:paraId="01BFF0E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3B8A5A8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45C01A9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5C8845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7F405D8" w14:textId="77777777" w:rsidTr="009359F1">
        <w:tc>
          <w:tcPr>
            <w:tcW w:w="7792" w:type="dxa"/>
          </w:tcPr>
          <w:p w14:paraId="2CFD9D04" w14:textId="77777777" w:rsidR="000E7998" w:rsidRPr="009B0ACA" w:rsidRDefault="000E7998" w:rsidP="009359F1">
            <w:pPr>
              <w:pStyle w:val="Default"/>
              <w:spacing w:before="60" w:after="60" w:line="276" w:lineRule="auto"/>
              <w:ind w:left="360"/>
              <w:jc w:val="center"/>
              <w:rPr>
                <w:rFonts w:cs="Times New Roman"/>
                <w:color w:val="auto"/>
              </w:rPr>
            </w:pPr>
            <w:r w:rsidRPr="009B0ACA">
              <w:rPr>
                <w:rFonts w:cs="Times New Roman"/>
                <w:color w:val="auto"/>
              </w:rPr>
              <w:t xml:space="preserve">Bagian </w:t>
            </w:r>
            <w:proofErr w:type="spellStart"/>
            <w:r w:rsidRPr="009B0ACA">
              <w:rPr>
                <w:rFonts w:cs="Times New Roman"/>
                <w:color w:val="auto"/>
              </w:rPr>
              <w:t>Kelima</w:t>
            </w:r>
            <w:proofErr w:type="spellEnd"/>
          </w:p>
        </w:tc>
        <w:tc>
          <w:tcPr>
            <w:tcW w:w="5670" w:type="dxa"/>
          </w:tcPr>
          <w:p w14:paraId="187D607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1CEBAAE6" w14:textId="77777777" w:rsidR="000E7998" w:rsidRPr="009B0ACA" w:rsidRDefault="000E7998" w:rsidP="009359F1">
            <w:pPr>
              <w:pStyle w:val="Default"/>
              <w:spacing w:before="60" w:after="60" w:line="276" w:lineRule="auto"/>
              <w:rPr>
                <w:rFonts w:cs="Times New Roman"/>
                <w:color w:val="auto"/>
              </w:rPr>
            </w:pPr>
          </w:p>
        </w:tc>
        <w:tc>
          <w:tcPr>
            <w:tcW w:w="4961" w:type="dxa"/>
          </w:tcPr>
          <w:p w14:paraId="18080D54" w14:textId="77777777" w:rsidR="000E7998" w:rsidRPr="009B0ACA" w:rsidRDefault="000E7998" w:rsidP="009359F1">
            <w:pPr>
              <w:pStyle w:val="Default"/>
              <w:spacing w:before="60" w:after="60" w:line="276" w:lineRule="auto"/>
              <w:rPr>
                <w:rFonts w:cs="Times New Roman"/>
                <w:color w:val="auto"/>
              </w:rPr>
            </w:pPr>
          </w:p>
        </w:tc>
      </w:tr>
      <w:tr w:rsidR="000E7998" w:rsidRPr="009B0ACA" w14:paraId="324730AD" w14:textId="77777777" w:rsidTr="009359F1">
        <w:tc>
          <w:tcPr>
            <w:tcW w:w="7792" w:type="dxa"/>
          </w:tcPr>
          <w:p w14:paraId="3790D708" w14:textId="77777777" w:rsidR="000E7998" w:rsidRPr="009B0ACA" w:rsidRDefault="000E7998" w:rsidP="009359F1">
            <w:pPr>
              <w:pStyle w:val="Default"/>
              <w:spacing w:before="60" w:after="60" w:line="276" w:lineRule="auto"/>
              <w:ind w:left="360"/>
              <w:jc w:val="center"/>
              <w:rPr>
                <w:rFonts w:cs="Times New Roman"/>
                <w:color w:val="auto"/>
              </w:rPr>
            </w:pPr>
            <w:proofErr w:type="spellStart"/>
            <w:r w:rsidRPr="009B0ACA">
              <w:rPr>
                <w:rFonts w:cs="Times New Roman"/>
                <w:color w:val="auto"/>
              </w:rPr>
              <w:t>Rapat</w:t>
            </w:r>
            <w:proofErr w:type="spellEnd"/>
            <w:r w:rsidRPr="009B0ACA">
              <w:rPr>
                <w:rFonts w:cs="Times New Roman"/>
                <w:color w:val="auto"/>
              </w:rPr>
              <w:t xml:space="preserve"> Umum </w:t>
            </w:r>
            <w:proofErr w:type="spellStart"/>
            <w:r w:rsidRPr="009B0ACA">
              <w:rPr>
                <w:rFonts w:cs="Times New Roman"/>
                <w:color w:val="auto"/>
              </w:rPr>
              <w:t>Pemberi</w:t>
            </w:r>
            <w:proofErr w:type="spellEnd"/>
            <w:r w:rsidRPr="009B0ACA">
              <w:rPr>
                <w:rFonts w:cs="Times New Roman"/>
                <w:color w:val="auto"/>
              </w:rPr>
              <w:t xml:space="preserve"> Dana</w:t>
            </w:r>
          </w:p>
        </w:tc>
        <w:tc>
          <w:tcPr>
            <w:tcW w:w="5670" w:type="dxa"/>
          </w:tcPr>
          <w:p w14:paraId="4A96242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7CF5A24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65EEA15"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805EF87" w14:textId="77777777" w:rsidTr="009359F1">
        <w:tc>
          <w:tcPr>
            <w:tcW w:w="7792" w:type="dxa"/>
          </w:tcPr>
          <w:p w14:paraId="702318DD" w14:textId="77777777" w:rsidR="000E7998" w:rsidRPr="009B0ACA" w:rsidRDefault="000E7998" w:rsidP="009359F1">
            <w:pPr>
              <w:pStyle w:val="Default"/>
              <w:spacing w:before="60" w:after="60" w:line="276" w:lineRule="auto"/>
              <w:rPr>
                <w:rFonts w:cs="Times New Roman"/>
                <w:color w:val="auto"/>
                <w:lang w:val="id-ID"/>
              </w:rPr>
            </w:pPr>
          </w:p>
        </w:tc>
        <w:tc>
          <w:tcPr>
            <w:tcW w:w="5670" w:type="dxa"/>
          </w:tcPr>
          <w:p w14:paraId="0D7DC31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2CB1CC9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C021C56"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5A0A367" w14:textId="77777777" w:rsidTr="009359F1">
        <w:tc>
          <w:tcPr>
            <w:tcW w:w="7792" w:type="dxa"/>
          </w:tcPr>
          <w:p w14:paraId="56C2D12D"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ADFA1F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88</w:t>
            </w:r>
          </w:p>
        </w:tc>
        <w:tc>
          <w:tcPr>
            <w:tcW w:w="4536" w:type="dxa"/>
          </w:tcPr>
          <w:p w14:paraId="4055227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D17659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606B9FB" w14:textId="77777777" w:rsidTr="009359F1">
        <w:tc>
          <w:tcPr>
            <w:tcW w:w="7792" w:type="dxa"/>
          </w:tcPr>
          <w:p w14:paraId="1EA96895" w14:textId="77777777" w:rsidR="000E7998" w:rsidRPr="009B0ACA" w:rsidRDefault="000E7998" w:rsidP="009359F1">
            <w:pPr>
              <w:pStyle w:val="Default"/>
              <w:numPr>
                <w:ilvl w:val="0"/>
                <w:numId w:val="111"/>
              </w:numPr>
              <w:spacing w:before="60" w:after="60" w:line="276" w:lineRule="auto"/>
              <w:ind w:left="530" w:hanging="530"/>
              <w:jc w:val="both"/>
              <w:rPr>
                <w:rFonts w:cs="Times New Roman"/>
                <w:color w:val="auto"/>
                <w:lang w:val="id-ID"/>
              </w:rPr>
            </w:pPr>
            <w:r w:rsidRPr="009B0ACA">
              <w:rPr>
                <w:rFonts w:cs="Times New Roman"/>
                <w:color w:val="auto"/>
                <w:lang w:val="id-ID"/>
              </w:rPr>
              <w:t>Penyelenggara wajib menyusun pedoman penyelenggaraan Rapat Umum Pemberi Dana.</w:t>
            </w:r>
          </w:p>
        </w:tc>
        <w:tc>
          <w:tcPr>
            <w:tcW w:w="5670" w:type="dxa"/>
          </w:tcPr>
          <w:p w14:paraId="641DDE83" w14:textId="77777777" w:rsidR="000E7998" w:rsidRPr="009B0ACA" w:rsidRDefault="000E7998" w:rsidP="009359F1">
            <w:pPr>
              <w:pStyle w:val="Default"/>
              <w:spacing w:before="60" w:after="60" w:line="276" w:lineRule="auto"/>
              <w:rPr>
                <w:rFonts w:cs="Times New Roman"/>
                <w:color w:val="auto"/>
                <w:lang w:val="id-ID"/>
              </w:rPr>
            </w:pPr>
            <w:proofErr w:type="spellStart"/>
            <w:r w:rsidRPr="009B0ACA">
              <w:rPr>
                <w:color w:val="auto"/>
              </w:rPr>
              <w:t>Cukup</w:t>
            </w:r>
            <w:proofErr w:type="spellEnd"/>
            <w:r w:rsidRPr="009B0ACA">
              <w:rPr>
                <w:color w:val="auto"/>
              </w:rPr>
              <w:t xml:space="preserve"> </w:t>
            </w:r>
            <w:proofErr w:type="spellStart"/>
            <w:r w:rsidRPr="009B0ACA">
              <w:rPr>
                <w:color w:val="auto"/>
              </w:rPr>
              <w:t>jelas</w:t>
            </w:r>
            <w:proofErr w:type="spellEnd"/>
            <w:r w:rsidRPr="009B0ACA">
              <w:rPr>
                <w:color w:val="auto"/>
              </w:rPr>
              <w:t>.</w:t>
            </w:r>
          </w:p>
        </w:tc>
        <w:tc>
          <w:tcPr>
            <w:tcW w:w="4536" w:type="dxa"/>
          </w:tcPr>
          <w:p w14:paraId="68EE453E" w14:textId="77777777" w:rsidR="000E7998" w:rsidRPr="009B0ACA" w:rsidRDefault="000E7998" w:rsidP="009359F1">
            <w:pPr>
              <w:pStyle w:val="Default"/>
              <w:spacing w:before="60" w:after="60" w:line="276" w:lineRule="auto"/>
              <w:ind w:left="360"/>
              <w:rPr>
                <w:rFonts w:cs="Times New Roman"/>
                <w:color w:val="auto"/>
              </w:rPr>
            </w:pPr>
          </w:p>
        </w:tc>
        <w:tc>
          <w:tcPr>
            <w:tcW w:w="4961" w:type="dxa"/>
          </w:tcPr>
          <w:p w14:paraId="17E34CD1" w14:textId="77777777" w:rsidR="000E7998" w:rsidRPr="009B0ACA" w:rsidRDefault="000E7998" w:rsidP="009359F1">
            <w:pPr>
              <w:pStyle w:val="Default"/>
              <w:spacing w:before="60" w:after="60" w:line="276" w:lineRule="auto"/>
              <w:ind w:left="360"/>
              <w:rPr>
                <w:rFonts w:cs="Times New Roman"/>
                <w:color w:val="auto"/>
              </w:rPr>
            </w:pPr>
          </w:p>
        </w:tc>
      </w:tr>
      <w:tr w:rsidR="000E7998" w:rsidRPr="009B0ACA" w14:paraId="6E0EBEAC" w14:textId="77777777" w:rsidTr="009359F1">
        <w:tc>
          <w:tcPr>
            <w:tcW w:w="7792" w:type="dxa"/>
          </w:tcPr>
          <w:p w14:paraId="4B1993AC" w14:textId="77777777" w:rsidR="000E7998" w:rsidRPr="009B0ACA" w:rsidRDefault="000E7998" w:rsidP="009359F1">
            <w:pPr>
              <w:pStyle w:val="Default"/>
              <w:numPr>
                <w:ilvl w:val="0"/>
                <w:numId w:val="111"/>
              </w:numPr>
              <w:spacing w:before="60" w:after="60" w:line="276" w:lineRule="auto"/>
              <w:ind w:left="530" w:hanging="530"/>
              <w:jc w:val="both"/>
              <w:rPr>
                <w:rFonts w:cs="Times New Roman"/>
                <w:color w:val="auto"/>
                <w:lang w:val="id-ID"/>
              </w:rPr>
            </w:pPr>
            <w:r w:rsidRPr="009B0ACA">
              <w:rPr>
                <w:rFonts w:cs="Times New Roman"/>
                <w:color w:val="auto"/>
                <w:lang w:val="id-ID"/>
              </w:rPr>
              <w:t>Rapat Umum Pemberi Dana dilaksanakan dalam rangka pengambilan keputusan terkait perubahan perjanjian penyaluran dana, antara lain:</w:t>
            </w:r>
          </w:p>
        </w:tc>
        <w:tc>
          <w:tcPr>
            <w:tcW w:w="5670" w:type="dxa"/>
          </w:tcPr>
          <w:p w14:paraId="2F42FDE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38129D1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D2275D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3CE9D4D" w14:textId="77777777" w:rsidTr="009359F1">
        <w:tc>
          <w:tcPr>
            <w:tcW w:w="7792" w:type="dxa"/>
          </w:tcPr>
          <w:p w14:paraId="46B5ADF7" w14:textId="77777777" w:rsidR="000E7998" w:rsidRPr="009B0ACA" w:rsidRDefault="000E7998" w:rsidP="009359F1">
            <w:pPr>
              <w:pStyle w:val="Default"/>
              <w:numPr>
                <w:ilvl w:val="0"/>
                <w:numId w:val="281"/>
              </w:numPr>
              <w:spacing w:before="60" w:after="60" w:line="276" w:lineRule="auto"/>
              <w:ind w:left="1034"/>
              <w:jc w:val="both"/>
              <w:rPr>
                <w:rFonts w:cs="Times New Roman"/>
                <w:color w:val="auto"/>
              </w:rPr>
            </w:pPr>
            <w:proofErr w:type="spellStart"/>
            <w:r w:rsidRPr="009B0ACA">
              <w:rPr>
                <w:rFonts w:cs="Times New Roman"/>
                <w:color w:val="auto"/>
              </w:rPr>
              <w:t>restrukturisasi</w:t>
            </w:r>
            <w:proofErr w:type="spellEnd"/>
            <w:r w:rsidRPr="009B0ACA">
              <w:rPr>
                <w:rFonts w:cs="Times New Roman"/>
                <w:color w:val="auto"/>
              </w:rPr>
              <w:t xml:space="preserve"> </w:t>
            </w:r>
            <w:proofErr w:type="spellStart"/>
            <w:r w:rsidRPr="009B0ACA">
              <w:rPr>
                <w:rFonts w:cs="Times New Roman"/>
                <w:color w:val="auto"/>
              </w:rPr>
              <w:t>pemberian</w:t>
            </w:r>
            <w:proofErr w:type="spellEnd"/>
            <w:r w:rsidRPr="009B0ACA">
              <w:rPr>
                <w:rFonts w:cs="Times New Roman"/>
                <w:color w:val="auto"/>
              </w:rPr>
              <w:t xml:space="preserve"> dana</w:t>
            </w:r>
          </w:p>
        </w:tc>
        <w:tc>
          <w:tcPr>
            <w:tcW w:w="5670" w:type="dxa"/>
          </w:tcPr>
          <w:p w14:paraId="42DFC2B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1D3D7BC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AC1B1C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053317E" w14:textId="77777777" w:rsidTr="009359F1">
        <w:tc>
          <w:tcPr>
            <w:tcW w:w="7792" w:type="dxa"/>
          </w:tcPr>
          <w:p w14:paraId="387563AC" w14:textId="77777777" w:rsidR="000E7998" w:rsidRPr="009B0ACA" w:rsidRDefault="000E7998" w:rsidP="009359F1">
            <w:pPr>
              <w:pStyle w:val="Default"/>
              <w:numPr>
                <w:ilvl w:val="0"/>
                <w:numId w:val="281"/>
              </w:numPr>
              <w:spacing w:before="60" w:after="60" w:line="276" w:lineRule="auto"/>
              <w:ind w:left="1034"/>
              <w:jc w:val="both"/>
              <w:rPr>
                <w:rFonts w:cs="Times New Roman"/>
                <w:color w:val="auto"/>
              </w:rPr>
            </w:pPr>
            <w:proofErr w:type="spellStart"/>
            <w:r w:rsidRPr="009B0ACA">
              <w:rPr>
                <w:rFonts w:cs="Times New Roman"/>
                <w:color w:val="auto"/>
              </w:rPr>
              <w:t>hapus</w:t>
            </w:r>
            <w:proofErr w:type="spellEnd"/>
            <w:r w:rsidRPr="009B0ACA">
              <w:rPr>
                <w:rFonts w:cs="Times New Roman"/>
                <w:color w:val="auto"/>
              </w:rPr>
              <w:t xml:space="preserve"> </w:t>
            </w:r>
            <w:proofErr w:type="spellStart"/>
            <w:r w:rsidRPr="009B0ACA">
              <w:rPr>
                <w:rFonts w:cs="Times New Roman"/>
                <w:color w:val="auto"/>
              </w:rPr>
              <w:t>buku</w:t>
            </w:r>
            <w:proofErr w:type="spellEnd"/>
            <w:r w:rsidRPr="009B0ACA">
              <w:rPr>
                <w:rFonts w:cs="Times New Roman"/>
                <w:color w:val="auto"/>
              </w:rPr>
              <w:t xml:space="preserve"> </w:t>
            </w:r>
            <w:proofErr w:type="spellStart"/>
            <w:r w:rsidRPr="009B0ACA">
              <w:rPr>
                <w:rFonts w:cs="Times New Roman"/>
                <w:color w:val="auto"/>
              </w:rPr>
              <w:t>pemberian</w:t>
            </w:r>
            <w:proofErr w:type="spellEnd"/>
            <w:r w:rsidRPr="009B0ACA">
              <w:rPr>
                <w:rFonts w:cs="Times New Roman"/>
                <w:color w:val="auto"/>
              </w:rPr>
              <w:t xml:space="preserve"> dana; dan</w:t>
            </w:r>
          </w:p>
        </w:tc>
        <w:tc>
          <w:tcPr>
            <w:tcW w:w="5670" w:type="dxa"/>
          </w:tcPr>
          <w:p w14:paraId="0A7D890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0CFE158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A8CA2E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A40843C" w14:textId="77777777" w:rsidTr="009359F1">
        <w:tc>
          <w:tcPr>
            <w:tcW w:w="7792" w:type="dxa"/>
          </w:tcPr>
          <w:p w14:paraId="229E8EFC" w14:textId="77777777" w:rsidR="000E7998" w:rsidRPr="009B0ACA" w:rsidRDefault="000E7998" w:rsidP="009359F1">
            <w:pPr>
              <w:pStyle w:val="Default"/>
              <w:numPr>
                <w:ilvl w:val="0"/>
                <w:numId w:val="281"/>
              </w:numPr>
              <w:spacing w:before="60" w:after="60" w:line="276" w:lineRule="auto"/>
              <w:ind w:left="1034"/>
              <w:jc w:val="both"/>
              <w:rPr>
                <w:rFonts w:cs="Times New Roman"/>
                <w:color w:val="auto"/>
              </w:rPr>
            </w:pPr>
            <w:proofErr w:type="spellStart"/>
            <w:r w:rsidRPr="009B0ACA">
              <w:rPr>
                <w:rFonts w:cs="Times New Roman"/>
                <w:color w:val="auto"/>
              </w:rPr>
              <w:t>hapus</w:t>
            </w:r>
            <w:proofErr w:type="spellEnd"/>
            <w:r w:rsidRPr="009B0ACA">
              <w:rPr>
                <w:rFonts w:cs="Times New Roman"/>
                <w:color w:val="auto"/>
              </w:rPr>
              <w:t xml:space="preserve"> </w:t>
            </w:r>
            <w:proofErr w:type="spellStart"/>
            <w:r w:rsidRPr="009B0ACA">
              <w:rPr>
                <w:rFonts w:cs="Times New Roman"/>
                <w:color w:val="auto"/>
              </w:rPr>
              <w:t>tagih</w:t>
            </w:r>
            <w:proofErr w:type="spellEnd"/>
            <w:r w:rsidRPr="009B0ACA">
              <w:rPr>
                <w:rFonts w:cs="Times New Roman"/>
                <w:color w:val="auto"/>
              </w:rPr>
              <w:t xml:space="preserve"> </w:t>
            </w:r>
            <w:proofErr w:type="spellStart"/>
            <w:r w:rsidRPr="009B0ACA">
              <w:rPr>
                <w:rFonts w:cs="Times New Roman"/>
                <w:color w:val="auto"/>
              </w:rPr>
              <w:t>pemberian</w:t>
            </w:r>
            <w:proofErr w:type="spellEnd"/>
            <w:r w:rsidRPr="009B0ACA">
              <w:rPr>
                <w:rFonts w:cs="Times New Roman"/>
                <w:color w:val="auto"/>
              </w:rPr>
              <w:t xml:space="preserve"> dana.</w:t>
            </w:r>
          </w:p>
        </w:tc>
        <w:tc>
          <w:tcPr>
            <w:tcW w:w="5670" w:type="dxa"/>
          </w:tcPr>
          <w:p w14:paraId="37E015B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2AADE1D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BBE2FE6"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B6A7605" w14:textId="77777777" w:rsidTr="009359F1">
        <w:tc>
          <w:tcPr>
            <w:tcW w:w="7792" w:type="dxa"/>
          </w:tcPr>
          <w:p w14:paraId="181DF16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4FC2BCC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7CD11F9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DB6DDD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C88B4E9" w14:textId="77777777" w:rsidTr="009359F1">
        <w:tc>
          <w:tcPr>
            <w:tcW w:w="7792" w:type="dxa"/>
          </w:tcPr>
          <w:p w14:paraId="6E3E9F11"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Bagian Kelima</w:t>
            </w:r>
          </w:p>
        </w:tc>
        <w:tc>
          <w:tcPr>
            <w:tcW w:w="5670" w:type="dxa"/>
          </w:tcPr>
          <w:p w14:paraId="736935C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263FFA3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F6EE65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004D697" w14:textId="77777777" w:rsidTr="009359F1">
        <w:tc>
          <w:tcPr>
            <w:tcW w:w="7792" w:type="dxa"/>
          </w:tcPr>
          <w:p w14:paraId="039125CA"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Audit Internal</w:t>
            </w:r>
          </w:p>
        </w:tc>
        <w:tc>
          <w:tcPr>
            <w:tcW w:w="5670" w:type="dxa"/>
          </w:tcPr>
          <w:p w14:paraId="7263735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6C4DFE2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71C9EC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AF4BAEA" w14:textId="77777777" w:rsidTr="009359F1">
        <w:tc>
          <w:tcPr>
            <w:tcW w:w="7792" w:type="dxa"/>
          </w:tcPr>
          <w:p w14:paraId="04A960E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70F870E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060F99E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F90A41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3C81F32" w14:textId="77777777" w:rsidTr="009359F1">
        <w:tc>
          <w:tcPr>
            <w:tcW w:w="7792" w:type="dxa"/>
          </w:tcPr>
          <w:p w14:paraId="69B35655"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003E4FB"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89</w:t>
            </w:r>
          </w:p>
        </w:tc>
        <w:tc>
          <w:tcPr>
            <w:tcW w:w="4536" w:type="dxa"/>
          </w:tcPr>
          <w:p w14:paraId="50742C7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3DA2B9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EAB5604" w14:textId="77777777" w:rsidTr="009359F1">
        <w:tc>
          <w:tcPr>
            <w:tcW w:w="7792" w:type="dxa"/>
          </w:tcPr>
          <w:p w14:paraId="1F618FFE" w14:textId="77777777" w:rsidR="000E7998" w:rsidRPr="009B0ACA" w:rsidRDefault="000E7998" w:rsidP="009359F1">
            <w:pPr>
              <w:pStyle w:val="ListParagraph"/>
              <w:numPr>
                <w:ilvl w:val="0"/>
                <w:numId w:val="190"/>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lastRenderedPageBreak/>
              <w:t>Penyelenggara wajib memiliki unit audit internal yang dijalankan oleh paling sedikit 1 (satu) orang sumber daya manusia yang memiliki keahlian dan/atau latar belakang di bidang audit.</w:t>
            </w:r>
          </w:p>
        </w:tc>
        <w:tc>
          <w:tcPr>
            <w:tcW w:w="5670" w:type="dxa"/>
          </w:tcPr>
          <w:p w14:paraId="7CDDBA0B"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1372FB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D2EFCF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68DB296" w14:textId="77777777" w:rsidTr="009359F1">
        <w:tc>
          <w:tcPr>
            <w:tcW w:w="7792" w:type="dxa"/>
          </w:tcPr>
          <w:p w14:paraId="7E0F9976" w14:textId="77777777" w:rsidR="000E7998" w:rsidRPr="009B0ACA" w:rsidRDefault="000E7998" w:rsidP="009359F1">
            <w:pPr>
              <w:pStyle w:val="ListParagraph"/>
              <w:numPr>
                <w:ilvl w:val="0"/>
                <w:numId w:val="190"/>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Unit audit internal sebagaimana dimaksud pada ayat (1) bertanggung jawab secara langsung kepada direktur utama.</w:t>
            </w:r>
          </w:p>
        </w:tc>
        <w:tc>
          <w:tcPr>
            <w:tcW w:w="5670" w:type="dxa"/>
          </w:tcPr>
          <w:p w14:paraId="377F450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888968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B03A99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B7D6F31" w14:textId="77777777" w:rsidTr="009359F1">
        <w:tc>
          <w:tcPr>
            <w:tcW w:w="7792" w:type="dxa"/>
          </w:tcPr>
          <w:p w14:paraId="35090F31" w14:textId="77777777" w:rsidR="000E7998" w:rsidRPr="009B0ACA" w:rsidRDefault="000E7998" w:rsidP="009359F1">
            <w:pPr>
              <w:pStyle w:val="ListParagraph"/>
              <w:numPr>
                <w:ilvl w:val="0"/>
                <w:numId w:val="190"/>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Penyelenggara wajib melaksanakan audit internal paling sedikit 1 (satu) kali setiap tahun.</w:t>
            </w:r>
          </w:p>
        </w:tc>
        <w:tc>
          <w:tcPr>
            <w:tcW w:w="5670" w:type="dxa"/>
          </w:tcPr>
          <w:p w14:paraId="3798977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73F7100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82E18E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180F60E" w14:textId="77777777" w:rsidTr="009359F1">
        <w:tc>
          <w:tcPr>
            <w:tcW w:w="7792" w:type="dxa"/>
          </w:tcPr>
          <w:p w14:paraId="261F8385" w14:textId="77777777" w:rsidR="000E7998" w:rsidRPr="009B0ACA" w:rsidRDefault="000E7998" w:rsidP="009359F1">
            <w:pPr>
              <w:pStyle w:val="ListParagraph"/>
              <w:numPr>
                <w:ilvl w:val="0"/>
                <w:numId w:val="190"/>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Dalam melaksanakan audit internal sebagaimana dimaksud pada ayat (3), Penyelenggara dapat menunjuk pihak lain.</w:t>
            </w:r>
          </w:p>
        </w:tc>
        <w:tc>
          <w:tcPr>
            <w:tcW w:w="5670" w:type="dxa"/>
          </w:tcPr>
          <w:p w14:paraId="22053B31"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3DBC914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61E3FC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A6E7DA0" w14:textId="77777777" w:rsidTr="009359F1">
        <w:tc>
          <w:tcPr>
            <w:tcW w:w="7792" w:type="dxa"/>
          </w:tcPr>
          <w:p w14:paraId="5B6C453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63A8F9F1"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6489890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B5A189A"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90D01D9" w14:textId="77777777" w:rsidTr="009359F1">
        <w:tc>
          <w:tcPr>
            <w:tcW w:w="7792" w:type="dxa"/>
          </w:tcPr>
          <w:p w14:paraId="1BD6270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Keenam</w:t>
            </w:r>
            <w:proofErr w:type="spellEnd"/>
          </w:p>
        </w:tc>
        <w:tc>
          <w:tcPr>
            <w:tcW w:w="5670" w:type="dxa"/>
          </w:tcPr>
          <w:p w14:paraId="01A3674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74BE93D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4E3A990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C233C7D" w14:textId="77777777" w:rsidTr="009359F1">
        <w:tc>
          <w:tcPr>
            <w:tcW w:w="7792" w:type="dxa"/>
          </w:tcPr>
          <w:p w14:paraId="430CC20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5B7CDC2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60170BA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6F25E73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025DBF2" w14:textId="77777777" w:rsidTr="009359F1">
        <w:tc>
          <w:tcPr>
            <w:tcW w:w="7792" w:type="dxa"/>
          </w:tcPr>
          <w:p w14:paraId="0ED43A4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7ECCE92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161A10F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010A387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955415A" w14:textId="77777777" w:rsidTr="009359F1">
        <w:tc>
          <w:tcPr>
            <w:tcW w:w="7792" w:type="dxa"/>
          </w:tcPr>
          <w:p w14:paraId="47737FC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4FA92E2"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90</w:t>
            </w:r>
          </w:p>
        </w:tc>
        <w:tc>
          <w:tcPr>
            <w:tcW w:w="4536" w:type="dxa"/>
          </w:tcPr>
          <w:p w14:paraId="0BE1A70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6AD21AA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6A17874" w14:textId="77777777" w:rsidTr="009359F1">
        <w:tc>
          <w:tcPr>
            <w:tcW w:w="7792" w:type="dxa"/>
          </w:tcPr>
          <w:p w14:paraId="76B8D4A9"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84,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89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r w:rsidRPr="009B0ACA">
              <w:rPr>
                <w:rFonts w:ascii="Bookman Old Style" w:hAnsi="Bookman Old Style"/>
              </w:rPr>
              <w:t>dikenai sanksi administratif berupa:</w:t>
            </w:r>
          </w:p>
        </w:tc>
        <w:tc>
          <w:tcPr>
            <w:tcW w:w="5670" w:type="dxa"/>
          </w:tcPr>
          <w:p w14:paraId="2BC355BA"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FBC7DA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D2CB179"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A060D82" w14:textId="77777777" w:rsidTr="009359F1">
        <w:tc>
          <w:tcPr>
            <w:tcW w:w="7792" w:type="dxa"/>
          </w:tcPr>
          <w:p w14:paraId="6B96B99A" w14:textId="77777777" w:rsidR="000E7998" w:rsidRPr="009B0ACA" w:rsidRDefault="000E7998" w:rsidP="009359F1">
            <w:pPr>
              <w:pStyle w:val="ListParagraph"/>
              <w:numPr>
                <w:ilvl w:val="1"/>
                <w:numId w:val="26"/>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105B436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1834B29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8B3EFD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079010BD" w14:textId="77777777" w:rsidTr="009359F1">
        <w:tc>
          <w:tcPr>
            <w:tcW w:w="7792" w:type="dxa"/>
          </w:tcPr>
          <w:p w14:paraId="054129B8" w14:textId="77777777" w:rsidR="000E7998" w:rsidRPr="009B0ACA" w:rsidRDefault="000E7998" w:rsidP="009359F1">
            <w:pPr>
              <w:pStyle w:val="ListParagraph"/>
              <w:numPr>
                <w:ilvl w:val="1"/>
                <w:numId w:val="26"/>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2FEA2421"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4478C6E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87264C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7F890666" w14:textId="77777777" w:rsidTr="009359F1">
        <w:tc>
          <w:tcPr>
            <w:tcW w:w="7792" w:type="dxa"/>
          </w:tcPr>
          <w:p w14:paraId="3CDEE738" w14:textId="77777777" w:rsidR="000E7998" w:rsidRPr="009B0ACA" w:rsidRDefault="000E7998" w:rsidP="009359F1">
            <w:pPr>
              <w:pStyle w:val="ListParagraph"/>
              <w:numPr>
                <w:ilvl w:val="1"/>
                <w:numId w:val="26"/>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4E5930E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4EB5D46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0A3308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4533284E" w14:textId="77777777" w:rsidTr="009359F1">
        <w:tc>
          <w:tcPr>
            <w:tcW w:w="7792" w:type="dxa"/>
          </w:tcPr>
          <w:p w14:paraId="46C77E13"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lastRenderedPageBreak/>
              <w:t>Sanksi</w:t>
            </w:r>
            <w:r w:rsidRPr="009B0ACA">
              <w:rPr>
                <w:rFonts w:ascii="Bookman Old Style" w:hAnsi="Bookman Old Style"/>
              </w:rPr>
              <w:t xml:space="preserve"> </w:t>
            </w:r>
            <w:r w:rsidRPr="009B0ACA">
              <w:rPr>
                <w:rFonts w:ascii="Bookman Old Style" w:hAnsi="Bookman Old Style" w:cs="Times New Roman"/>
              </w:rPr>
              <w:t>administratif</w:t>
            </w:r>
            <w:r w:rsidRPr="009B0ACA">
              <w:rPr>
                <w:rFonts w:ascii="Bookman Old Style" w:hAnsi="Bookman Old Style"/>
              </w:rPr>
              <w:t xml:space="preserve"> sebagaimana dimaksud pada ayat (1), dapat disertai dengan pemblokiran Sistem Elektronik Penyelenggara.</w:t>
            </w:r>
          </w:p>
        </w:tc>
        <w:tc>
          <w:tcPr>
            <w:tcW w:w="5670" w:type="dxa"/>
          </w:tcPr>
          <w:p w14:paraId="6E3C850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2C84D7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9517645"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2EF69CE" w14:textId="77777777" w:rsidTr="009359F1">
        <w:tc>
          <w:tcPr>
            <w:tcW w:w="7792" w:type="dxa"/>
          </w:tcPr>
          <w:p w14:paraId="569E2043"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w:t>
            </w:r>
            <w:r w:rsidRPr="009B0ACA">
              <w:rPr>
                <w:rFonts w:ascii="Bookman Old Style" w:hAnsi="Bookman Old Style" w:cs="Times New Roman"/>
              </w:rPr>
              <w:t>sebagaimana</w:t>
            </w:r>
            <w:r w:rsidRPr="009B0ACA">
              <w:rPr>
                <w:rFonts w:ascii="Bookman Old Style" w:hAnsi="Bookman Old Style"/>
              </w:rPr>
              <w:t xml:space="preserve"> dimaksud pada ayat (1) huruf a, diberikan paling banyak 3 (tiga) kali dengan masa berlaku masing-masing paling lama 2 (dua) bulan.</w:t>
            </w:r>
          </w:p>
        </w:tc>
        <w:tc>
          <w:tcPr>
            <w:tcW w:w="5670" w:type="dxa"/>
          </w:tcPr>
          <w:p w14:paraId="0B4881B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7A4CEA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98A49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311607" w14:textId="77777777" w:rsidTr="009359F1">
        <w:tc>
          <w:tcPr>
            <w:tcW w:w="7792" w:type="dxa"/>
          </w:tcPr>
          <w:p w14:paraId="15BAF714"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dikenakannya sanksi, Otoritas Jasa Keuangan mengenakan 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p>
        </w:tc>
        <w:tc>
          <w:tcPr>
            <w:tcW w:w="5670" w:type="dxa"/>
          </w:tcPr>
          <w:p w14:paraId="40A57BA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7868BA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FA7ECB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47BBE0E" w14:textId="77777777" w:rsidTr="009359F1">
        <w:tc>
          <w:tcPr>
            <w:tcW w:w="7792" w:type="dxa"/>
          </w:tcPr>
          <w:p w14:paraId="2E26D399"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(4) diberikan secara tertulis dan berlaku sejak ditetapkan untuk jangka waktu paling lama 6 (enam) bulan.</w:t>
            </w:r>
          </w:p>
        </w:tc>
        <w:tc>
          <w:tcPr>
            <w:tcW w:w="5670" w:type="dxa"/>
          </w:tcPr>
          <w:p w14:paraId="2290723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A7B905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15C141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A191E09" w14:textId="77777777" w:rsidTr="009359F1">
        <w:tc>
          <w:tcPr>
            <w:tcW w:w="7792" w:type="dxa"/>
          </w:tcPr>
          <w:p w14:paraId="6A36D0B0"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w:t>
            </w:r>
            <w:r w:rsidRPr="009B0ACA">
              <w:rPr>
                <w:rFonts w:ascii="Bookman Old Style" w:hAnsi="Bookman Old Style" w:cs="Times New Roman"/>
              </w:rPr>
              <w:t>sanksi</w:t>
            </w:r>
            <w:r w:rsidRPr="009B0ACA">
              <w:rPr>
                <w:rFonts w:ascii="Bookman Old Style" w:hAnsi="Bookman Old Style"/>
              </w:rPr>
              <w:t xml:space="preserve">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w:t>
            </w:r>
            <w:r w:rsidRPr="009B0ACA">
              <w:rPr>
                <w:rFonts w:ascii="Bookman Old Style" w:hAnsi="Bookman Old Style" w:cs="Times New Roman"/>
              </w:rPr>
              <w:t>sanksi</w:t>
            </w:r>
            <w:r w:rsidRPr="009B0ACA">
              <w:rPr>
                <w:rFonts w:ascii="Bookman Old Style" w:hAnsi="Bookman Old Style"/>
              </w:rPr>
              <w:t xml:space="preserve"> administratif berupa peringatan tertulis dan/atau pembatasan kegiatan usaha berlaku hingga hari kerja pertama berikutnya. </w:t>
            </w:r>
          </w:p>
        </w:tc>
        <w:tc>
          <w:tcPr>
            <w:tcW w:w="5670" w:type="dxa"/>
          </w:tcPr>
          <w:p w14:paraId="53F0D33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8E3D8A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7FC035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A1AD41" w14:textId="77777777" w:rsidTr="009359F1">
        <w:tc>
          <w:tcPr>
            <w:tcW w:w="7792" w:type="dxa"/>
          </w:tcPr>
          <w:p w14:paraId="10A21BA9"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w:t>
            </w:r>
            <w:r w:rsidRPr="009B0ACA">
              <w:rPr>
                <w:rFonts w:ascii="Bookman Old Style" w:hAnsi="Bookman Old Style" w:cs="Times New Roman"/>
              </w:rPr>
              <w:t>berakhirnya</w:t>
            </w:r>
            <w:r w:rsidRPr="009B0ACA">
              <w:rPr>
                <w:rFonts w:ascii="Bookman Old Style" w:hAnsi="Bookman Old Style"/>
              </w:rPr>
              <w:t xml:space="preserve"> jangka waktu sanksi administratif berupa peringatan tertulis sebagaimana dimaksud pada ayat (3) atau pembatasan kegiatan usaha sebagaimana dimaksud pada ayat (5), Penyelenggara telah memenuhi ketentuan sebagaimana dimaksud pada ayat (1), Otoritas Jasa </w:t>
            </w:r>
            <w:r w:rsidRPr="009B0ACA">
              <w:rPr>
                <w:rFonts w:ascii="Bookman Old Style" w:hAnsi="Bookman Old Style"/>
              </w:rPr>
              <w:lastRenderedPageBreak/>
              <w:t xml:space="preserve">Keuangan mencabut sanksi administratif berupa peringatan tertulis atau </w:t>
            </w:r>
            <w:r w:rsidRPr="009B0ACA">
              <w:rPr>
                <w:rFonts w:ascii="Bookman Old Style" w:hAnsi="Bookman Old Style" w:cs="Times New Roman"/>
              </w:rPr>
              <w:t>pembatasan</w:t>
            </w:r>
            <w:r w:rsidRPr="009B0ACA">
              <w:rPr>
                <w:rFonts w:ascii="Bookman Old Style" w:hAnsi="Bookman Old Style"/>
              </w:rPr>
              <w:t xml:space="preserve"> kegiatan usaha.</w:t>
            </w:r>
          </w:p>
        </w:tc>
        <w:tc>
          <w:tcPr>
            <w:tcW w:w="5670" w:type="dxa"/>
          </w:tcPr>
          <w:p w14:paraId="360BD47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EE2002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F2C400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55EE554" w14:textId="77777777" w:rsidTr="009359F1">
        <w:tc>
          <w:tcPr>
            <w:tcW w:w="7792" w:type="dxa"/>
          </w:tcPr>
          <w:p w14:paraId="1880667D"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w:t>
            </w:r>
            <w:r w:rsidRPr="009B0ACA">
              <w:rPr>
                <w:rFonts w:ascii="Bookman Old Style" w:hAnsi="Bookman Old Style" w:cs="Times New Roman"/>
              </w:rPr>
              <w:t>berlaku</w:t>
            </w:r>
            <w:r w:rsidRPr="009B0ACA">
              <w:rPr>
                <w:rFonts w:ascii="Bookman Old Style" w:hAnsi="Bookman Old Style"/>
              </w:rPr>
              <w:t xml:space="preserve">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10E8950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5A9787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18062E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64E216" w14:textId="77777777" w:rsidTr="009359F1">
        <w:tc>
          <w:tcPr>
            <w:tcW w:w="7792" w:type="dxa"/>
          </w:tcPr>
          <w:p w14:paraId="24907DD7" w14:textId="77777777" w:rsidR="000E7998" w:rsidRPr="009B0ACA" w:rsidRDefault="000E7998" w:rsidP="009359F1">
            <w:pPr>
              <w:pStyle w:val="ListParagraph"/>
              <w:numPr>
                <w:ilvl w:val="0"/>
                <w:numId w:val="191"/>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w:t>
            </w:r>
            <w:r w:rsidRPr="009B0ACA">
              <w:rPr>
                <w:rFonts w:ascii="Bookman Old Style" w:hAnsi="Bookman Old Style" w:cs="Times New Roman"/>
              </w:rPr>
              <w:t>dimaksud</w:t>
            </w:r>
            <w:r w:rsidRPr="009B0ACA">
              <w:rPr>
                <w:rFonts w:ascii="Bookman Old Style" w:hAnsi="Bookman Old Style"/>
              </w:rPr>
              <w:t xml:space="preserve"> pada ayat (6), Penyelenggara </w:t>
            </w:r>
            <w:r w:rsidRPr="009B0ACA">
              <w:rPr>
                <w:rFonts w:ascii="Bookman Old Style" w:hAnsi="Bookman Old Style" w:cs="Times New Roman"/>
              </w:rPr>
              <w:t>tidak</w:t>
            </w:r>
            <w:r w:rsidRPr="009B0ACA">
              <w:rPr>
                <w:rFonts w:ascii="Bookman Old Style" w:hAnsi="Bookman Old Style"/>
              </w:rPr>
              <w:t xml:space="preserve"> juga memenuhi ketentuan sebagaimana dimaksud pada ayat (1), Otoritas Jasa Keuangan mencabut izin usaha Penyelenggara yang bersangkutan.</w:t>
            </w:r>
          </w:p>
        </w:tc>
        <w:tc>
          <w:tcPr>
            <w:tcW w:w="5670" w:type="dxa"/>
          </w:tcPr>
          <w:p w14:paraId="56386F0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E085C2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C3FA4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9BB8CC4" w14:textId="77777777" w:rsidTr="009359F1">
        <w:tc>
          <w:tcPr>
            <w:tcW w:w="7792" w:type="dxa"/>
          </w:tcPr>
          <w:p w14:paraId="2742489A" w14:textId="77777777" w:rsidR="000E7998" w:rsidRPr="009B0ACA" w:rsidRDefault="000E7998" w:rsidP="009359F1">
            <w:pPr>
              <w:pStyle w:val="ListParagraph"/>
              <w:spacing w:before="60" w:after="60" w:line="276" w:lineRule="auto"/>
              <w:ind w:left="531"/>
              <w:jc w:val="both"/>
              <w:rPr>
                <w:rFonts w:ascii="Bookman Old Style" w:hAnsi="Bookman Old Style"/>
              </w:rPr>
            </w:pPr>
          </w:p>
        </w:tc>
        <w:tc>
          <w:tcPr>
            <w:tcW w:w="5670" w:type="dxa"/>
          </w:tcPr>
          <w:p w14:paraId="34E7F0E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112515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C68A7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491EF4" w14:textId="77777777" w:rsidTr="009359F1">
        <w:tc>
          <w:tcPr>
            <w:tcW w:w="7792" w:type="dxa"/>
          </w:tcPr>
          <w:p w14:paraId="6B140D3F"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7B4D261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9BC2D0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318678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9597BD0" w14:textId="77777777" w:rsidTr="009359F1">
        <w:tc>
          <w:tcPr>
            <w:tcW w:w="7792" w:type="dxa"/>
          </w:tcPr>
          <w:p w14:paraId="62356036"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t>PELAPORAN</w:t>
            </w:r>
          </w:p>
        </w:tc>
        <w:tc>
          <w:tcPr>
            <w:tcW w:w="5670" w:type="dxa"/>
          </w:tcPr>
          <w:p w14:paraId="34B8F54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36A6495C" w14:textId="77777777" w:rsidR="000E7998" w:rsidRPr="009B0ACA" w:rsidRDefault="000E7998" w:rsidP="009359F1">
            <w:pPr>
              <w:pStyle w:val="Default"/>
              <w:spacing w:before="60" w:after="60" w:line="276" w:lineRule="auto"/>
              <w:jc w:val="both"/>
              <w:rPr>
                <w:rFonts w:cs="Times New Roman"/>
                <w:color w:val="auto"/>
              </w:rPr>
            </w:pPr>
          </w:p>
        </w:tc>
        <w:tc>
          <w:tcPr>
            <w:tcW w:w="4961" w:type="dxa"/>
          </w:tcPr>
          <w:p w14:paraId="24591A7A" w14:textId="77777777" w:rsidR="000E7998" w:rsidRPr="009B0ACA" w:rsidRDefault="000E7998" w:rsidP="009359F1">
            <w:pPr>
              <w:pStyle w:val="Default"/>
              <w:spacing w:before="60" w:after="60" w:line="276" w:lineRule="auto"/>
              <w:jc w:val="both"/>
              <w:rPr>
                <w:rFonts w:cs="Times New Roman"/>
                <w:color w:val="auto"/>
              </w:rPr>
            </w:pPr>
          </w:p>
        </w:tc>
      </w:tr>
      <w:tr w:rsidR="000E7998" w:rsidRPr="009B0ACA" w14:paraId="01234A5F" w14:textId="77777777" w:rsidTr="009359F1">
        <w:tc>
          <w:tcPr>
            <w:tcW w:w="7792" w:type="dxa"/>
          </w:tcPr>
          <w:p w14:paraId="48EF849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27BEB79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A965680" w14:textId="77777777" w:rsidR="000E7998" w:rsidRPr="009B0ACA" w:rsidRDefault="000E7998" w:rsidP="009359F1">
            <w:pPr>
              <w:pStyle w:val="Default"/>
              <w:spacing w:before="60" w:after="60" w:line="276" w:lineRule="auto"/>
              <w:jc w:val="both"/>
              <w:rPr>
                <w:rFonts w:cs="Times New Roman"/>
                <w:color w:val="auto"/>
              </w:rPr>
            </w:pPr>
          </w:p>
        </w:tc>
        <w:tc>
          <w:tcPr>
            <w:tcW w:w="4961" w:type="dxa"/>
          </w:tcPr>
          <w:p w14:paraId="5481583F" w14:textId="77777777" w:rsidR="000E7998" w:rsidRPr="009B0ACA" w:rsidRDefault="000E7998" w:rsidP="009359F1">
            <w:pPr>
              <w:pStyle w:val="Default"/>
              <w:spacing w:before="60" w:after="60" w:line="276" w:lineRule="auto"/>
              <w:jc w:val="both"/>
              <w:rPr>
                <w:rFonts w:cs="Times New Roman"/>
                <w:color w:val="auto"/>
              </w:rPr>
            </w:pPr>
          </w:p>
        </w:tc>
      </w:tr>
      <w:tr w:rsidR="000E7998" w:rsidRPr="009B0ACA" w14:paraId="25414515" w14:textId="77777777" w:rsidTr="009359F1">
        <w:tc>
          <w:tcPr>
            <w:tcW w:w="7792" w:type="dxa"/>
          </w:tcPr>
          <w:p w14:paraId="41E8DE0D"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Kesatu</w:t>
            </w:r>
          </w:p>
        </w:tc>
        <w:tc>
          <w:tcPr>
            <w:tcW w:w="5670" w:type="dxa"/>
          </w:tcPr>
          <w:p w14:paraId="1D9B73C4"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FB4D96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8043A6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6C808CCC" w14:textId="77777777" w:rsidTr="009359F1">
        <w:tc>
          <w:tcPr>
            <w:tcW w:w="7792" w:type="dxa"/>
          </w:tcPr>
          <w:p w14:paraId="5403EAEE"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Pembukaan Kantor Selain Kantor Pusat</w:t>
            </w:r>
          </w:p>
        </w:tc>
        <w:tc>
          <w:tcPr>
            <w:tcW w:w="5670" w:type="dxa"/>
          </w:tcPr>
          <w:p w14:paraId="35587E0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EE8D7D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5AE585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B2EC54B" w14:textId="77777777" w:rsidTr="009359F1">
        <w:tc>
          <w:tcPr>
            <w:tcW w:w="7792" w:type="dxa"/>
          </w:tcPr>
          <w:p w14:paraId="1AA663F9"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7C5616A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DB004A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4AF111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0353DCE" w14:textId="77777777" w:rsidTr="009359F1">
        <w:tc>
          <w:tcPr>
            <w:tcW w:w="7792" w:type="dxa"/>
          </w:tcPr>
          <w:p w14:paraId="0C539B5A"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E7B7BA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91</w:t>
            </w:r>
          </w:p>
        </w:tc>
        <w:tc>
          <w:tcPr>
            <w:tcW w:w="4536" w:type="dxa"/>
          </w:tcPr>
          <w:p w14:paraId="624372B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09571A2"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9584EB3" w14:textId="77777777" w:rsidTr="009359F1">
        <w:tc>
          <w:tcPr>
            <w:tcW w:w="7792" w:type="dxa"/>
          </w:tcPr>
          <w:p w14:paraId="6590B52A" w14:textId="77777777" w:rsidR="000E7998" w:rsidRPr="009B0ACA" w:rsidRDefault="000E7998" w:rsidP="009359F1">
            <w:pPr>
              <w:pStyle w:val="ListParagraph"/>
              <w:numPr>
                <w:ilvl w:val="0"/>
                <w:numId w:val="19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Penyelenggara dapat membuka kantor selain kantor pusat.</w:t>
            </w:r>
          </w:p>
        </w:tc>
        <w:tc>
          <w:tcPr>
            <w:tcW w:w="5670" w:type="dxa"/>
          </w:tcPr>
          <w:p w14:paraId="7B830856" w14:textId="77777777" w:rsidR="000E7998" w:rsidRPr="009B0ACA" w:rsidRDefault="000E7998" w:rsidP="009359F1">
            <w:pPr>
              <w:spacing w:before="60" w:after="60" w:line="276" w:lineRule="auto"/>
              <w:jc w:val="both"/>
              <w:rPr>
                <w:rFonts w:ascii="Bookman Old Style" w:hAnsi="Bookman Old Style" w:cs="Times New Roman"/>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CE3C3A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8D5B39C"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B25A62F" w14:textId="77777777" w:rsidTr="009359F1">
        <w:tc>
          <w:tcPr>
            <w:tcW w:w="7792" w:type="dxa"/>
          </w:tcPr>
          <w:p w14:paraId="0BCFF994" w14:textId="77777777" w:rsidR="000E7998" w:rsidRPr="009B0ACA" w:rsidRDefault="000E7998" w:rsidP="009359F1">
            <w:pPr>
              <w:pStyle w:val="ListParagraph"/>
              <w:numPr>
                <w:ilvl w:val="0"/>
                <w:numId w:val="19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 xml:space="preserve">Kantor selain kantor pusat dilarang menjalankan Sistem Elektronik yang berbeda dari Sistem Elektronik yang telah disampaikan kepada </w:t>
            </w:r>
            <w:r w:rsidRPr="009B0ACA">
              <w:rPr>
                <w:rFonts w:ascii="Bookman Old Style" w:hAnsi="Bookman Old Style"/>
              </w:rPr>
              <w:t>Otoritas Jasa Keuangan</w:t>
            </w:r>
            <w:r w:rsidRPr="009B0ACA">
              <w:rPr>
                <w:rFonts w:ascii="Bookman Old Style" w:hAnsi="Bookman Old Style" w:cs="Times New Roman"/>
              </w:rPr>
              <w:t>.</w:t>
            </w:r>
          </w:p>
        </w:tc>
        <w:tc>
          <w:tcPr>
            <w:tcW w:w="5670" w:type="dxa"/>
          </w:tcPr>
          <w:p w14:paraId="44A6605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3DCB68B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F7DE0CB"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9F68020" w14:textId="77777777" w:rsidTr="009359F1">
        <w:tc>
          <w:tcPr>
            <w:tcW w:w="7792" w:type="dxa"/>
          </w:tcPr>
          <w:p w14:paraId="4E653C21" w14:textId="77777777" w:rsidR="000E7998" w:rsidRPr="009B0ACA" w:rsidRDefault="000E7998" w:rsidP="009359F1">
            <w:pPr>
              <w:pStyle w:val="ListParagraph"/>
              <w:numPr>
                <w:ilvl w:val="0"/>
                <w:numId w:val="19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lastRenderedPageBreak/>
              <w:t>Penyelenggara</w:t>
            </w:r>
            <w:r w:rsidRPr="009B0ACA">
              <w:rPr>
                <w:rFonts w:ascii="Bookman Old Style" w:hAnsi="Bookman Old Style"/>
              </w:rPr>
              <w:t xml:space="preserve"> wajib melaporkan </w:t>
            </w:r>
            <w:r w:rsidRPr="009B0ACA">
              <w:rPr>
                <w:rFonts w:ascii="Bookman Old Style" w:hAnsi="Bookman Old Style"/>
                <w:lang w:val="sv-SE"/>
              </w:rPr>
              <w:t>p</w:t>
            </w:r>
            <w:r w:rsidRPr="009B0ACA">
              <w:rPr>
                <w:rFonts w:ascii="Bookman Old Style" w:hAnsi="Bookman Old Style"/>
              </w:rPr>
              <w:t>embukaan kantor selain kantor pusat</w:t>
            </w:r>
            <w:r w:rsidRPr="009B0ACA">
              <w:rPr>
                <w:rFonts w:ascii="Bookman Old Style" w:hAnsi="Bookman Old Style"/>
                <w:lang w:val="sv-SE"/>
              </w:rPr>
              <w:t xml:space="preserve"> sebagaimana dimaksud pada ayat (1) </w:t>
            </w:r>
            <w:r w:rsidRPr="009B0ACA">
              <w:rPr>
                <w:rFonts w:ascii="Bookman Old Style" w:hAnsi="Bookman Old Style"/>
              </w:rPr>
              <w:t>kepada Otoritas Jasa Keuangan.</w:t>
            </w:r>
          </w:p>
        </w:tc>
        <w:tc>
          <w:tcPr>
            <w:tcW w:w="5670" w:type="dxa"/>
          </w:tcPr>
          <w:p w14:paraId="1CC09CC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44B292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276931C"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D2E0E26" w14:textId="77777777" w:rsidTr="009359F1">
        <w:tc>
          <w:tcPr>
            <w:tcW w:w="7792" w:type="dxa"/>
          </w:tcPr>
          <w:p w14:paraId="109E1548" w14:textId="77777777" w:rsidR="000E7998" w:rsidRPr="009B0ACA" w:rsidRDefault="000E7998" w:rsidP="009359F1">
            <w:pPr>
              <w:pStyle w:val="ListParagraph"/>
              <w:numPr>
                <w:ilvl w:val="0"/>
                <w:numId w:val="192"/>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t>Pembukaan</w:t>
            </w:r>
            <w:r w:rsidRPr="009B0ACA">
              <w:rPr>
                <w:rFonts w:ascii="Bookman Old Style" w:hAnsi="Bookman Old Style"/>
              </w:rPr>
              <w:t xml:space="preserve"> kantor selain kantor pusat harus dimuat dalam rencana bisnis tahunan sebagaimana dimaksud dalam Peraturan Otoritas Jasa Keuangan mengenai rencana bisnis lembaga jasa keuangan nonbank.</w:t>
            </w:r>
          </w:p>
        </w:tc>
        <w:tc>
          <w:tcPr>
            <w:tcW w:w="5670" w:type="dxa"/>
          </w:tcPr>
          <w:p w14:paraId="1BA333D7" w14:textId="77777777" w:rsidR="000E7998" w:rsidRPr="009B0ACA" w:rsidRDefault="000E7998" w:rsidP="009359F1">
            <w:pPr>
              <w:spacing w:before="60" w:after="60" w:line="276" w:lineRule="auto"/>
              <w:jc w:val="both"/>
              <w:rPr>
                <w:rFonts w:ascii="Bookman Old Style" w:hAnsi="Bookman Old Style" w:cs="Times New Roman"/>
              </w:rPr>
            </w:pPr>
          </w:p>
        </w:tc>
        <w:tc>
          <w:tcPr>
            <w:tcW w:w="4536" w:type="dxa"/>
          </w:tcPr>
          <w:p w14:paraId="5F0879EC"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633A4320" w14:textId="77777777" w:rsidR="000E7998" w:rsidRPr="009B0ACA" w:rsidRDefault="000E7998" w:rsidP="009359F1">
            <w:pPr>
              <w:spacing w:before="60" w:after="60" w:line="276" w:lineRule="auto"/>
              <w:jc w:val="both"/>
              <w:rPr>
                <w:rFonts w:ascii="Bookman Old Style" w:hAnsi="Bookman Old Style" w:cs="Times New Roman"/>
              </w:rPr>
            </w:pPr>
          </w:p>
        </w:tc>
      </w:tr>
      <w:tr w:rsidR="000E7998" w:rsidRPr="009B0ACA" w14:paraId="12C42AFD" w14:textId="77777777" w:rsidTr="009359F1">
        <w:tc>
          <w:tcPr>
            <w:tcW w:w="7792" w:type="dxa"/>
          </w:tcPr>
          <w:p w14:paraId="7AE19461" w14:textId="77777777" w:rsidR="000E7998" w:rsidRPr="009B0ACA" w:rsidRDefault="000E7998" w:rsidP="009359F1">
            <w:pPr>
              <w:pStyle w:val="ListParagraph"/>
              <w:numPr>
                <w:ilvl w:val="0"/>
                <w:numId w:val="192"/>
              </w:numPr>
              <w:spacing w:before="60" w:after="60" w:line="276" w:lineRule="auto"/>
              <w:ind w:left="531" w:hanging="531"/>
              <w:jc w:val="both"/>
              <w:rPr>
                <w:rFonts w:ascii="Bookman Old Style" w:hAnsi="Bookman Old Style"/>
              </w:rPr>
            </w:pPr>
            <w:r w:rsidRPr="009B0ACA">
              <w:rPr>
                <w:rFonts w:ascii="Bookman Old Style" w:hAnsi="Bookman Old Style" w:cs="Times New Roman"/>
              </w:rPr>
              <w:t>Pembukaan</w:t>
            </w:r>
            <w:r w:rsidRPr="009B0ACA">
              <w:rPr>
                <w:rFonts w:ascii="Bookman Old Style" w:hAnsi="Bookman Old Style"/>
              </w:rPr>
              <w:t xml:space="preserve"> kantor selain kantor pusat sebagaimana dimaksud pada ayat (1) wajib dilaporkan kepada Otoritas Jasa Keuangan paling lambat 10 (sepuluh) hari kerja setelah kantor selain kantor pusat tersebut beroperasi menggunakan </w:t>
            </w:r>
            <w:r w:rsidRPr="009B0ACA">
              <w:rPr>
                <w:rFonts w:ascii="Bookman Old Style" w:eastAsia="Georgia" w:hAnsi="Bookman Old Style" w:cs="Times New Roman"/>
                <w:lang w:eastAsia="id"/>
              </w:rPr>
              <w:t xml:space="preserve">format </w:t>
            </w:r>
            <w:r w:rsidRPr="009B0ACA">
              <w:rPr>
                <w:rFonts w:ascii="Bookman Old Style" w:eastAsia="Georgia" w:hAnsi="Bookman Old Style" w:cs="Times New Roman"/>
                <w:lang w:val="sv-SE" w:eastAsia="id"/>
              </w:rPr>
              <w:t>5</w:t>
            </w:r>
            <w:r w:rsidRPr="009B0ACA">
              <w:rPr>
                <w:rFonts w:ascii="Bookman Old Style" w:hAnsi="Bookman Old Style"/>
              </w:rPr>
              <w:t xml:space="preserve"> tercantum dalam Lampiran yang merupakan bagian tidak terpisahkan dari Peraturan Otoritas Jasa Keuangan ini, dengan melampirkan dokumen:</w:t>
            </w:r>
          </w:p>
        </w:tc>
        <w:tc>
          <w:tcPr>
            <w:tcW w:w="5670" w:type="dxa"/>
          </w:tcPr>
          <w:p w14:paraId="3B063F8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9BF11D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21CB7C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1328705" w14:textId="77777777" w:rsidTr="009359F1">
        <w:tc>
          <w:tcPr>
            <w:tcW w:w="7792" w:type="dxa"/>
          </w:tcPr>
          <w:p w14:paraId="0AB1D486"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uraian nama kantor dan fungsi kantor;</w:t>
            </w:r>
          </w:p>
        </w:tc>
        <w:tc>
          <w:tcPr>
            <w:tcW w:w="5670" w:type="dxa"/>
          </w:tcPr>
          <w:p w14:paraId="6332DD6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31640E7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68B832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2A03EF3" w14:textId="77777777" w:rsidTr="009359F1">
        <w:tc>
          <w:tcPr>
            <w:tcW w:w="7792" w:type="dxa"/>
          </w:tcPr>
          <w:p w14:paraId="5A729239"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surat keterangan domisili perusahaan dari instansi yang berwenang atau dokumen yang setara;</w:t>
            </w:r>
          </w:p>
        </w:tc>
        <w:tc>
          <w:tcPr>
            <w:tcW w:w="5670" w:type="dxa"/>
          </w:tcPr>
          <w:p w14:paraId="7860728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7161BA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630A11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8F2BDE9" w14:textId="77777777" w:rsidTr="009359F1">
        <w:tc>
          <w:tcPr>
            <w:tcW w:w="7792" w:type="dxa"/>
          </w:tcPr>
          <w:p w14:paraId="389BE371"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bukti kepemilikan atau penguasaan atas kantor selain  kantor pusat;</w:t>
            </w:r>
          </w:p>
        </w:tc>
        <w:tc>
          <w:tcPr>
            <w:tcW w:w="5670" w:type="dxa"/>
          </w:tcPr>
          <w:p w14:paraId="4F7146D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47B8337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09B82BA"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6CBBD0A" w14:textId="77777777" w:rsidTr="009359F1">
        <w:tc>
          <w:tcPr>
            <w:tcW w:w="7792" w:type="dxa"/>
          </w:tcPr>
          <w:p w14:paraId="436C7128"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 xml:space="preserve">uraian yang menyebutkan nama pimpinan, uraian tugas dan kewenangan pimpinan kantor; </w:t>
            </w:r>
          </w:p>
        </w:tc>
        <w:tc>
          <w:tcPr>
            <w:tcW w:w="5670" w:type="dxa"/>
          </w:tcPr>
          <w:p w14:paraId="323DE4D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0B81201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3B8E23A"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B9DBBF4" w14:textId="77777777" w:rsidTr="009359F1">
        <w:tc>
          <w:tcPr>
            <w:tcW w:w="7792" w:type="dxa"/>
          </w:tcPr>
          <w:p w14:paraId="211FE6C0"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bukti pencantuman sistem pemosisian global (global positioning system) alamat kantor selain kantor pusat pada laman Sistem Elektronik;</w:t>
            </w:r>
          </w:p>
        </w:tc>
        <w:tc>
          <w:tcPr>
            <w:tcW w:w="5670" w:type="dxa"/>
          </w:tcPr>
          <w:p w14:paraId="5FE41D7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4D4BC75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F2AE4F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61DB139" w14:textId="77777777" w:rsidTr="009359F1">
        <w:tc>
          <w:tcPr>
            <w:tcW w:w="7792" w:type="dxa"/>
          </w:tcPr>
          <w:p w14:paraId="4D4067B7"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lastRenderedPageBreak/>
              <w:t>bukti surat pengangkatan pimpinan kantor selain kantor pusat; dan</w:t>
            </w:r>
          </w:p>
        </w:tc>
        <w:tc>
          <w:tcPr>
            <w:tcW w:w="5670" w:type="dxa"/>
          </w:tcPr>
          <w:p w14:paraId="3AD7BCC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017234A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55B998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9B38532" w14:textId="77777777" w:rsidTr="009359F1">
        <w:tc>
          <w:tcPr>
            <w:tcW w:w="7792" w:type="dxa"/>
          </w:tcPr>
          <w:p w14:paraId="6C24D399" w14:textId="77777777" w:rsidR="000E7998" w:rsidRPr="009B0ACA" w:rsidRDefault="000E7998" w:rsidP="009359F1">
            <w:pPr>
              <w:pStyle w:val="ListParagraph"/>
              <w:numPr>
                <w:ilvl w:val="1"/>
                <w:numId w:val="44"/>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t>surat keputusan Direksi terkait pembukaan kantor selain kantor pusat.</w:t>
            </w:r>
          </w:p>
        </w:tc>
        <w:tc>
          <w:tcPr>
            <w:tcW w:w="5670" w:type="dxa"/>
          </w:tcPr>
          <w:p w14:paraId="5BD68EC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130BF1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6208C4F"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C70CBEE" w14:textId="77777777" w:rsidTr="009359F1">
        <w:tc>
          <w:tcPr>
            <w:tcW w:w="7792" w:type="dxa"/>
          </w:tcPr>
          <w:p w14:paraId="3709A87B"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08913DF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4702166D"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6231F3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F432B1E" w14:textId="77777777" w:rsidTr="009359F1">
        <w:tc>
          <w:tcPr>
            <w:tcW w:w="7792" w:type="dxa"/>
          </w:tcPr>
          <w:p w14:paraId="0E4C5297"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1091857"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92</w:t>
            </w:r>
          </w:p>
        </w:tc>
        <w:tc>
          <w:tcPr>
            <w:tcW w:w="4536" w:type="dxa"/>
          </w:tcPr>
          <w:p w14:paraId="74F77EE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5CC075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84A02F6" w14:textId="77777777" w:rsidTr="009359F1">
        <w:tc>
          <w:tcPr>
            <w:tcW w:w="7792" w:type="dxa"/>
          </w:tcPr>
          <w:p w14:paraId="1ED9D772" w14:textId="77777777" w:rsidR="000E7998" w:rsidRPr="009B0ACA" w:rsidRDefault="000E7998" w:rsidP="009359F1">
            <w:pPr>
              <w:pStyle w:val="ListParagraph"/>
              <w:numPr>
                <w:ilvl w:val="0"/>
                <w:numId w:val="193"/>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yang akan menutup kantor selain kantor pusat wajib melaporkan terlebih dahulu kepada Otoritas Jasa Keuangan paling lama 15 (lima belas) hari kerja </w:t>
            </w:r>
            <w:r w:rsidRPr="009B0ACA">
              <w:rPr>
                <w:rFonts w:ascii="Bookman Old Style" w:hAnsi="Bookman Old Style"/>
                <w:shd w:val="clear" w:color="auto" w:fill="FFFFFF" w:themeFill="background1"/>
              </w:rPr>
              <w:t>sebelum tanggal penutupan</w:t>
            </w:r>
            <w:r w:rsidRPr="009B0ACA">
              <w:rPr>
                <w:rFonts w:ascii="Bookman Old Style" w:hAnsi="Bookman Old Style"/>
              </w:rPr>
              <w:t xml:space="preserve"> kantor selain kantor pusat yang dimaksud.</w:t>
            </w:r>
          </w:p>
        </w:tc>
        <w:tc>
          <w:tcPr>
            <w:tcW w:w="5670" w:type="dxa"/>
          </w:tcPr>
          <w:p w14:paraId="262AF713"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955526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946B2E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0316D7" w14:textId="77777777" w:rsidTr="009359F1">
        <w:tc>
          <w:tcPr>
            <w:tcW w:w="7792" w:type="dxa"/>
          </w:tcPr>
          <w:p w14:paraId="7A60764C" w14:textId="77777777" w:rsidR="000E7998" w:rsidRPr="009B0ACA" w:rsidRDefault="000E7998" w:rsidP="009359F1">
            <w:pPr>
              <w:pStyle w:val="ListParagraph"/>
              <w:numPr>
                <w:ilvl w:val="0"/>
                <w:numId w:val="193"/>
              </w:numPr>
              <w:spacing w:before="60" w:after="60" w:line="276" w:lineRule="auto"/>
              <w:ind w:left="531" w:hanging="531"/>
              <w:jc w:val="both"/>
              <w:rPr>
                <w:rFonts w:ascii="Bookman Old Style" w:hAnsi="Bookman Old Style"/>
              </w:rPr>
            </w:pPr>
            <w:r w:rsidRPr="009B0ACA">
              <w:rPr>
                <w:rFonts w:ascii="Bookman Old Style" w:hAnsi="Bookman Old Style"/>
              </w:rPr>
              <w:t xml:space="preserve">Rencana </w:t>
            </w:r>
            <w:r w:rsidRPr="009B0ACA">
              <w:rPr>
                <w:rFonts w:ascii="Bookman Old Style" w:hAnsi="Bookman Old Style"/>
                <w:lang w:val="sv-SE"/>
              </w:rPr>
              <w:t>penutupan kantor selain kantor pusat</w:t>
            </w:r>
            <w:r w:rsidRPr="009B0ACA">
              <w:rPr>
                <w:rFonts w:ascii="Bookman Old Style" w:hAnsi="Bookman Old Style"/>
              </w:rPr>
              <w:t xml:space="preserve"> </w:t>
            </w:r>
            <w:r w:rsidRPr="009B0ACA">
              <w:rPr>
                <w:rFonts w:ascii="Bookman Old Style" w:hAnsi="Bookman Old Style"/>
                <w:lang w:val="sv-SE"/>
              </w:rPr>
              <w:t xml:space="preserve">harus </w:t>
            </w:r>
            <w:r w:rsidRPr="009B0ACA">
              <w:rPr>
                <w:rFonts w:ascii="Bookman Old Style" w:hAnsi="Bookman Old Style"/>
              </w:rPr>
              <w:t>dimuat dalam rencana bisnis sebagaimana dimaksud dalam Peraturan Otoritas Jasa Keuangan mengenai rencana bisnis</w:t>
            </w:r>
            <w:r w:rsidRPr="009B0ACA">
              <w:rPr>
                <w:rFonts w:ascii="Bookman Old Style" w:hAnsi="Bookman Old Style"/>
                <w:lang w:val="sv-SE"/>
              </w:rPr>
              <w:t xml:space="preserve"> lembaga jasa keuangan nonbank.</w:t>
            </w:r>
          </w:p>
        </w:tc>
        <w:tc>
          <w:tcPr>
            <w:tcW w:w="5670" w:type="dxa"/>
          </w:tcPr>
          <w:p w14:paraId="61A74721"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6960B13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D7AE72A"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60F5BDBA" w14:textId="77777777" w:rsidTr="009359F1">
        <w:tc>
          <w:tcPr>
            <w:tcW w:w="7792" w:type="dxa"/>
          </w:tcPr>
          <w:p w14:paraId="2490151E" w14:textId="77777777" w:rsidR="000E7998" w:rsidRPr="009B0ACA" w:rsidRDefault="000E7998" w:rsidP="009359F1">
            <w:pPr>
              <w:pStyle w:val="ListParagraph"/>
              <w:numPr>
                <w:ilvl w:val="0"/>
                <w:numId w:val="193"/>
              </w:numPr>
              <w:spacing w:before="60" w:after="60" w:line="276" w:lineRule="auto"/>
              <w:ind w:left="531" w:hanging="531"/>
              <w:jc w:val="both"/>
              <w:rPr>
                <w:rFonts w:ascii="Bookman Old Style" w:hAnsi="Bookman Old Style"/>
              </w:rPr>
            </w:pPr>
            <w:r w:rsidRPr="009B0ACA">
              <w:rPr>
                <w:rFonts w:ascii="Bookman Old Style" w:hAnsi="Bookman Old Style"/>
              </w:rPr>
              <w:t>Penyelenggara wajib menyampaikan kepada Pengguna melalui Sistem Elektronik yang digunakan oleh Penyelenggara, informasi mengenai rencana penutupan kantor selain kantor pusat dengan menginformasikan pengalihan layanan kepada kantor pusat atau kantor selain kantor pusat lainnya.</w:t>
            </w:r>
          </w:p>
        </w:tc>
        <w:tc>
          <w:tcPr>
            <w:tcW w:w="5670" w:type="dxa"/>
          </w:tcPr>
          <w:p w14:paraId="4686DFAA"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3F3F4656"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797A3950"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4311EAA5" w14:textId="77777777" w:rsidTr="009359F1">
        <w:tc>
          <w:tcPr>
            <w:tcW w:w="7792" w:type="dxa"/>
          </w:tcPr>
          <w:p w14:paraId="4E7C7896" w14:textId="77777777" w:rsidR="000E7998" w:rsidRPr="009B0ACA" w:rsidRDefault="000E7998" w:rsidP="009359F1">
            <w:pPr>
              <w:pStyle w:val="ListParagraph"/>
              <w:numPr>
                <w:ilvl w:val="0"/>
                <w:numId w:val="193"/>
              </w:numPr>
              <w:spacing w:before="60" w:after="60" w:line="276" w:lineRule="auto"/>
              <w:ind w:left="531" w:hanging="531"/>
              <w:jc w:val="both"/>
              <w:rPr>
                <w:rFonts w:ascii="Bookman Old Style" w:hAnsi="Bookman Old Style"/>
              </w:rPr>
            </w:pPr>
            <w:r w:rsidRPr="009B0ACA">
              <w:rPr>
                <w:rFonts w:ascii="Bookman Old Style" w:hAnsi="Bookman Old Style"/>
              </w:rPr>
              <w:t xml:space="preserve">Pelaporan penutupan kantor selain kantor pusat sebagaimana dimaksud pada ayat (1) disampaikan kepada Otoritas Jasa Keuangan </w:t>
            </w:r>
            <w:r w:rsidRPr="009B0ACA">
              <w:rPr>
                <w:rFonts w:ascii="Bookman Old Style" w:hAnsi="Bookman Old Style"/>
                <w:shd w:val="clear" w:color="auto" w:fill="FFFFFF" w:themeFill="background1"/>
              </w:rPr>
              <w:t>oleh Direksi</w:t>
            </w:r>
            <w:r w:rsidRPr="009B0ACA">
              <w:rPr>
                <w:rFonts w:ascii="Bookman Old Style" w:hAnsi="Bookman Old Style"/>
              </w:rPr>
              <w:t xml:space="preserve"> menggunakan </w:t>
            </w:r>
            <w:r w:rsidRPr="009B0ACA">
              <w:rPr>
                <w:rFonts w:ascii="Bookman Old Style" w:eastAsia="Georgia" w:hAnsi="Bookman Old Style" w:cs="Times New Roman"/>
                <w:lang w:eastAsia="id"/>
              </w:rPr>
              <w:t>format</w:t>
            </w:r>
            <w:r w:rsidRPr="009B0ACA">
              <w:rPr>
                <w:rFonts w:ascii="Bookman Old Style" w:eastAsia="Georgia" w:hAnsi="Bookman Old Style" w:cs="Times New Roman"/>
                <w:lang w:val="en-US" w:eastAsia="id"/>
              </w:rPr>
              <w:t xml:space="preserve"> 6</w:t>
            </w:r>
            <w:r w:rsidRPr="009B0ACA">
              <w:rPr>
                <w:rFonts w:ascii="Bookman Old Style" w:hAnsi="Bookman Old Style"/>
              </w:rPr>
              <w:t xml:space="preserve"> tercantum dalam Lampiran yang merupakan bagian tidak terpisahkan dari Peraturan Otoritas Jasa Keuangan ini, dengan melampirkan dokumen:</w:t>
            </w:r>
          </w:p>
        </w:tc>
        <w:tc>
          <w:tcPr>
            <w:tcW w:w="5670" w:type="dxa"/>
          </w:tcPr>
          <w:p w14:paraId="182B018A"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44E6C5F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444EBAB"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3BB03DAC" w14:textId="77777777" w:rsidTr="009359F1">
        <w:tc>
          <w:tcPr>
            <w:tcW w:w="7792" w:type="dxa"/>
          </w:tcPr>
          <w:p w14:paraId="21638885" w14:textId="77777777" w:rsidR="000E7998" w:rsidRPr="009B0ACA" w:rsidRDefault="000E7998" w:rsidP="009359F1">
            <w:pPr>
              <w:pStyle w:val="ListParagraph"/>
              <w:numPr>
                <w:ilvl w:val="7"/>
                <w:numId w:val="44"/>
              </w:numPr>
              <w:spacing w:before="60" w:after="60" w:line="276" w:lineRule="auto"/>
              <w:ind w:left="1080" w:hanging="549"/>
              <w:jc w:val="both"/>
              <w:rPr>
                <w:rFonts w:ascii="Bookman Old Style" w:hAnsi="Bookman Old Style"/>
              </w:rPr>
            </w:pPr>
            <w:r w:rsidRPr="009B0ACA">
              <w:rPr>
                <w:rFonts w:ascii="Bookman Old Style" w:hAnsi="Bookman Old Style"/>
              </w:rPr>
              <w:lastRenderedPageBreak/>
              <w:t>surat pengantar yang berisikan alasan penutupan kantor selain kantor pusat;</w:t>
            </w:r>
          </w:p>
        </w:tc>
        <w:tc>
          <w:tcPr>
            <w:tcW w:w="5670" w:type="dxa"/>
          </w:tcPr>
          <w:p w14:paraId="0279223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C22984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637F49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0357D5A" w14:textId="77777777" w:rsidTr="009359F1">
        <w:tc>
          <w:tcPr>
            <w:tcW w:w="7792" w:type="dxa"/>
          </w:tcPr>
          <w:p w14:paraId="733AB504" w14:textId="77777777" w:rsidR="000E7998" w:rsidRPr="009B0ACA" w:rsidRDefault="000E7998" w:rsidP="009359F1">
            <w:pPr>
              <w:pStyle w:val="ListParagraph"/>
              <w:numPr>
                <w:ilvl w:val="7"/>
                <w:numId w:val="44"/>
              </w:numPr>
              <w:spacing w:before="60" w:after="60" w:line="276" w:lineRule="auto"/>
              <w:ind w:left="1080" w:hanging="549"/>
              <w:jc w:val="both"/>
              <w:rPr>
                <w:rFonts w:ascii="Bookman Old Style" w:hAnsi="Bookman Old Style"/>
              </w:rPr>
            </w:pPr>
            <w:r w:rsidRPr="009B0ACA">
              <w:rPr>
                <w:rFonts w:ascii="Bookman Old Style" w:hAnsi="Bookman Old Style"/>
              </w:rPr>
              <w:t xml:space="preserve">bukti penyampaian pengumuman melalui </w:t>
            </w:r>
            <w:r w:rsidRPr="009B0ACA">
              <w:rPr>
                <w:rFonts w:ascii="Bookman Old Style" w:hAnsi="Bookman Old Style"/>
                <w:lang w:val="sv-SE"/>
              </w:rPr>
              <w:t xml:space="preserve">Sistem Elektronik yang digunakan oleh Penyelenggara </w:t>
            </w:r>
            <w:r w:rsidRPr="009B0ACA">
              <w:rPr>
                <w:rFonts w:ascii="Bookman Old Style" w:hAnsi="Bookman Old Style"/>
              </w:rPr>
              <w:t xml:space="preserve">kepada </w:t>
            </w:r>
            <w:r w:rsidRPr="009B0ACA">
              <w:rPr>
                <w:rFonts w:ascii="Bookman Old Style" w:hAnsi="Bookman Old Style"/>
                <w:lang w:val="sv-SE"/>
              </w:rPr>
              <w:t>P</w:t>
            </w:r>
            <w:r w:rsidRPr="009B0ACA">
              <w:rPr>
                <w:rFonts w:ascii="Bookman Old Style" w:hAnsi="Bookman Old Style"/>
              </w:rPr>
              <w:t>engguna terkait penutupan kantor selain kantor pusat; dan</w:t>
            </w:r>
          </w:p>
        </w:tc>
        <w:tc>
          <w:tcPr>
            <w:tcW w:w="5670" w:type="dxa"/>
          </w:tcPr>
          <w:p w14:paraId="2E3F49D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01CDB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3EFB2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CD58C2E" w14:textId="77777777" w:rsidTr="009359F1">
        <w:tc>
          <w:tcPr>
            <w:tcW w:w="7792" w:type="dxa"/>
          </w:tcPr>
          <w:p w14:paraId="7F16C766" w14:textId="77777777" w:rsidR="000E7998" w:rsidRPr="009B0ACA" w:rsidRDefault="000E7998" w:rsidP="009359F1">
            <w:pPr>
              <w:pStyle w:val="ListParagraph"/>
              <w:numPr>
                <w:ilvl w:val="7"/>
                <w:numId w:val="44"/>
              </w:numPr>
              <w:spacing w:before="60" w:after="60" w:line="276" w:lineRule="auto"/>
              <w:ind w:left="1080" w:hanging="549"/>
              <w:jc w:val="both"/>
              <w:rPr>
                <w:rFonts w:ascii="Bookman Old Style" w:hAnsi="Bookman Old Style"/>
              </w:rPr>
            </w:pPr>
            <w:r w:rsidRPr="009B0ACA">
              <w:rPr>
                <w:rFonts w:ascii="Bookman Old Style" w:hAnsi="Bookman Old Style"/>
              </w:rPr>
              <w:t>bukti penyampaian pengalihan pelayanan kantor selain kantor pusat yang ditutup ke kantor pusat atau kantor selain kantor pusat terdekat.</w:t>
            </w:r>
          </w:p>
        </w:tc>
        <w:tc>
          <w:tcPr>
            <w:tcW w:w="5670" w:type="dxa"/>
          </w:tcPr>
          <w:p w14:paraId="27EC8ED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931830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B7CC67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0CCBD6A" w14:textId="77777777" w:rsidTr="009359F1">
        <w:tc>
          <w:tcPr>
            <w:tcW w:w="7792" w:type="dxa"/>
          </w:tcPr>
          <w:p w14:paraId="676FA437"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0FBB43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33D5A7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3C4D28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7F18CD9" w14:textId="77777777" w:rsidTr="009359F1">
        <w:tc>
          <w:tcPr>
            <w:tcW w:w="7792" w:type="dxa"/>
          </w:tcPr>
          <w:p w14:paraId="698B4C78"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Kedua</w:t>
            </w:r>
          </w:p>
        </w:tc>
        <w:tc>
          <w:tcPr>
            <w:tcW w:w="5670" w:type="dxa"/>
          </w:tcPr>
          <w:p w14:paraId="200183F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52F810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A76BB05"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F7A1BB4" w14:textId="77777777" w:rsidTr="009359F1">
        <w:tc>
          <w:tcPr>
            <w:tcW w:w="7792" w:type="dxa"/>
          </w:tcPr>
          <w:p w14:paraId="08B55F77"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 xml:space="preserve">Perubahan Nama dan Sistem Elektronik </w:t>
            </w:r>
          </w:p>
        </w:tc>
        <w:tc>
          <w:tcPr>
            <w:tcW w:w="5670" w:type="dxa"/>
          </w:tcPr>
          <w:p w14:paraId="311C0AC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BD771F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33C684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FB0C756" w14:textId="77777777" w:rsidTr="009359F1">
        <w:tc>
          <w:tcPr>
            <w:tcW w:w="7792" w:type="dxa"/>
          </w:tcPr>
          <w:p w14:paraId="7A859809"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22694B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233B3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BA3A2F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EA0CFB" w14:textId="77777777" w:rsidTr="009359F1">
        <w:tc>
          <w:tcPr>
            <w:tcW w:w="7792" w:type="dxa"/>
          </w:tcPr>
          <w:p w14:paraId="2BDBF8A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0DEB9F1"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93</w:t>
            </w:r>
          </w:p>
        </w:tc>
        <w:tc>
          <w:tcPr>
            <w:tcW w:w="4536" w:type="dxa"/>
          </w:tcPr>
          <w:p w14:paraId="6B9030E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5B0423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8EFBAD0" w14:textId="77777777" w:rsidTr="009359F1">
        <w:tc>
          <w:tcPr>
            <w:tcW w:w="7792" w:type="dxa"/>
          </w:tcPr>
          <w:p w14:paraId="1F00C577" w14:textId="77777777" w:rsidR="000E7998" w:rsidRPr="009B0ACA" w:rsidRDefault="000E7998" w:rsidP="009359F1">
            <w:pPr>
              <w:pStyle w:val="ListParagraph"/>
              <w:numPr>
                <w:ilvl w:val="0"/>
                <w:numId w:val="194"/>
              </w:numPr>
              <w:spacing w:before="60" w:after="60" w:line="276" w:lineRule="auto"/>
              <w:ind w:left="531" w:hanging="531"/>
              <w:jc w:val="both"/>
              <w:rPr>
                <w:rFonts w:ascii="Bookman Old Style" w:hAnsi="Bookman Old Style"/>
              </w:rPr>
            </w:pPr>
            <w:r w:rsidRPr="009B0ACA">
              <w:rPr>
                <w:rFonts w:ascii="Bookman Old Style" w:hAnsi="Bookman Old Style"/>
              </w:rPr>
              <w:t>Penyelenggara dapat melakukan perubahan nama Penyelenggara dan/atau Sistem Elektronik.</w:t>
            </w:r>
          </w:p>
        </w:tc>
        <w:tc>
          <w:tcPr>
            <w:tcW w:w="5670" w:type="dxa"/>
          </w:tcPr>
          <w:p w14:paraId="7BA41642"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0F6CC6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0B560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9F9DF14" w14:textId="77777777" w:rsidTr="009359F1">
        <w:tc>
          <w:tcPr>
            <w:tcW w:w="7792" w:type="dxa"/>
          </w:tcPr>
          <w:p w14:paraId="6FDE6BA4" w14:textId="77777777" w:rsidR="000E7998" w:rsidRPr="009B0ACA" w:rsidRDefault="000E7998" w:rsidP="009359F1">
            <w:pPr>
              <w:pStyle w:val="ListParagraph"/>
              <w:numPr>
                <w:ilvl w:val="0"/>
                <w:numId w:val="194"/>
              </w:numPr>
              <w:spacing w:before="60" w:after="60" w:line="276" w:lineRule="auto"/>
              <w:ind w:left="531" w:hanging="531"/>
              <w:jc w:val="both"/>
              <w:rPr>
                <w:rFonts w:ascii="Bookman Old Style" w:hAnsi="Bookman Old Style"/>
              </w:rPr>
            </w:pPr>
            <w:r w:rsidRPr="009B0ACA">
              <w:rPr>
                <w:rFonts w:ascii="Bookman Old Style" w:hAnsi="Bookman Old Style"/>
              </w:rPr>
              <w:t>Penyelenggara harus memuat perubahan nama dan/atau Sistem Elektronik dalam rencana bisnis tahunan sebagaimana dimaksud dalam Peraturan Otoritas Jasa Keuangan mengenai rencana bisnis lembaga jasa keuangan nonbank.</w:t>
            </w:r>
          </w:p>
        </w:tc>
        <w:tc>
          <w:tcPr>
            <w:tcW w:w="5670" w:type="dxa"/>
          </w:tcPr>
          <w:p w14:paraId="42D4679E"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6997E7BF"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3A271F1"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3E1B0DEB" w14:textId="77777777" w:rsidTr="009359F1">
        <w:tc>
          <w:tcPr>
            <w:tcW w:w="7792" w:type="dxa"/>
          </w:tcPr>
          <w:p w14:paraId="51EFC267" w14:textId="77777777" w:rsidR="000E7998" w:rsidRPr="009B0ACA" w:rsidRDefault="000E7998" w:rsidP="009359F1">
            <w:pPr>
              <w:pStyle w:val="ListParagraph"/>
              <w:numPr>
                <w:ilvl w:val="0"/>
                <w:numId w:val="194"/>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yang telah melakukan perubahan nama Penyelenggara dan/atau Sistem Elektronik wajib menyampaikan laporan realisasi pelaksanaan perubahan nama Penyelenggara dan/atau Sistem Elektronik kepada Otoritas Jasa Keuangan menggunakan format </w:t>
            </w:r>
            <w:r w:rsidRPr="009B0ACA">
              <w:rPr>
                <w:rFonts w:ascii="Bookman Old Style" w:hAnsi="Bookman Old Style"/>
                <w:lang w:val="en-US"/>
              </w:rPr>
              <w:t>7</w:t>
            </w:r>
            <w:r w:rsidRPr="009B0ACA">
              <w:rPr>
                <w:rFonts w:ascii="Bookman Old Style" w:hAnsi="Bookman Old Style"/>
              </w:rPr>
              <w:t xml:space="preserve"> tercantum dalam Lampiran yang </w:t>
            </w:r>
            <w:r w:rsidRPr="009B0ACA">
              <w:rPr>
                <w:rFonts w:ascii="Bookman Old Style" w:hAnsi="Bookman Old Style"/>
              </w:rPr>
              <w:lastRenderedPageBreak/>
              <w:t>merupakan bagian tidak terpisahkan dari Peraturan Otoritas Jasa Keuangan ini.</w:t>
            </w:r>
          </w:p>
        </w:tc>
        <w:tc>
          <w:tcPr>
            <w:tcW w:w="5670" w:type="dxa"/>
          </w:tcPr>
          <w:p w14:paraId="7601D5D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F756C9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6D32AB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005F41" w14:textId="77777777" w:rsidTr="009359F1">
        <w:tc>
          <w:tcPr>
            <w:tcW w:w="7792" w:type="dxa"/>
          </w:tcPr>
          <w:p w14:paraId="2EF1BCE0" w14:textId="77777777" w:rsidR="000E7998" w:rsidRPr="009B0ACA" w:rsidRDefault="000E7998" w:rsidP="009359F1">
            <w:pPr>
              <w:pStyle w:val="ListParagraph"/>
              <w:numPr>
                <w:ilvl w:val="0"/>
                <w:numId w:val="194"/>
              </w:numPr>
              <w:spacing w:before="60" w:after="60" w:line="276" w:lineRule="auto"/>
              <w:ind w:left="531" w:hanging="531"/>
              <w:jc w:val="both"/>
              <w:rPr>
                <w:rFonts w:ascii="Bookman Old Style" w:hAnsi="Bookman Old Style"/>
              </w:rPr>
            </w:pPr>
            <w:r w:rsidRPr="009B0ACA">
              <w:rPr>
                <w:rFonts w:ascii="Bookman Old Style" w:hAnsi="Bookman Old Style"/>
              </w:rPr>
              <w:t>Penyampaian laporan sebagaimana dimaksud pada ayat (3) paling lambat 15 (lima belas) hari kerja sejak tanggal surat pemberitahuan atau persetujuan dari instansi yang berwenang, dengan melampirkan dokumen surat penerima pemberitahuan atau persetujuan dari instansi yang berwenang.</w:t>
            </w:r>
          </w:p>
        </w:tc>
        <w:tc>
          <w:tcPr>
            <w:tcW w:w="5670" w:type="dxa"/>
          </w:tcPr>
          <w:p w14:paraId="0AE7A25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34A8EB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E529A9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B087A3C" w14:textId="77777777" w:rsidTr="009359F1">
        <w:tc>
          <w:tcPr>
            <w:tcW w:w="7792" w:type="dxa"/>
          </w:tcPr>
          <w:p w14:paraId="33530B65"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3E8DFC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7DED1E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28671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CF93C2" w14:textId="77777777" w:rsidTr="009359F1">
        <w:tc>
          <w:tcPr>
            <w:tcW w:w="7792" w:type="dxa"/>
          </w:tcPr>
          <w:p w14:paraId="7F461A32"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Ketiga</w:t>
            </w:r>
          </w:p>
        </w:tc>
        <w:tc>
          <w:tcPr>
            <w:tcW w:w="5670" w:type="dxa"/>
          </w:tcPr>
          <w:p w14:paraId="3F67FE8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39C5F6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103DA0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71CBEB2" w14:textId="77777777" w:rsidTr="009359F1">
        <w:tc>
          <w:tcPr>
            <w:tcW w:w="7792" w:type="dxa"/>
          </w:tcPr>
          <w:p w14:paraId="25645E42"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Perubahan Alamat</w:t>
            </w:r>
          </w:p>
        </w:tc>
        <w:tc>
          <w:tcPr>
            <w:tcW w:w="5670" w:type="dxa"/>
          </w:tcPr>
          <w:p w14:paraId="1680C93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5B4288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B82E1C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F28B8A4" w14:textId="77777777" w:rsidTr="009359F1">
        <w:tc>
          <w:tcPr>
            <w:tcW w:w="7792" w:type="dxa"/>
          </w:tcPr>
          <w:p w14:paraId="24CCBB56"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5D3B91B4"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151A0D3"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39390D9"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854BCCC" w14:textId="77777777" w:rsidTr="009359F1">
        <w:tc>
          <w:tcPr>
            <w:tcW w:w="7792" w:type="dxa"/>
          </w:tcPr>
          <w:p w14:paraId="28401CF5"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EA3B161"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94</w:t>
            </w:r>
          </w:p>
        </w:tc>
        <w:tc>
          <w:tcPr>
            <w:tcW w:w="4536" w:type="dxa"/>
          </w:tcPr>
          <w:p w14:paraId="28D8AFE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BE20133"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833DB18" w14:textId="77777777" w:rsidTr="009359F1">
        <w:tc>
          <w:tcPr>
            <w:tcW w:w="7792" w:type="dxa"/>
          </w:tcPr>
          <w:p w14:paraId="75DBAB95" w14:textId="77777777" w:rsidR="000E7998" w:rsidRPr="009B0ACA" w:rsidRDefault="000E7998" w:rsidP="009359F1">
            <w:pPr>
              <w:pStyle w:val="ListParagraph"/>
              <w:numPr>
                <w:ilvl w:val="0"/>
                <w:numId w:val="195"/>
              </w:numPr>
              <w:spacing w:before="60" w:after="60" w:line="276" w:lineRule="auto"/>
              <w:ind w:left="531" w:hanging="531"/>
              <w:jc w:val="both"/>
              <w:rPr>
                <w:rFonts w:ascii="Bookman Old Style" w:hAnsi="Bookman Old Style"/>
              </w:rPr>
            </w:pPr>
            <w:r w:rsidRPr="009B0ACA">
              <w:rPr>
                <w:rFonts w:ascii="Bookman Old Style" w:hAnsi="Bookman Old Style"/>
              </w:rPr>
              <w:t>Penyelenggara wajib melaporkan perubahan alamat kantor pusat dan kantor selain kantor pusat kepada Otoritas Jasa Keuangan paling lama 15 (lima belas) hari kerja terhitung sejak tanggal perubahan.</w:t>
            </w:r>
          </w:p>
        </w:tc>
        <w:tc>
          <w:tcPr>
            <w:tcW w:w="5670" w:type="dxa"/>
          </w:tcPr>
          <w:p w14:paraId="07526C4B"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01121C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C49D9C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D0E6DF8" w14:textId="77777777" w:rsidTr="009359F1">
        <w:tc>
          <w:tcPr>
            <w:tcW w:w="7792" w:type="dxa"/>
          </w:tcPr>
          <w:p w14:paraId="6868F33F" w14:textId="77777777" w:rsidR="000E7998" w:rsidRPr="009B0ACA" w:rsidRDefault="000E7998" w:rsidP="009359F1">
            <w:pPr>
              <w:pStyle w:val="ListParagraph"/>
              <w:numPr>
                <w:ilvl w:val="0"/>
                <w:numId w:val="195"/>
              </w:numPr>
              <w:spacing w:before="60" w:after="60" w:line="276" w:lineRule="auto"/>
              <w:ind w:left="531" w:hanging="531"/>
              <w:jc w:val="both"/>
              <w:rPr>
                <w:rFonts w:ascii="Bookman Old Style" w:hAnsi="Bookman Old Style"/>
              </w:rPr>
            </w:pPr>
            <w:r w:rsidRPr="009B0ACA">
              <w:rPr>
                <w:rFonts w:ascii="Bookman Old Style" w:hAnsi="Bookman Old Style"/>
              </w:rPr>
              <w:t xml:space="preserve">Rencana perubahan alamat </w:t>
            </w:r>
            <w:r w:rsidRPr="009B0ACA">
              <w:rPr>
                <w:rFonts w:ascii="Bookman Old Style" w:hAnsi="Bookman Old Style"/>
                <w:lang w:val="sv-SE"/>
              </w:rPr>
              <w:t xml:space="preserve">harus </w:t>
            </w:r>
            <w:r w:rsidRPr="009B0ACA">
              <w:rPr>
                <w:rFonts w:ascii="Bookman Old Style" w:hAnsi="Bookman Old Style"/>
              </w:rPr>
              <w:t>dimuat dalam rencana bisnis sebagaimana dimaksud dalam Peraturan Otoritas Jasa Keuangan mengenai rencana bisnis</w:t>
            </w:r>
            <w:r w:rsidRPr="009B0ACA">
              <w:rPr>
                <w:rFonts w:ascii="Bookman Old Style" w:hAnsi="Bookman Old Style"/>
                <w:lang w:val="sv-SE"/>
              </w:rPr>
              <w:t xml:space="preserve"> lembaga jasa keuangan nonbank</w:t>
            </w:r>
            <w:r w:rsidRPr="009B0ACA">
              <w:rPr>
                <w:rFonts w:ascii="Bookman Old Style" w:hAnsi="Bookman Old Style"/>
              </w:rPr>
              <w:t>.</w:t>
            </w:r>
          </w:p>
        </w:tc>
        <w:tc>
          <w:tcPr>
            <w:tcW w:w="5670" w:type="dxa"/>
          </w:tcPr>
          <w:p w14:paraId="1D489553"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0495580A"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05F24A9"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314544A1" w14:textId="77777777" w:rsidTr="009359F1">
        <w:tc>
          <w:tcPr>
            <w:tcW w:w="7792" w:type="dxa"/>
          </w:tcPr>
          <w:p w14:paraId="7D9D7F42" w14:textId="77777777" w:rsidR="000E7998" w:rsidRPr="009B0ACA" w:rsidRDefault="000E7998" w:rsidP="009359F1">
            <w:pPr>
              <w:pStyle w:val="ListParagraph"/>
              <w:numPr>
                <w:ilvl w:val="0"/>
                <w:numId w:val="195"/>
              </w:numPr>
              <w:spacing w:before="60" w:after="60" w:line="276" w:lineRule="auto"/>
              <w:ind w:left="531" w:hanging="531"/>
              <w:jc w:val="both"/>
              <w:rPr>
                <w:rFonts w:ascii="Bookman Old Style" w:hAnsi="Bookman Old Style"/>
              </w:rPr>
            </w:pPr>
            <w:r w:rsidRPr="009B0ACA">
              <w:rPr>
                <w:rFonts w:ascii="Bookman Old Style" w:hAnsi="Bookman Old Style"/>
              </w:rPr>
              <w:t xml:space="preserve">Pelaporan perubahan alamat kantor pusat dan kantor selain kantor pusat sebagaimana dimaksud pada ayat (1) harus disampaikan </w:t>
            </w:r>
            <w:r w:rsidRPr="009B0ACA">
              <w:rPr>
                <w:rFonts w:ascii="Bookman Old Style" w:hAnsi="Bookman Old Style"/>
                <w:shd w:val="clear" w:color="auto" w:fill="FFFFFF" w:themeFill="background1"/>
              </w:rPr>
              <w:t>oleh Direksi</w:t>
            </w:r>
            <w:r w:rsidRPr="009B0ACA">
              <w:rPr>
                <w:rFonts w:ascii="Bookman Old Style" w:hAnsi="Bookman Old Style"/>
              </w:rPr>
              <w:t xml:space="preserve"> kepada Otoritas Jasa Keuangan menggunakan format </w:t>
            </w:r>
            <w:r w:rsidRPr="009B0ACA">
              <w:rPr>
                <w:rFonts w:ascii="Bookman Old Style" w:hAnsi="Bookman Old Style"/>
                <w:lang w:val="en-US"/>
              </w:rPr>
              <w:t xml:space="preserve">8 </w:t>
            </w:r>
            <w:r w:rsidRPr="009B0ACA">
              <w:rPr>
                <w:rFonts w:ascii="Bookman Old Style" w:hAnsi="Bookman Old Style"/>
              </w:rPr>
              <w:t xml:space="preserve">tercantum dalam Lampiran yang </w:t>
            </w:r>
            <w:r w:rsidRPr="009B0ACA">
              <w:rPr>
                <w:rFonts w:ascii="Bookman Old Style" w:hAnsi="Bookman Old Style"/>
              </w:rPr>
              <w:lastRenderedPageBreak/>
              <w:t>merupakan bagian tidak terpisahkan dari Peraturan Otoritas Jasa Keuangan ini, dengan disertai:</w:t>
            </w:r>
          </w:p>
        </w:tc>
        <w:tc>
          <w:tcPr>
            <w:tcW w:w="5670" w:type="dxa"/>
          </w:tcPr>
          <w:p w14:paraId="1E2801B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FD66AF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FD2B3B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0B27C44" w14:textId="77777777" w:rsidTr="009359F1">
        <w:tc>
          <w:tcPr>
            <w:tcW w:w="7792" w:type="dxa"/>
          </w:tcPr>
          <w:p w14:paraId="4966A376" w14:textId="77777777" w:rsidR="000E7998" w:rsidRPr="009B0ACA" w:rsidRDefault="000E7998" w:rsidP="009359F1">
            <w:pPr>
              <w:pStyle w:val="ListParagraph"/>
              <w:numPr>
                <w:ilvl w:val="7"/>
                <w:numId w:val="16"/>
              </w:numPr>
              <w:spacing w:before="60" w:after="60" w:line="276" w:lineRule="auto"/>
              <w:ind w:left="1080" w:hanging="485"/>
              <w:jc w:val="both"/>
              <w:rPr>
                <w:rFonts w:ascii="Bookman Old Style" w:hAnsi="Bookman Old Style"/>
              </w:rPr>
            </w:pPr>
            <w:r w:rsidRPr="009B0ACA">
              <w:rPr>
                <w:rFonts w:ascii="Bookman Old Style" w:hAnsi="Bookman Old Style"/>
              </w:rPr>
              <w:t xml:space="preserve">data mengenai alamat kantor yang disertai oleh dokumen pendukung dari instansi yang berwenang yang paling sedikit menyatakan nama dan alamat Penyelenggara; </w:t>
            </w:r>
          </w:p>
        </w:tc>
        <w:tc>
          <w:tcPr>
            <w:tcW w:w="5670" w:type="dxa"/>
          </w:tcPr>
          <w:p w14:paraId="0199D0F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4F176A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62D5D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809D039" w14:textId="77777777" w:rsidTr="009359F1">
        <w:tc>
          <w:tcPr>
            <w:tcW w:w="7792" w:type="dxa"/>
          </w:tcPr>
          <w:p w14:paraId="0A563185" w14:textId="77777777" w:rsidR="000E7998" w:rsidRPr="009B0ACA" w:rsidRDefault="000E7998" w:rsidP="009359F1">
            <w:pPr>
              <w:pStyle w:val="ListParagraph"/>
              <w:numPr>
                <w:ilvl w:val="7"/>
                <w:numId w:val="16"/>
              </w:numPr>
              <w:spacing w:before="60" w:after="60" w:line="276" w:lineRule="auto"/>
              <w:ind w:left="1080" w:hanging="485"/>
              <w:jc w:val="both"/>
              <w:rPr>
                <w:rFonts w:ascii="Bookman Old Style" w:hAnsi="Bookman Old Style"/>
              </w:rPr>
            </w:pPr>
            <w:r w:rsidRPr="009B0ACA">
              <w:rPr>
                <w:rFonts w:ascii="Bookman Old Style" w:hAnsi="Bookman Old Style"/>
              </w:rPr>
              <w:t>bukti kepemilikan atau penguasaan gedung kantor yang menunjukkan alamat kantor Penyelenggara beserta foto tampak luar gedung dan foto dalam ruangan serta tata letak ruangan</w:t>
            </w:r>
            <w:r w:rsidRPr="009B0ACA">
              <w:rPr>
                <w:rFonts w:ascii="Bookman Old Style" w:hAnsi="Bookman Old Style"/>
                <w:lang w:val="sv-SE"/>
              </w:rPr>
              <w:t>; dan</w:t>
            </w:r>
          </w:p>
        </w:tc>
        <w:tc>
          <w:tcPr>
            <w:tcW w:w="5670" w:type="dxa"/>
          </w:tcPr>
          <w:p w14:paraId="27B675B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DCDA78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5A0773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03A2F5D" w14:textId="77777777" w:rsidTr="009359F1">
        <w:tc>
          <w:tcPr>
            <w:tcW w:w="7792" w:type="dxa"/>
          </w:tcPr>
          <w:p w14:paraId="1B85D561" w14:textId="77777777" w:rsidR="000E7998" w:rsidRPr="009B0ACA" w:rsidRDefault="000E7998" w:rsidP="009359F1">
            <w:pPr>
              <w:pStyle w:val="ListParagraph"/>
              <w:numPr>
                <w:ilvl w:val="7"/>
                <w:numId w:val="16"/>
              </w:numPr>
              <w:spacing w:before="60" w:after="60" w:line="276" w:lineRule="auto"/>
              <w:ind w:left="1080" w:hanging="485"/>
              <w:jc w:val="both"/>
              <w:rPr>
                <w:rFonts w:ascii="Bookman Old Style" w:hAnsi="Bookman Old Style"/>
                <w:lang w:val="sv-SE"/>
              </w:rPr>
            </w:pPr>
            <w:r w:rsidRPr="009B0ACA">
              <w:rPr>
                <w:rFonts w:ascii="Bookman Old Style" w:hAnsi="Bookman Old Style"/>
                <w:lang w:val="sv-SE"/>
              </w:rPr>
              <w:t xml:space="preserve">bukti </w:t>
            </w:r>
            <w:r w:rsidRPr="009B0ACA">
              <w:rPr>
                <w:rFonts w:ascii="Bookman Old Style" w:hAnsi="Bookman Old Style" w:cs="Times New Roman"/>
              </w:rPr>
              <w:t>pencantuman</w:t>
            </w:r>
            <w:r w:rsidRPr="009B0ACA">
              <w:rPr>
                <w:rFonts w:ascii="Bookman Old Style" w:hAnsi="Bookman Old Style" w:cs="Times New Roman"/>
                <w:lang w:val="sv-SE"/>
              </w:rPr>
              <w:t xml:space="preserve"> sistem pemosisian global</w:t>
            </w:r>
            <w:r w:rsidRPr="009B0ACA">
              <w:rPr>
                <w:rFonts w:ascii="Bookman Old Style" w:hAnsi="Bookman Old Style" w:cs="Times New Roman"/>
              </w:rPr>
              <w:t xml:space="preserve"> </w:t>
            </w:r>
            <w:r w:rsidRPr="009B0ACA">
              <w:rPr>
                <w:rFonts w:ascii="Bookman Old Style" w:hAnsi="Bookman Old Style" w:cs="Times New Roman"/>
                <w:lang w:val="sv-SE"/>
              </w:rPr>
              <w:t>(</w:t>
            </w:r>
            <w:r w:rsidRPr="009B0ACA">
              <w:rPr>
                <w:rFonts w:ascii="Bookman Old Style" w:hAnsi="Bookman Old Style" w:cs="Times New Roman"/>
                <w:i/>
              </w:rPr>
              <w:t>global positioning system</w:t>
            </w:r>
            <w:r w:rsidRPr="009B0ACA">
              <w:rPr>
                <w:rFonts w:ascii="Bookman Old Style" w:hAnsi="Bookman Old Style" w:cs="Times New Roman"/>
                <w:lang w:val="sv-SE"/>
              </w:rPr>
              <w:t>)</w:t>
            </w:r>
            <w:r w:rsidRPr="009B0ACA">
              <w:rPr>
                <w:rFonts w:ascii="Bookman Old Style" w:hAnsi="Bookman Old Style" w:cs="Times New Roman"/>
              </w:rPr>
              <w:t xml:space="preserve"> alamat kantor</w:t>
            </w:r>
            <w:r w:rsidRPr="009B0ACA">
              <w:rPr>
                <w:rFonts w:ascii="Bookman Old Style" w:hAnsi="Bookman Old Style" w:cs="Times New Roman"/>
                <w:lang w:val="sv-SE"/>
              </w:rPr>
              <w:t xml:space="preserve"> pusat dan kantor</w:t>
            </w:r>
            <w:r w:rsidRPr="009B0ACA">
              <w:rPr>
                <w:rFonts w:ascii="Bookman Old Style" w:hAnsi="Bookman Old Style" w:cs="Times New Roman"/>
              </w:rPr>
              <w:t xml:space="preserve"> </w:t>
            </w:r>
            <w:r w:rsidRPr="009B0ACA">
              <w:rPr>
                <w:rFonts w:ascii="Bookman Old Style" w:hAnsi="Bookman Old Style" w:cs="Times New Roman"/>
                <w:lang w:val="sv-SE"/>
              </w:rPr>
              <w:t xml:space="preserve">selain </w:t>
            </w:r>
            <w:r w:rsidRPr="009B0ACA">
              <w:rPr>
                <w:rFonts w:ascii="Bookman Old Style" w:hAnsi="Bookman Old Style" w:cs="Times New Roman"/>
              </w:rPr>
              <w:t xml:space="preserve">kantor pusat pada laman </w:t>
            </w:r>
            <w:r w:rsidRPr="009B0ACA">
              <w:rPr>
                <w:rFonts w:ascii="Bookman Old Style" w:hAnsi="Bookman Old Style"/>
              </w:rPr>
              <w:t>Sistem Elektronik.</w:t>
            </w:r>
          </w:p>
        </w:tc>
        <w:tc>
          <w:tcPr>
            <w:tcW w:w="5670" w:type="dxa"/>
          </w:tcPr>
          <w:p w14:paraId="7857A654"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536" w:type="dxa"/>
          </w:tcPr>
          <w:p w14:paraId="5594D847"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4A3A0E0F"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74A6576A" w14:textId="77777777" w:rsidTr="009359F1">
        <w:tc>
          <w:tcPr>
            <w:tcW w:w="7792" w:type="dxa"/>
          </w:tcPr>
          <w:p w14:paraId="4337DB6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50E9B9D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18C484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DBC877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A746EC5" w14:textId="77777777" w:rsidTr="009359F1">
        <w:tc>
          <w:tcPr>
            <w:tcW w:w="7792" w:type="dxa"/>
          </w:tcPr>
          <w:p w14:paraId="2C7486B4"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Keempat</w:t>
            </w:r>
          </w:p>
        </w:tc>
        <w:tc>
          <w:tcPr>
            <w:tcW w:w="5670" w:type="dxa"/>
          </w:tcPr>
          <w:p w14:paraId="0D607159"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7E9218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5B7E26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A5D6543" w14:textId="77777777" w:rsidTr="009359F1">
        <w:tc>
          <w:tcPr>
            <w:tcW w:w="7792" w:type="dxa"/>
          </w:tcPr>
          <w:p w14:paraId="2FCA32A4"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Perubahan Model Bisnis</w:t>
            </w:r>
          </w:p>
        </w:tc>
        <w:tc>
          <w:tcPr>
            <w:tcW w:w="5670" w:type="dxa"/>
          </w:tcPr>
          <w:p w14:paraId="7B05847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DB7764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240C8A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4C9EC06" w14:textId="77777777" w:rsidTr="009359F1">
        <w:tc>
          <w:tcPr>
            <w:tcW w:w="7792" w:type="dxa"/>
          </w:tcPr>
          <w:p w14:paraId="5C028B96"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68B1E7EF"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0C1BB1F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D87FB8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F883F49" w14:textId="77777777" w:rsidTr="009359F1">
        <w:tc>
          <w:tcPr>
            <w:tcW w:w="7792" w:type="dxa"/>
          </w:tcPr>
          <w:p w14:paraId="51706491"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FCEE5F7"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95</w:t>
            </w:r>
          </w:p>
        </w:tc>
        <w:tc>
          <w:tcPr>
            <w:tcW w:w="4536" w:type="dxa"/>
          </w:tcPr>
          <w:p w14:paraId="1F59260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A14803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F1F1D89" w14:textId="77777777" w:rsidTr="009359F1">
        <w:tc>
          <w:tcPr>
            <w:tcW w:w="7792" w:type="dxa"/>
          </w:tcPr>
          <w:p w14:paraId="68F0A3EA" w14:textId="77777777" w:rsidR="000E7998" w:rsidRPr="009B0ACA" w:rsidRDefault="000E7998" w:rsidP="009359F1">
            <w:pPr>
              <w:pStyle w:val="ListParagraph"/>
              <w:numPr>
                <w:ilvl w:val="0"/>
                <w:numId w:val="196"/>
              </w:numPr>
              <w:spacing w:before="60" w:after="60" w:line="276" w:lineRule="auto"/>
              <w:ind w:left="531" w:hanging="531"/>
              <w:jc w:val="both"/>
              <w:rPr>
                <w:rFonts w:ascii="Bookman Old Style" w:hAnsi="Bookman Old Style"/>
              </w:rPr>
            </w:pPr>
            <w:r w:rsidRPr="009B0ACA">
              <w:rPr>
                <w:rFonts w:ascii="Bookman Old Style" w:hAnsi="Bookman Old Style"/>
              </w:rPr>
              <w:t>Penyelenggara wajib melaporkan perubahan model bisnis kepada Otoritas Jasa Keuangan paling lama 15 (lima belas) hari kerja terhitung sejak model bisnis direalisasikan.</w:t>
            </w:r>
          </w:p>
        </w:tc>
        <w:tc>
          <w:tcPr>
            <w:tcW w:w="5670" w:type="dxa"/>
          </w:tcPr>
          <w:p w14:paraId="72CD446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47C577E2"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Yang dimaksud dengan “perubahan model bisnis” adalah </w:t>
            </w:r>
            <w:r w:rsidRPr="009B0ACA">
              <w:rPr>
                <w:rFonts w:ascii="Bookman Old Style" w:hAnsi="Bookman Old Style"/>
                <w:lang w:val="sv-SE"/>
              </w:rPr>
              <w:t xml:space="preserve"> </w:t>
            </w:r>
            <w:r w:rsidRPr="009B0ACA">
              <w:rPr>
                <w:rFonts w:ascii="Bookman Old Style" w:hAnsi="Bookman Old Style"/>
              </w:rPr>
              <w:t>perubahan atau penambahan model bisnis yang memiliki</w:t>
            </w:r>
            <w:r w:rsidRPr="009B0ACA">
              <w:rPr>
                <w:rFonts w:ascii="Bookman Old Style" w:hAnsi="Bookman Old Style"/>
                <w:lang w:val="sv-SE"/>
              </w:rPr>
              <w:t xml:space="preserve"> </w:t>
            </w:r>
            <w:r w:rsidRPr="009B0ACA">
              <w:rPr>
                <w:rFonts w:ascii="Bookman Old Style" w:hAnsi="Bookman Old Style"/>
              </w:rPr>
              <w:t>perbedaan signifikan dengan model bisnis yang dijalankan oleh</w:t>
            </w:r>
            <w:r w:rsidRPr="009B0ACA">
              <w:rPr>
                <w:rFonts w:ascii="Bookman Old Style" w:hAnsi="Bookman Old Style"/>
                <w:lang w:val="en-US"/>
              </w:rPr>
              <w:t xml:space="preserve"> </w:t>
            </w:r>
            <w:r w:rsidRPr="009B0ACA">
              <w:rPr>
                <w:rFonts w:ascii="Bookman Old Style" w:hAnsi="Bookman Old Style"/>
              </w:rPr>
              <w:t xml:space="preserve">Penyelenggara. </w:t>
            </w:r>
          </w:p>
          <w:p w14:paraId="7D9504E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w:t>
            </w:r>
          </w:p>
          <w:p w14:paraId="58EABA2F"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lastRenderedPageBreak/>
              <w:t>Penyelenggara X merupakan platform yang menyediakan layanan Pendanaan multiguna, apabila ingin membuka layanan Pendanaan produktif, maka Penyelenggara melaporkan ke Otoritas Jasa Keuangan.</w:t>
            </w:r>
          </w:p>
          <w:p w14:paraId="3FF57F0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Penyelenggara X bergerak dalam menyalurkan Pendanaan pertanian, apabila Penyelenggara bermaksud untuk melakukan penyaluran Pendanaan bagi pegawai berpenghasilan tetap, maka Penyelenggara melaporkan ke Otoritas Jasa Keuangan.</w:t>
            </w:r>
          </w:p>
          <w:p w14:paraId="481632B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Penyelenggara X yang sebelumnya melakukan penyaluran Pendanaan bagi pegawai berpenghasilan tetap pada suatu perusahaan, ketika ingin melakukan penyaluran Pendanaan</w:t>
            </w:r>
          </w:p>
          <w:p w14:paraId="16A458C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secara umum, maka Penyelenggara </w:t>
            </w:r>
            <w:r w:rsidRPr="009B0ACA">
              <w:rPr>
                <w:rFonts w:ascii="Bookman Old Style" w:hAnsi="Bookman Old Style"/>
                <w:lang w:val="sv-SE"/>
              </w:rPr>
              <w:t xml:space="preserve"> m</w:t>
            </w:r>
            <w:r w:rsidRPr="009B0ACA">
              <w:rPr>
                <w:rFonts w:ascii="Bookman Old Style" w:hAnsi="Bookman Old Style"/>
              </w:rPr>
              <w:t>elaporkan ke Otoritas Jasa</w:t>
            </w:r>
            <w:r w:rsidRPr="009B0ACA">
              <w:rPr>
                <w:rFonts w:ascii="Bookman Old Style" w:hAnsi="Bookman Old Style"/>
                <w:lang w:val="sv-SE"/>
              </w:rPr>
              <w:t xml:space="preserve"> </w:t>
            </w:r>
            <w:r w:rsidRPr="009B0ACA">
              <w:rPr>
                <w:rFonts w:ascii="Bookman Old Style" w:hAnsi="Bookman Old Style"/>
              </w:rPr>
              <w:t>Keuangan.</w:t>
            </w:r>
          </w:p>
        </w:tc>
        <w:tc>
          <w:tcPr>
            <w:tcW w:w="4536" w:type="dxa"/>
          </w:tcPr>
          <w:p w14:paraId="39EF341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8AD659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4CD7954" w14:textId="77777777" w:rsidTr="009359F1">
        <w:tc>
          <w:tcPr>
            <w:tcW w:w="7792" w:type="dxa"/>
          </w:tcPr>
          <w:p w14:paraId="07BCD5C8" w14:textId="77777777" w:rsidR="000E7998" w:rsidRPr="009B0ACA" w:rsidRDefault="000E7998" w:rsidP="009359F1">
            <w:pPr>
              <w:pStyle w:val="ListParagraph"/>
              <w:numPr>
                <w:ilvl w:val="0"/>
                <w:numId w:val="196"/>
              </w:numPr>
              <w:spacing w:before="60" w:after="60" w:line="276" w:lineRule="auto"/>
              <w:ind w:left="531" w:hanging="531"/>
              <w:jc w:val="both"/>
              <w:rPr>
                <w:rFonts w:ascii="Bookman Old Style" w:hAnsi="Bookman Old Style"/>
              </w:rPr>
            </w:pPr>
            <w:r w:rsidRPr="009B0ACA">
              <w:rPr>
                <w:rFonts w:ascii="Bookman Old Style" w:hAnsi="Bookman Old Style"/>
              </w:rPr>
              <w:t>Rencana perubahan model bisnis harus terlebih dahulu dimuat dalam rencana bisnis sebagaimana dimaksud dalam Peraturan Otoritas Jasa Keuangan mengenai rencana bisnis lembaga jasa keuangan nonbank.</w:t>
            </w:r>
          </w:p>
        </w:tc>
        <w:tc>
          <w:tcPr>
            <w:tcW w:w="5670" w:type="dxa"/>
          </w:tcPr>
          <w:p w14:paraId="7262184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84AEFC1"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DDC985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2CD9B5A"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56424DEC" w14:textId="77777777" w:rsidTr="009359F1">
        <w:tc>
          <w:tcPr>
            <w:tcW w:w="7792" w:type="dxa"/>
          </w:tcPr>
          <w:p w14:paraId="79B456BE" w14:textId="77777777" w:rsidR="000E7998" w:rsidRPr="009B0ACA" w:rsidRDefault="000E7998" w:rsidP="009359F1">
            <w:pPr>
              <w:pStyle w:val="ListParagraph"/>
              <w:numPr>
                <w:ilvl w:val="0"/>
                <w:numId w:val="196"/>
              </w:numPr>
              <w:spacing w:before="60" w:after="60" w:line="276" w:lineRule="auto"/>
              <w:ind w:left="531" w:hanging="531"/>
              <w:jc w:val="both"/>
              <w:rPr>
                <w:rFonts w:ascii="Bookman Old Style" w:hAnsi="Bookman Old Style"/>
              </w:rPr>
            </w:pPr>
            <w:r w:rsidRPr="009B0ACA">
              <w:rPr>
                <w:rFonts w:ascii="Bookman Old Style" w:hAnsi="Bookman Old Style"/>
              </w:rPr>
              <w:t xml:space="preserve">Pelaporan atas perubahan model bisnis sebagaimana dimaksud pada ayat (1) harus disampaikan oleh Direksi kepada Otoritas Jasa Keuangan menggunakan format </w:t>
            </w:r>
            <w:r w:rsidRPr="009B0ACA">
              <w:rPr>
                <w:rFonts w:ascii="Bookman Old Style" w:hAnsi="Bookman Old Style"/>
                <w:lang w:val="en-US"/>
              </w:rPr>
              <w:t xml:space="preserve">9 </w:t>
            </w:r>
            <w:r w:rsidRPr="009B0ACA">
              <w:rPr>
                <w:rFonts w:ascii="Bookman Old Style" w:hAnsi="Bookman Old Style"/>
              </w:rPr>
              <w:t>tercantum dalam Lampiran yang merupakan bagian tidak terpisahkan dari Peraturan Otoritas Jasa Keuangan ini, dengan melampirkan dokumen paling sedikit:</w:t>
            </w:r>
          </w:p>
        </w:tc>
        <w:tc>
          <w:tcPr>
            <w:tcW w:w="5670" w:type="dxa"/>
          </w:tcPr>
          <w:p w14:paraId="1670B5F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7D01201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F38F30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6CFA03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A3AF3D3" w14:textId="77777777" w:rsidTr="009359F1">
        <w:tc>
          <w:tcPr>
            <w:tcW w:w="7792" w:type="dxa"/>
          </w:tcPr>
          <w:p w14:paraId="48B43ECF" w14:textId="77777777" w:rsidR="000E7998" w:rsidRPr="009B0ACA" w:rsidRDefault="000E7998" w:rsidP="009359F1">
            <w:pPr>
              <w:pStyle w:val="ListParagraph"/>
              <w:numPr>
                <w:ilvl w:val="7"/>
                <w:numId w:val="15"/>
              </w:numPr>
              <w:spacing w:before="60" w:after="60" w:line="276" w:lineRule="auto"/>
              <w:ind w:left="1080" w:hanging="549"/>
              <w:jc w:val="both"/>
              <w:rPr>
                <w:rFonts w:ascii="Bookman Old Style" w:hAnsi="Bookman Old Style" w:cs="Times New Roman"/>
              </w:rPr>
            </w:pPr>
            <w:r w:rsidRPr="009B0ACA">
              <w:rPr>
                <w:rFonts w:ascii="Bookman Old Style" w:hAnsi="Bookman Old Style" w:cs="Times New Roman"/>
              </w:rPr>
              <w:lastRenderedPageBreak/>
              <w:t>studi kelayakan usaha yang paling sedikit memuat penjelasan model bisnis, dan proyeksi Pendanaan 3 (tiga) tahun atau lebih</w:t>
            </w:r>
            <w:r w:rsidRPr="009B0ACA">
              <w:rPr>
                <w:rFonts w:ascii="Bookman Old Style" w:hAnsi="Bookman Old Style"/>
              </w:rPr>
              <w:t>;</w:t>
            </w:r>
          </w:p>
        </w:tc>
        <w:tc>
          <w:tcPr>
            <w:tcW w:w="5670" w:type="dxa"/>
          </w:tcPr>
          <w:p w14:paraId="45DA7081" w14:textId="77777777" w:rsidR="000E7998" w:rsidRPr="009B0ACA" w:rsidRDefault="000E7998" w:rsidP="009359F1">
            <w:pPr>
              <w:spacing w:before="60" w:after="60" w:line="276" w:lineRule="auto"/>
              <w:ind w:left="1080"/>
              <w:jc w:val="both"/>
              <w:rPr>
                <w:rFonts w:ascii="Bookman Old Style" w:hAnsi="Bookman Old Style" w:cs="Times New Roman"/>
              </w:rPr>
            </w:pPr>
          </w:p>
        </w:tc>
        <w:tc>
          <w:tcPr>
            <w:tcW w:w="4536" w:type="dxa"/>
          </w:tcPr>
          <w:p w14:paraId="681ACE84" w14:textId="77777777" w:rsidR="000E7998" w:rsidRPr="009B0ACA" w:rsidRDefault="000E7998" w:rsidP="009359F1">
            <w:pPr>
              <w:spacing w:before="60" w:after="60" w:line="276" w:lineRule="auto"/>
              <w:ind w:left="1080"/>
              <w:jc w:val="both"/>
              <w:rPr>
                <w:rFonts w:ascii="Bookman Old Style" w:hAnsi="Bookman Old Style" w:cs="Times New Roman"/>
              </w:rPr>
            </w:pPr>
          </w:p>
        </w:tc>
        <w:tc>
          <w:tcPr>
            <w:tcW w:w="4961" w:type="dxa"/>
          </w:tcPr>
          <w:p w14:paraId="67718CFF" w14:textId="77777777" w:rsidR="000E7998" w:rsidRPr="009B0ACA" w:rsidRDefault="000E7998" w:rsidP="009359F1">
            <w:pPr>
              <w:spacing w:before="60" w:after="60" w:line="276" w:lineRule="auto"/>
              <w:ind w:left="1080"/>
              <w:jc w:val="both"/>
              <w:rPr>
                <w:rFonts w:ascii="Bookman Old Style" w:hAnsi="Bookman Old Style" w:cs="Times New Roman"/>
              </w:rPr>
            </w:pPr>
          </w:p>
        </w:tc>
      </w:tr>
      <w:tr w:rsidR="000E7998" w:rsidRPr="009B0ACA" w14:paraId="07A416DC" w14:textId="77777777" w:rsidTr="009359F1">
        <w:tc>
          <w:tcPr>
            <w:tcW w:w="7792" w:type="dxa"/>
          </w:tcPr>
          <w:p w14:paraId="12A88952" w14:textId="77777777" w:rsidR="000E7998" w:rsidRPr="009B0ACA" w:rsidRDefault="000E7998" w:rsidP="009359F1">
            <w:pPr>
              <w:pStyle w:val="ListParagraph"/>
              <w:numPr>
                <w:ilvl w:val="7"/>
                <w:numId w:val="15"/>
              </w:numPr>
              <w:spacing w:before="60" w:after="60" w:line="276" w:lineRule="auto"/>
              <w:ind w:left="1080" w:hanging="549"/>
              <w:jc w:val="both"/>
              <w:rPr>
                <w:rFonts w:ascii="Bookman Old Style" w:hAnsi="Bookman Old Style"/>
              </w:rPr>
            </w:pPr>
            <w:r w:rsidRPr="009B0ACA">
              <w:rPr>
                <w:rFonts w:ascii="Bookman Old Style" w:hAnsi="Bookman Old Style" w:cs="Times New Roman"/>
              </w:rPr>
              <w:t>analisis biaya dan manfaat;</w:t>
            </w:r>
          </w:p>
        </w:tc>
        <w:tc>
          <w:tcPr>
            <w:tcW w:w="5670" w:type="dxa"/>
          </w:tcPr>
          <w:p w14:paraId="66A8D3F2"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75D7DDDA"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7566E675"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6C6543C0" w14:textId="77777777" w:rsidTr="009359F1">
        <w:tc>
          <w:tcPr>
            <w:tcW w:w="7792" w:type="dxa"/>
          </w:tcPr>
          <w:p w14:paraId="3D0DAF3E" w14:textId="77777777" w:rsidR="000E7998" w:rsidRPr="009B0ACA" w:rsidRDefault="000E7998" w:rsidP="009359F1">
            <w:pPr>
              <w:pStyle w:val="ListParagraph"/>
              <w:numPr>
                <w:ilvl w:val="7"/>
                <w:numId w:val="15"/>
              </w:numPr>
              <w:spacing w:before="60" w:after="60" w:line="276" w:lineRule="auto"/>
              <w:ind w:left="1080" w:hanging="549"/>
              <w:jc w:val="both"/>
              <w:rPr>
                <w:rFonts w:ascii="Bookman Old Style" w:hAnsi="Bookman Old Style"/>
              </w:rPr>
            </w:pPr>
            <w:r w:rsidRPr="009B0ACA">
              <w:rPr>
                <w:rFonts w:ascii="Bookman Old Style" w:hAnsi="Bookman Old Style" w:cs="Times New Roman"/>
              </w:rPr>
              <w:t>analisis risiko dan mitigasinya; dan</w:t>
            </w:r>
          </w:p>
        </w:tc>
        <w:tc>
          <w:tcPr>
            <w:tcW w:w="5670" w:type="dxa"/>
          </w:tcPr>
          <w:p w14:paraId="5108B5A3"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562D1F6E"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1C1BAA69"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138E8A4" w14:textId="77777777" w:rsidTr="009359F1">
        <w:tc>
          <w:tcPr>
            <w:tcW w:w="7792" w:type="dxa"/>
          </w:tcPr>
          <w:p w14:paraId="03E51324" w14:textId="77777777" w:rsidR="000E7998" w:rsidRPr="009B0ACA" w:rsidRDefault="000E7998" w:rsidP="009359F1">
            <w:pPr>
              <w:pStyle w:val="ListParagraph"/>
              <w:numPr>
                <w:ilvl w:val="7"/>
                <w:numId w:val="15"/>
              </w:numPr>
              <w:spacing w:before="60" w:after="60" w:line="276" w:lineRule="auto"/>
              <w:ind w:left="1080" w:hanging="549"/>
              <w:jc w:val="both"/>
              <w:rPr>
                <w:rFonts w:ascii="Bookman Old Style" w:hAnsi="Bookman Old Style"/>
              </w:rPr>
            </w:pPr>
            <w:r w:rsidRPr="009B0ACA">
              <w:rPr>
                <w:rFonts w:ascii="Bookman Old Style" w:hAnsi="Bookman Old Style" w:cs="Times New Roman"/>
              </w:rPr>
              <w:t>perjanjian kerja sama dengan pihak lain, jika ada.</w:t>
            </w:r>
          </w:p>
        </w:tc>
        <w:tc>
          <w:tcPr>
            <w:tcW w:w="5670" w:type="dxa"/>
          </w:tcPr>
          <w:p w14:paraId="061BFF42"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7B1C3CC6"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55461CF"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8C5FB43" w14:textId="77777777" w:rsidTr="009359F1">
        <w:tc>
          <w:tcPr>
            <w:tcW w:w="7792" w:type="dxa"/>
          </w:tcPr>
          <w:p w14:paraId="4F419606" w14:textId="77777777" w:rsidR="000E7998" w:rsidRPr="009B0ACA" w:rsidRDefault="000E7998" w:rsidP="009359F1">
            <w:pPr>
              <w:pStyle w:val="ListParagraph"/>
              <w:numPr>
                <w:ilvl w:val="0"/>
                <w:numId w:val="196"/>
              </w:numPr>
              <w:spacing w:before="60" w:after="60" w:line="276" w:lineRule="auto"/>
              <w:ind w:left="531" w:hanging="531"/>
              <w:jc w:val="both"/>
              <w:rPr>
                <w:rFonts w:ascii="Bookman Old Style" w:hAnsi="Bookman Old Style"/>
              </w:rPr>
            </w:pPr>
            <w:r w:rsidRPr="009B0ACA">
              <w:rPr>
                <w:rFonts w:ascii="Bookman Old Style" w:hAnsi="Bookman Old Style"/>
              </w:rPr>
              <w:t>Penyelenggara wajib memerhatikan ketentuan peraturan perundang-undangan dalam melaksanakan perubahan model bisnis sebagaimana dimaksud pada ayat (1).</w:t>
            </w:r>
          </w:p>
        </w:tc>
        <w:tc>
          <w:tcPr>
            <w:tcW w:w="5670" w:type="dxa"/>
          </w:tcPr>
          <w:p w14:paraId="222531B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07F1ACB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7B19B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696F87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FE1378E" w14:textId="77777777" w:rsidTr="009359F1">
        <w:tc>
          <w:tcPr>
            <w:tcW w:w="7792" w:type="dxa"/>
          </w:tcPr>
          <w:p w14:paraId="5E452EFA"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F280D8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E9CC72B"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3F919A82"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54F9221C" w14:textId="77777777" w:rsidTr="009359F1">
        <w:tc>
          <w:tcPr>
            <w:tcW w:w="7792" w:type="dxa"/>
          </w:tcPr>
          <w:p w14:paraId="0E1D239F" w14:textId="77777777" w:rsidR="000E7998" w:rsidRPr="009B0ACA" w:rsidRDefault="000E7998" w:rsidP="009359F1">
            <w:pPr>
              <w:spacing w:before="60" w:after="60" w:line="276" w:lineRule="auto"/>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Kelima</w:t>
            </w:r>
            <w:proofErr w:type="spellEnd"/>
          </w:p>
        </w:tc>
        <w:tc>
          <w:tcPr>
            <w:tcW w:w="5670" w:type="dxa"/>
          </w:tcPr>
          <w:p w14:paraId="0EEC46D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9670CF6"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21690532"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0B5AE54E" w14:textId="77777777" w:rsidTr="009359F1">
        <w:tc>
          <w:tcPr>
            <w:tcW w:w="7792" w:type="dxa"/>
          </w:tcPr>
          <w:p w14:paraId="749E68EE" w14:textId="77777777" w:rsidR="000E7998" w:rsidRPr="009B0ACA" w:rsidRDefault="000E7998" w:rsidP="009359F1">
            <w:pPr>
              <w:spacing w:before="60" w:after="60" w:line="276" w:lineRule="auto"/>
              <w:jc w:val="center"/>
              <w:rPr>
                <w:rFonts w:ascii="Bookman Old Style" w:hAnsi="Bookman Old Style"/>
                <w:lang w:val="en-US"/>
              </w:rPr>
            </w:pPr>
            <w:r w:rsidRPr="009B0ACA">
              <w:rPr>
                <w:rFonts w:ascii="Bookman Old Style" w:hAnsi="Bookman Old Style"/>
                <w:lang w:val="en-US"/>
              </w:rPr>
              <w:t xml:space="preserve">Laporan Data </w:t>
            </w:r>
            <w:proofErr w:type="spellStart"/>
            <w:r w:rsidRPr="009B0ACA">
              <w:rPr>
                <w:rFonts w:ascii="Bookman Old Style" w:hAnsi="Bookman Old Style"/>
                <w:lang w:val="en-US"/>
              </w:rPr>
              <w:t>Transaksi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Pendanaan</w:t>
            </w:r>
            <w:proofErr w:type="spellEnd"/>
          </w:p>
        </w:tc>
        <w:tc>
          <w:tcPr>
            <w:tcW w:w="5670" w:type="dxa"/>
          </w:tcPr>
          <w:p w14:paraId="7C2C6DB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F79FE0A"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1613A984"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780C5FA0" w14:textId="77777777" w:rsidTr="009359F1">
        <w:tc>
          <w:tcPr>
            <w:tcW w:w="7792" w:type="dxa"/>
          </w:tcPr>
          <w:p w14:paraId="391B853A"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FD2DC2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753EAEF"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39687990"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1DAC6BB6" w14:textId="77777777" w:rsidTr="009359F1">
        <w:tc>
          <w:tcPr>
            <w:tcW w:w="7792" w:type="dxa"/>
          </w:tcPr>
          <w:p w14:paraId="0DBD86EC"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3AEDC0B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96</w:t>
            </w:r>
          </w:p>
        </w:tc>
        <w:tc>
          <w:tcPr>
            <w:tcW w:w="4536" w:type="dxa"/>
          </w:tcPr>
          <w:p w14:paraId="4E06C9B4"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7574D215"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73FB9CD8" w14:textId="77777777" w:rsidTr="009359F1">
        <w:tc>
          <w:tcPr>
            <w:tcW w:w="7792" w:type="dxa"/>
          </w:tcPr>
          <w:p w14:paraId="7AACF729" w14:textId="77777777" w:rsidR="000E7998" w:rsidRPr="009B0ACA" w:rsidRDefault="000E7998" w:rsidP="009359F1">
            <w:pPr>
              <w:pStyle w:val="ListParagraph"/>
              <w:numPr>
                <w:ilvl w:val="0"/>
                <w:numId w:val="289"/>
              </w:numPr>
              <w:spacing w:before="60" w:after="60" w:line="276" w:lineRule="auto"/>
              <w:ind w:left="457" w:hanging="457"/>
              <w:jc w:val="both"/>
              <w:rPr>
                <w:rFonts w:ascii="Bookman Old Style" w:hAnsi="Bookman Old Style"/>
              </w:rPr>
            </w:pPr>
            <w:r w:rsidRPr="009B0ACA">
              <w:rPr>
                <w:rFonts w:ascii="Bookman Old Style" w:hAnsi="Bookman Old Style"/>
              </w:rPr>
              <w:t xml:space="preserve">Penyelenggara wajib menyampaikan data transaksi Pendanaan dengan benar dan lengkap </w:t>
            </w:r>
            <w:r w:rsidRPr="009B0ACA">
              <w:rPr>
                <w:rFonts w:ascii="Bookman Old Style" w:hAnsi="Bookman Old Style"/>
                <w:lang w:val="sv-SE"/>
              </w:rPr>
              <w:t xml:space="preserve">melalui sistem jaringan komunikasi data </w:t>
            </w:r>
            <w:r w:rsidRPr="009B0ACA">
              <w:rPr>
                <w:rFonts w:ascii="Bookman Old Style" w:hAnsi="Bookman Old Style"/>
              </w:rPr>
              <w:t>Otoritas Jasa Keuangan.</w:t>
            </w:r>
          </w:p>
          <w:p w14:paraId="5892DC20" w14:textId="77777777" w:rsidR="000E7998" w:rsidRPr="009B0ACA" w:rsidRDefault="000E7998" w:rsidP="009359F1">
            <w:pPr>
              <w:spacing w:before="60" w:after="60" w:line="276" w:lineRule="auto"/>
              <w:jc w:val="both"/>
              <w:rPr>
                <w:rFonts w:ascii="Bookman Old Style" w:hAnsi="Bookman Old Style"/>
                <w:lang w:val="en-US"/>
              </w:rPr>
            </w:pPr>
          </w:p>
        </w:tc>
        <w:tc>
          <w:tcPr>
            <w:tcW w:w="5670" w:type="dxa"/>
          </w:tcPr>
          <w:p w14:paraId="151397C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2BB1C90A"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E7A5D1F"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17535BF6"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0FE623D1" w14:textId="77777777" w:rsidTr="009359F1">
        <w:tc>
          <w:tcPr>
            <w:tcW w:w="7792" w:type="dxa"/>
          </w:tcPr>
          <w:p w14:paraId="16BCF851" w14:textId="77777777" w:rsidR="000E7998" w:rsidRPr="009B0ACA" w:rsidRDefault="000E7998" w:rsidP="009359F1">
            <w:pPr>
              <w:pStyle w:val="ListParagraph"/>
              <w:numPr>
                <w:ilvl w:val="0"/>
                <w:numId w:val="289"/>
              </w:numPr>
              <w:spacing w:before="60" w:after="60" w:line="276" w:lineRule="auto"/>
              <w:ind w:left="615" w:hanging="615"/>
              <w:jc w:val="both"/>
              <w:rPr>
                <w:rFonts w:ascii="Bookman Old Style" w:hAnsi="Bookman Old Style"/>
                <w:lang w:val="sv-SE"/>
              </w:rPr>
            </w:pPr>
            <w:r w:rsidRPr="009B0ACA">
              <w:rPr>
                <w:rFonts w:ascii="Bookman Old Style" w:hAnsi="Bookman Old Style"/>
              </w:rPr>
              <w:t>Penyampaian data transaksi Pendanaan sebagaimana dimaksud pada ayat (1) dilakukan secara</w:t>
            </w:r>
            <w:r w:rsidRPr="009B0ACA">
              <w:rPr>
                <w:rFonts w:ascii="Bookman Old Style" w:hAnsi="Bookman Old Style"/>
                <w:lang w:val="sv-SE"/>
              </w:rPr>
              <w:t xml:space="preserve"> harian.</w:t>
            </w:r>
          </w:p>
          <w:p w14:paraId="6A8EF9FD" w14:textId="77777777" w:rsidR="000E7998" w:rsidRPr="009B0ACA" w:rsidRDefault="000E7998" w:rsidP="009359F1">
            <w:pPr>
              <w:spacing w:before="60" w:after="60" w:line="276" w:lineRule="auto"/>
              <w:jc w:val="both"/>
              <w:rPr>
                <w:rFonts w:ascii="Bookman Old Style" w:hAnsi="Bookman Old Style"/>
                <w:lang w:val="sv-SE"/>
              </w:rPr>
            </w:pPr>
          </w:p>
          <w:p w14:paraId="0A195274"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87CE31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A1FBC1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E80CCE6"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5E417303"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19517B63" w14:textId="77777777" w:rsidTr="009359F1">
        <w:tc>
          <w:tcPr>
            <w:tcW w:w="7792" w:type="dxa"/>
          </w:tcPr>
          <w:p w14:paraId="0AF8C7B8" w14:textId="77777777" w:rsidR="000E7998" w:rsidRPr="009B0ACA" w:rsidRDefault="000E7998" w:rsidP="009359F1">
            <w:pPr>
              <w:pStyle w:val="ListParagraph"/>
              <w:numPr>
                <w:ilvl w:val="0"/>
                <w:numId w:val="289"/>
              </w:numPr>
              <w:spacing w:before="60" w:after="60" w:line="276" w:lineRule="auto"/>
              <w:ind w:left="615" w:hanging="615"/>
              <w:jc w:val="both"/>
              <w:rPr>
                <w:rFonts w:ascii="Bookman Old Style" w:hAnsi="Bookman Old Style"/>
              </w:rPr>
            </w:pPr>
            <w:r w:rsidRPr="009B0ACA">
              <w:rPr>
                <w:rFonts w:ascii="Bookman Old Style" w:hAnsi="Bookman Old Style"/>
              </w:rPr>
              <w:lastRenderedPageBreak/>
              <w:t>Penyampaian data transaksi Pendanaan sebagaimana dimaksud pada ayat (1), disampaikan dengan mengintegrasikan Sistem Elektronik milik Penyelenggara pada</w:t>
            </w:r>
            <w:r w:rsidRPr="009B0ACA">
              <w:rPr>
                <w:rFonts w:ascii="Bookman Old Style" w:hAnsi="Bookman Old Style"/>
                <w:lang w:val="sv-SE"/>
              </w:rPr>
              <w:t xml:space="preserve"> sistem jaringan komunikasi data </w:t>
            </w:r>
            <w:r w:rsidRPr="009B0ACA">
              <w:rPr>
                <w:rFonts w:ascii="Bookman Old Style" w:hAnsi="Bookman Old Style"/>
              </w:rPr>
              <w:t>Otoritas Jasa Keuangan.</w:t>
            </w:r>
          </w:p>
        </w:tc>
        <w:tc>
          <w:tcPr>
            <w:tcW w:w="5670" w:type="dxa"/>
          </w:tcPr>
          <w:p w14:paraId="0512999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3599FA3C"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F21B03A"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7A729881"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0E81BD5D" w14:textId="77777777" w:rsidTr="009359F1">
        <w:tc>
          <w:tcPr>
            <w:tcW w:w="7792" w:type="dxa"/>
          </w:tcPr>
          <w:p w14:paraId="65F73571" w14:textId="77777777" w:rsidR="000E7998" w:rsidRPr="009B0ACA" w:rsidRDefault="000E7998" w:rsidP="009359F1">
            <w:pPr>
              <w:pStyle w:val="ListParagraph"/>
              <w:numPr>
                <w:ilvl w:val="0"/>
                <w:numId w:val="289"/>
              </w:numPr>
              <w:spacing w:before="60" w:after="60" w:line="276" w:lineRule="auto"/>
              <w:ind w:left="615" w:hanging="615"/>
              <w:jc w:val="both"/>
              <w:rPr>
                <w:rFonts w:ascii="Bookman Old Style" w:hAnsi="Bookman Old Style"/>
              </w:rPr>
            </w:pPr>
            <w:r w:rsidRPr="009B0ACA">
              <w:rPr>
                <w:rFonts w:ascii="Bookman Old Style" w:hAnsi="Bookman Old Style" w:cs="Times New Roman"/>
              </w:rPr>
              <w:t xml:space="preserve">Dalam </w:t>
            </w:r>
            <w:r w:rsidRPr="009B0ACA">
              <w:rPr>
                <w:rFonts w:ascii="Bookman Old Style" w:hAnsi="Bookman Old Style"/>
              </w:rPr>
              <w:t>hal</w:t>
            </w:r>
            <w:r w:rsidRPr="009B0ACA">
              <w:rPr>
                <w:rFonts w:ascii="Bookman Old Style" w:hAnsi="Bookman Old Style" w:cs="Times New Roman"/>
              </w:rPr>
              <w:t xml:space="preserve"> </w:t>
            </w:r>
            <w:r w:rsidRPr="009B0ACA">
              <w:rPr>
                <w:rFonts w:ascii="Bookman Old Style" w:hAnsi="Bookman Old Style"/>
              </w:rPr>
              <w:t>sistem jaringan komunikasi data Otoritas Jasa Keuangan</w:t>
            </w:r>
            <w:r w:rsidRPr="009B0ACA">
              <w:rPr>
                <w:rFonts w:ascii="Bookman Old Style" w:hAnsi="Bookman Old Style" w:cs="Times New Roman"/>
              </w:rPr>
              <w:t xml:space="preserve"> belum dapat menerima data transaksi Pendanaan secara waktu nyata sebagaimana dimaksud pada ayat (2</w:t>
            </w:r>
            <w:r w:rsidRPr="009B0ACA">
              <w:rPr>
                <w:rFonts w:ascii="Bookman Old Style" w:hAnsi="Bookman Old Style" w:cs="Times New Roman"/>
                <w:u w:val="single"/>
              </w:rPr>
              <w:t>)</w:t>
            </w:r>
            <w:r w:rsidRPr="009B0ACA">
              <w:rPr>
                <w:rFonts w:ascii="Bookman Old Style" w:hAnsi="Bookman Old Style" w:cs="Times New Roman"/>
              </w:rPr>
              <w:t>, Penyelenggara melakukan penyampaian data transaksi Pendanaan kepada Otoritas Jasa Keuangan secara harian</w:t>
            </w:r>
            <w:r w:rsidRPr="009B0ACA">
              <w:rPr>
                <w:rFonts w:ascii="Bookman Old Style" w:hAnsi="Bookman Old Style"/>
              </w:rPr>
              <w:t>.</w:t>
            </w:r>
          </w:p>
        </w:tc>
        <w:tc>
          <w:tcPr>
            <w:tcW w:w="5670" w:type="dxa"/>
          </w:tcPr>
          <w:p w14:paraId="57CA1DE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7FE9BEF7"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55015B2"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2C5D3332"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63D299FD" w14:textId="77777777" w:rsidTr="009359F1">
        <w:tc>
          <w:tcPr>
            <w:tcW w:w="7792" w:type="dxa"/>
          </w:tcPr>
          <w:p w14:paraId="224A551B" w14:textId="77777777" w:rsidR="000E7998" w:rsidRPr="009B0ACA" w:rsidRDefault="000E7998" w:rsidP="009359F1">
            <w:pPr>
              <w:pStyle w:val="ListParagraph"/>
              <w:numPr>
                <w:ilvl w:val="0"/>
                <w:numId w:val="289"/>
              </w:numPr>
              <w:spacing w:before="60" w:after="60" w:line="276" w:lineRule="auto"/>
              <w:ind w:left="615" w:hanging="615"/>
              <w:jc w:val="both"/>
              <w:rPr>
                <w:rFonts w:ascii="Bookman Old Style" w:hAnsi="Bookman Old Style"/>
              </w:rPr>
            </w:pPr>
            <w:r w:rsidRPr="009B0ACA">
              <w:rPr>
                <w:rFonts w:ascii="Bookman Old Style" w:hAnsi="Bookman Old Style" w:cs="Times New Roman"/>
              </w:rPr>
              <w:t xml:space="preserve">Dalam </w:t>
            </w:r>
            <w:r w:rsidRPr="009B0ACA">
              <w:rPr>
                <w:rFonts w:ascii="Bookman Old Style" w:hAnsi="Bookman Old Style"/>
              </w:rPr>
              <w:t>hal</w:t>
            </w:r>
            <w:r w:rsidRPr="009B0ACA">
              <w:rPr>
                <w:rFonts w:ascii="Bookman Old Style" w:hAnsi="Bookman Old Style" w:cs="Times New Roman"/>
              </w:rPr>
              <w:t xml:space="preserve"> </w:t>
            </w:r>
            <w:r w:rsidRPr="009B0ACA">
              <w:rPr>
                <w:rFonts w:ascii="Bookman Old Style" w:hAnsi="Bookman Old Style"/>
              </w:rPr>
              <w:t xml:space="preserve">sistem jaringan komunikasi data Otoritas Jasa Keuangan </w:t>
            </w:r>
            <w:r w:rsidRPr="009B0ACA">
              <w:rPr>
                <w:rFonts w:ascii="Bookman Old Style" w:hAnsi="Bookman Old Style" w:cs="Times New Roman"/>
              </w:rPr>
              <w:t xml:space="preserve">mengalami gangguan teknis atau keadaan kahar, Otoritas Jasa </w:t>
            </w:r>
            <w:r w:rsidRPr="009B0ACA">
              <w:rPr>
                <w:rFonts w:ascii="Bookman Old Style" w:hAnsi="Bookman Old Style"/>
              </w:rPr>
              <w:t>Keuangan</w:t>
            </w:r>
            <w:r w:rsidRPr="009B0ACA">
              <w:rPr>
                <w:rFonts w:ascii="Bookman Old Style" w:hAnsi="Bookman Old Style" w:cs="Times New Roman"/>
              </w:rPr>
              <w:t xml:space="preserve"> menyampaikan pemberitahuan jangka waktu penyampaian data transaksi sebagaimana dimaksud pada ayat (2) kepada Penyelenggara melalui surat dan/atau pengumuman melalu</w:t>
            </w:r>
            <w:r w:rsidRPr="009B0ACA">
              <w:rPr>
                <w:rFonts w:ascii="Bookman Old Style" w:hAnsi="Bookman Old Style" w:cs="Times New Roman"/>
                <w:strike/>
              </w:rPr>
              <w:t>i</w:t>
            </w:r>
            <w:r w:rsidRPr="009B0ACA">
              <w:rPr>
                <w:rFonts w:ascii="Bookman Old Style" w:hAnsi="Bookman Old Style"/>
              </w:rPr>
              <w:t xml:space="preserve"> sistem jaringan komunikasi data Otoritas Jasa Keuangan</w:t>
            </w:r>
          </w:p>
        </w:tc>
        <w:tc>
          <w:tcPr>
            <w:tcW w:w="5670" w:type="dxa"/>
          </w:tcPr>
          <w:p w14:paraId="18AFA8C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25E9B394"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19B08D7"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03AECBF1"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59D39D8C" w14:textId="77777777" w:rsidTr="009359F1">
        <w:tc>
          <w:tcPr>
            <w:tcW w:w="7792" w:type="dxa"/>
          </w:tcPr>
          <w:p w14:paraId="216A7D04" w14:textId="77777777" w:rsidR="000E7998" w:rsidRPr="009B0ACA" w:rsidRDefault="000E7998" w:rsidP="009359F1">
            <w:pPr>
              <w:pStyle w:val="ListParagraph"/>
              <w:numPr>
                <w:ilvl w:val="0"/>
                <w:numId w:val="289"/>
              </w:numPr>
              <w:spacing w:before="60" w:after="60" w:line="276" w:lineRule="auto"/>
              <w:ind w:left="615" w:hanging="615"/>
              <w:jc w:val="both"/>
              <w:rPr>
                <w:rFonts w:ascii="Bookman Old Style" w:hAnsi="Bookman Old Style"/>
              </w:rPr>
            </w:pPr>
            <w:r w:rsidRPr="009B0ACA">
              <w:rPr>
                <w:rFonts w:ascii="Bookman Old Style" w:hAnsi="Bookman Old Style"/>
              </w:rPr>
              <w:t>Data transaksi Pendanaan sebagaimana dimaksud pada ayat (1) paling sedikit memuat:</w:t>
            </w:r>
          </w:p>
        </w:tc>
        <w:tc>
          <w:tcPr>
            <w:tcW w:w="5670" w:type="dxa"/>
          </w:tcPr>
          <w:p w14:paraId="0D4AD0D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0A3A2EB5"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751E997C"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31F3320B"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565F64D0" w14:textId="77777777" w:rsidTr="009359F1">
        <w:tc>
          <w:tcPr>
            <w:tcW w:w="7792" w:type="dxa"/>
          </w:tcPr>
          <w:p w14:paraId="264FDDA0" w14:textId="77777777" w:rsidR="000E7998" w:rsidRPr="009B0ACA" w:rsidRDefault="000E7998" w:rsidP="009359F1">
            <w:pPr>
              <w:pStyle w:val="ListParagraph"/>
              <w:numPr>
                <w:ilvl w:val="1"/>
                <w:numId w:val="17"/>
              </w:numPr>
              <w:spacing w:before="60" w:after="60" w:line="276" w:lineRule="auto"/>
              <w:ind w:left="1080"/>
              <w:jc w:val="both"/>
              <w:rPr>
                <w:rFonts w:ascii="Bookman Old Style" w:hAnsi="Bookman Old Style"/>
              </w:rPr>
            </w:pPr>
            <w:r w:rsidRPr="009B0ACA">
              <w:rPr>
                <w:rFonts w:ascii="Bookman Old Style" w:hAnsi="Bookman Old Style" w:cs="Times New Roman"/>
              </w:rPr>
              <w:t>informasi tentang Pengguna;</w:t>
            </w:r>
          </w:p>
        </w:tc>
        <w:tc>
          <w:tcPr>
            <w:tcW w:w="5670" w:type="dxa"/>
          </w:tcPr>
          <w:p w14:paraId="60F60DD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5A7D5B8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62D17E5"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5AFA7B77"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143765E8" w14:textId="77777777" w:rsidTr="009359F1">
        <w:tc>
          <w:tcPr>
            <w:tcW w:w="7792" w:type="dxa"/>
          </w:tcPr>
          <w:p w14:paraId="24AB5E93" w14:textId="77777777" w:rsidR="000E7998" w:rsidRPr="009B0ACA" w:rsidRDefault="000E7998" w:rsidP="009359F1">
            <w:pPr>
              <w:pStyle w:val="ListParagraph"/>
              <w:numPr>
                <w:ilvl w:val="1"/>
                <w:numId w:val="17"/>
              </w:numPr>
              <w:spacing w:before="60" w:after="60" w:line="276" w:lineRule="auto"/>
              <w:ind w:left="1080"/>
              <w:jc w:val="both"/>
              <w:rPr>
                <w:rFonts w:ascii="Bookman Old Style" w:hAnsi="Bookman Old Style"/>
              </w:rPr>
            </w:pPr>
            <w:r w:rsidRPr="009B0ACA">
              <w:rPr>
                <w:rFonts w:ascii="Bookman Old Style" w:hAnsi="Bookman Old Style" w:cs="Times New Roman"/>
              </w:rPr>
              <w:t>informasi transaksi Pendanaan; dan</w:t>
            </w:r>
          </w:p>
        </w:tc>
        <w:tc>
          <w:tcPr>
            <w:tcW w:w="5670" w:type="dxa"/>
          </w:tcPr>
          <w:p w14:paraId="5D57ED2A"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b</w:t>
            </w:r>
          </w:p>
          <w:p w14:paraId="11325434"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“informasi transaksi Pendanaan”</w:t>
            </w:r>
            <w:r w:rsidRPr="009B0ACA">
              <w:rPr>
                <w:rFonts w:ascii="Bookman Old Style" w:hAnsi="Bookman Old Style" w:cs="Times New Roman"/>
                <w:lang w:val="en-US"/>
              </w:rPr>
              <w:t xml:space="preserve"> </w:t>
            </w:r>
            <w:r w:rsidRPr="009B0ACA">
              <w:rPr>
                <w:rFonts w:ascii="Bookman Old Style" w:hAnsi="Bookman Old Style" w:cs="Times New Roman"/>
              </w:rPr>
              <w:t>meliputi informasi terkait pengajuan Pendanaan dan</w:t>
            </w:r>
            <w:r w:rsidRPr="009B0ACA">
              <w:rPr>
                <w:rFonts w:ascii="Bookman Old Style" w:hAnsi="Bookman Old Style" w:cs="Times New Roman"/>
                <w:lang w:val="sv-SE"/>
              </w:rPr>
              <w:t xml:space="preserve"> </w:t>
            </w:r>
            <w:r w:rsidRPr="009B0ACA">
              <w:rPr>
                <w:rFonts w:ascii="Bookman Old Style" w:hAnsi="Bookman Old Style" w:cs="Times New Roman"/>
              </w:rPr>
              <w:t xml:space="preserve">pemberian Pendanaan, termasuk </w:t>
            </w:r>
            <w:r w:rsidRPr="009B0ACA">
              <w:rPr>
                <w:rFonts w:ascii="Bookman Old Style" w:hAnsi="Bookman Old Style" w:cs="Times New Roman"/>
              </w:rPr>
              <w:lastRenderedPageBreak/>
              <w:t>posisi akhir total</w:t>
            </w:r>
            <w:r w:rsidRPr="009B0ACA">
              <w:rPr>
                <w:rFonts w:ascii="Bookman Old Style" w:hAnsi="Bookman Old Style" w:cs="Times New Roman"/>
                <w:lang w:val="sv-SE"/>
              </w:rPr>
              <w:t xml:space="preserve"> </w:t>
            </w:r>
            <w:r w:rsidRPr="009B0ACA">
              <w:rPr>
                <w:rFonts w:ascii="Bookman Old Style" w:hAnsi="Bookman Old Style" w:cs="Times New Roman"/>
              </w:rPr>
              <w:t>Pendanaan yang belum dilunasi, jumlah</w:t>
            </w:r>
            <w:r w:rsidRPr="009B0ACA">
              <w:rPr>
                <w:rFonts w:ascii="Bookman Old Style" w:hAnsi="Bookman Old Style" w:cs="Times New Roman"/>
                <w:lang w:val="sv-SE"/>
              </w:rPr>
              <w:t xml:space="preserve"> t</w:t>
            </w:r>
            <w:r w:rsidRPr="009B0ACA">
              <w:rPr>
                <w:rFonts w:ascii="Bookman Old Style" w:hAnsi="Bookman Old Style" w:cs="Times New Roman"/>
              </w:rPr>
              <w:t>ransaksi, dan</w:t>
            </w:r>
            <w:r w:rsidRPr="009B0ACA">
              <w:rPr>
                <w:rFonts w:ascii="Bookman Old Style" w:hAnsi="Bookman Old Style" w:cs="Times New Roman"/>
                <w:lang w:val="sv-SE"/>
              </w:rPr>
              <w:t xml:space="preserve"> </w:t>
            </w:r>
            <w:r w:rsidRPr="009B0ACA">
              <w:rPr>
                <w:rFonts w:ascii="Bookman Old Style" w:hAnsi="Bookman Old Style" w:cs="Times New Roman"/>
              </w:rPr>
              <w:t>jumlah penyaluran</w:t>
            </w:r>
          </w:p>
        </w:tc>
        <w:tc>
          <w:tcPr>
            <w:tcW w:w="4536" w:type="dxa"/>
          </w:tcPr>
          <w:p w14:paraId="52D5109A"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52EAC93F"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09A11F22" w14:textId="77777777" w:rsidTr="009359F1">
        <w:tc>
          <w:tcPr>
            <w:tcW w:w="7792" w:type="dxa"/>
          </w:tcPr>
          <w:p w14:paraId="2C4D3DF7" w14:textId="77777777" w:rsidR="000E7998" w:rsidRPr="009B0ACA" w:rsidRDefault="000E7998" w:rsidP="009359F1">
            <w:pPr>
              <w:pStyle w:val="ListParagraph"/>
              <w:numPr>
                <w:ilvl w:val="1"/>
                <w:numId w:val="17"/>
              </w:numPr>
              <w:spacing w:before="60" w:after="60" w:line="276" w:lineRule="auto"/>
              <w:ind w:left="1080"/>
              <w:jc w:val="both"/>
              <w:rPr>
                <w:rFonts w:ascii="Bookman Old Style" w:hAnsi="Bookman Old Style"/>
              </w:rPr>
            </w:pPr>
            <w:r w:rsidRPr="009B0ACA">
              <w:rPr>
                <w:rFonts w:ascii="Bookman Old Style" w:hAnsi="Bookman Old Style" w:cs="Times New Roman"/>
              </w:rPr>
              <w:t>informasi kualitas Pendanaan.</w:t>
            </w:r>
          </w:p>
        </w:tc>
        <w:tc>
          <w:tcPr>
            <w:tcW w:w="5670" w:type="dxa"/>
          </w:tcPr>
          <w:p w14:paraId="2A4EE78D" w14:textId="77777777" w:rsidR="000E7998" w:rsidRPr="009B0ACA" w:rsidRDefault="000E7998" w:rsidP="009359F1">
            <w:pPr>
              <w:spacing w:before="60" w:after="60" w:line="276" w:lineRule="auto"/>
              <w:jc w:val="both"/>
              <w:rPr>
                <w:rFonts w:ascii="Bookman Old Style" w:hAnsi="Bookman Old Style" w:cs="Times New Roman"/>
                <w:lang w:val="en-US"/>
              </w:rPr>
            </w:pPr>
            <w:r w:rsidRPr="009B0ACA">
              <w:rPr>
                <w:rFonts w:ascii="Bookman Old Style" w:hAnsi="Bookman Old Style" w:cs="Times New Roman"/>
                <w:lang w:val="en-US"/>
              </w:rPr>
              <w:t>Huruf c</w:t>
            </w:r>
          </w:p>
          <w:p w14:paraId="3015D641"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cs="Times New Roman"/>
              </w:rPr>
              <w:t>Yang dimaksud dengan “informasi kualitas Pendanaan”</w:t>
            </w:r>
            <w:r w:rsidRPr="009B0ACA">
              <w:rPr>
                <w:rFonts w:ascii="Bookman Old Style" w:hAnsi="Bookman Old Style" w:cs="Times New Roman"/>
                <w:lang w:val="sv-SE"/>
              </w:rPr>
              <w:t xml:space="preserve"> </w:t>
            </w:r>
            <w:r w:rsidRPr="009B0ACA">
              <w:rPr>
                <w:rFonts w:ascii="Bookman Old Style" w:hAnsi="Bookman Old Style" w:cs="Times New Roman"/>
              </w:rPr>
              <w:t>adalah informasi mengenai pembayaran Pendanaan yang</w:t>
            </w:r>
            <w:r w:rsidRPr="009B0ACA">
              <w:rPr>
                <w:rFonts w:ascii="Bookman Old Style" w:hAnsi="Bookman Old Style" w:cs="Times New Roman"/>
                <w:lang w:val="en-US"/>
              </w:rPr>
              <w:t xml:space="preserve"> </w:t>
            </w:r>
            <w:r w:rsidRPr="009B0ACA">
              <w:rPr>
                <w:rFonts w:ascii="Bookman Old Style" w:hAnsi="Bookman Old Style" w:cs="Times New Roman"/>
              </w:rPr>
              <w:t>terdiri dari tanggal jatuh tempo, status pembayaran, denda,</w:t>
            </w:r>
            <w:r w:rsidRPr="009B0ACA">
              <w:rPr>
                <w:rFonts w:ascii="Bookman Old Style" w:hAnsi="Bookman Old Style" w:cs="Times New Roman"/>
                <w:lang w:val="sv-SE"/>
              </w:rPr>
              <w:t xml:space="preserve"> </w:t>
            </w:r>
            <w:r w:rsidRPr="009B0ACA">
              <w:rPr>
                <w:rFonts w:ascii="Bookman Old Style" w:hAnsi="Bookman Old Style" w:cs="Times New Roman"/>
              </w:rPr>
              <w:t>dan nilai pembayaran.</w:t>
            </w:r>
          </w:p>
        </w:tc>
        <w:tc>
          <w:tcPr>
            <w:tcW w:w="4536" w:type="dxa"/>
          </w:tcPr>
          <w:p w14:paraId="50C940C5"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53C6B881"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7CEC8D37" w14:textId="77777777" w:rsidTr="009359F1">
        <w:tc>
          <w:tcPr>
            <w:tcW w:w="7792" w:type="dxa"/>
          </w:tcPr>
          <w:p w14:paraId="05340EE8"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392C8C8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D191F37"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47CF75F2"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03B58194" w14:textId="77777777" w:rsidTr="009359F1">
        <w:tc>
          <w:tcPr>
            <w:tcW w:w="7792" w:type="dxa"/>
          </w:tcPr>
          <w:p w14:paraId="19F2820D"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Keenam</w:t>
            </w:r>
            <w:proofErr w:type="spellEnd"/>
          </w:p>
        </w:tc>
        <w:tc>
          <w:tcPr>
            <w:tcW w:w="5670" w:type="dxa"/>
          </w:tcPr>
          <w:p w14:paraId="0773E4F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424CDE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2FCB4E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90A3F90" w14:textId="77777777" w:rsidTr="009359F1">
        <w:tc>
          <w:tcPr>
            <w:tcW w:w="7792" w:type="dxa"/>
          </w:tcPr>
          <w:p w14:paraId="6538B4F3"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Laporan Berkala Dan Laporan Insidentil</w:t>
            </w:r>
          </w:p>
        </w:tc>
        <w:tc>
          <w:tcPr>
            <w:tcW w:w="5670" w:type="dxa"/>
          </w:tcPr>
          <w:p w14:paraId="4B82B23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FFC671C"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10C89A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67AFE00" w14:textId="77777777" w:rsidTr="009359F1">
        <w:tc>
          <w:tcPr>
            <w:tcW w:w="7792" w:type="dxa"/>
          </w:tcPr>
          <w:p w14:paraId="39353401"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918E92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BB5280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FCD6A7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14567C9" w14:textId="77777777" w:rsidTr="009359F1">
        <w:tc>
          <w:tcPr>
            <w:tcW w:w="7792" w:type="dxa"/>
          </w:tcPr>
          <w:p w14:paraId="076F0F8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AB2A8F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97</w:t>
            </w:r>
          </w:p>
        </w:tc>
        <w:tc>
          <w:tcPr>
            <w:tcW w:w="4536" w:type="dxa"/>
          </w:tcPr>
          <w:p w14:paraId="43091B8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F718698"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F5B0AA2" w14:textId="77777777" w:rsidTr="009359F1">
        <w:tc>
          <w:tcPr>
            <w:tcW w:w="7792" w:type="dxa"/>
          </w:tcPr>
          <w:p w14:paraId="6EAB5971" w14:textId="77777777" w:rsidR="000E7998" w:rsidRPr="009B0ACA" w:rsidRDefault="000E7998" w:rsidP="009359F1">
            <w:pPr>
              <w:pStyle w:val="ListParagraph"/>
              <w:numPr>
                <w:ilvl w:val="0"/>
                <w:numId w:val="197"/>
              </w:numPr>
              <w:spacing w:before="60" w:after="60" w:line="276" w:lineRule="auto"/>
              <w:ind w:left="531" w:hanging="531"/>
              <w:jc w:val="both"/>
              <w:rPr>
                <w:rFonts w:ascii="Bookman Old Style" w:hAnsi="Bookman Old Style"/>
                <w:lang w:val="sv-SE"/>
              </w:rPr>
            </w:pPr>
            <w:r w:rsidRPr="009B0ACA">
              <w:rPr>
                <w:rFonts w:ascii="Bookman Old Style" w:hAnsi="Bookman Old Style"/>
              </w:rPr>
              <w:t xml:space="preserve">Penyelenggara </w:t>
            </w:r>
            <w:r w:rsidRPr="009B0ACA">
              <w:rPr>
                <w:rFonts w:ascii="Bookman Old Style" w:hAnsi="Bookman Old Style"/>
                <w:shd w:val="clear" w:color="auto" w:fill="FFFFFF" w:themeFill="background1"/>
              </w:rPr>
              <w:t>wajib menyampaikan</w:t>
            </w:r>
            <w:r w:rsidRPr="009B0ACA">
              <w:rPr>
                <w:rFonts w:ascii="Bookman Old Style" w:hAnsi="Bookman Old Style"/>
              </w:rPr>
              <w:t xml:space="preserve"> laporan berkala dan laporan insidentil kepada Otoritas Jasa Keuangan.</w:t>
            </w:r>
          </w:p>
        </w:tc>
        <w:tc>
          <w:tcPr>
            <w:tcW w:w="5670" w:type="dxa"/>
          </w:tcPr>
          <w:p w14:paraId="3E933292"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(1)</w:t>
            </w:r>
          </w:p>
          <w:p w14:paraId="3007E1E2"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 xml:space="preserve">Laporan insidentil merupakan laporan yang tidak diatur dalam Peraturan Otoritas Jasa Keuangan dan harus segera dilaporkan. </w:t>
            </w:r>
          </w:p>
          <w:p w14:paraId="39716295"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Contoh laporan adanya tindakan fraud, laporan pelaksanaan audit internal, dan laporan pelaksanaan edukasi.</w:t>
            </w:r>
          </w:p>
        </w:tc>
        <w:tc>
          <w:tcPr>
            <w:tcW w:w="4536" w:type="dxa"/>
          </w:tcPr>
          <w:p w14:paraId="4DDFD2E8"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1EAAF3E3"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692A920C" w14:textId="77777777" w:rsidTr="009359F1">
        <w:tc>
          <w:tcPr>
            <w:tcW w:w="7792" w:type="dxa"/>
          </w:tcPr>
          <w:p w14:paraId="02B3A10D" w14:textId="77777777" w:rsidR="000E7998" w:rsidRPr="009B0ACA" w:rsidRDefault="000E7998" w:rsidP="009359F1">
            <w:pPr>
              <w:pStyle w:val="ListParagraph"/>
              <w:numPr>
                <w:ilvl w:val="0"/>
                <w:numId w:val="197"/>
              </w:numPr>
              <w:spacing w:before="60" w:after="60" w:line="276" w:lineRule="auto"/>
              <w:ind w:left="531" w:hanging="531"/>
              <w:jc w:val="both"/>
              <w:rPr>
                <w:rFonts w:ascii="Bookman Old Style" w:hAnsi="Bookman Old Style"/>
              </w:rPr>
            </w:pPr>
            <w:r w:rsidRPr="009B0ACA">
              <w:rPr>
                <w:rFonts w:ascii="Bookman Old Style" w:hAnsi="Bookman Old Style"/>
              </w:rPr>
              <w:t xml:space="preserve">Laporan berkala sebagaimana dimaksud pada ayat (1) terdiri atas: </w:t>
            </w:r>
          </w:p>
        </w:tc>
        <w:tc>
          <w:tcPr>
            <w:tcW w:w="5670" w:type="dxa"/>
          </w:tcPr>
          <w:p w14:paraId="40362C0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79445DF0"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ED4BD0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26433F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32AEC60" w14:textId="77777777" w:rsidTr="009359F1">
        <w:tc>
          <w:tcPr>
            <w:tcW w:w="7792" w:type="dxa"/>
          </w:tcPr>
          <w:p w14:paraId="2131D836" w14:textId="77777777" w:rsidR="000E7998" w:rsidRPr="009B0ACA" w:rsidRDefault="000E7998" w:rsidP="009359F1">
            <w:pPr>
              <w:pStyle w:val="ListParagraph"/>
              <w:numPr>
                <w:ilvl w:val="3"/>
                <w:numId w:val="13"/>
              </w:numPr>
              <w:spacing w:before="60" w:after="60" w:line="276" w:lineRule="auto"/>
              <w:ind w:left="1080" w:hanging="549"/>
              <w:jc w:val="both"/>
              <w:rPr>
                <w:rFonts w:ascii="Bookman Old Style" w:hAnsi="Bookman Old Style"/>
              </w:rPr>
            </w:pPr>
            <w:r w:rsidRPr="009B0ACA">
              <w:rPr>
                <w:rFonts w:ascii="Bookman Old Style" w:hAnsi="Bookman Old Style"/>
              </w:rPr>
              <w:t>laporan bulanan; dan</w:t>
            </w:r>
          </w:p>
        </w:tc>
        <w:tc>
          <w:tcPr>
            <w:tcW w:w="5670" w:type="dxa"/>
          </w:tcPr>
          <w:p w14:paraId="1040612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0DB6D8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D05D0D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ED2B73" w14:textId="77777777" w:rsidTr="009359F1">
        <w:tc>
          <w:tcPr>
            <w:tcW w:w="7792" w:type="dxa"/>
          </w:tcPr>
          <w:p w14:paraId="50BB1842" w14:textId="77777777" w:rsidR="000E7998" w:rsidRPr="009B0ACA" w:rsidRDefault="000E7998" w:rsidP="009359F1">
            <w:pPr>
              <w:pStyle w:val="ListParagraph"/>
              <w:numPr>
                <w:ilvl w:val="3"/>
                <w:numId w:val="13"/>
              </w:numPr>
              <w:spacing w:before="60" w:after="60" w:line="276" w:lineRule="auto"/>
              <w:ind w:left="1080" w:hanging="549"/>
              <w:jc w:val="both"/>
              <w:rPr>
                <w:rFonts w:ascii="Bookman Old Style" w:hAnsi="Bookman Old Style"/>
              </w:rPr>
            </w:pPr>
            <w:r w:rsidRPr="009B0ACA">
              <w:rPr>
                <w:rFonts w:ascii="Bookman Old Style" w:hAnsi="Bookman Old Style"/>
              </w:rPr>
              <w:lastRenderedPageBreak/>
              <w:t>laporan keuangan tahunan yang telah diaudit oleh akuntan publik yang terdaftar di Otoritas Jasa Keuangan.</w:t>
            </w:r>
          </w:p>
        </w:tc>
        <w:tc>
          <w:tcPr>
            <w:tcW w:w="5670" w:type="dxa"/>
          </w:tcPr>
          <w:p w14:paraId="349E7FB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F96138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B77F48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D616CC7" w14:textId="77777777" w:rsidTr="009359F1">
        <w:tc>
          <w:tcPr>
            <w:tcW w:w="7792" w:type="dxa"/>
          </w:tcPr>
          <w:p w14:paraId="7CA8A208" w14:textId="77777777" w:rsidR="000E7998" w:rsidRPr="009B0ACA" w:rsidRDefault="000E7998" w:rsidP="009359F1">
            <w:pPr>
              <w:pStyle w:val="ListParagraph"/>
              <w:numPr>
                <w:ilvl w:val="0"/>
                <w:numId w:val="197"/>
              </w:numPr>
              <w:spacing w:before="60" w:after="60" w:line="276" w:lineRule="auto"/>
              <w:ind w:left="531" w:hanging="531"/>
              <w:jc w:val="both"/>
              <w:rPr>
                <w:rFonts w:ascii="Bookman Old Style" w:hAnsi="Bookman Old Style"/>
              </w:rPr>
            </w:pPr>
            <w:r w:rsidRPr="009B0ACA">
              <w:rPr>
                <w:rFonts w:ascii="Bookman Old Style" w:hAnsi="Bookman Old Style"/>
              </w:rPr>
              <w:t>Penyelenggara wajib mengukur, mengakui, dan menyajikan serta mengungkapkan transaksi dengan pihak terafiliasi yang memenuhi kriteria signikansi tertentu dengan nilai wajar.</w:t>
            </w:r>
          </w:p>
        </w:tc>
        <w:tc>
          <w:tcPr>
            <w:tcW w:w="5670" w:type="dxa"/>
          </w:tcPr>
          <w:p w14:paraId="6C5D032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474E6E3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6E64038"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A3A65D4" w14:textId="77777777" w:rsidR="000E7998" w:rsidRPr="009B0ACA" w:rsidRDefault="000E7998" w:rsidP="009359F1">
            <w:pPr>
              <w:pStyle w:val="Default"/>
              <w:spacing w:before="60" w:after="60" w:line="276" w:lineRule="auto"/>
              <w:rPr>
                <w:rFonts w:cs="Times New Roman"/>
                <w:color w:val="auto"/>
                <w:lang w:val="id-ID"/>
              </w:rPr>
            </w:pPr>
          </w:p>
        </w:tc>
      </w:tr>
      <w:tr w:rsidR="000E7998" w:rsidRPr="009B0ACA" w14:paraId="7492D087" w14:textId="77777777" w:rsidTr="009359F1">
        <w:tc>
          <w:tcPr>
            <w:tcW w:w="7792" w:type="dxa"/>
          </w:tcPr>
          <w:p w14:paraId="7D96E44F" w14:textId="77777777" w:rsidR="000E7998" w:rsidRPr="009B0ACA" w:rsidRDefault="000E7998" w:rsidP="009359F1">
            <w:pPr>
              <w:pStyle w:val="ListParagraph"/>
              <w:numPr>
                <w:ilvl w:val="0"/>
                <w:numId w:val="197"/>
              </w:numPr>
              <w:spacing w:before="60" w:after="60" w:line="276" w:lineRule="auto"/>
              <w:ind w:left="531" w:hanging="531"/>
              <w:jc w:val="both"/>
              <w:rPr>
                <w:rFonts w:ascii="Bookman Old Style" w:hAnsi="Bookman Old Style"/>
              </w:rPr>
            </w:pPr>
            <w:r w:rsidRPr="009B0ACA">
              <w:rPr>
                <w:rFonts w:ascii="Bookman Old Style" w:hAnsi="Bookman Old Style"/>
              </w:rPr>
              <w:t>Otoritas Jasa Keuangan dapat meminta laporan lain selain laporan insidentil sebagaimana dimaksud pada ayat (1).</w:t>
            </w:r>
          </w:p>
        </w:tc>
        <w:tc>
          <w:tcPr>
            <w:tcW w:w="5670" w:type="dxa"/>
          </w:tcPr>
          <w:p w14:paraId="20C1989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3E08D138"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34F39C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69028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19EF3EA" w14:textId="77777777" w:rsidTr="009359F1">
        <w:tc>
          <w:tcPr>
            <w:tcW w:w="7792" w:type="dxa"/>
          </w:tcPr>
          <w:p w14:paraId="3F56C2EE"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7E80EFE9"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3380BA7A"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6C7EA579"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4D3F80B7" w14:textId="77777777" w:rsidTr="009359F1">
        <w:tc>
          <w:tcPr>
            <w:tcW w:w="7792" w:type="dxa"/>
          </w:tcPr>
          <w:p w14:paraId="5A0033A5"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4CA206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98</w:t>
            </w:r>
          </w:p>
        </w:tc>
        <w:tc>
          <w:tcPr>
            <w:tcW w:w="4536" w:type="dxa"/>
          </w:tcPr>
          <w:p w14:paraId="6949D2A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02241B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931AAA0" w14:textId="77777777" w:rsidTr="009359F1">
        <w:tc>
          <w:tcPr>
            <w:tcW w:w="7792" w:type="dxa"/>
          </w:tcPr>
          <w:p w14:paraId="1839BCA8"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wajib menyusun laporan sebagaimana dimaksud dalam </w:t>
            </w:r>
            <w:r w:rsidRPr="009B0ACA">
              <w:rPr>
                <w:rFonts w:ascii="Bookman Old Style" w:hAnsi="Bookman Old Style" w:cs="Times New Roman"/>
              </w:rPr>
              <w:t xml:space="preserve">Pasal </w:t>
            </w:r>
            <w:r w:rsidRPr="009B0ACA">
              <w:rPr>
                <w:rFonts w:ascii="Bookman Old Style" w:hAnsi="Bookman Old Style"/>
                <w:lang w:val="en-US"/>
              </w:rPr>
              <w:t>97</w:t>
            </w:r>
            <w:r w:rsidRPr="009B0ACA">
              <w:rPr>
                <w:rFonts w:ascii="Bookman Old Style" w:hAnsi="Bookman Old Style"/>
              </w:rPr>
              <w:t xml:space="preserve"> ayat (1) secara benar dan lengkap, sesuai dengan ketentuan dalam Peraturan Otoritas Jasa Keuangan ini.</w:t>
            </w:r>
          </w:p>
        </w:tc>
        <w:tc>
          <w:tcPr>
            <w:tcW w:w="5670" w:type="dxa"/>
          </w:tcPr>
          <w:p w14:paraId="7A073A2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024E715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“benar” adalah sesuai dengan kondisi</w:t>
            </w:r>
            <w:r w:rsidRPr="009B0ACA">
              <w:rPr>
                <w:rFonts w:ascii="Bookman Old Style" w:hAnsi="Bookman Old Style"/>
                <w:lang w:val="sv-SE"/>
              </w:rPr>
              <w:t xml:space="preserve"> </w:t>
            </w:r>
            <w:r w:rsidRPr="009B0ACA">
              <w:rPr>
                <w:rFonts w:ascii="Bookman Old Style" w:hAnsi="Bookman Old Style"/>
              </w:rPr>
              <w:t>yang sebenarnya pada LJKNB dan tidak mengandung informasi</w:t>
            </w:r>
            <w:r w:rsidRPr="009B0ACA">
              <w:rPr>
                <w:rFonts w:ascii="Bookman Old Style" w:hAnsi="Bookman Old Style"/>
                <w:lang w:val="sv-SE"/>
              </w:rPr>
              <w:t xml:space="preserve"> </w:t>
            </w:r>
            <w:r w:rsidRPr="009B0ACA">
              <w:rPr>
                <w:rFonts w:ascii="Bookman Old Style" w:hAnsi="Bookman Old Style"/>
              </w:rPr>
              <w:t>atau fakta material yang tidak benar.</w:t>
            </w:r>
          </w:p>
          <w:p w14:paraId="165FC10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“lengkap” adalah memuat semua unsur</w:t>
            </w:r>
            <w:r w:rsidRPr="009B0ACA">
              <w:rPr>
                <w:rFonts w:ascii="Bookman Old Style" w:hAnsi="Bookman Old Style"/>
                <w:lang w:val="sv-SE"/>
              </w:rPr>
              <w:t xml:space="preserve"> </w:t>
            </w:r>
            <w:r w:rsidRPr="009B0ACA">
              <w:rPr>
                <w:rFonts w:ascii="Bookman Old Style" w:hAnsi="Bookman Old Style"/>
              </w:rPr>
              <w:t>laporan dan tidak menghilangkan informasi atau fakta material.</w:t>
            </w:r>
          </w:p>
        </w:tc>
        <w:tc>
          <w:tcPr>
            <w:tcW w:w="4536" w:type="dxa"/>
          </w:tcPr>
          <w:p w14:paraId="727DAF0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AB126F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FBF7746" w14:textId="77777777" w:rsidTr="009359F1">
        <w:tc>
          <w:tcPr>
            <w:tcW w:w="7792" w:type="dxa"/>
          </w:tcPr>
          <w:p w14:paraId="616B997C"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Direksi bertanggung jawab atas penyusunan dan penyajian laporan Penyelenggara.</w:t>
            </w:r>
          </w:p>
        </w:tc>
        <w:tc>
          <w:tcPr>
            <w:tcW w:w="5670" w:type="dxa"/>
          </w:tcPr>
          <w:p w14:paraId="77EC105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363B17AB"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407DAF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C67A8B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8722E9" w14:textId="77777777" w:rsidTr="009359F1">
        <w:tc>
          <w:tcPr>
            <w:tcW w:w="7792" w:type="dxa"/>
          </w:tcPr>
          <w:p w14:paraId="6F4FA4A0"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wajib menyampaikan laporan bulanan sebagaimana dimaksud dalam </w:t>
            </w:r>
            <w:r w:rsidRPr="009B0ACA">
              <w:rPr>
                <w:rFonts w:ascii="Bookman Old Style" w:hAnsi="Bookman Old Style" w:cs="Times New Roman"/>
              </w:rPr>
              <w:t xml:space="preserve">Pasal </w:t>
            </w:r>
            <w:r w:rsidRPr="009B0ACA">
              <w:rPr>
                <w:rFonts w:ascii="Bookman Old Style" w:hAnsi="Bookman Old Style"/>
                <w:lang w:val="en-US"/>
              </w:rPr>
              <w:t>97</w:t>
            </w:r>
            <w:r w:rsidRPr="009B0ACA">
              <w:rPr>
                <w:rFonts w:ascii="Bookman Old Style" w:hAnsi="Bookman Old Style"/>
              </w:rPr>
              <w:t xml:space="preserve">  ayat (2) huruf a kepada Otoritas Jasa Keuangan paling lambat 10 (sepuluh) hari kerja setelah periode pelaporan berakhir.</w:t>
            </w:r>
          </w:p>
        </w:tc>
        <w:tc>
          <w:tcPr>
            <w:tcW w:w="5670" w:type="dxa"/>
          </w:tcPr>
          <w:p w14:paraId="5D6B730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7E29AD55"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1FEBA08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D79037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B2FF60" w14:textId="77777777" w:rsidTr="009359F1">
        <w:tc>
          <w:tcPr>
            <w:tcW w:w="7792" w:type="dxa"/>
          </w:tcPr>
          <w:p w14:paraId="5952F1FA"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lastRenderedPageBreak/>
              <w:t xml:space="preserve">Penyelenggara wajib menyampaikan laporan keuangan tahunan sebagaimana dimaksud dalam </w:t>
            </w:r>
            <w:r w:rsidRPr="009B0ACA">
              <w:rPr>
                <w:rFonts w:ascii="Bookman Old Style" w:hAnsi="Bookman Old Style" w:cs="Times New Roman"/>
              </w:rPr>
              <w:t xml:space="preserve">Pasal </w:t>
            </w:r>
            <w:r w:rsidRPr="009B0ACA">
              <w:rPr>
                <w:rFonts w:ascii="Bookman Old Style" w:hAnsi="Bookman Old Style"/>
                <w:lang w:val="en-US"/>
              </w:rPr>
              <w:t>97</w:t>
            </w:r>
            <w:r w:rsidRPr="009B0ACA">
              <w:rPr>
                <w:rFonts w:ascii="Bookman Old Style" w:hAnsi="Bookman Old Style"/>
              </w:rPr>
              <w:t xml:space="preserve">  ayat (2) huruf b kepada Otoritas Jasa Keuangan paling lambat tanggal 30 April tahun berikutnya.</w:t>
            </w:r>
          </w:p>
        </w:tc>
        <w:tc>
          <w:tcPr>
            <w:tcW w:w="5670" w:type="dxa"/>
          </w:tcPr>
          <w:p w14:paraId="5E19D98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20BB552E"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DBF9B9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4AC05CC0"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088F2139" w14:textId="77777777" w:rsidTr="009359F1">
        <w:tc>
          <w:tcPr>
            <w:tcW w:w="7792" w:type="dxa"/>
          </w:tcPr>
          <w:p w14:paraId="7DFBE69B"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wajib menyampaikan laporan insidentil sebagaimana dimaksud dalam </w:t>
            </w:r>
            <w:r w:rsidRPr="009B0ACA">
              <w:rPr>
                <w:rFonts w:ascii="Bookman Old Style" w:hAnsi="Bookman Old Style" w:cs="Times New Roman"/>
              </w:rPr>
              <w:t xml:space="preserve">Pasal </w:t>
            </w:r>
            <w:r w:rsidRPr="009B0ACA">
              <w:rPr>
                <w:rFonts w:ascii="Bookman Old Style" w:hAnsi="Bookman Old Style"/>
              </w:rPr>
              <w:t>65  ayat (1) kepada Otoritas Jasa Keuangan paling lambat 6 (enam) hari kerja sejak terjadinya insiden dimaksud</w:t>
            </w:r>
          </w:p>
        </w:tc>
        <w:tc>
          <w:tcPr>
            <w:tcW w:w="5670" w:type="dxa"/>
          </w:tcPr>
          <w:p w14:paraId="43CAB54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52985CA6"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3A272492"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0AB2CDD5"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4DAFC058" w14:textId="77777777" w:rsidTr="009359F1">
        <w:tc>
          <w:tcPr>
            <w:tcW w:w="7792" w:type="dxa"/>
          </w:tcPr>
          <w:p w14:paraId="75FA4E10"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wajib menyampaikan laporan lain yang diminta oleh Otoritas Jasa Keuangan sebagaimana dimaksud dalam Pasal </w:t>
            </w:r>
            <w:r w:rsidRPr="009B0ACA">
              <w:rPr>
                <w:rFonts w:ascii="Bookman Old Style" w:hAnsi="Bookman Old Style"/>
                <w:lang w:val="en-US"/>
              </w:rPr>
              <w:t>97</w:t>
            </w:r>
            <w:r w:rsidRPr="009B0ACA">
              <w:rPr>
                <w:rFonts w:ascii="Bookman Old Style" w:hAnsi="Bookman Old Style"/>
              </w:rPr>
              <w:t xml:space="preserve">  ayat (3) kepada Otoritas Jasa Keuangan sesuai dengan jangka waktu yang ditetapkan dalam surat permintaan.</w:t>
            </w:r>
          </w:p>
        </w:tc>
        <w:tc>
          <w:tcPr>
            <w:tcW w:w="5670" w:type="dxa"/>
          </w:tcPr>
          <w:p w14:paraId="1E91AB2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555FF45F"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D2ECE5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7AF5DD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DD7930D" w14:textId="77777777" w:rsidTr="009359F1">
        <w:tc>
          <w:tcPr>
            <w:tcW w:w="7792" w:type="dxa"/>
          </w:tcPr>
          <w:p w14:paraId="6A72D57F"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Apabila batas akhir penyampaian laporan keuangan tahunan sebagaimana dimaksud pada ayat (4) jatuh pada hari libur, batas akhir penyampaian laporan pada hari kerja pertama berikutnya.</w:t>
            </w:r>
          </w:p>
        </w:tc>
        <w:tc>
          <w:tcPr>
            <w:tcW w:w="5670" w:type="dxa"/>
          </w:tcPr>
          <w:p w14:paraId="527547B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784C5A57"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2432C44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AA0974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D61F8C4" w14:textId="77777777" w:rsidTr="009359F1">
        <w:tc>
          <w:tcPr>
            <w:tcW w:w="7792" w:type="dxa"/>
          </w:tcPr>
          <w:p w14:paraId="2231058F"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 xml:space="preserve">Apabila Penyelenggara memperoleh izin usaha kurang dari 6 (enam) bulan hingga tahun takwim berakhir, kewajiban penyampaian laporan keuangan tahunan sebagaimana dimaksud dalam Pasal </w:t>
            </w:r>
            <w:r w:rsidRPr="009B0ACA">
              <w:rPr>
                <w:rFonts w:ascii="Bookman Old Style" w:hAnsi="Bookman Old Style"/>
                <w:lang w:val="en-US"/>
              </w:rPr>
              <w:t>97</w:t>
            </w:r>
            <w:r w:rsidRPr="009B0ACA">
              <w:rPr>
                <w:rFonts w:ascii="Bookman Old Style" w:hAnsi="Bookman Old Style"/>
              </w:rPr>
              <w:t xml:space="preserve">  ayat (2) huruf b mulai berlaku pada tahun takwim berikutnya.</w:t>
            </w:r>
          </w:p>
        </w:tc>
        <w:tc>
          <w:tcPr>
            <w:tcW w:w="5670" w:type="dxa"/>
          </w:tcPr>
          <w:p w14:paraId="4DAEFC6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(8)</w:t>
            </w:r>
          </w:p>
          <w:p w14:paraId="4D156012"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481360E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79CA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2E76E5D" w14:textId="77777777" w:rsidTr="009359F1">
        <w:tc>
          <w:tcPr>
            <w:tcW w:w="7792" w:type="dxa"/>
          </w:tcPr>
          <w:p w14:paraId="52913278"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Penyelenggara wajib mempublikasikan kepada masyarakat laporan posisi keuangan dan laporan laba rugi yang telah diaudit oleh akuntan publik beserta pendapat auditor atas laporan dimaksud pada Sistem Elektronik yang digunakan oleh Penyelenggara.</w:t>
            </w:r>
          </w:p>
        </w:tc>
        <w:tc>
          <w:tcPr>
            <w:tcW w:w="5670" w:type="dxa"/>
          </w:tcPr>
          <w:p w14:paraId="274A196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(9)</w:t>
            </w:r>
          </w:p>
          <w:p w14:paraId="60BE8A1E"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08C5961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F1BA72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D882FF" w14:textId="77777777" w:rsidTr="009359F1">
        <w:tc>
          <w:tcPr>
            <w:tcW w:w="7792" w:type="dxa"/>
          </w:tcPr>
          <w:p w14:paraId="0381A34E"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lastRenderedPageBreak/>
              <w:t>Publikasi sebagaimana dimaksud pada ayat (9) wajib dilakukan paling lambat 1 (satu) bulan setelah berakhirnya jangka waktu penyampaian laporan keuangan tahunan sebagaimana dimaksud pada ayat (4).</w:t>
            </w:r>
          </w:p>
        </w:tc>
        <w:tc>
          <w:tcPr>
            <w:tcW w:w="5670" w:type="dxa"/>
          </w:tcPr>
          <w:p w14:paraId="1F629FB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(10)</w:t>
            </w:r>
          </w:p>
          <w:p w14:paraId="2594DDD3"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5B0EA96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85AA0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1428CD1" w14:textId="77777777" w:rsidTr="009359F1">
        <w:tc>
          <w:tcPr>
            <w:tcW w:w="7792" w:type="dxa"/>
          </w:tcPr>
          <w:p w14:paraId="232629CF" w14:textId="77777777" w:rsidR="000E7998" w:rsidRPr="009B0ACA" w:rsidRDefault="000E7998" w:rsidP="009359F1">
            <w:pPr>
              <w:pStyle w:val="ListParagraph"/>
              <w:numPr>
                <w:ilvl w:val="0"/>
                <w:numId w:val="198"/>
              </w:numPr>
              <w:spacing w:before="60" w:after="60" w:line="276" w:lineRule="auto"/>
              <w:ind w:left="531" w:hanging="531"/>
              <w:jc w:val="both"/>
              <w:rPr>
                <w:rFonts w:ascii="Bookman Old Style" w:hAnsi="Bookman Old Style"/>
              </w:rPr>
            </w:pPr>
            <w:r w:rsidRPr="009B0ACA">
              <w:rPr>
                <w:rFonts w:ascii="Bookman Old Style" w:hAnsi="Bookman Old Style"/>
              </w:rPr>
              <w:t>Ketentuan lebih lanjut mengenai tata</w:t>
            </w:r>
            <w:r w:rsidRPr="009B0ACA">
              <w:rPr>
                <w:rFonts w:ascii="Bookman Old Style" w:hAnsi="Bookman Old Style"/>
                <w:lang w:val="en-US"/>
              </w:rPr>
              <w:t xml:space="preserve"> </w:t>
            </w:r>
            <w:r w:rsidRPr="009B0ACA">
              <w:rPr>
                <w:rFonts w:ascii="Bookman Old Style" w:hAnsi="Bookman Old Style"/>
              </w:rPr>
              <w:t>cara dan mekanisme pelaporan ditetapkan oleh Otoritas Jasa Keuangan.</w:t>
            </w:r>
          </w:p>
        </w:tc>
        <w:tc>
          <w:tcPr>
            <w:tcW w:w="5670" w:type="dxa"/>
          </w:tcPr>
          <w:p w14:paraId="0A1EB462" w14:textId="77777777" w:rsidR="000E7998" w:rsidRPr="009B0ACA" w:rsidRDefault="000E7998" w:rsidP="009359F1">
            <w:pPr>
              <w:spacing w:before="60" w:after="60" w:line="276" w:lineRule="auto"/>
              <w:jc w:val="both"/>
              <w:rPr>
                <w:rFonts w:ascii="Bookman Old Style" w:hAnsi="Bookman Old Style" w:cstheme="minorHAnsi"/>
                <w:lang w:val="sv-SE"/>
              </w:rPr>
            </w:pPr>
            <w:r w:rsidRPr="009B0ACA">
              <w:rPr>
                <w:rFonts w:ascii="Bookman Old Style" w:hAnsi="Bookman Old Style" w:cstheme="minorHAnsi"/>
                <w:lang w:val="sv-SE"/>
              </w:rPr>
              <w:t>Ayat (11)</w:t>
            </w:r>
          </w:p>
          <w:p w14:paraId="56FAC055" w14:textId="77777777" w:rsidR="000E7998" w:rsidRPr="009B0ACA" w:rsidRDefault="000E7998" w:rsidP="009359F1">
            <w:pPr>
              <w:spacing w:before="60" w:after="60" w:line="276" w:lineRule="auto"/>
              <w:jc w:val="both"/>
              <w:rPr>
                <w:rFonts w:ascii="Bookman Old Style" w:hAnsi="Bookman Old Style" w:cstheme="minorHAnsi"/>
                <w:u w:val="single"/>
                <w:lang w:val="sv-S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6CB16793"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6CDF656A"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r>
      <w:tr w:rsidR="000E7998" w:rsidRPr="009B0ACA" w14:paraId="1BCAB481" w14:textId="77777777" w:rsidTr="009359F1">
        <w:tc>
          <w:tcPr>
            <w:tcW w:w="7792" w:type="dxa"/>
          </w:tcPr>
          <w:p w14:paraId="01210AC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6BA6B6B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75BBE56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445C162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C960D3F" w14:textId="77777777" w:rsidTr="009359F1">
        <w:tc>
          <w:tcPr>
            <w:tcW w:w="7792" w:type="dxa"/>
          </w:tcPr>
          <w:p w14:paraId="4A7B86A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Keenam</w:t>
            </w:r>
            <w:proofErr w:type="spellEnd"/>
          </w:p>
        </w:tc>
        <w:tc>
          <w:tcPr>
            <w:tcW w:w="5670" w:type="dxa"/>
          </w:tcPr>
          <w:p w14:paraId="7FE909E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2A2D07C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C91487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47103E06" w14:textId="77777777" w:rsidTr="009359F1">
        <w:tc>
          <w:tcPr>
            <w:tcW w:w="7792" w:type="dxa"/>
          </w:tcPr>
          <w:p w14:paraId="7386E1B5"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188DC2F5"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117D018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03B1622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7F2F6AA" w14:textId="77777777" w:rsidTr="009359F1">
        <w:tc>
          <w:tcPr>
            <w:tcW w:w="7792" w:type="dxa"/>
          </w:tcPr>
          <w:p w14:paraId="552858A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07DEBF4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075D369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E03843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301C5F7F" w14:textId="77777777" w:rsidTr="009359F1">
        <w:tc>
          <w:tcPr>
            <w:tcW w:w="7792" w:type="dxa"/>
          </w:tcPr>
          <w:p w14:paraId="0EED8757"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96DD532"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99</w:t>
            </w:r>
          </w:p>
        </w:tc>
        <w:tc>
          <w:tcPr>
            <w:tcW w:w="4536" w:type="dxa"/>
          </w:tcPr>
          <w:p w14:paraId="1598A8A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C8B893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06D4648" w14:textId="77777777" w:rsidTr="009359F1">
        <w:tc>
          <w:tcPr>
            <w:tcW w:w="7792" w:type="dxa"/>
          </w:tcPr>
          <w:p w14:paraId="4B88546B"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yang melanggar ketentuan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Psal</w:t>
            </w:r>
            <w:proofErr w:type="spellEnd"/>
            <w:r w:rsidRPr="009B0ACA">
              <w:rPr>
                <w:rFonts w:ascii="Bookman Old Style" w:hAnsi="Bookman Old Style"/>
                <w:lang w:val="en-US"/>
              </w:rPr>
              <w:t xml:space="preserve"> 93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98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(9)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(10) </w:t>
            </w:r>
            <w:r w:rsidRPr="009B0ACA">
              <w:rPr>
                <w:rFonts w:ascii="Bookman Old Style" w:hAnsi="Bookman Old Style"/>
              </w:rPr>
              <w:t>dikenai sanksi administratif berupa:</w:t>
            </w:r>
          </w:p>
          <w:p w14:paraId="481B5913" w14:textId="77777777" w:rsidR="000E7998" w:rsidRPr="009B0ACA" w:rsidRDefault="000E7998" w:rsidP="009359F1">
            <w:pPr>
              <w:spacing w:before="60" w:after="60" w:line="276" w:lineRule="auto"/>
              <w:jc w:val="both"/>
              <w:rPr>
                <w:rFonts w:ascii="Bookman Old Style" w:hAnsi="Bookman Old Style"/>
              </w:rPr>
            </w:pPr>
          </w:p>
        </w:tc>
        <w:tc>
          <w:tcPr>
            <w:tcW w:w="5670" w:type="dxa"/>
          </w:tcPr>
          <w:p w14:paraId="5C34FD53" w14:textId="77777777" w:rsidR="000E7998" w:rsidRPr="009B0ACA" w:rsidRDefault="000E7998" w:rsidP="009359F1">
            <w:pPr>
              <w:spacing w:before="60" w:after="60" w:line="276" w:lineRule="auto"/>
              <w:jc w:val="both"/>
              <w:rPr>
                <w:rFonts w:ascii="Bookman Old Style" w:hAnsi="Bookman Old Style"/>
              </w:rPr>
            </w:pPr>
            <w:proofErr w:type="spellStart"/>
            <w:r w:rsidRPr="009B0ACA">
              <w:rPr>
                <w:rFonts w:ascii="Bookman Old Style" w:hAnsi="Bookman Old Style"/>
                <w:lang w:val="en-US"/>
              </w:rPr>
              <w:t>Cukup</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jelas</w:t>
            </w:r>
            <w:proofErr w:type="spellEnd"/>
            <w:r w:rsidRPr="009B0ACA">
              <w:rPr>
                <w:rFonts w:ascii="Bookman Old Style" w:hAnsi="Bookman Old Style"/>
                <w:lang w:val="en-US"/>
              </w:rPr>
              <w:t>.</w:t>
            </w:r>
          </w:p>
        </w:tc>
        <w:tc>
          <w:tcPr>
            <w:tcW w:w="4536" w:type="dxa"/>
          </w:tcPr>
          <w:p w14:paraId="77E747A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EB5683F" w14:textId="77777777" w:rsidR="000E7998" w:rsidRPr="009B0ACA" w:rsidRDefault="000E7998" w:rsidP="009359F1">
            <w:pPr>
              <w:spacing w:before="60" w:after="60" w:line="276" w:lineRule="auto"/>
              <w:jc w:val="both"/>
              <w:rPr>
                <w:rFonts w:ascii="Bookman Old Style" w:hAnsi="Bookman Old Style"/>
                <w:u w:val="single"/>
              </w:rPr>
            </w:pPr>
          </w:p>
        </w:tc>
      </w:tr>
      <w:tr w:rsidR="000E7998" w:rsidRPr="009B0ACA" w14:paraId="39F78A33" w14:textId="77777777" w:rsidTr="009359F1">
        <w:tc>
          <w:tcPr>
            <w:tcW w:w="7792" w:type="dxa"/>
          </w:tcPr>
          <w:p w14:paraId="4B2DE257" w14:textId="77777777" w:rsidR="000E7998" w:rsidRPr="009B0ACA" w:rsidRDefault="000E7998" w:rsidP="009359F1">
            <w:pPr>
              <w:pStyle w:val="ListParagraph"/>
              <w:numPr>
                <w:ilvl w:val="6"/>
                <w:numId w:val="13"/>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3A51078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519BDEA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3B88C9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347187D4" w14:textId="77777777" w:rsidTr="009359F1">
        <w:tc>
          <w:tcPr>
            <w:tcW w:w="7792" w:type="dxa"/>
          </w:tcPr>
          <w:p w14:paraId="687DA995" w14:textId="77777777" w:rsidR="000E7998" w:rsidRPr="009B0ACA" w:rsidRDefault="000E7998" w:rsidP="009359F1">
            <w:pPr>
              <w:pStyle w:val="ListParagraph"/>
              <w:numPr>
                <w:ilvl w:val="6"/>
                <w:numId w:val="13"/>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denda, yaitu kewajiban untuk membayar sejumlah uang tertentu;</w:t>
            </w:r>
          </w:p>
        </w:tc>
        <w:tc>
          <w:tcPr>
            <w:tcW w:w="5670" w:type="dxa"/>
          </w:tcPr>
          <w:p w14:paraId="37DF97E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17D3BD3C"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10F5661"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145296C" w14:textId="77777777" w:rsidTr="009359F1">
        <w:tc>
          <w:tcPr>
            <w:tcW w:w="7792" w:type="dxa"/>
          </w:tcPr>
          <w:p w14:paraId="02749986" w14:textId="77777777" w:rsidR="000E7998" w:rsidRPr="009B0ACA" w:rsidRDefault="000E7998" w:rsidP="009359F1">
            <w:pPr>
              <w:pStyle w:val="ListParagraph"/>
              <w:numPr>
                <w:ilvl w:val="6"/>
                <w:numId w:val="13"/>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4E32646C"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7E436CA8"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7BAC6FA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7955B6A9" w14:textId="77777777" w:rsidTr="009359F1">
        <w:tc>
          <w:tcPr>
            <w:tcW w:w="7792" w:type="dxa"/>
          </w:tcPr>
          <w:p w14:paraId="7552EB86" w14:textId="77777777" w:rsidR="000E7998" w:rsidRPr="009B0ACA" w:rsidRDefault="000E7998" w:rsidP="009359F1">
            <w:pPr>
              <w:pStyle w:val="ListParagraph"/>
              <w:numPr>
                <w:ilvl w:val="6"/>
                <w:numId w:val="13"/>
              </w:numPr>
              <w:tabs>
                <w:tab w:val="left" w:pos="3119"/>
              </w:tabs>
              <w:spacing w:before="60" w:after="60" w:line="276" w:lineRule="auto"/>
              <w:ind w:left="1080"/>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092264F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788708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1851131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75DD7387" w14:textId="77777777" w:rsidTr="009359F1">
        <w:tc>
          <w:tcPr>
            <w:tcW w:w="7792" w:type="dxa"/>
          </w:tcPr>
          <w:p w14:paraId="684D6DC6"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cs="Times New Roman"/>
              </w:rPr>
            </w:pPr>
            <w:r w:rsidRPr="009B0ACA">
              <w:rPr>
                <w:rFonts w:ascii="Bookman Old Style" w:hAnsi="Bookman Old Style" w:cs="Times New Roman"/>
              </w:rPr>
              <w:lastRenderedPageBreak/>
              <w:t>Sanksi</w:t>
            </w:r>
            <w:r w:rsidRPr="009B0ACA">
              <w:rPr>
                <w:rFonts w:ascii="Bookman Old Style" w:hAnsi="Bookman Old Style"/>
              </w:rPr>
              <w:t xml:space="preserve"> administratif sebagaimana dimaksud pada ayat (1), dapat disertai dengan pemblokiran Sistem Elektronik Penyelenggara.</w:t>
            </w:r>
          </w:p>
        </w:tc>
        <w:tc>
          <w:tcPr>
            <w:tcW w:w="5670" w:type="dxa"/>
          </w:tcPr>
          <w:p w14:paraId="7D7932D9"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DA09A9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557016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160B8A7" w14:textId="77777777" w:rsidTr="009359F1">
        <w:tc>
          <w:tcPr>
            <w:tcW w:w="7792" w:type="dxa"/>
          </w:tcPr>
          <w:p w14:paraId="4BA5FB34"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Sanksi administratif berupa denda sebagaimana dimaksud pada ayat (1) huruf b dapat dikenakan secara tersendiri atau secara bersama-sama dengan pengenaan sanksi administratif sebagaimana dimaksud pada ayat (1) huruf a, huruf c, dan huruf d.</w:t>
            </w:r>
          </w:p>
        </w:tc>
        <w:tc>
          <w:tcPr>
            <w:tcW w:w="5670" w:type="dxa"/>
          </w:tcPr>
          <w:p w14:paraId="39A2C8C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4FDD17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5A75A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C1FA6B2" w14:textId="77777777" w:rsidTr="009359F1">
        <w:tc>
          <w:tcPr>
            <w:tcW w:w="7792" w:type="dxa"/>
          </w:tcPr>
          <w:p w14:paraId="4698937E"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ayat (1) huruf a, diberikan paling banyak 3 (tiga) kali dengan masa berlaku masing-masing paling lama 2 (dua) bulan.</w:t>
            </w:r>
          </w:p>
        </w:tc>
        <w:tc>
          <w:tcPr>
            <w:tcW w:w="5670" w:type="dxa"/>
          </w:tcPr>
          <w:p w14:paraId="665F24C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B130EF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531A1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99EF42" w14:textId="77777777" w:rsidTr="009359F1">
        <w:tc>
          <w:tcPr>
            <w:tcW w:w="7792" w:type="dxa"/>
          </w:tcPr>
          <w:p w14:paraId="154AE152"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lastRenderedPageBreak/>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dikenakannya sanksi, Otoritas Jasa Keuangan mengenakan sanksi administratif berupa pembatasan kegiatan usaha. </w:t>
            </w:r>
          </w:p>
        </w:tc>
        <w:tc>
          <w:tcPr>
            <w:tcW w:w="5670" w:type="dxa"/>
          </w:tcPr>
          <w:p w14:paraId="74B2B49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6C61E3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98190B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6A8F9B2" w14:textId="77777777" w:rsidTr="009359F1">
        <w:tc>
          <w:tcPr>
            <w:tcW w:w="7792" w:type="dxa"/>
          </w:tcPr>
          <w:p w14:paraId="7E7CA019"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sebagaimana dimaksud pada ayat (5) diberikan secara tertulis dan berlaku sejak ditetapkan untuk jangka waktu paling lama 6 (enam) bulan.</w:t>
            </w:r>
          </w:p>
        </w:tc>
        <w:tc>
          <w:tcPr>
            <w:tcW w:w="5670" w:type="dxa"/>
          </w:tcPr>
          <w:p w14:paraId="0E16D94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D9ACF9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71B8AC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C3BA66F" w14:textId="77777777" w:rsidTr="009359F1">
        <w:tc>
          <w:tcPr>
            <w:tcW w:w="7792" w:type="dxa"/>
          </w:tcPr>
          <w:p w14:paraId="2B7FFAFB"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usaha berlaku hingga hari kerja pertama berikutnya. </w:t>
            </w:r>
          </w:p>
        </w:tc>
        <w:tc>
          <w:tcPr>
            <w:tcW w:w="5670" w:type="dxa"/>
          </w:tcPr>
          <w:p w14:paraId="67CC367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0515CE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66BBB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3931BA" w14:textId="77777777" w:rsidTr="009359F1">
        <w:tc>
          <w:tcPr>
            <w:tcW w:w="7792" w:type="dxa"/>
          </w:tcPr>
          <w:p w14:paraId="576CB316"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peringatan tertulis sebagaimana dimaksud pada ayat (4) atau pembatasan kegiatan usaha sebagaimana dimaksud pada ayat (6), Penyelenggara telah memenuhi ketentuan sebagaimana dimaksud pada ayat (1), Otoritas Jasa Keuangan mencabut sanksi administratif berupa peringatan tertulis atau pembatasan kegiatan usaha.</w:t>
            </w:r>
          </w:p>
        </w:tc>
        <w:tc>
          <w:tcPr>
            <w:tcW w:w="5670" w:type="dxa"/>
          </w:tcPr>
          <w:p w14:paraId="001F26C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61EE38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0B7F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D426CB" w14:textId="77777777" w:rsidTr="009359F1">
        <w:tc>
          <w:tcPr>
            <w:tcW w:w="7792" w:type="dxa"/>
          </w:tcPr>
          <w:p w14:paraId="2B355DE0"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395F21C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19FD37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B8065F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DD330C0" w14:textId="77777777" w:rsidTr="009359F1">
        <w:trPr>
          <w:trHeight w:val="1508"/>
        </w:trPr>
        <w:tc>
          <w:tcPr>
            <w:tcW w:w="7792" w:type="dxa"/>
          </w:tcPr>
          <w:p w14:paraId="30E11BD4"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lastRenderedPageBreak/>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dimaksud pada ayat (1), Otoritas Jasa Keuangan mencabut izin usaha Penyelenggara yang bersangkutan.</w:t>
            </w:r>
          </w:p>
        </w:tc>
        <w:tc>
          <w:tcPr>
            <w:tcW w:w="5670" w:type="dxa"/>
          </w:tcPr>
          <w:p w14:paraId="46F564F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F2E2B9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94C43D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609D138" w14:textId="77777777" w:rsidTr="009359F1">
        <w:tc>
          <w:tcPr>
            <w:tcW w:w="7792" w:type="dxa"/>
          </w:tcPr>
          <w:p w14:paraId="6A01FE94"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Penyelenggara yang tidak memenuhi ketentuan sebagaimana dimaksud dalam Pasal </w:t>
            </w:r>
            <w:r w:rsidRPr="009B0ACA">
              <w:rPr>
                <w:rFonts w:ascii="Bookman Old Style" w:hAnsi="Bookman Old Style"/>
                <w:lang w:val="en-US"/>
              </w:rPr>
              <w:t>98</w:t>
            </w:r>
            <w:r w:rsidRPr="009B0ACA">
              <w:rPr>
                <w:rFonts w:ascii="Bookman Old Style" w:hAnsi="Bookman Old Style"/>
              </w:rPr>
              <w:t xml:space="preserve"> ayat (3) dan ayat (4) dikenai sanksi administratif berupa denda sebesar Rp500.000,00 (lima ratus ribu rupiah) per hari keterlambatan per laporan dan dapat dikenai sanksi administratif lainnya.</w:t>
            </w:r>
          </w:p>
        </w:tc>
        <w:tc>
          <w:tcPr>
            <w:tcW w:w="5670" w:type="dxa"/>
          </w:tcPr>
          <w:p w14:paraId="699062E2"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632E6040"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52F6386"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5A3B295C" w14:textId="77777777" w:rsidTr="009359F1">
        <w:tc>
          <w:tcPr>
            <w:tcW w:w="7792" w:type="dxa"/>
          </w:tcPr>
          <w:p w14:paraId="41ABF409"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hal Penyelenggara menyampaikan laporan  20 (dua puluh) hari kerja setelah jangka waktu  sebagaimana dimaksud dalam Pasal </w:t>
            </w:r>
            <w:r w:rsidRPr="009B0ACA">
              <w:rPr>
                <w:rFonts w:ascii="Bookman Old Style" w:hAnsi="Bookman Old Style"/>
                <w:lang w:val="en-US"/>
              </w:rPr>
              <w:t>98</w:t>
            </w:r>
            <w:r w:rsidRPr="009B0ACA">
              <w:rPr>
                <w:rFonts w:ascii="Bookman Old Style" w:hAnsi="Bookman Old Style"/>
              </w:rPr>
              <w:t xml:space="preserve"> ayat  (3) dan ayat (4), Penyelenggara dianggap tidak menyampaikan laporan dan dikenai sanksi peringatan tertulis dan kewajiban membayar denda sebesar Rp</w:t>
            </w:r>
            <w:r w:rsidRPr="009B0ACA">
              <w:rPr>
                <w:rFonts w:ascii="Bookman Old Style" w:hAnsi="Bookman Old Style"/>
                <w:lang w:val="en-US"/>
              </w:rPr>
              <w:t>.</w:t>
            </w:r>
            <w:r w:rsidRPr="009B0ACA">
              <w:rPr>
                <w:rFonts w:ascii="Bookman Old Style" w:hAnsi="Bookman Old Style"/>
              </w:rPr>
              <w:t>30.000.000,00 (tiga puluh juta rupiah).</w:t>
            </w:r>
          </w:p>
        </w:tc>
        <w:tc>
          <w:tcPr>
            <w:tcW w:w="5670" w:type="dxa"/>
          </w:tcPr>
          <w:p w14:paraId="7CBDDAED"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1A84B840"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09D365B"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114134E1" w14:textId="77777777" w:rsidTr="009359F1">
        <w:tc>
          <w:tcPr>
            <w:tcW w:w="7792" w:type="dxa"/>
          </w:tcPr>
          <w:p w14:paraId="2AAE8245" w14:textId="77777777" w:rsidR="000E7998" w:rsidRPr="009B0ACA" w:rsidRDefault="000E7998" w:rsidP="009359F1">
            <w:pPr>
              <w:pStyle w:val="ListParagraph"/>
              <w:numPr>
                <w:ilvl w:val="0"/>
                <w:numId w:val="199"/>
              </w:numPr>
              <w:spacing w:before="60" w:after="60" w:line="276" w:lineRule="auto"/>
              <w:ind w:left="531" w:hanging="531"/>
              <w:jc w:val="both"/>
              <w:rPr>
                <w:rFonts w:ascii="Bookman Old Style" w:hAnsi="Bookman Old Style"/>
              </w:rPr>
            </w:pPr>
            <w:r w:rsidRPr="009B0ACA">
              <w:rPr>
                <w:rFonts w:ascii="Bookman Old Style" w:hAnsi="Bookman Old Style"/>
              </w:rPr>
              <w:t>Dalam hal berdasarkan pengawasan Otoritas Jasa Keuangan ditemukan kesalahan dalam laporan yang telah disampaikan oleh Penyelenggara sebagaimana dimaksud dalam Pasal 66 ayat (1), Penyelenggara</w:t>
            </w:r>
            <w:r w:rsidRPr="009B0ACA">
              <w:rPr>
                <w:rFonts w:ascii="Bookman Old Style" w:hAnsi="Bookman Old Style"/>
                <w:lang w:val="en-US"/>
              </w:rPr>
              <w:t xml:space="preserve"> </w:t>
            </w:r>
            <w:r w:rsidRPr="009B0ACA">
              <w:rPr>
                <w:rFonts w:ascii="Bookman Old Style" w:hAnsi="Bookman Old Style"/>
              </w:rPr>
              <w:t>dikenai sanksi administratif berupa denda administratif sebesar Rp100.000,00 (seratus ribu rupiah) per baris dan paling banyak Rp30.000.000,00 (tiga puluh juta rupiah).</w:t>
            </w:r>
          </w:p>
        </w:tc>
        <w:tc>
          <w:tcPr>
            <w:tcW w:w="5670" w:type="dxa"/>
          </w:tcPr>
          <w:p w14:paraId="03C84E5D"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3672E93A"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16A2CAF" w14:textId="77777777" w:rsidR="000E7998" w:rsidRPr="009B0ACA" w:rsidRDefault="000E7998" w:rsidP="009359F1">
            <w:pPr>
              <w:spacing w:before="60" w:after="60" w:line="276" w:lineRule="auto"/>
              <w:jc w:val="both"/>
              <w:rPr>
                <w:rFonts w:ascii="Bookman Old Style" w:hAnsi="Bookman Old Style"/>
              </w:rPr>
            </w:pPr>
          </w:p>
        </w:tc>
      </w:tr>
      <w:tr w:rsidR="000E7998" w:rsidRPr="009B0ACA" w14:paraId="705096B9" w14:textId="77777777" w:rsidTr="009359F1">
        <w:tc>
          <w:tcPr>
            <w:tcW w:w="7792" w:type="dxa"/>
          </w:tcPr>
          <w:p w14:paraId="0D966698"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5DEA9A4D"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0C2E67F3"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6B567EEF"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5CF7066E" w14:textId="77777777" w:rsidTr="009359F1">
        <w:tc>
          <w:tcPr>
            <w:tcW w:w="7792" w:type="dxa"/>
          </w:tcPr>
          <w:p w14:paraId="5EB339CE"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1CBD84C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D9AAFB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252C90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9A02FF5" w14:textId="77777777" w:rsidTr="009359F1">
        <w:tc>
          <w:tcPr>
            <w:tcW w:w="7792" w:type="dxa"/>
          </w:tcPr>
          <w:p w14:paraId="0BBE9197"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lastRenderedPageBreak/>
              <w:t xml:space="preserve">PERUBAHAN KEPEMILIKAN, </w:t>
            </w:r>
            <w:r w:rsidRPr="009B0ACA">
              <w:rPr>
                <w:color w:val="auto"/>
                <w:lang w:val="id-ID"/>
              </w:rPr>
              <w:br/>
            </w:r>
            <w:r w:rsidRPr="009B0ACA">
              <w:rPr>
                <w:color w:val="auto"/>
                <w:lang w:val="sv-SE"/>
              </w:rPr>
              <w:t xml:space="preserve">PENGGABUNGAN, PELEBURAN, PENGAMBILALIHAN, DAN PEMISAHAN </w:t>
            </w:r>
          </w:p>
        </w:tc>
        <w:tc>
          <w:tcPr>
            <w:tcW w:w="5670" w:type="dxa"/>
          </w:tcPr>
          <w:p w14:paraId="28E4095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F477DB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4AE9BE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6F05F3F" w14:textId="77777777" w:rsidTr="009359F1">
        <w:tc>
          <w:tcPr>
            <w:tcW w:w="7792" w:type="dxa"/>
          </w:tcPr>
          <w:p w14:paraId="515C9C93"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68EF93A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A018A1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81ACB2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937B4FE" w14:textId="77777777" w:rsidTr="009359F1">
        <w:tc>
          <w:tcPr>
            <w:tcW w:w="7792" w:type="dxa"/>
          </w:tcPr>
          <w:p w14:paraId="7E82EA0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 xml:space="preserve">Bagian Kesatu </w:t>
            </w:r>
          </w:p>
        </w:tc>
        <w:tc>
          <w:tcPr>
            <w:tcW w:w="5670" w:type="dxa"/>
          </w:tcPr>
          <w:p w14:paraId="7F59B96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02BA08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4BA46B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83E2ABA" w14:textId="77777777" w:rsidTr="009359F1">
        <w:tc>
          <w:tcPr>
            <w:tcW w:w="7792" w:type="dxa"/>
          </w:tcPr>
          <w:p w14:paraId="79275E4B"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Perubahan Kepemilikan</w:t>
            </w:r>
          </w:p>
        </w:tc>
        <w:tc>
          <w:tcPr>
            <w:tcW w:w="5670" w:type="dxa"/>
          </w:tcPr>
          <w:p w14:paraId="7659644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E68A32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F48D5C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29A0043" w14:textId="77777777" w:rsidTr="009359F1">
        <w:tc>
          <w:tcPr>
            <w:tcW w:w="7792" w:type="dxa"/>
          </w:tcPr>
          <w:p w14:paraId="63FA1016"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0B481920"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67F8A123"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484AA49D"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59488290" w14:textId="77777777" w:rsidTr="009359F1">
        <w:tc>
          <w:tcPr>
            <w:tcW w:w="7792" w:type="dxa"/>
          </w:tcPr>
          <w:p w14:paraId="1908F364"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76E1049"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100</w:t>
            </w:r>
          </w:p>
        </w:tc>
        <w:tc>
          <w:tcPr>
            <w:tcW w:w="4536" w:type="dxa"/>
          </w:tcPr>
          <w:p w14:paraId="2473628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9980D70"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C9FB8FA" w14:textId="77777777" w:rsidTr="009359F1">
        <w:tc>
          <w:tcPr>
            <w:tcW w:w="7792" w:type="dxa"/>
          </w:tcPr>
          <w:p w14:paraId="4DC5B856"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proofErr w:type="spellStart"/>
            <w:r w:rsidRPr="009B0ACA">
              <w:rPr>
                <w:rFonts w:ascii="Bookman Old Style" w:hAnsi="Bookman Old Style"/>
                <w:lang w:val="en-US"/>
              </w:rPr>
              <w:t>Perubahan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kepemilikan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meliputi</w:t>
            </w:r>
            <w:proofErr w:type="spellEnd"/>
            <w:r w:rsidRPr="009B0ACA">
              <w:rPr>
                <w:rFonts w:ascii="Bookman Old Style" w:hAnsi="Bookman Old Style"/>
                <w:lang w:val="en-US"/>
              </w:rPr>
              <w:t>:</w:t>
            </w:r>
          </w:p>
        </w:tc>
        <w:tc>
          <w:tcPr>
            <w:tcW w:w="5670" w:type="dxa"/>
          </w:tcPr>
          <w:p w14:paraId="353D95E8"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(1)</w:t>
            </w:r>
          </w:p>
          <w:p w14:paraId="16ACB6E2"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7AF0A828"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7D6FFF3D"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7BD47B6E" w14:textId="77777777" w:rsidTr="009359F1">
        <w:tc>
          <w:tcPr>
            <w:tcW w:w="7792" w:type="dxa"/>
          </w:tcPr>
          <w:p w14:paraId="2688255D" w14:textId="77777777" w:rsidR="000E7998" w:rsidRPr="009B0ACA" w:rsidRDefault="000E7998" w:rsidP="009359F1">
            <w:pPr>
              <w:pStyle w:val="ListParagraph"/>
              <w:numPr>
                <w:ilvl w:val="7"/>
                <w:numId w:val="45"/>
              </w:numPr>
              <w:spacing w:before="60" w:after="60" w:line="276" w:lineRule="auto"/>
              <w:ind w:left="1080" w:hanging="595"/>
              <w:jc w:val="both"/>
              <w:rPr>
                <w:rFonts w:ascii="Bookman Old Style" w:hAnsi="Bookman Old Style"/>
              </w:rPr>
            </w:pPr>
            <w:r w:rsidRPr="009B0ACA">
              <w:rPr>
                <w:rFonts w:ascii="Bookman Old Style" w:hAnsi="Bookman Old Style"/>
              </w:rPr>
              <w:t>pemegang saham pada Penyelenggara yang bukan merupakan perusahaan terbuka; dan</w:t>
            </w:r>
          </w:p>
        </w:tc>
        <w:tc>
          <w:tcPr>
            <w:tcW w:w="5670" w:type="dxa"/>
          </w:tcPr>
          <w:p w14:paraId="500E32C2"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4BBE0B60"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54C745FA"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129302B0" w14:textId="77777777" w:rsidTr="009359F1">
        <w:tc>
          <w:tcPr>
            <w:tcW w:w="7792" w:type="dxa"/>
          </w:tcPr>
          <w:p w14:paraId="21903595" w14:textId="77777777" w:rsidR="000E7998" w:rsidRPr="009B0ACA" w:rsidRDefault="000E7998" w:rsidP="009359F1">
            <w:pPr>
              <w:pStyle w:val="ListParagraph"/>
              <w:numPr>
                <w:ilvl w:val="7"/>
                <w:numId w:val="45"/>
              </w:numPr>
              <w:spacing w:before="60" w:after="60" w:line="276" w:lineRule="auto"/>
              <w:ind w:left="1080" w:hanging="595"/>
              <w:jc w:val="both"/>
              <w:rPr>
                <w:rFonts w:ascii="Bookman Old Style" w:hAnsi="Bookman Old Style"/>
              </w:rPr>
            </w:pPr>
            <w:r w:rsidRPr="009B0ACA">
              <w:rPr>
                <w:rFonts w:ascii="Bookman Old Style" w:hAnsi="Bookman Old Style"/>
              </w:rPr>
              <w:t>PSP pada Penyelenggara berbentuk perusahaan terbuka,</w:t>
            </w:r>
          </w:p>
        </w:tc>
        <w:tc>
          <w:tcPr>
            <w:tcW w:w="5670" w:type="dxa"/>
          </w:tcPr>
          <w:p w14:paraId="34644A1B"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067BB166"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52514363"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688429DC" w14:textId="77777777" w:rsidTr="009359F1">
        <w:tc>
          <w:tcPr>
            <w:tcW w:w="7792" w:type="dxa"/>
          </w:tcPr>
          <w:p w14:paraId="2CDAC59F" w14:textId="77777777" w:rsidR="000E7998" w:rsidRPr="009B0ACA" w:rsidRDefault="000E7998" w:rsidP="009359F1">
            <w:pPr>
              <w:spacing w:before="60" w:after="60" w:line="276" w:lineRule="auto"/>
              <w:ind w:left="485"/>
              <w:jc w:val="both"/>
              <w:rPr>
                <w:rFonts w:ascii="Bookman Old Style" w:hAnsi="Bookman Old Style"/>
                <w:lang w:val="en-US"/>
              </w:rPr>
            </w:pPr>
            <w:proofErr w:type="spellStart"/>
            <w:r w:rsidRPr="009B0ACA">
              <w:rPr>
                <w:rFonts w:ascii="Bookman Old Style" w:hAnsi="Bookman Old Style"/>
                <w:lang w:val="en-US"/>
              </w:rPr>
              <w:t>wajib</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memperoleh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persetujuan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OJK.</w:t>
            </w:r>
          </w:p>
        </w:tc>
        <w:tc>
          <w:tcPr>
            <w:tcW w:w="5670" w:type="dxa"/>
          </w:tcPr>
          <w:p w14:paraId="5FDC3AA1"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1EC21279"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164B7996"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437100AD" w14:textId="77777777" w:rsidTr="009359F1">
        <w:tc>
          <w:tcPr>
            <w:tcW w:w="7792" w:type="dxa"/>
          </w:tcPr>
          <w:p w14:paraId="3146C9DE"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proofErr w:type="spellStart"/>
            <w:r w:rsidRPr="009B0ACA">
              <w:rPr>
                <w:rFonts w:ascii="Bookman Old Style" w:hAnsi="Bookman Old Style"/>
                <w:lang w:val="en-US"/>
              </w:rPr>
              <w:t>Perubahan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kepemilikan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meliputi</w:t>
            </w:r>
            <w:proofErr w:type="spellEnd"/>
            <w:r w:rsidRPr="009B0ACA">
              <w:rPr>
                <w:rFonts w:ascii="Bookman Old Style" w:hAnsi="Bookman Old Style"/>
                <w:lang w:val="en-US"/>
              </w:rPr>
              <w:t>:</w:t>
            </w:r>
          </w:p>
        </w:tc>
        <w:tc>
          <w:tcPr>
            <w:tcW w:w="5670" w:type="dxa"/>
          </w:tcPr>
          <w:p w14:paraId="03BB278A"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(2)</w:t>
            </w:r>
          </w:p>
          <w:p w14:paraId="3DE87D19"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1B14091E"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6AAE7FFD"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270D0263" w14:textId="77777777" w:rsidTr="009359F1">
        <w:tc>
          <w:tcPr>
            <w:tcW w:w="7792" w:type="dxa"/>
          </w:tcPr>
          <w:p w14:paraId="6133B8AC" w14:textId="77777777" w:rsidR="000E7998" w:rsidRPr="009B0ACA" w:rsidRDefault="000E7998" w:rsidP="009359F1">
            <w:pPr>
              <w:pStyle w:val="ListParagraph"/>
              <w:numPr>
                <w:ilvl w:val="0"/>
                <w:numId w:val="290"/>
              </w:numPr>
              <w:spacing w:before="60" w:after="60" w:line="276" w:lineRule="auto"/>
              <w:ind w:left="883"/>
              <w:jc w:val="both"/>
              <w:rPr>
                <w:rFonts w:ascii="Bookman Old Style" w:hAnsi="Bookman Old Style"/>
                <w:lang w:val="en-US"/>
              </w:rPr>
            </w:pP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xml:space="preserve"> Penyelenggara yang </w:t>
            </w:r>
            <w:proofErr w:type="spellStart"/>
            <w:r w:rsidRPr="009B0ACA">
              <w:rPr>
                <w:rFonts w:ascii="Bookman Old Style" w:hAnsi="Bookman Old Style"/>
                <w:lang w:val="en-US"/>
              </w:rPr>
              <w:t>bukan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merupakan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perusahaan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terbuka</w:t>
            </w:r>
            <w:proofErr w:type="spellEnd"/>
            <w:r w:rsidRPr="009B0ACA">
              <w:rPr>
                <w:rFonts w:ascii="Bookman Old Style" w:hAnsi="Bookman Old Style"/>
                <w:lang w:val="en-US"/>
              </w:rPr>
              <w:t>; dan</w:t>
            </w:r>
          </w:p>
        </w:tc>
        <w:tc>
          <w:tcPr>
            <w:tcW w:w="5670" w:type="dxa"/>
          </w:tcPr>
          <w:p w14:paraId="184097CC"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010C2383"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49BB071F"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6481332A" w14:textId="77777777" w:rsidTr="009359F1">
        <w:tc>
          <w:tcPr>
            <w:tcW w:w="7792" w:type="dxa"/>
          </w:tcPr>
          <w:p w14:paraId="392151E7" w14:textId="77777777" w:rsidR="000E7998" w:rsidRPr="009B0ACA" w:rsidRDefault="000E7998" w:rsidP="009359F1">
            <w:pPr>
              <w:pStyle w:val="ListParagraph"/>
              <w:numPr>
                <w:ilvl w:val="0"/>
                <w:numId w:val="290"/>
              </w:numPr>
              <w:spacing w:before="60" w:after="60" w:line="276" w:lineRule="auto"/>
              <w:ind w:left="883"/>
              <w:jc w:val="both"/>
              <w:rPr>
                <w:rFonts w:ascii="Bookman Old Style" w:hAnsi="Bookman Old Style"/>
                <w:lang w:val="en-US"/>
              </w:rPr>
            </w:pP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pengendali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xml:space="preserve"> Penyelenggara yang </w:t>
            </w:r>
            <w:proofErr w:type="spellStart"/>
            <w:r w:rsidRPr="009B0ACA">
              <w:rPr>
                <w:rFonts w:ascii="Bookman Old Style" w:hAnsi="Bookman Old Style"/>
                <w:lang w:val="en-US"/>
              </w:rPr>
              <w:t>berbentuk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perusahaan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terbuka</w:t>
            </w:r>
            <w:proofErr w:type="spellEnd"/>
            <w:r w:rsidRPr="009B0ACA">
              <w:rPr>
                <w:rFonts w:ascii="Bookman Old Style" w:hAnsi="Bookman Old Style"/>
                <w:lang w:val="en-US"/>
              </w:rPr>
              <w:t>,</w:t>
            </w:r>
          </w:p>
        </w:tc>
        <w:tc>
          <w:tcPr>
            <w:tcW w:w="5670" w:type="dxa"/>
          </w:tcPr>
          <w:p w14:paraId="4E4FDEC3"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6921C27E"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4F2F4BF1"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7FB7829A" w14:textId="77777777" w:rsidTr="009359F1">
        <w:tc>
          <w:tcPr>
            <w:tcW w:w="7792" w:type="dxa"/>
          </w:tcPr>
          <w:p w14:paraId="4B94D190" w14:textId="77777777" w:rsidR="000E7998" w:rsidRPr="009B0ACA" w:rsidRDefault="000E7998" w:rsidP="009359F1">
            <w:pPr>
              <w:pStyle w:val="ListParagraph"/>
              <w:spacing w:before="60" w:after="60" w:line="276" w:lineRule="auto"/>
              <w:ind w:left="531"/>
              <w:jc w:val="both"/>
              <w:rPr>
                <w:rFonts w:ascii="Bookman Old Style" w:hAnsi="Bookman Old Style"/>
                <w:lang w:val="en-US"/>
              </w:rPr>
            </w:pPr>
            <w:proofErr w:type="spellStart"/>
            <w:r w:rsidRPr="009B0ACA">
              <w:rPr>
                <w:rFonts w:ascii="Bookman Old Style" w:hAnsi="Bookman Old Style"/>
                <w:lang w:val="en-US"/>
              </w:rPr>
              <w:t>wajib</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dilaporkan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kepada</w:t>
            </w:r>
            <w:proofErr w:type="spellEnd"/>
            <w:r w:rsidRPr="009B0ACA">
              <w:rPr>
                <w:rFonts w:ascii="Bookman Old Style" w:hAnsi="Bookman Old Style"/>
                <w:lang w:val="en-US"/>
              </w:rPr>
              <w:t xml:space="preserve"> OJK.</w:t>
            </w:r>
          </w:p>
        </w:tc>
        <w:tc>
          <w:tcPr>
            <w:tcW w:w="5670" w:type="dxa"/>
          </w:tcPr>
          <w:p w14:paraId="27384C18"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35CBF2D6"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6C2FC578"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5D099064" w14:textId="77777777" w:rsidTr="009359F1">
        <w:tc>
          <w:tcPr>
            <w:tcW w:w="7792" w:type="dxa"/>
          </w:tcPr>
          <w:p w14:paraId="3E1A5172"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lang w:val="en-ID"/>
              </w:rPr>
            </w:pPr>
            <w:r w:rsidRPr="009B0ACA">
              <w:rPr>
                <w:rFonts w:ascii="Bookman Old Style" w:hAnsi="Bookman Old Style"/>
              </w:rPr>
              <w:lastRenderedPageBreak/>
              <w:t>Penyelenggara</w:t>
            </w:r>
            <w:r w:rsidRPr="009B0ACA">
              <w:rPr>
                <w:rFonts w:ascii="Bookman Old Style" w:hAnsi="Bookman Old Style"/>
                <w:lang w:val="en-ID"/>
              </w:rPr>
              <w:t xml:space="preserve"> </w:t>
            </w:r>
            <w:proofErr w:type="spellStart"/>
            <w:r w:rsidRPr="009B0ACA">
              <w:rPr>
                <w:rFonts w:ascii="Bookman Old Style" w:hAnsi="Bookman Old Style"/>
                <w:lang w:val="en-ID"/>
              </w:rPr>
              <w:t>dilarang</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melakukan</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perubahan</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kepemilikan</w:t>
            </w:r>
            <w:proofErr w:type="spellEnd"/>
            <w:r w:rsidRPr="009B0ACA">
              <w:rPr>
                <w:rFonts w:ascii="Bookman Old Style" w:hAnsi="Bookman Old Style"/>
                <w:lang w:val="en-ID"/>
              </w:rPr>
              <w:t xml:space="preserve"> yang </w:t>
            </w:r>
            <w:proofErr w:type="spellStart"/>
            <w:r w:rsidRPr="009B0ACA">
              <w:rPr>
                <w:rFonts w:ascii="Bookman Old Style" w:hAnsi="Bookman Old Style"/>
                <w:lang w:val="en-ID"/>
              </w:rPr>
              <w:t>mengakibatkan</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adanya</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perubahan</w:t>
            </w:r>
            <w:proofErr w:type="spellEnd"/>
            <w:r w:rsidRPr="009B0ACA">
              <w:rPr>
                <w:rFonts w:ascii="Bookman Old Style" w:hAnsi="Bookman Old Style"/>
                <w:lang w:val="en-ID"/>
              </w:rPr>
              <w:t xml:space="preserve"> PSP, </w:t>
            </w:r>
            <w:proofErr w:type="spellStart"/>
            <w:r w:rsidRPr="009B0ACA">
              <w:rPr>
                <w:rFonts w:ascii="Bookman Old Style" w:hAnsi="Bookman Old Style"/>
                <w:lang w:val="en-ID"/>
              </w:rPr>
              <w:t>dalam</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jangka</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waktu</w:t>
            </w:r>
            <w:proofErr w:type="spellEnd"/>
            <w:r w:rsidRPr="009B0ACA">
              <w:rPr>
                <w:rFonts w:ascii="Bookman Old Style" w:hAnsi="Bookman Old Style"/>
                <w:lang w:val="en-ID"/>
              </w:rPr>
              <w:t xml:space="preserve"> 3 (</w:t>
            </w:r>
            <w:proofErr w:type="spellStart"/>
            <w:r w:rsidRPr="009B0ACA">
              <w:rPr>
                <w:rFonts w:ascii="Bookman Old Style" w:hAnsi="Bookman Old Style"/>
                <w:lang w:val="en-ID"/>
              </w:rPr>
              <w:t>tiga</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tahun</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sejak</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tanggal</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izin</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usaha</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sebagai</w:t>
            </w:r>
            <w:proofErr w:type="spellEnd"/>
            <w:r w:rsidRPr="009B0ACA">
              <w:rPr>
                <w:rFonts w:ascii="Bookman Old Style" w:hAnsi="Bookman Old Style"/>
                <w:lang w:val="en-ID"/>
              </w:rPr>
              <w:t xml:space="preserve"> Penyelenggara </w:t>
            </w:r>
            <w:proofErr w:type="spellStart"/>
            <w:r w:rsidRPr="009B0ACA">
              <w:rPr>
                <w:rFonts w:ascii="Bookman Old Style" w:hAnsi="Bookman Old Style"/>
                <w:lang w:val="en-ID"/>
              </w:rPr>
              <w:t>dari</w:t>
            </w:r>
            <w:proofErr w:type="spellEnd"/>
            <w:r w:rsidRPr="009B0ACA">
              <w:rPr>
                <w:rFonts w:ascii="Bookman Old Style" w:hAnsi="Bookman Old Style"/>
                <w:lang w:val="en-ID"/>
              </w:rPr>
              <w:t xml:space="preserve"> OJK, </w:t>
            </w:r>
            <w:proofErr w:type="spellStart"/>
            <w:r w:rsidRPr="009B0ACA">
              <w:rPr>
                <w:rFonts w:ascii="Bookman Old Style" w:hAnsi="Bookman Old Style"/>
                <w:lang w:val="en-ID"/>
              </w:rPr>
              <w:t>kecuali</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dalam</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rangka</w:t>
            </w:r>
            <w:proofErr w:type="spellEnd"/>
            <w:r w:rsidRPr="009B0ACA">
              <w:rPr>
                <w:rFonts w:ascii="Bookman Old Style" w:hAnsi="Bookman Old Style"/>
                <w:lang w:val="en-ID"/>
              </w:rPr>
              <w:t xml:space="preserve"> </w:t>
            </w:r>
            <w:proofErr w:type="spellStart"/>
            <w:r w:rsidRPr="009B0ACA">
              <w:rPr>
                <w:rFonts w:ascii="Bookman Old Style" w:hAnsi="Bookman Old Style"/>
                <w:lang w:val="en-ID"/>
              </w:rPr>
              <w:t>penyehatan</w:t>
            </w:r>
            <w:proofErr w:type="spellEnd"/>
            <w:r w:rsidRPr="009B0ACA">
              <w:rPr>
                <w:rFonts w:ascii="Bookman Old Style" w:hAnsi="Bookman Old Style"/>
                <w:lang w:val="en-ID"/>
              </w:rPr>
              <w:t xml:space="preserve"> Penyelenggara oleh OJK.</w:t>
            </w:r>
          </w:p>
          <w:p w14:paraId="12B353DD" w14:textId="77777777" w:rsidR="000E7998" w:rsidRPr="009B0ACA" w:rsidRDefault="000E7998" w:rsidP="009359F1">
            <w:pPr>
              <w:spacing w:before="60" w:after="60" w:line="276" w:lineRule="auto"/>
              <w:jc w:val="both"/>
              <w:rPr>
                <w:rFonts w:ascii="Bookman Old Style" w:hAnsi="Bookman Old Style"/>
                <w:lang w:val="sv-SE"/>
              </w:rPr>
            </w:pPr>
          </w:p>
        </w:tc>
        <w:tc>
          <w:tcPr>
            <w:tcW w:w="5670" w:type="dxa"/>
          </w:tcPr>
          <w:p w14:paraId="04A509C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4A74A52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dalam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rangka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penyehatan</w:t>
            </w:r>
            <w:proofErr w:type="spellEnd"/>
            <w:r w:rsidRPr="009B0ACA">
              <w:rPr>
                <w:rFonts w:ascii="Bookman Old Style" w:hAnsi="Bookman Old Style"/>
                <w:lang w:val="en-US"/>
              </w:rPr>
              <w:t xml:space="preserve"> Penyelenggara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perubahan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kepemilikan</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dilakukan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dalam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rangka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pemenuhan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ketentuan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mengenai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permodalan</w:t>
            </w:r>
            <w:proofErr w:type="spellEnd"/>
            <w:r w:rsidRPr="009B0ACA">
              <w:rPr>
                <w:rFonts w:ascii="Bookman Old Style" w:hAnsi="Bookman Old Style"/>
                <w:lang w:val="en-US"/>
              </w:rPr>
              <w:t xml:space="preserve"> Penyelenggara yang </w:t>
            </w:r>
            <w:proofErr w:type="spellStart"/>
            <w:r w:rsidRPr="009B0ACA">
              <w:rPr>
                <w:rFonts w:ascii="Bookman Old Style" w:hAnsi="Bookman Old Style"/>
                <w:lang w:val="en-US"/>
              </w:rPr>
              <w:t>masih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memiliki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prospek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usaha</w:t>
            </w:r>
            <w:proofErr w:type="spellEnd"/>
            <w:r w:rsidRPr="009B0ACA">
              <w:rPr>
                <w:rFonts w:ascii="Bookman Old Style" w:hAnsi="Bookman Old Style"/>
                <w:lang w:val="en-US"/>
              </w:rPr>
              <w:t xml:space="preserve"> (</w:t>
            </w:r>
            <w:r w:rsidRPr="009B0ACA">
              <w:rPr>
                <w:rFonts w:ascii="Bookman Old Style" w:hAnsi="Bookman Old Style"/>
                <w:i/>
                <w:lang w:val="en-US"/>
              </w:rPr>
              <w:t>viable</w:t>
            </w:r>
            <w:r w:rsidRPr="009B0ACA">
              <w:rPr>
                <w:rFonts w:ascii="Bookman Old Style" w:hAnsi="Bookman Old Style"/>
                <w:lang w:val="en-US"/>
              </w:rPr>
              <w:t>).</w:t>
            </w:r>
          </w:p>
          <w:p w14:paraId="77F0BA28" w14:textId="77777777" w:rsidR="000E7998" w:rsidRPr="009B0ACA" w:rsidRDefault="000E7998" w:rsidP="009359F1">
            <w:pPr>
              <w:spacing w:before="60" w:after="60" w:line="276" w:lineRule="auto"/>
              <w:jc w:val="both"/>
              <w:rPr>
                <w:rFonts w:ascii="Bookman Old Style" w:hAnsi="Bookman Old Style"/>
                <w:lang w:val="en-US"/>
              </w:rPr>
            </w:pPr>
          </w:p>
          <w:p w14:paraId="69228D6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perubahan</w:t>
            </w:r>
            <w:proofErr w:type="spellEnd"/>
            <w:r w:rsidRPr="009B0ACA">
              <w:rPr>
                <w:rFonts w:ascii="Bookman Old Style" w:hAnsi="Bookman Old Style"/>
                <w:lang w:val="en-US"/>
              </w:rPr>
              <w:t xml:space="preserve"> PSP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perubahan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porsi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kepemilikan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t xml:space="preserve"> </w:t>
            </w:r>
            <w:proofErr w:type="spellStart"/>
            <w:r w:rsidRPr="009B0ACA">
              <w:rPr>
                <w:rFonts w:ascii="Bookman Old Style" w:hAnsi="Bookman Old Style"/>
                <w:lang w:val="en-US"/>
              </w:rPr>
              <w:t>atau</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struktur</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sebagai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akibat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jual</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beli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baik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secara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langsung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maupun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melalui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penawaran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umum</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mengakibatkan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adanya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perubahan</w:t>
            </w:r>
            <w:proofErr w:type="spellEnd"/>
            <w:r w:rsidRPr="009B0ACA">
              <w:rPr>
                <w:rFonts w:ascii="Bookman Old Style" w:hAnsi="Bookman Old Style"/>
                <w:lang w:val="en-US"/>
              </w:rPr>
              <w:t xml:space="preserve">  PSP.</w:t>
            </w:r>
          </w:p>
        </w:tc>
        <w:tc>
          <w:tcPr>
            <w:tcW w:w="4536" w:type="dxa"/>
          </w:tcPr>
          <w:p w14:paraId="6D98D3BB"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1AFFA92B"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0FC1E1AA" w14:textId="77777777" w:rsidTr="009359F1">
        <w:tc>
          <w:tcPr>
            <w:tcW w:w="7792" w:type="dxa"/>
          </w:tcPr>
          <w:p w14:paraId="52F527E4"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r w:rsidRPr="009B0ACA">
              <w:rPr>
                <w:rFonts w:ascii="Bookman Old Style" w:hAnsi="Bookman Old Style"/>
              </w:rPr>
              <w:t>Penyelenggara yang telah mendapatkan izin usaha pada saat POJK ini diundangkan dan akan melakukan perubahan kepemilikan melalui pengambilalihan wajib menyesuaikan ketentuan mengenai modal disetor menjadi paling sedikit Rp25.000.000.000,00 (dua puluh lima miliar rupiah).</w:t>
            </w:r>
          </w:p>
        </w:tc>
        <w:tc>
          <w:tcPr>
            <w:tcW w:w="5670" w:type="dxa"/>
          </w:tcPr>
          <w:p w14:paraId="22082E52"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(4)</w:t>
            </w:r>
          </w:p>
          <w:p w14:paraId="2EE5C71F"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4014C71B"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c>
          <w:tcPr>
            <w:tcW w:w="4961" w:type="dxa"/>
          </w:tcPr>
          <w:p w14:paraId="78271E49"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289029C5" w14:textId="77777777" w:rsidTr="009359F1">
        <w:tc>
          <w:tcPr>
            <w:tcW w:w="7792" w:type="dxa"/>
          </w:tcPr>
          <w:p w14:paraId="1BFAF613"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r w:rsidRPr="009B0ACA">
              <w:rPr>
                <w:rFonts w:ascii="Bookman Old Style" w:hAnsi="Bookman Old Style"/>
              </w:rPr>
              <w:t>Penyelenggara yang melakukan perubahan kepemilikan melalui pengambilalihan berasal dari warisan dikecualikan dari kewajiban penyesuaian modal disetor sebagaimana dimaksud pada ayat (4).</w:t>
            </w:r>
          </w:p>
        </w:tc>
        <w:tc>
          <w:tcPr>
            <w:tcW w:w="5670" w:type="dxa"/>
          </w:tcPr>
          <w:p w14:paraId="05BEFD0A"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(5)</w:t>
            </w:r>
          </w:p>
          <w:p w14:paraId="0AFE1CB6"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51A02ECF" w14:textId="77777777" w:rsidR="000E7998" w:rsidRPr="009B0ACA" w:rsidRDefault="000E7998" w:rsidP="009359F1">
            <w:pPr>
              <w:spacing w:before="60" w:after="60" w:line="276" w:lineRule="auto"/>
              <w:jc w:val="both"/>
              <w:rPr>
                <w:rFonts w:ascii="Bookman Old Style" w:hAnsi="Bookman Old Style" w:cstheme="minorHAnsi"/>
                <w:lang w:val="sv-SE"/>
              </w:rPr>
            </w:pPr>
          </w:p>
        </w:tc>
        <w:tc>
          <w:tcPr>
            <w:tcW w:w="4961" w:type="dxa"/>
          </w:tcPr>
          <w:p w14:paraId="093099FD"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11F51227" w14:textId="77777777" w:rsidTr="009359F1">
        <w:tc>
          <w:tcPr>
            <w:tcW w:w="7792" w:type="dxa"/>
          </w:tcPr>
          <w:p w14:paraId="3D9F4082"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r w:rsidRPr="009B0ACA">
              <w:rPr>
                <w:rFonts w:ascii="Bookman Old Style" w:hAnsi="Bookman Old Style"/>
              </w:rPr>
              <w:t>Rencana perubahan kepemilikan harus dimuat dalam rencana bisnis sebagaimana dimaksud dalam Peraturan Otoritas Jasa Keuangan mengenai rencana bisnis lembaga jasa keuangan nonbank.</w:t>
            </w:r>
          </w:p>
        </w:tc>
        <w:tc>
          <w:tcPr>
            <w:tcW w:w="5670" w:type="dxa"/>
          </w:tcPr>
          <w:p w14:paraId="217AA22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78AC883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DF28717"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2C35406B"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270F4644" w14:textId="77777777" w:rsidTr="009359F1">
        <w:tc>
          <w:tcPr>
            <w:tcW w:w="7792" w:type="dxa"/>
          </w:tcPr>
          <w:p w14:paraId="01C62E60"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r w:rsidRPr="009B0ACA">
              <w:rPr>
                <w:rFonts w:ascii="Bookman Old Style" w:hAnsi="Bookman Old Style"/>
              </w:rPr>
              <w:lastRenderedPageBreak/>
              <w:t>Perubahan kepemilikan wajib memenuhi ketentuan sebagaimana dimaksud dalam Pasal 3.</w:t>
            </w:r>
          </w:p>
        </w:tc>
        <w:tc>
          <w:tcPr>
            <w:tcW w:w="5670" w:type="dxa"/>
          </w:tcPr>
          <w:p w14:paraId="2AEDC1F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7E35DC5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35309B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3A9758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14316C8" w14:textId="77777777" w:rsidTr="009359F1">
        <w:tc>
          <w:tcPr>
            <w:tcW w:w="7792" w:type="dxa"/>
          </w:tcPr>
          <w:p w14:paraId="10076058" w14:textId="77777777" w:rsidR="000E7998" w:rsidRPr="009B0ACA" w:rsidRDefault="000E7998" w:rsidP="009359F1">
            <w:pPr>
              <w:pStyle w:val="ListParagraph"/>
              <w:numPr>
                <w:ilvl w:val="0"/>
                <w:numId w:val="200"/>
              </w:numPr>
              <w:spacing w:before="60" w:after="60" w:line="276" w:lineRule="auto"/>
              <w:ind w:left="531" w:hanging="531"/>
              <w:jc w:val="both"/>
              <w:rPr>
                <w:rFonts w:ascii="Bookman Old Style" w:hAnsi="Bookman Old Style"/>
              </w:rPr>
            </w:pPr>
            <w:r w:rsidRPr="009B0ACA">
              <w:rPr>
                <w:rFonts w:ascii="Bookman Old Style" w:hAnsi="Bookman Old Style"/>
              </w:rPr>
              <w:t xml:space="preserve">Dalam rangka memberikan persetujuan atas perubahan kepemilikan yang mengakibatkan perubahan PSP sebagaimana dimaksud pada ayat (3) huruf b, Otoritas Jasa Keuangan melakukan penilaian kemampuan dan kepatutan kepada calon PSP yang baru sebagaimana dimaksud dalam Pasal </w:t>
            </w:r>
            <w:r w:rsidRPr="009B0ACA">
              <w:rPr>
                <w:rFonts w:ascii="Bookman Old Style" w:hAnsi="Bookman Old Style"/>
                <w:lang w:val="en-US"/>
              </w:rPr>
              <w:t>45</w:t>
            </w:r>
            <w:r w:rsidRPr="009B0ACA">
              <w:rPr>
                <w:rFonts w:ascii="Bookman Old Style" w:hAnsi="Bookman Old Style"/>
              </w:rPr>
              <w:t>.</w:t>
            </w:r>
          </w:p>
        </w:tc>
        <w:tc>
          <w:tcPr>
            <w:tcW w:w="5670" w:type="dxa"/>
          </w:tcPr>
          <w:p w14:paraId="0607C7F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(8)</w:t>
            </w:r>
          </w:p>
          <w:p w14:paraId="738E365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1C6FCD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9DDE911" w14:textId="77777777" w:rsidR="000E7998" w:rsidRPr="009B0ACA" w:rsidRDefault="000E7998" w:rsidP="009359F1">
            <w:pPr>
              <w:spacing w:before="60" w:after="60" w:line="276" w:lineRule="auto"/>
              <w:jc w:val="both"/>
              <w:rPr>
                <w:rFonts w:ascii="Bookman Old Style" w:hAnsi="Bookman Old Style" w:cstheme="minorHAnsi"/>
                <w:u w:val="single"/>
              </w:rPr>
            </w:pPr>
          </w:p>
        </w:tc>
      </w:tr>
      <w:tr w:rsidR="000E7998" w:rsidRPr="009B0ACA" w14:paraId="7BF32004" w14:textId="77777777" w:rsidTr="009359F1">
        <w:tc>
          <w:tcPr>
            <w:tcW w:w="7792" w:type="dxa"/>
          </w:tcPr>
          <w:p w14:paraId="55CDB5D2"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FC517D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730C28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A2FDE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0DD1DA" w14:textId="77777777" w:rsidTr="009359F1">
        <w:tc>
          <w:tcPr>
            <w:tcW w:w="7792" w:type="dxa"/>
          </w:tcPr>
          <w:p w14:paraId="392033E3"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3735DD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101</w:t>
            </w:r>
          </w:p>
        </w:tc>
        <w:tc>
          <w:tcPr>
            <w:tcW w:w="4536" w:type="dxa"/>
          </w:tcPr>
          <w:p w14:paraId="1BE2BFF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4EA500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CEB86B2" w14:textId="77777777" w:rsidTr="009359F1">
        <w:tc>
          <w:tcPr>
            <w:tcW w:w="7792" w:type="dxa"/>
          </w:tcPr>
          <w:p w14:paraId="0938447B" w14:textId="77777777" w:rsidR="000E7998" w:rsidRPr="009B0ACA" w:rsidRDefault="000E7998" w:rsidP="009359F1">
            <w:pPr>
              <w:pStyle w:val="ListParagraph"/>
              <w:numPr>
                <w:ilvl w:val="0"/>
                <w:numId w:val="201"/>
              </w:numPr>
              <w:spacing w:before="60" w:after="60" w:line="276" w:lineRule="auto"/>
              <w:ind w:left="547" w:hanging="547"/>
              <w:jc w:val="both"/>
              <w:rPr>
                <w:rFonts w:ascii="Bookman Old Style" w:hAnsi="Bookman Old Style"/>
              </w:rPr>
            </w:pPr>
            <w:r w:rsidRPr="009B0ACA">
              <w:rPr>
                <w:rFonts w:ascii="Bookman Old Style" w:hAnsi="Bookman Old Style"/>
              </w:rPr>
              <w:t xml:space="preserve">Permohonan persetujuan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100</w:t>
            </w:r>
            <w:r w:rsidRPr="009B0ACA">
              <w:rPr>
                <w:rFonts w:ascii="Bookman Old Style" w:hAnsi="Bookman Old Style"/>
              </w:rPr>
              <w:t xml:space="preserve"> ayat (1) disampaikan kepada Otoritas Jasa Keuangan menggunakan </w:t>
            </w:r>
            <w:r w:rsidRPr="009B0ACA">
              <w:rPr>
                <w:rFonts w:ascii="Bookman Old Style" w:hAnsi="Bookman Old Style" w:cs="Times New Roman"/>
              </w:rPr>
              <w:t>format</w:t>
            </w:r>
            <w:r w:rsidRPr="009B0ACA">
              <w:rPr>
                <w:rFonts w:ascii="Bookman Old Style" w:hAnsi="Bookman Old Style" w:cs="Times New Roman"/>
                <w:lang w:val="en-US"/>
              </w:rPr>
              <w:t xml:space="preserve"> 10</w:t>
            </w:r>
            <w:r w:rsidRPr="009B0ACA">
              <w:rPr>
                <w:rFonts w:ascii="Bookman Old Style" w:hAnsi="Bookman Old Style"/>
              </w:rPr>
              <w:t xml:space="preserve"> tercantum dalam Lampiran yang merupakan bagian tidak terpisahkan dari Peraturan Otoritas Jasa Keuangan ini, dengan melampirkan dokumen:</w:t>
            </w:r>
          </w:p>
        </w:tc>
        <w:tc>
          <w:tcPr>
            <w:tcW w:w="5670" w:type="dxa"/>
          </w:tcPr>
          <w:p w14:paraId="4EA7E392"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19D23D6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8B02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680BA05" w14:textId="77777777" w:rsidTr="009359F1">
        <w:tc>
          <w:tcPr>
            <w:tcW w:w="7792" w:type="dxa"/>
          </w:tcPr>
          <w:p w14:paraId="329B3C39"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rancangan akta RUPS yang menyetujui perubahan kepemilikan dalam hal perubahan kepemilikan memerlukan persetujuan RUPS;</w:t>
            </w:r>
          </w:p>
        </w:tc>
        <w:tc>
          <w:tcPr>
            <w:tcW w:w="5670" w:type="dxa"/>
          </w:tcPr>
          <w:p w14:paraId="08621D3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37079DE6"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A414F0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571A24D6" w14:textId="77777777" w:rsidTr="009359F1">
        <w:tc>
          <w:tcPr>
            <w:tcW w:w="7792" w:type="dxa"/>
          </w:tcPr>
          <w:p w14:paraId="436D37CB"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rencana struktur kepemilikan sampai dengan kepemilikan terakhir</w:t>
            </w:r>
            <w:r w:rsidRPr="009B0ACA">
              <w:rPr>
                <w:rFonts w:ascii="Bookman Old Style" w:hAnsi="Bookman Old Style"/>
                <w:lang w:val="sv-SE"/>
              </w:rPr>
              <w:t>;</w:t>
            </w:r>
          </w:p>
        </w:tc>
        <w:tc>
          <w:tcPr>
            <w:tcW w:w="5670" w:type="dxa"/>
          </w:tcPr>
          <w:p w14:paraId="500248D4"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02B0BDF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5173809F"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2EE6F6CE" w14:textId="77777777" w:rsidTr="009359F1">
        <w:tc>
          <w:tcPr>
            <w:tcW w:w="7792" w:type="dxa"/>
          </w:tcPr>
          <w:p w14:paraId="210404C1"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salinan peraturan pemerintah mengenai penyertaan modal negara Republik Indonesia untuk perubahan kepemilikan Penyelenggara dalam hal pemegang saham merupakan pemerintah pusat;</w:t>
            </w:r>
          </w:p>
        </w:tc>
        <w:tc>
          <w:tcPr>
            <w:tcW w:w="5670" w:type="dxa"/>
          </w:tcPr>
          <w:p w14:paraId="32371FE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07CEC45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24E3F8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0BC48905" w14:textId="77777777" w:rsidTr="009359F1">
        <w:tc>
          <w:tcPr>
            <w:tcW w:w="7792" w:type="dxa"/>
          </w:tcPr>
          <w:p w14:paraId="6D97067D"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lastRenderedPageBreak/>
              <w:t>salinan peraturan daerah mengenai penyertaan modal pemerintah daerah untuk perubahan kepemilikan dalam hal pemegang saham merupakan pemerintah daerah;</w:t>
            </w:r>
          </w:p>
        </w:tc>
        <w:tc>
          <w:tcPr>
            <w:tcW w:w="5670" w:type="dxa"/>
          </w:tcPr>
          <w:p w14:paraId="55E0D874"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2DDCBB7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0810E8ED"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3B3AB20C" w14:textId="77777777" w:rsidTr="009359F1">
        <w:tc>
          <w:tcPr>
            <w:tcW w:w="7792" w:type="dxa"/>
          </w:tcPr>
          <w:p w14:paraId="0DC92BC8"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rancangan akta pemindahan hak atas saham atau rancangan akta jual beli saham;</w:t>
            </w:r>
          </w:p>
        </w:tc>
        <w:tc>
          <w:tcPr>
            <w:tcW w:w="5670" w:type="dxa"/>
          </w:tcPr>
          <w:p w14:paraId="79A15C83"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3E670B05"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121E9B5B"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4B0B7636" w14:textId="77777777" w:rsidTr="009359F1">
        <w:tc>
          <w:tcPr>
            <w:tcW w:w="7792" w:type="dxa"/>
          </w:tcPr>
          <w:p w14:paraId="55CD54D8"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laporan keuangan terakhir yang telah diaudit oleh akuntan publik dan laporan keuangan proforma milik Penyelenggara;</w:t>
            </w:r>
          </w:p>
        </w:tc>
        <w:tc>
          <w:tcPr>
            <w:tcW w:w="5670" w:type="dxa"/>
          </w:tcPr>
          <w:p w14:paraId="413CBE2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5258D123"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45C112B"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1DAF0ACC" w14:textId="77777777" w:rsidTr="009359F1">
        <w:tc>
          <w:tcPr>
            <w:tcW w:w="7792" w:type="dxa"/>
          </w:tcPr>
          <w:p w14:paraId="11C2DC6C"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fotokopi surat pemberitahuan pajak 2 (dua) tahun terakhir sebelum dilakukannya penyertaan modal dan dokumen lain yang menunjukkan kemampuan keuangan serta sumber dana calon pemegang saham orang perseorangan, dalam hal perubahan kepemilikan mengakibatkan adanya:</w:t>
            </w:r>
          </w:p>
        </w:tc>
        <w:tc>
          <w:tcPr>
            <w:tcW w:w="5670" w:type="dxa"/>
          </w:tcPr>
          <w:p w14:paraId="7B8ED6CD"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31D35FD3"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150FE41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45E4C75C" w14:textId="77777777" w:rsidTr="009359F1">
        <w:tc>
          <w:tcPr>
            <w:tcW w:w="7792" w:type="dxa"/>
          </w:tcPr>
          <w:p w14:paraId="5F3DFAEA" w14:textId="77777777" w:rsidR="000E7998" w:rsidRPr="009B0ACA" w:rsidRDefault="000E7998" w:rsidP="009359F1">
            <w:pPr>
              <w:pStyle w:val="ListParagraph"/>
              <w:numPr>
                <w:ilvl w:val="0"/>
                <w:numId w:val="291"/>
              </w:numPr>
              <w:tabs>
                <w:tab w:val="left" w:pos="459"/>
              </w:tabs>
              <w:spacing w:before="60" w:after="60" w:line="276" w:lineRule="auto"/>
              <w:ind w:left="1450"/>
              <w:jc w:val="both"/>
              <w:rPr>
                <w:rFonts w:ascii="Bookman Old Style" w:hAnsi="Bookman Old Style"/>
              </w:rPr>
            </w:pPr>
            <w:r w:rsidRPr="009B0ACA">
              <w:rPr>
                <w:rFonts w:ascii="Bookman Old Style" w:hAnsi="Bookman Old Style"/>
              </w:rPr>
              <w:t>pemegang saham baru pada Penyelenggara yang bukan merupakan perusahaan terbuka;</w:t>
            </w:r>
          </w:p>
        </w:tc>
        <w:tc>
          <w:tcPr>
            <w:tcW w:w="5670" w:type="dxa"/>
          </w:tcPr>
          <w:p w14:paraId="67CFD5CC"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2B49D77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4ADAC5D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0C95F578" w14:textId="77777777" w:rsidTr="009359F1">
        <w:tc>
          <w:tcPr>
            <w:tcW w:w="7792" w:type="dxa"/>
          </w:tcPr>
          <w:p w14:paraId="74C0F0BB" w14:textId="77777777" w:rsidR="000E7998" w:rsidRPr="009B0ACA" w:rsidRDefault="000E7998" w:rsidP="009359F1">
            <w:pPr>
              <w:pStyle w:val="ListParagraph"/>
              <w:numPr>
                <w:ilvl w:val="0"/>
                <w:numId w:val="291"/>
              </w:numPr>
              <w:tabs>
                <w:tab w:val="left" w:pos="459"/>
              </w:tabs>
              <w:spacing w:before="60" w:after="60" w:line="276" w:lineRule="auto"/>
              <w:ind w:left="1450"/>
              <w:jc w:val="both"/>
              <w:rPr>
                <w:rFonts w:ascii="Bookman Old Style" w:hAnsi="Bookman Old Style"/>
              </w:rPr>
            </w:pPr>
            <w:r w:rsidRPr="009B0ACA">
              <w:rPr>
                <w:rFonts w:ascii="Bookman Old Style" w:hAnsi="Bookman Old Style"/>
              </w:rPr>
              <w:t>pemegang saham baru dari pemegang saham Penyelenggara yang bukan merupakan perusahaan terbuka;</w:t>
            </w:r>
          </w:p>
        </w:tc>
        <w:tc>
          <w:tcPr>
            <w:tcW w:w="5670" w:type="dxa"/>
          </w:tcPr>
          <w:p w14:paraId="28E02DBF"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3B47BCF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4A28717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7096E5E4" w14:textId="77777777" w:rsidTr="009359F1">
        <w:tc>
          <w:tcPr>
            <w:tcW w:w="7792" w:type="dxa"/>
          </w:tcPr>
          <w:p w14:paraId="6FF6AD25" w14:textId="77777777" w:rsidR="000E7998" w:rsidRPr="009B0ACA" w:rsidRDefault="000E7998" w:rsidP="009359F1">
            <w:pPr>
              <w:pStyle w:val="ListParagraph"/>
              <w:numPr>
                <w:ilvl w:val="0"/>
                <w:numId w:val="291"/>
              </w:numPr>
              <w:tabs>
                <w:tab w:val="left" w:pos="459"/>
              </w:tabs>
              <w:spacing w:before="60" w:after="60" w:line="276" w:lineRule="auto"/>
              <w:ind w:left="1450"/>
              <w:jc w:val="both"/>
              <w:rPr>
                <w:rFonts w:ascii="Bookman Old Style" w:hAnsi="Bookman Old Style"/>
              </w:rPr>
            </w:pPr>
            <w:r w:rsidRPr="009B0ACA">
              <w:rPr>
                <w:rFonts w:ascii="Bookman Old Style" w:hAnsi="Bookman Old Style"/>
              </w:rPr>
              <w:t>PSP baru pada Penyelenggara berbentuk perusahaan terbuka; dan/atau</w:t>
            </w:r>
          </w:p>
        </w:tc>
        <w:tc>
          <w:tcPr>
            <w:tcW w:w="5670" w:type="dxa"/>
          </w:tcPr>
          <w:p w14:paraId="655D594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4935F35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5C563EA"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46F683EC" w14:textId="77777777" w:rsidTr="009359F1">
        <w:tc>
          <w:tcPr>
            <w:tcW w:w="7792" w:type="dxa"/>
          </w:tcPr>
          <w:p w14:paraId="67FE4C85" w14:textId="77777777" w:rsidR="000E7998" w:rsidRPr="009B0ACA" w:rsidRDefault="000E7998" w:rsidP="009359F1">
            <w:pPr>
              <w:pStyle w:val="ListParagraph"/>
              <w:numPr>
                <w:ilvl w:val="0"/>
                <w:numId w:val="291"/>
              </w:numPr>
              <w:tabs>
                <w:tab w:val="left" w:pos="459"/>
              </w:tabs>
              <w:spacing w:before="60" w:after="60" w:line="276" w:lineRule="auto"/>
              <w:ind w:left="1450"/>
              <w:jc w:val="both"/>
              <w:rPr>
                <w:rFonts w:ascii="Bookman Old Style" w:hAnsi="Bookman Old Style"/>
              </w:rPr>
            </w:pPr>
            <w:r w:rsidRPr="009B0ACA">
              <w:rPr>
                <w:rFonts w:ascii="Bookman Old Style" w:hAnsi="Bookman Old Style"/>
              </w:rPr>
              <w:t>pemegang saham pengendali baru dari pemegang saham Penyelenggara yang berbentuk perusahaan terbuka,</w:t>
            </w:r>
          </w:p>
        </w:tc>
        <w:tc>
          <w:tcPr>
            <w:tcW w:w="5670" w:type="dxa"/>
          </w:tcPr>
          <w:p w14:paraId="21CA6B5A"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6D8517C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5EE6DC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76405B1E" w14:textId="77777777" w:rsidTr="009359F1">
        <w:tc>
          <w:tcPr>
            <w:tcW w:w="7792" w:type="dxa"/>
          </w:tcPr>
          <w:p w14:paraId="7A2FCEA5" w14:textId="77777777" w:rsidR="000E7998" w:rsidRPr="009B0ACA" w:rsidRDefault="000E7998" w:rsidP="009359F1">
            <w:pPr>
              <w:tabs>
                <w:tab w:val="left" w:pos="459"/>
              </w:tabs>
              <w:spacing w:before="60" w:after="60" w:line="276" w:lineRule="auto"/>
              <w:ind w:left="887"/>
              <w:jc w:val="both"/>
              <w:rPr>
                <w:rFonts w:ascii="Bookman Old Style" w:hAnsi="Bookman Old Style"/>
              </w:rPr>
            </w:pPr>
            <w:r w:rsidRPr="009B0ACA">
              <w:rPr>
                <w:rFonts w:ascii="Bookman Old Style" w:hAnsi="Bookman Old Style"/>
              </w:rPr>
              <w:t xml:space="preserve">sebagaimana dimaksud dalam </w:t>
            </w:r>
            <w:r w:rsidRPr="009B0ACA">
              <w:rPr>
                <w:rFonts w:ascii="Bookman Old Style" w:hAnsi="Bookman Old Style" w:cs="Times New Roman"/>
              </w:rPr>
              <w:t xml:space="preserve">Pasal </w:t>
            </w:r>
            <w:r w:rsidRPr="009B0ACA">
              <w:rPr>
                <w:rFonts w:ascii="Bookman Old Style" w:hAnsi="Bookman Old Style" w:cs="Times New Roman"/>
                <w:lang w:val="sv-SE"/>
              </w:rPr>
              <w:t>100</w:t>
            </w:r>
            <w:r w:rsidRPr="009B0ACA">
              <w:rPr>
                <w:rFonts w:ascii="Bookman Old Style" w:hAnsi="Bookman Old Style"/>
              </w:rPr>
              <w:t xml:space="preserve"> ayat (2), yang merupakan orang perseorangan;</w:t>
            </w:r>
          </w:p>
        </w:tc>
        <w:tc>
          <w:tcPr>
            <w:tcW w:w="5670" w:type="dxa"/>
          </w:tcPr>
          <w:p w14:paraId="17178EF3"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7DD3AF4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CF74C8C"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49FF1A12" w14:textId="77777777" w:rsidTr="009359F1">
        <w:tc>
          <w:tcPr>
            <w:tcW w:w="7792" w:type="dxa"/>
          </w:tcPr>
          <w:p w14:paraId="1DF479F3"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lastRenderedPageBreak/>
              <w:t>konfirmasi dari otoritas pengawas di negara asal pihak asing, jika terdapat penyertaan langsung oleh badan hukum asing yang memiliki otoritas pengawas di negara asalnya;</w:t>
            </w:r>
          </w:p>
        </w:tc>
        <w:tc>
          <w:tcPr>
            <w:tcW w:w="5670" w:type="dxa"/>
          </w:tcPr>
          <w:p w14:paraId="46F7100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0F2FCC7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7C2DF5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7E491714" w14:textId="77777777" w:rsidTr="009359F1">
        <w:tc>
          <w:tcPr>
            <w:tcW w:w="7792" w:type="dxa"/>
          </w:tcPr>
          <w:p w14:paraId="5A97FBFB"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 xml:space="preserve">dokumen data debitur dari sistem layanan informasi keuangan (SLIK) Otoritas Jasa Keuangan dari calon pemegang saham akibat perubahan kepemilikan sebagaimana dimaksud dalam </w:t>
            </w:r>
            <w:r w:rsidRPr="009B0ACA">
              <w:rPr>
                <w:rFonts w:ascii="Bookman Old Style" w:hAnsi="Bookman Old Style" w:cs="Times New Roman"/>
              </w:rPr>
              <w:t>Pasal 68</w:t>
            </w:r>
            <w:r w:rsidRPr="009B0ACA">
              <w:rPr>
                <w:rFonts w:ascii="Bookman Old Style" w:hAnsi="Bookman Old Style"/>
              </w:rPr>
              <w:t xml:space="preserve"> ayat (2), atau dokumen yang dianggap setara oleh Otoritas Jasa Keuangan;</w:t>
            </w:r>
          </w:p>
        </w:tc>
        <w:tc>
          <w:tcPr>
            <w:tcW w:w="5670" w:type="dxa"/>
          </w:tcPr>
          <w:p w14:paraId="13AAA50D"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148AA78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649F50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0469333C" w14:textId="77777777" w:rsidTr="009359F1">
        <w:tc>
          <w:tcPr>
            <w:tcW w:w="7792" w:type="dxa"/>
          </w:tcPr>
          <w:p w14:paraId="550753CC"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 xml:space="preserve">data pemegang saham Penyelenggara; </w:t>
            </w:r>
          </w:p>
        </w:tc>
        <w:tc>
          <w:tcPr>
            <w:tcW w:w="5670" w:type="dxa"/>
          </w:tcPr>
          <w:p w14:paraId="1526AAE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07781C9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5ECB1A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3EE4768E" w14:textId="77777777" w:rsidTr="009359F1">
        <w:tc>
          <w:tcPr>
            <w:tcW w:w="7792" w:type="dxa"/>
          </w:tcPr>
          <w:p w14:paraId="52DF422A" w14:textId="77777777" w:rsidR="000E7998" w:rsidRPr="009B0ACA" w:rsidRDefault="000E7998" w:rsidP="009359F1">
            <w:pPr>
              <w:pStyle w:val="ListParagraph"/>
              <w:numPr>
                <w:ilvl w:val="0"/>
                <w:numId w:val="203"/>
              </w:numPr>
              <w:tabs>
                <w:tab w:val="left" w:pos="459"/>
              </w:tabs>
              <w:spacing w:before="60" w:after="60" w:line="276" w:lineRule="auto"/>
              <w:ind w:left="1619" w:hanging="708"/>
              <w:jc w:val="both"/>
              <w:rPr>
                <w:rFonts w:ascii="Bookman Old Style" w:hAnsi="Bookman Old Style"/>
              </w:rPr>
            </w:pPr>
            <w:r w:rsidRPr="009B0ACA">
              <w:rPr>
                <w:rFonts w:ascii="Bookman Old Style" w:hAnsi="Bookman Old Style"/>
              </w:rPr>
              <w:t>orang perseorangan melampirkan dokumen sebagaimana dimaksud dalam Pasal 9 ayat (1) huruf d angka 1; atau</w:t>
            </w:r>
          </w:p>
        </w:tc>
        <w:tc>
          <w:tcPr>
            <w:tcW w:w="5670" w:type="dxa"/>
          </w:tcPr>
          <w:p w14:paraId="59FA1607" w14:textId="77777777" w:rsidR="000E7998" w:rsidRPr="009B0ACA" w:rsidRDefault="000E7998" w:rsidP="009359F1">
            <w:pPr>
              <w:tabs>
                <w:tab w:val="left" w:pos="459"/>
              </w:tabs>
              <w:spacing w:before="60" w:after="60" w:line="276" w:lineRule="auto"/>
              <w:ind w:left="6300"/>
              <w:jc w:val="both"/>
              <w:rPr>
                <w:rFonts w:ascii="Bookman Old Style" w:hAnsi="Bookman Old Style"/>
              </w:rPr>
            </w:pPr>
          </w:p>
        </w:tc>
        <w:tc>
          <w:tcPr>
            <w:tcW w:w="4536" w:type="dxa"/>
          </w:tcPr>
          <w:p w14:paraId="6A2C0366" w14:textId="77777777" w:rsidR="000E7998" w:rsidRPr="009B0ACA" w:rsidRDefault="000E7998" w:rsidP="009359F1">
            <w:pPr>
              <w:tabs>
                <w:tab w:val="left" w:pos="459"/>
              </w:tabs>
              <w:spacing w:before="60" w:after="60" w:line="276" w:lineRule="auto"/>
              <w:ind w:left="6300"/>
              <w:jc w:val="both"/>
              <w:rPr>
                <w:rFonts w:ascii="Bookman Old Style" w:hAnsi="Bookman Old Style"/>
              </w:rPr>
            </w:pPr>
          </w:p>
        </w:tc>
        <w:tc>
          <w:tcPr>
            <w:tcW w:w="4961" w:type="dxa"/>
          </w:tcPr>
          <w:p w14:paraId="358B5FBC" w14:textId="77777777" w:rsidR="000E7998" w:rsidRPr="009B0ACA" w:rsidRDefault="000E7998" w:rsidP="009359F1">
            <w:pPr>
              <w:tabs>
                <w:tab w:val="left" w:pos="459"/>
              </w:tabs>
              <w:spacing w:before="60" w:after="60" w:line="276" w:lineRule="auto"/>
              <w:ind w:left="6300"/>
              <w:jc w:val="both"/>
              <w:rPr>
                <w:rFonts w:ascii="Bookman Old Style" w:hAnsi="Bookman Old Style"/>
              </w:rPr>
            </w:pPr>
          </w:p>
        </w:tc>
      </w:tr>
      <w:tr w:rsidR="000E7998" w:rsidRPr="009B0ACA" w14:paraId="615DCD9C" w14:textId="77777777" w:rsidTr="009359F1">
        <w:tc>
          <w:tcPr>
            <w:tcW w:w="7792" w:type="dxa"/>
          </w:tcPr>
          <w:p w14:paraId="5DA4F575" w14:textId="77777777" w:rsidR="000E7998" w:rsidRPr="009B0ACA" w:rsidRDefault="000E7998" w:rsidP="009359F1">
            <w:pPr>
              <w:pStyle w:val="ListParagraph"/>
              <w:numPr>
                <w:ilvl w:val="0"/>
                <w:numId w:val="203"/>
              </w:numPr>
              <w:tabs>
                <w:tab w:val="left" w:pos="459"/>
              </w:tabs>
              <w:spacing w:before="60" w:after="60" w:line="276" w:lineRule="auto"/>
              <w:ind w:left="1619" w:hanging="708"/>
              <w:jc w:val="both"/>
              <w:rPr>
                <w:rFonts w:ascii="Bookman Old Style" w:hAnsi="Bookman Old Style"/>
              </w:rPr>
            </w:pPr>
            <w:r w:rsidRPr="009B0ACA">
              <w:rPr>
                <w:rFonts w:ascii="Bookman Old Style" w:hAnsi="Bookman Old Style"/>
              </w:rPr>
              <w:t>badan hukum melampirkan dokumen sebagaimana dimaksud dalam Pasal 9 ayat (1) huruf d angka 2;</w:t>
            </w:r>
          </w:p>
        </w:tc>
        <w:tc>
          <w:tcPr>
            <w:tcW w:w="5670" w:type="dxa"/>
          </w:tcPr>
          <w:p w14:paraId="1C697B79" w14:textId="77777777" w:rsidR="000E7998" w:rsidRPr="009B0ACA" w:rsidRDefault="000E7998" w:rsidP="009359F1">
            <w:pPr>
              <w:tabs>
                <w:tab w:val="left" w:pos="459"/>
              </w:tabs>
              <w:spacing w:before="60" w:after="60" w:line="276" w:lineRule="auto"/>
              <w:ind w:left="6300"/>
              <w:jc w:val="both"/>
              <w:rPr>
                <w:rFonts w:ascii="Bookman Old Style" w:hAnsi="Bookman Old Style"/>
              </w:rPr>
            </w:pPr>
          </w:p>
        </w:tc>
        <w:tc>
          <w:tcPr>
            <w:tcW w:w="4536" w:type="dxa"/>
          </w:tcPr>
          <w:p w14:paraId="15B28F00" w14:textId="77777777" w:rsidR="000E7998" w:rsidRPr="009B0ACA" w:rsidRDefault="000E7998" w:rsidP="009359F1">
            <w:pPr>
              <w:tabs>
                <w:tab w:val="left" w:pos="459"/>
              </w:tabs>
              <w:spacing w:before="60" w:after="60" w:line="276" w:lineRule="auto"/>
              <w:ind w:left="6300"/>
              <w:jc w:val="both"/>
              <w:rPr>
                <w:rFonts w:ascii="Bookman Old Style" w:hAnsi="Bookman Old Style"/>
              </w:rPr>
            </w:pPr>
          </w:p>
        </w:tc>
        <w:tc>
          <w:tcPr>
            <w:tcW w:w="4961" w:type="dxa"/>
          </w:tcPr>
          <w:p w14:paraId="7E24B5C2" w14:textId="77777777" w:rsidR="000E7998" w:rsidRPr="009B0ACA" w:rsidRDefault="000E7998" w:rsidP="009359F1">
            <w:pPr>
              <w:tabs>
                <w:tab w:val="left" w:pos="459"/>
              </w:tabs>
              <w:spacing w:before="60" w:after="60" w:line="276" w:lineRule="auto"/>
              <w:ind w:left="6300"/>
              <w:jc w:val="both"/>
              <w:rPr>
                <w:rFonts w:ascii="Bookman Old Style" w:hAnsi="Bookman Old Style"/>
              </w:rPr>
            </w:pPr>
          </w:p>
        </w:tc>
      </w:tr>
      <w:tr w:rsidR="000E7998" w:rsidRPr="009B0ACA" w14:paraId="1BDA185B" w14:textId="77777777" w:rsidTr="009359F1">
        <w:tc>
          <w:tcPr>
            <w:tcW w:w="7792" w:type="dxa"/>
          </w:tcPr>
          <w:p w14:paraId="66A5B682"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rPr>
            </w:pPr>
            <w:r w:rsidRPr="009B0ACA">
              <w:rPr>
                <w:rFonts w:ascii="Bookman Old Style" w:hAnsi="Bookman Old Style"/>
              </w:rPr>
              <w:t xml:space="preserve">bukti penempatan dana dalam </w:t>
            </w:r>
            <w:r w:rsidRPr="009B0ACA">
              <w:rPr>
                <w:rFonts w:ascii="Bookman Old Style" w:hAnsi="Bookman Old Style"/>
                <w:i/>
                <w:lang w:val="en-US"/>
              </w:rPr>
              <w:t>e</w:t>
            </w:r>
            <w:r w:rsidRPr="009B0ACA">
              <w:rPr>
                <w:rFonts w:ascii="Bookman Old Style" w:hAnsi="Bookman Old Style"/>
                <w:i/>
              </w:rPr>
              <w:t xml:space="preserve">scrow </w:t>
            </w:r>
            <w:r w:rsidRPr="009B0ACA">
              <w:rPr>
                <w:rFonts w:ascii="Bookman Old Style" w:hAnsi="Bookman Old Style"/>
                <w:i/>
              </w:rPr>
              <w:br/>
            </w:r>
            <w:r w:rsidRPr="009B0ACA">
              <w:rPr>
                <w:rFonts w:ascii="Bookman Old Style" w:hAnsi="Bookman Old Style"/>
                <w:i/>
                <w:lang w:val="en-US"/>
              </w:rPr>
              <w:t>a</w:t>
            </w:r>
            <w:r w:rsidRPr="009B0ACA">
              <w:rPr>
                <w:rFonts w:ascii="Bookman Old Style" w:hAnsi="Bookman Old Style"/>
                <w:i/>
              </w:rPr>
              <w:t>ccount</w:t>
            </w:r>
            <w:r w:rsidRPr="009B0ACA">
              <w:rPr>
                <w:rFonts w:ascii="Bookman Old Style" w:hAnsi="Bookman Old Style"/>
              </w:rPr>
              <w:t xml:space="preserve"> dan/atau deposito berjangka</w:t>
            </w:r>
            <w:r w:rsidRPr="009B0ACA">
              <w:rPr>
                <w:rFonts w:ascii="Bookman Old Style" w:hAnsi="Bookman Old Style"/>
                <w:lang w:val="en-US"/>
              </w:rPr>
              <w:t xml:space="preserve"> </w:t>
            </w:r>
            <w:proofErr w:type="spellStart"/>
            <w:r w:rsidRPr="009B0ACA">
              <w:rPr>
                <w:rFonts w:ascii="Bookman Old Style" w:hAnsi="Bookman Old Style"/>
                <w:lang w:val="en-US"/>
              </w:rPr>
              <w:t>atas</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nama</w:t>
            </w:r>
            <w:proofErr w:type="spellEnd"/>
            <w:r w:rsidRPr="009B0ACA">
              <w:rPr>
                <w:rFonts w:ascii="Bookman Old Style" w:hAnsi="Bookman Old Style"/>
                <w:lang w:val="en-US"/>
              </w:rPr>
              <w:t xml:space="preserve"> Penyelenggara </w:t>
            </w:r>
            <w:proofErr w:type="spellStart"/>
            <w:r w:rsidRPr="009B0ACA">
              <w:rPr>
                <w:rFonts w:ascii="Bookman Old Style" w:hAnsi="Bookman Old Style"/>
                <w:lang w:val="en-US"/>
              </w:rPr>
              <w:t>atau</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rPr>
              <w:t xml:space="preserve">, jika </w:t>
            </w:r>
            <w:r w:rsidRPr="009B0ACA">
              <w:rPr>
                <w:rFonts w:ascii="Bookman Old Style" w:hAnsi="Bookman Old Style"/>
              </w:rPr>
              <w:br/>
              <w:t>perubahan kepemilikan dilakukan melalui setoran tunai; dan</w:t>
            </w:r>
          </w:p>
        </w:tc>
        <w:tc>
          <w:tcPr>
            <w:tcW w:w="5670" w:type="dxa"/>
          </w:tcPr>
          <w:p w14:paraId="7E577516"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7C33C15A" w14:textId="77777777" w:rsidR="000E7998" w:rsidRPr="009B0ACA" w:rsidRDefault="000E7998" w:rsidP="009359F1">
            <w:pPr>
              <w:spacing w:before="60" w:after="60" w:line="276" w:lineRule="auto"/>
              <w:ind w:left="4"/>
              <w:jc w:val="both"/>
              <w:rPr>
                <w:rFonts w:ascii="Bookman Old Style" w:hAnsi="Bookman Old Style"/>
                <w:lang w:val="en-US"/>
              </w:rPr>
            </w:pPr>
          </w:p>
        </w:tc>
        <w:tc>
          <w:tcPr>
            <w:tcW w:w="4961" w:type="dxa"/>
          </w:tcPr>
          <w:p w14:paraId="688D9D58" w14:textId="77777777" w:rsidR="000E7998" w:rsidRPr="009B0ACA" w:rsidRDefault="000E7998" w:rsidP="009359F1">
            <w:pPr>
              <w:spacing w:before="60" w:after="60" w:line="276" w:lineRule="auto"/>
              <w:ind w:left="4"/>
              <w:jc w:val="both"/>
              <w:rPr>
                <w:rFonts w:ascii="Bookman Old Style" w:hAnsi="Bookman Old Style"/>
                <w:lang w:val="en-US"/>
              </w:rPr>
            </w:pPr>
          </w:p>
        </w:tc>
      </w:tr>
      <w:tr w:rsidR="000E7998" w:rsidRPr="009B0ACA" w14:paraId="17E0ADA6" w14:textId="77777777" w:rsidTr="009359F1">
        <w:tc>
          <w:tcPr>
            <w:tcW w:w="7792" w:type="dxa"/>
          </w:tcPr>
          <w:p w14:paraId="18E5174E" w14:textId="77777777" w:rsidR="000E7998" w:rsidRPr="009B0ACA" w:rsidRDefault="000E7998" w:rsidP="009359F1">
            <w:pPr>
              <w:pStyle w:val="ListParagraph"/>
              <w:numPr>
                <w:ilvl w:val="0"/>
                <w:numId w:val="202"/>
              </w:numPr>
              <w:tabs>
                <w:tab w:val="left" w:pos="459"/>
              </w:tabs>
              <w:spacing w:before="60" w:after="60" w:line="276" w:lineRule="auto"/>
              <w:ind w:left="1029" w:hanging="570"/>
              <w:jc w:val="both"/>
              <w:rPr>
                <w:rFonts w:ascii="Bookman Old Style" w:hAnsi="Bookman Old Style"/>
                <w:lang w:val="sv-SE"/>
              </w:rPr>
            </w:pPr>
            <w:r w:rsidRPr="009B0ACA">
              <w:rPr>
                <w:rFonts w:ascii="Bookman Old Style" w:hAnsi="Bookman Old Style"/>
              </w:rPr>
              <w:t>bukti kesiapan dana calon pemegang saham.</w:t>
            </w:r>
          </w:p>
        </w:tc>
        <w:tc>
          <w:tcPr>
            <w:tcW w:w="5670" w:type="dxa"/>
          </w:tcPr>
          <w:p w14:paraId="27BBC050" w14:textId="77777777" w:rsidR="000E7998" w:rsidRPr="009B0ACA" w:rsidRDefault="000E7998" w:rsidP="009359F1">
            <w:pPr>
              <w:tabs>
                <w:tab w:val="left" w:pos="459"/>
              </w:tabs>
              <w:spacing w:before="60" w:after="60" w:line="276" w:lineRule="auto"/>
              <w:jc w:val="both"/>
              <w:rPr>
                <w:rFonts w:ascii="Bookman Old Style" w:hAnsi="Bookman Old Style"/>
              </w:rPr>
            </w:pPr>
            <w:r w:rsidRPr="009B0ACA">
              <w:rPr>
                <w:rFonts w:ascii="Bookman Old Style" w:hAnsi="Bookman Old Style"/>
                <w:lang w:val="sv-SE"/>
              </w:rPr>
              <w:t>b</w:t>
            </w:r>
            <w:r w:rsidRPr="009B0ACA">
              <w:rPr>
                <w:rFonts w:ascii="Bookman Old Style" w:hAnsi="Bookman Old Style"/>
              </w:rPr>
              <w:t>ukti kesiapan dana calon pemegang saham antara lain:</w:t>
            </w:r>
          </w:p>
          <w:p w14:paraId="68CD80A5" w14:textId="77777777" w:rsidR="000E7998" w:rsidRPr="009B0ACA" w:rsidRDefault="000E7998" w:rsidP="009359F1">
            <w:pPr>
              <w:pStyle w:val="ListParagraph"/>
              <w:numPr>
                <w:ilvl w:val="0"/>
                <w:numId w:val="61"/>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t xml:space="preserve">bukti salinan kepemilikan deposito atau kepemilikan dana milik calon pemegang saham pada bank sesuai dengan nilai wajar yang dituangkan dalam rencana akta </w:t>
            </w:r>
            <w:r w:rsidRPr="009B0ACA">
              <w:rPr>
                <w:rFonts w:ascii="Bookman Old Style" w:hAnsi="Bookman Old Style"/>
              </w:rPr>
              <w:lastRenderedPageBreak/>
              <w:t xml:space="preserve">dan/atau perjanjian jual beli/pengalihan saham; </w:t>
            </w:r>
          </w:p>
          <w:p w14:paraId="2ECD3400" w14:textId="77777777" w:rsidR="000E7998" w:rsidRPr="009B0ACA" w:rsidRDefault="000E7998" w:rsidP="009359F1">
            <w:pPr>
              <w:pStyle w:val="ListParagraph"/>
              <w:numPr>
                <w:ilvl w:val="0"/>
                <w:numId w:val="61"/>
              </w:numPr>
              <w:tabs>
                <w:tab w:val="left" w:pos="459"/>
              </w:tabs>
              <w:spacing w:before="60" w:after="60" w:line="276" w:lineRule="auto"/>
              <w:ind w:left="567" w:hanging="567"/>
              <w:contextualSpacing w:val="0"/>
              <w:jc w:val="both"/>
              <w:rPr>
                <w:rFonts w:ascii="Bookman Old Style" w:hAnsi="Bookman Old Style"/>
              </w:rPr>
            </w:pPr>
            <w:r w:rsidRPr="009B0ACA">
              <w:rPr>
                <w:rFonts w:ascii="Bookman Old Style" w:hAnsi="Bookman Old Style"/>
              </w:rPr>
              <w:t>bukti setoran dana yang telah disalurkan kepada</w:t>
            </w:r>
            <w:r w:rsidRPr="009B0ACA">
              <w:rPr>
                <w:rFonts w:ascii="Bookman Old Style" w:hAnsi="Bookman Old Style"/>
                <w:lang w:val="sv-SE"/>
              </w:rPr>
              <w:t xml:space="preserve"> </w:t>
            </w:r>
            <w:r w:rsidRPr="009B0ACA">
              <w:rPr>
                <w:rFonts w:ascii="Bookman Old Style" w:hAnsi="Bookman Old Style"/>
              </w:rPr>
              <w:t>Penyelenggara; dan/atau</w:t>
            </w:r>
          </w:p>
          <w:p w14:paraId="1150B9B9" w14:textId="77777777" w:rsidR="000E7998" w:rsidRPr="009B0ACA" w:rsidRDefault="000E7998" w:rsidP="009359F1">
            <w:pPr>
              <w:pStyle w:val="ListParagraph"/>
              <w:numPr>
                <w:ilvl w:val="0"/>
                <w:numId w:val="61"/>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t>rekening koran selama 3 (tiga) bulan terakhir.</w:t>
            </w:r>
          </w:p>
        </w:tc>
        <w:tc>
          <w:tcPr>
            <w:tcW w:w="4536" w:type="dxa"/>
          </w:tcPr>
          <w:p w14:paraId="60F199E3"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FA995B3"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3EC931D5" w14:textId="77777777" w:rsidTr="009359F1">
        <w:tc>
          <w:tcPr>
            <w:tcW w:w="7792" w:type="dxa"/>
          </w:tcPr>
          <w:p w14:paraId="217286EF" w14:textId="77777777" w:rsidR="000E7998" w:rsidRPr="009B0ACA" w:rsidRDefault="000E7998" w:rsidP="009359F1">
            <w:pPr>
              <w:pStyle w:val="ListParagraph"/>
              <w:numPr>
                <w:ilvl w:val="0"/>
                <w:numId w:val="201"/>
              </w:numPr>
              <w:spacing w:before="60" w:after="60" w:line="276" w:lineRule="auto"/>
              <w:ind w:left="547" w:hanging="547"/>
              <w:jc w:val="both"/>
              <w:rPr>
                <w:rFonts w:ascii="Bookman Old Style" w:hAnsi="Bookman Old Style" w:cs="Bookman Old Style"/>
              </w:rPr>
            </w:pPr>
            <w:r w:rsidRPr="009B0ACA">
              <w:rPr>
                <w:rFonts w:ascii="Bookman Old Style" w:hAnsi="Bookman Old Style" w:cs="Bookman Old Style"/>
              </w:rPr>
              <w:t>Dalam</w:t>
            </w:r>
            <w:r w:rsidRPr="009B0ACA">
              <w:rPr>
                <w:rFonts w:ascii="Bookman Old Style" w:hAnsi="Bookman Old Style"/>
              </w:rPr>
              <w:t xml:space="preserve"> hal terdapat kekurangan dokumen </w:t>
            </w:r>
            <w:r w:rsidRPr="009B0ACA">
              <w:rPr>
                <w:rFonts w:ascii="Bookman Old Style" w:hAnsi="Bookman Old Style" w:cs="Times New Roman"/>
              </w:rPr>
              <w:t>sebagaimana dimaksud pada ayat (1), Otoritas Jasa Keuangan menyampaikan permintaan kelengkapan dokumen.</w:t>
            </w:r>
          </w:p>
        </w:tc>
        <w:tc>
          <w:tcPr>
            <w:tcW w:w="5670" w:type="dxa"/>
          </w:tcPr>
          <w:p w14:paraId="41AF3932" w14:textId="77777777" w:rsidR="000E7998" w:rsidRPr="009B0ACA" w:rsidRDefault="000E7998" w:rsidP="009359F1">
            <w:pPr>
              <w:spacing w:before="60" w:after="60" w:line="276" w:lineRule="auto"/>
              <w:jc w:val="both"/>
              <w:rPr>
                <w:rFonts w:ascii="Bookman Old Style" w:hAnsi="Bookman Old Style" w:cs="Bookman Old Style"/>
              </w:rPr>
            </w:pPr>
          </w:p>
        </w:tc>
        <w:tc>
          <w:tcPr>
            <w:tcW w:w="4536" w:type="dxa"/>
          </w:tcPr>
          <w:p w14:paraId="7A31F9BE" w14:textId="77777777" w:rsidR="000E7998" w:rsidRPr="009B0ACA" w:rsidRDefault="000E7998" w:rsidP="009359F1">
            <w:pPr>
              <w:spacing w:before="60" w:after="60" w:line="276" w:lineRule="auto"/>
              <w:jc w:val="both"/>
              <w:rPr>
                <w:rFonts w:ascii="Bookman Old Style" w:hAnsi="Bookman Old Style" w:cs="Bookman Old Style"/>
              </w:rPr>
            </w:pPr>
          </w:p>
        </w:tc>
        <w:tc>
          <w:tcPr>
            <w:tcW w:w="4961" w:type="dxa"/>
          </w:tcPr>
          <w:p w14:paraId="6A46F245" w14:textId="77777777" w:rsidR="000E7998" w:rsidRPr="009B0ACA" w:rsidRDefault="000E7998" w:rsidP="009359F1">
            <w:pPr>
              <w:spacing w:before="60" w:after="60" w:line="276" w:lineRule="auto"/>
              <w:jc w:val="both"/>
              <w:rPr>
                <w:rFonts w:ascii="Bookman Old Style" w:hAnsi="Bookman Old Style" w:cs="Bookman Old Style"/>
              </w:rPr>
            </w:pPr>
          </w:p>
        </w:tc>
      </w:tr>
      <w:tr w:rsidR="000E7998" w:rsidRPr="009B0ACA" w14:paraId="69383728" w14:textId="77777777" w:rsidTr="009359F1">
        <w:tc>
          <w:tcPr>
            <w:tcW w:w="7792" w:type="dxa"/>
          </w:tcPr>
          <w:p w14:paraId="4789A061" w14:textId="77777777" w:rsidR="000E7998" w:rsidRPr="009B0ACA" w:rsidRDefault="000E7998" w:rsidP="009359F1">
            <w:pPr>
              <w:pStyle w:val="ListParagraph"/>
              <w:numPr>
                <w:ilvl w:val="0"/>
                <w:numId w:val="201"/>
              </w:numPr>
              <w:spacing w:before="60" w:after="60" w:line="276" w:lineRule="auto"/>
              <w:ind w:left="547" w:hanging="547"/>
              <w:jc w:val="both"/>
              <w:rPr>
                <w:rFonts w:ascii="Bookman Old Style" w:hAnsi="Bookman Old Style"/>
              </w:rPr>
            </w:pPr>
            <w:r w:rsidRPr="009B0ACA">
              <w:rPr>
                <w:rFonts w:ascii="Bookman Old Style" w:hAnsi="Bookman Old Style"/>
              </w:rPr>
              <w:t>Penyelenggara harus menyampaikan kelengkapan dokumen paling lama 10 (sepuluh) hari kerja sejak tanggal surat permintaan kelengkapan dokumen dari Otoritas Jasa Keuangan.</w:t>
            </w:r>
          </w:p>
        </w:tc>
        <w:tc>
          <w:tcPr>
            <w:tcW w:w="5670" w:type="dxa"/>
          </w:tcPr>
          <w:p w14:paraId="05DA879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B8FE02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9980D0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EC9EFE0" w14:textId="77777777" w:rsidTr="009359F1">
        <w:tc>
          <w:tcPr>
            <w:tcW w:w="7792" w:type="dxa"/>
          </w:tcPr>
          <w:p w14:paraId="2CA8D82B" w14:textId="77777777" w:rsidR="000E7998" w:rsidRPr="009B0ACA" w:rsidRDefault="000E7998" w:rsidP="009359F1">
            <w:pPr>
              <w:pStyle w:val="ListParagraph"/>
              <w:numPr>
                <w:ilvl w:val="0"/>
                <w:numId w:val="201"/>
              </w:numPr>
              <w:spacing w:before="60" w:after="60" w:line="276" w:lineRule="auto"/>
              <w:ind w:left="547" w:hanging="547"/>
              <w:jc w:val="both"/>
              <w:rPr>
                <w:rFonts w:ascii="Bookman Old Style" w:hAnsi="Bookman Old Style"/>
              </w:rPr>
            </w:pPr>
            <w:r w:rsidRPr="009B0ACA">
              <w:rPr>
                <w:rFonts w:ascii="Bookman Old Style" w:hAnsi="Bookman Old Style"/>
              </w:rPr>
              <w:t xml:space="preserve">Apabila dalam waktu 10 (sepuluh) hari kerja sejak </w:t>
            </w:r>
            <w:r w:rsidRPr="009B0ACA">
              <w:rPr>
                <w:rFonts w:ascii="Bookman Old Style" w:hAnsi="Bookman Old Style"/>
              </w:rPr>
              <w:br/>
              <w:t>tanggal surat permintaan kelengkapan dokumen sebagaimana dimaksud pada ayat (3), Otoritas Jasa Keuangan belum menerima kelengkapan dokumen dimaksud, Penyelenggara dianggap membatalkan permohonan.</w:t>
            </w:r>
          </w:p>
        </w:tc>
        <w:tc>
          <w:tcPr>
            <w:tcW w:w="5670" w:type="dxa"/>
          </w:tcPr>
          <w:p w14:paraId="6479ACE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AEB1E7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8FCA16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456107C" w14:textId="77777777" w:rsidTr="009359F1">
        <w:tc>
          <w:tcPr>
            <w:tcW w:w="7792" w:type="dxa"/>
          </w:tcPr>
          <w:p w14:paraId="140421F8" w14:textId="77777777" w:rsidR="000E7998" w:rsidRPr="009B0ACA" w:rsidRDefault="000E7998" w:rsidP="009359F1">
            <w:pPr>
              <w:pStyle w:val="ListParagraph"/>
              <w:numPr>
                <w:ilvl w:val="0"/>
                <w:numId w:val="201"/>
              </w:numPr>
              <w:spacing w:before="60" w:after="60" w:line="276" w:lineRule="auto"/>
              <w:ind w:left="547" w:hanging="547"/>
              <w:jc w:val="both"/>
              <w:rPr>
                <w:rFonts w:ascii="Bookman Old Style" w:hAnsi="Bookman Old Style"/>
              </w:rPr>
            </w:pPr>
            <w:r w:rsidRPr="009B0ACA">
              <w:rPr>
                <w:rFonts w:ascii="Bookman Old Style" w:hAnsi="Bookman Old Style"/>
              </w:rPr>
              <w:t xml:space="preserve">Persetujuan atau penolakan atas permohonan perubahan kepemilikan dilakukan dalam jangka waktu paling </w:t>
            </w:r>
            <w:r w:rsidRPr="009B0ACA">
              <w:rPr>
                <w:rFonts w:ascii="Bookman Old Style" w:hAnsi="Bookman Old Style"/>
              </w:rPr>
              <w:br/>
              <w:t xml:space="preserve">lama 10 (sepuluh) hari kerja sejak diterimanya </w:t>
            </w:r>
            <w:r w:rsidRPr="009B0ACA">
              <w:rPr>
                <w:rFonts w:ascii="Bookman Old Style" w:hAnsi="Bookman Old Style"/>
              </w:rPr>
              <w:br/>
              <w:t xml:space="preserve">dokumen permohonan perubahan kepemilikan sesuai dengan persyaratan dalam Peraturan Otoritas Jasa Keuangan ini. </w:t>
            </w:r>
          </w:p>
        </w:tc>
        <w:tc>
          <w:tcPr>
            <w:tcW w:w="5670" w:type="dxa"/>
          </w:tcPr>
          <w:p w14:paraId="7D97E66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76F104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AD04E3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25A8E81" w14:textId="77777777" w:rsidTr="009359F1">
        <w:tc>
          <w:tcPr>
            <w:tcW w:w="7792" w:type="dxa"/>
          </w:tcPr>
          <w:p w14:paraId="24C36A32"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77CDD175"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2DE978C8"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70CB4D1F"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13AE10D7" w14:textId="77777777" w:rsidTr="009359F1">
        <w:tc>
          <w:tcPr>
            <w:tcW w:w="7792" w:type="dxa"/>
          </w:tcPr>
          <w:p w14:paraId="2719C89A"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Kedua</w:t>
            </w:r>
            <w:proofErr w:type="spellEnd"/>
          </w:p>
        </w:tc>
        <w:tc>
          <w:tcPr>
            <w:tcW w:w="5670" w:type="dxa"/>
          </w:tcPr>
          <w:p w14:paraId="2331785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BE2648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736FDA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080A0A7" w14:textId="77777777" w:rsidTr="009359F1">
        <w:tc>
          <w:tcPr>
            <w:tcW w:w="7792" w:type="dxa"/>
          </w:tcPr>
          <w:p w14:paraId="17C8D6D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Perubahan Anggota Direksi, Anggota Dewan Komisaris, dan</w:t>
            </w:r>
            <w:r w:rsidRPr="009B0ACA">
              <w:rPr>
                <w:color w:val="auto"/>
                <w:lang w:val="sv-SE"/>
              </w:rPr>
              <w:t xml:space="preserve"> </w:t>
            </w:r>
            <w:r w:rsidRPr="009B0ACA">
              <w:rPr>
                <w:color w:val="auto"/>
                <w:lang w:val="id-ID"/>
              </w:rPr>
              <w:t>Anggota Dewan Pengawas Syariah</w:t>
            </w:r>
          </w:p>
        </w:tc>
        <w:tc>
          <w:tcPr>
            <w:tcW w:w="5670" w:type="dxa"/>
          </w:tcPr>
          <w:p w14:paraId="0EE765B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E366610" w14:textId="77777777" w:rsidR="000E7998" w:rsidRPr="009B0ACA" w:rsidRDefault="000E7998" w:rsidP="009359F1">
            <w:pPr>
              <w:pStyle w:val="Default"/>
              <w:spacing w:before="60" w:after="60" w:line="276" w:lineRule="auto"/>
              <w:ind w:left="360"/>
              <w:rPr>
                <w:color w:val="auto"/>
              </w:rPr>
            </w:pPr>
          </w:p>
        </w:tc>
        <w:tc>
          <w:tcPr>
            <w:tcW w:w="4961" w:type="dxa"/>
          </w:tcPr>
          <w:p w14:paraId="67F65751" w14:textId="77777777" w:rsidR="000E7998" w:rsidRPr="009B0ACA" w:rsidRDefault="000E7998" w:rsidP="009359F1">
            <w:pPr>
              <w:pStyle w:val="Default"/>
              <w:spacing w:before="60" w:after="60" w:line="276" w:lineRule="auto"/>
              <w:ind w:left="360"/>
              <w:rPr>
                <w:color w:val="auto"/>
              </w:rPr>
            </w:pPr>
          </w:p>
        </w:tc>
      </w:tr>
      <w:tr w:rsidR="000E7998" w:rsidRPr="009B0ACA" w14:paraId="69C8C1E2" w14:textId="77777777" w:rsidTr="009359F1">
        <w:tc>
          <w:tcPr>
            <w:tcW w:w="7792" w:type="dxa"/>
          </w:tcPr>
          <w:p w14:paraId="11A02BE5"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8C0A22B"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11A2B6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3FF0754"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D7B0702" w14:textId="77777777" w:rsidTr="009359F1">
        <w:tc>
          <w:tcPr>
            <w:tcW w:w="7792" w:type="dxa"/>
          </w:tcPr>
          <w:p w14:paraId="55C2E6E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121D43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102</w:t>
            </w:r>
          </w:p>
        </w:tc>
        <w:tc>
          <w:tcPr>
            <w:tcW w:w="4536" w:type="dxa"/>
          </w:tcPr>
          <w:p w14:paraId="79D5F0D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F85DCF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572B8EE" w14:textId="77777777" w:rsidTr="009359F1">
        <w:tc>
          <w:tcPr>
            <w:tcW w:w="7792" w:type="dxa"/>
          </w:tcPr>
          <w:p w14:paraId="23C8CDAA" w14:textId="77777777" w:rsidR="000E7998" w:rsidRPr="009B0ACA" w:rsidRDefault="000E7998" w:rsidP="009359F1">
            <w:pPr>
              <w:pStyle w:val="ListParagraph"/>
              <w:numPr>
                <w:ilvl w:val="0"/>
                <w:numId w:val="207"/>
              </w:numPr>
              <w:spacing w:before="60" w:after="60" w:line="276" w:lineRule="auto"/>
              <w:ind w:left="485" w:hanging="485"/>
              <w:jc w:val="both"/>
              <w:rPr>
                <w:rFonts w:ascii="Bookman Old Style" w:hAnsi="Bookman Old Style"/>
              </w:rPr>
            </w:pPr>
            <w:r w:rsidRPr="009B0ACA">
              <w:rPr>
                <w:rFonts w:ascii="Bookman Old Style" w:hAnsi="Bookman Old Style"/>
              </w:rPr>
              <w:t xml:space="preserve">Penyelenggara yang melakukan perubahan anggota Direksi, anggota Dewan Komisaris, dan/atau anggota DPS </w:t>
            </w:r>
            <w:r w:rsidRPr="009B0ACA">
              <w:rPr>
                <w:rFonts w:ascii="Bookman Old Style" w:hAnsi="Bookman Old Style"/>
                <w:shd w:val="clear" w:color="auto" w:fill="FFFFFF" w:themeFill="background1"/>
              </w:rPr>
              <w:t xml:space="preserve">wajib </w:t>
            </w:r>
            <w:proofErr w:type="spellStart"/>
            <w:r w:rsidRPr="009B0ACA">
              <w:rPr>
                <w:rFonts w:ascii="Bookman Old Style" w:hAnsi="Bookman Old Style"/>
                <w:lang w:val="en-US"/>
              </w:rPr>
              <w:t>melaporkan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kepada</w:t>
            </w:r>
            <w:proofErr w:type="spellEnd"/>
            <w:r w:rsidRPr="009B0ACA">
              <w:rPr>
                <w:rFonts w:ascii="Bookman Old Style" w:hAnsi="Bookman Old Style"/>
                <w:lang w:val="en-US"/>
              </w:rPr>
              <w:t xml:space="preserve"> </w:t>
            </w:r>
            <w:r w:rsidRPr="009B0ACA">
              <w:rPr>
                <w:rFonts w:ascii="Bookman Old Style" w:hAnsi="Bookman Old Style"/>
              </w:rPr>
              <w:t>Otoritas Jasa Keuangan paling lama 15 (lima belas) hari kerja terhitung sejak tanggal pengangkatan berdasarkan RUPS.</w:t>
            </w:r>
          </w:p>
        </w:tc>
        <w:tc>
          <w:tcPr>
            <w:tcW w:w="5670" w:type="dxa"/>
          </w:tcPr>
          <w:p w14:paraId="6986C90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72D9E175"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2BAB4B41"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55E51F26" w14:textId="77777777" w:rsidTr="009359F1">
        <w:tc>
          <w:tcPr>
            <w:tcW w:w="7792" w:type="dxa"/>
          </w:tcPr>
          <w:p w14:paraId="7D2D64C3" w14:textId="77777777" w:rsidR="000E7998" w:rsidRPr="009B0ACA" w:rsidRDefault="000E7998" w:rsidP="009359F1">
            <w:pPr>
              <w:pStyle w:val="ListParagraph"/>
              <w:numPr>
                <w:ilvl w:val="0"/>
                <w:numId w:val="207"/>
              </w:numPr>
              <w:spacing w:before="60" w:after="60" w:line="276" w:lineRule="auto"/>
              <w:ind w:left="485" w:hanging="485"/>
              <w:jc w:val="both"/>
              <w:rPr>
                <w:rFonts w:ascii="Bookman Old Style" w:hAnsi="Bookman Old Style"/>
              </w:rPr>
            </w:pPr>
            <w:proofErr w:type="spellStart"/>
            <w:r w:rsidRPr="009B0ACA">
              <w:rPr>
                <w:rFonts w:ascii="Bookman Old Style" w:hAnsi="Bookman Old Style"/>
                <w:lang w:val="en-US"/>
              </w:rPr>
              <w:t>Pelaporan</w:t>
            </w:r>
            <w:proofErr w:type="spellEnd"/>
            <w:r w:rsidRPr="009B0ACA">
              <w:rPr>
                <w:rFonts w:ascii="Bookman Old Style" w:hAnsi="Bookman Old Style"/>
                <w:lang w:val="en-US"/>
              </w:rPr>
              <w:t xml:space="preserve"> </w:t>
            </w:r>
            <w:r w:rsidRPr="009B0ACA">
              <w:rPr>
                <w:rFonts w:ascii="Bookman Old Style" w:hAnsi="Bookman Old Style"/>
              </w:rPr>
              <w:t xml:space="preserve">sebagaimana dimaksud pada ayat (1), harus disampaikan oleh Direksi kepada Otoritas Jasa Keuangan menggunakan </w:t>
            </w:r>
            <w:r w:rsidRPr="009B0ACA">
              <w:rPr>
                <w:rFonts w:ascii="Bookman Old Style" w:hAnsi="Bookman Old Style" w:cs="Times New Roman"/>
              </w:rPr>
              <w:t xml:space="preserve">format </w:t>
            </w:r>
            <w:r w:rsidRPr="009B0ACA">
              <w:rPr>
                <w:rFonts w:ascii="Bookman Old Style" w:hAnsi="Bookman Old Style" w:cs="Times New Roman"/>
                <w:lang w:val="en-US"/>
              </w:rPr>
              <w:t>11</w:t>
            </w:r>
            <w:r w:rsidRPr="009B0ACA">
              <w:rPr>
                <w:rFonts w:ascii="Bookman Old Style" w:hAnsi="Bookman Old Style"/>
              </w:rPr>
              <w:t xml:space="preserve"> tercantum dalam Lampiran yang merupakan bagian tidak terpisahkan dari Peraturan Otoritas Jasa Keuangan ini, dengan melampirkan salinan akta RUPS</w:t>
            </w:r>
            <w:r w:rsidRPr="009B0ACA">
              <w:rPr>
                <w:rFonts w:ascii="Bookman Old Style" w:hAnsi="Bookman Old Style"/>
                <w:lang w:val="en-US"/>
              </w:rPr>
              <w:t>.</w:t>
            </w:r>
          </w:p>
        </w:tc>
        <w:tc>
          <w:tcPr>
            <w:tcW w:w="5670" w:type="dxa"/>
          </w:tcPr>
          <w:p w14:paraId="517F990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71E9C0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5577E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13BCCA9" w14:textId="77777777" w:rsidTr="009359F1">
        <w:tc>
          <w:tcPr>
            <w:tcW w:w="7792" w:type="dxa"/>
          </w:tcPr>
          <w:p w14:paraId="51E8CCEB"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6B0A449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3F619F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34DF85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EBE54C4" w14:textId="77777777" w:rsidTr="009359F1">
        <w:tc>
          <w:tcPr>
            <w:tcW w:w="7792" w:type="dxa"/>
          </w:tcPr>
          <w:p w14:paraId="5E2740B1" w14:textId="77777777" w:rsidR="000E7998" w:rsidRPr="009B0ACA" w:rsidRDefault="000E7998" w:rsidP="009359F1">
            <w:pPr>
              <w:pStyle w:val="Default"/>
              <w:spacing w:before="60" w:after="60" w:line="276" w:lineRule="auto"/>
              <w:jc w:val="center"/>
              <w:rPr>
                <w:color w:val="auto"/>
              </w:rPr>
            </w:pPr>
            <w:r w:rsidRPr="009B0ACA">
              <w:rPr>
                <w:color w:val="auto"/>
                <w:lang w:val="id-ID"/>
              </w:rPr>
              <w:t xml:space="preserve">Bagian </w:t>
            </w:r>
            <w:r w:rsidRPr="009B0ACA">
              <w:rPr>
                <w:strike/>
                <w:color w:val="auto"/>
                <w:lang w:val="id-ID"/>
              </w:rPr>
              <w:t>Ke</w:t>
            </w:r>
            <w:proofErr w:type="spellStart"/>
            <w:r w:rsidRPr="009B0ACA">
              <w:rPr>
                <w:strike/>
                <w:color w:val="auto"/>
              </w:rPr>
              <w:t>empat</w:t>
            </w:r>
            <w:proofErr w:type="spellEnd"/>
            <w:r w:rsidRPr="009B0ACA">
              <w:rPr>
                <w:color w:val="auto"/>
              </w:rPr>
              <w:t xml:space="preserve"> </w:t>
            </w:r>
            <w:proofErr w:type="spellStart"/>
            <w:r w:rsidRPr="009B0ACA">
              <w:rPr>
                <w:color w:val="auto"/>
              </w:rPr>
              <w:t>Ketiga</w:t>
            </w:r>
            <w:proofErr w:type="spellEnd"/>
          </w:p>
        </w:tc>
        <w:tc>
          <w:tcPr>
            <w:tcW w:w="5670" w:type="dxa"/>
          </w:tcPr>
          <w:p w14:paraId="22E9A337" w14:textId="77777777" w:rsidR="000E7998" w:rsidRPr="009B0ACA" w:rsidRDefault="000E7998" w:rsidP="009359F1">
            <w:pPr>
              <w:pStyle w:val="Default"/>
              <w:spacing w:before="60" w:after="60" w:line="276" w:lineRule="auto"/>
              <w:rPr>
                <w:color w:val="auto"/>
              </w:rPr>
            </w:pPr>
          </w:p>
        </w:tc>
        <w:tc>
          <w:tcPr>
            <w:tcW w:w="4536" w:type="dxa"/>
          </w:tcPr>
          <w:p w14:paraId="78273172" w14:textId="77777777" w:rsidR="000E7998" w:rsidRPr="009B0ACA" w:rsidRDefault="000E7998" w:rsidP="009359F1">
            <w:pPr>
              <w:pStyle w:val="Default"/>
              <w:spacing w:before="60" w:after="60" w:line="276" w:lineRule="auto"/>
              <w:rPr>
                <w:color w:val="auto"/>
              </w:rPr>
            </w:pPr>
          </w:p>
        </w:tc>
        <w:tc>
          <w:tcPr>
            <w:tcW w:w="4961" w:type="dxa"/>
          </w:tcPr>
          <w:p w14:paraId="12A0D2A9" w14:textId="77777777" w:rsidR="000E7998" w:rsidRPr="009B0ACA" w:rsidRDefault="000E7998" w:rsidP="009359F1">
            <w:pPr>
              <w:pStyle w:val="Default"/>
              <w:spacing w:before="60" w:after="60" w:line="276" w:lineRule="auto"/>
              <w:rPr>
                <w:color w:val="auto"/>
              </w:rPr>
            </w:pPr>
          </w:p>
        </w:tc>
      </w:tr>
      <w:tr w:rsidR="000E7998" w:rsidRPr="009B0ACA" w14:paraId="02482E98" w14:textId="77777777" w:rsidTr="009359F1">
        <w:tc>
          <w:tcPr>
            <w:tcW w:w="7792" w:type="dxa"/>
          </w:tcPr>
          <w:p w14:paraId="26C6C5F6" w14:textId="77777777" w:rsidR="000E7998" w:rsidRPr="009B0ACA" w:rsidRDefault="000E7998" w:rsidP="009359F1">
            <w:pPr>
              <w:pStyle w:val="Default"/>
              <w:spacing w:before="60" w:after="60" w:line="276" w:lineRule="auto"/>
              <w:jc w:val="center"/>
              <w:rPr>
                <w:color w:val="auto"/>
              </w:rPr>
            </w:pPr>
            <w:proofErr w:type="spellStart"/>
            <w:r w:rsidRPr="009B0ACA">
              <w:rPr>
                <w:color w:val="auto"/>
              </w:rPr>
              <w:t>Penggabungan</w:t>
            </w:r>
            <w:proofErr w:type="spellEnd"/>
            <w:r w:rsidRPr="009B0ACA">
              <w:rPr>
                <w:color w:val="auto"/>
              </w:rPr>
              <w:t xml:space="preserve"> dan </w:t>
            </w:r>
            <w:proofErr w:type="spellStart"/>
            <w:r w:rsidRPr="009B0ACA">
              <w:rPr>
                <w:color w:val="auto"/>
              </w:rPr>
              <w:t>Peleburan</w:t>
            </w:r>
            <w:proofErr w:type="spellEnd"/>
          </w:p>
        </w:tc>
        <w:tc>
          <w:tcPr>
            <w:tcW w:w="5670" w:type="dxa"/>
          </w:tcPr>
          <w:p w14:paraId="32A53147" w14:textId="77777777" w:rsidR="000E7998" w:rsidRPr="009B0ACA" w:rsidRDefault="000E7998" w:rsidP="009359F1">
            <w:pPr>
              <w:pStyle w:val="Default"/>
              <w:spacing w:before="60" w:after="60" w:line="276" w:lineRule="auto"/>
              <w:rPr>
                <w:color w:val="auto"/>
              </w:rPr>
            </w:pPr>
          </w:p>
        </w:tc>
        <w:tc>
          <w:tcPr>
            <w:tcW w:w="4536" w:type="dxa"/>
          </w:tcPr>
          <w:p w14:paraId="06605281" w14:textId="77777777" w:rsidR="000E7998" w:rsidRPr="009B0ACA" w:rsidRDefault="000E7998" w:rsidP="009359F1">
            <w:pPr>
              <w:pStyle w:val="Default"/>
              <w:spacing w:before="60" w:after="60" w:line="276" w:lineRule="auto"/>
              <w:rPr>
                <w:color w:val="auto"/>
              </w:rPr>
            </w:pPr>
          </w:p>
        </w:tc>
        <w:tc>
          <w:tcPr>
            <w:tcW w:w="4961" w:type="dxa"/>
          </w:tcPr>
          <w:p w14:paraId="3849CCF2" w14:textId="77777777" w:rsidR="000E7998" w:rsidRPr="009B0ACA" w:rsidRDefault="000E7998" w:rsidP="009359F1">
            <w:pPr>
              <w:pStyle w:val="Default"/>
              <w:spacing w:before="60" w:after="60" w:line="276" w:lineRule="auto"/>
              <w:rPr>
                <w:color w:val="auto"/>
              </w:rPr>
            </w:pPr>
          </w:p>
        </w:tc>
      </w:tr>
      <w:tr w:rsidR="000E7998" w:rsidRPr="009B0ACA" w14:paraId="61BD340D" w14:textId="77777777" w:rsidTr="009359F1">
        <w:tc>
          <w:tcPr>
            <w:tcW w:w="7792" w:type="dxa"/>
          </w:tcPr>
          <w:p w14:paraId="2630260E" w14:textId="77777777" w:rsidR="000E7998" w:rsidRPr="009B0ACA" w:rsidRDefault="000E7998" w:rsidP="009359F1">
            <w:pPr>
              <w:spacing w:before="60" w:after="60" w:line="276" w:lineRule="auto"/>
              <w:ind w:left="360"/>
              <w:rPr>
                <w:rFonts w:ascii="Bookman Old Style" w:eastAsia="Times New Roman" w:hAnsi="Bookman Old Style"/>
              </w:rPr>
            </w:pPr>
          </w:p>
        </w:tc>
        <w:tc>
          <w:tcPr>
            <w:tcW w:w="5670" w:type="dxa"/>
          </w:tcPr>
          <w:p w14:paraId="2030C0B4" w14:textId="77777777" w:rsidR="000E7998" w:rsidRPr="009B0ACA" w:rsidRDefault="000E7998" w:rsidP="009359F1">
            <w:pPr>
              <w:spacing w:before="60" w:after="60" w:line="276" w:lineRule="auto"/>
              <w:ind w:left="360"/>
              <w:rPr>
                <w:rFonts w:ascii="Bookman Old Style" w:eastAsia="Times New Roman" w:hAnsi="Bookman Old Style"/>
              </w:rPr>
            </w:pPr>
          </w:p>
        </w:tc>
        <w:tc>
          <w:tcPr>
            <w:tcW w:w="4536" w:type="dxa"/>
          </w:tcPr>
          <w:p w14:paraId="095D8D2A" w14:textId="77777777" w:rsidR="000E7998" w:rsidRPr="009B0ACA" w:rsidRDefault="000E7998" w:rsidP="009359F1">
            <w:pPr>
              <w:spacing w:before="60" w:after="60" w:line="276" w:lineRule="auto"/>
              <w:ind w:left="360"/>
              <w:rPr>
                <w:rFonts w:ascii="Bookman Old Style" w:eastAsia="Times New Roman" w:hAnsi="Bookman Old Style"/>
              </w:rPr>
            </w:pPr>
          </w:p>
        </w:tc>
        <w:tc>
          <w:tcPr>
            <w:tcW w:w="4961" w:type="dxa"/>
          </w:tcPr>
          <w:p w14:paraId="64FD3A94" w14:textId="77777777" w:rsidR="000E7998" w:rsidRPr="009B0ACA" w:rsidRDefault="000E7998" w:rsidP="009359F1">
            <w:pPr>
              <w:spacing w:before="60" w:after="60" w:line="276" w:lineRule="auto"/>
              <w:ind w:left="360"/>
              <w:rPr>
                <w:rFonts w:ascii="Bookman Old Style" w:eastAsia="Times New Roman" w:hAnsi="Bookman Old Style"/>
              </w:rPr>
            </w:pPr>
          </w:p>
        </w:tc>
      </w:tr>
      <w:tr w:rsidR="000E7998" w:rsidRPr="009B0ACA" w14:paraId="4F96BF79" w14:textId="77777777" w:rsidTr="009359F1">
        <w:tc>
          <w:tcPr>
            <w:tcW w:w="7792" w:type="dxa"/>
          </w:tcPr>
          <w:p w14:paraId="3282D354"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FF219FA"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103</w:t>
            </w:r>
          </w:p>
        </w:tc>
        <w:tc>
          <w:tcPr>
            <w:tcW w:w="4536" w:type="dxa"/>
          </w:tcPr>
          <w:p w14:paraId="65DB6B3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DAC8C7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467B8E5" w14:textId="77777777" w:rsidTr="009359F1">
        <w:tc>
          <w:tcPr>
            <w:tcW w:w="7792" w:type="dxa"/>
          </w:tcPr>
          <w:p w14:paraId="653C6EE7"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t>Setiap perubahan kepemilikan wajib terlebih dahulu</w:t>
            </w:r>
            <w:r w:rsidRPr="009B0ACA">
              <w:rPr>
                <w:rFonts w:ascii="Bookman Old Style" w:hAnsi="Bookman Old Style"/>
                <w:lang w:val="en-US"/>
              </w:rPr>
              <w:t xml:space="preserve"> </w:t>
            </w:r>
            <w:r w:rsidRPr="009B0ACA">
              <w:rPr>
                <w:rFonts w:ascii="Bookman Old Style" w:hAnsi="Bookman Old Style"/>
              </w:rPr>
              <w:t>memperoleh persetujuan dari Otoritas Jasa Keuangan</w:t>
            </w:r>
            <w:r w:rsidRPr="009B0ACA">
              <w:rPr>
                <w:rFonts w:ascii="Bookman Old Style" w:hAnsi="Bookman Old Style"/>
                <w:lang w:val="en-US"/>
              </w:rPr>
              <w:t>.</w:t>
            </w:r>
          </w:p>
        </w:tc>
        <w:tc>
          <w:tcPr>
            <w:tcW w:w="5670" w:type="dxa"/>
          </w:tcPr>
          <w:p w14:paraId="5A778DF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78E858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1A5D12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156A79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5655DE" w14:textId="77777777" w:rsidTr="009359F1">
        <w:tc>
          <w:tcPr>
            <w:tcW w:w="7792" w:type="dxa"/>
          </w:tcPr>
          <w:p w14:paraId="4A2D2B1E" w14:textId="77777777" w:rsidR="000E7998" w:rsidRPr="009B0ACA" w:rsidRDefault="000E7998" w:rsidP="009359F1">
            <w:pPr>
              <w:pStyle w:val="ListParagraph"/>
              <w:numPr>
                <w:ilvl w:val="7"/>
                <w:numId w:val="11"/>
              </w:numPr>
              <w:spacing w:before="60" w:after="60" w:line="276" w:lineRule="auto"/>
              <w:ind w:left="1080" w:hanging="595"/>
              <w:jc w:val="both"/>
              <w:rPr>
                <w:rFonts w:ascii="Bookman Old Style" w:hAnsi="Bookman Old Style"/>
              </w:rPr>
            </w:pPr>
            <w:r w:rsidRPr="009B0ACA">
              <w:rPr>
                <w:rFonts w:ascii="Bookman Old Style" w:hAnsi="Bookman Old Style"/>
              </w:rPr>
              <w:t xml:space="preserve">Penggabungan; </w:t>
            </w:r>
          </w:p>
        </w:tc>
        <w:tc>
          <w:tcPr>
            <w:tcW w:w="5670" w:type="dxa"/>
          </w:tcPr>
          <w:p w14:paraId="41DC01E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042CDB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DDBDA6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404F293" w14:textId="77777777" w:rsidTr="009359F1">
        <w:trPr>
          <w:trHeight w:val="415"/>
        </w:trPr>
        <w:tc>
          <w:tcPr>
            <w:tcW w:w="7792" w:type="dxa"/>
          </w:tcPr>
          <w:p w14:paraId="7929052E" w14:textId="77777777" w:rsidR="000E7998" w:rsidRPr="009B0ACA" w:rsidRDefault="000E7998" w:rsidP="009359F1">
            <w:pPr>
              <w:pStyle w:val="ListParagraph"/>
              <w:numPr>
                <w:ilvl w:val="7"/>
                <w:numId w:val="11"/>
              </w:numPr>
              <w:spacing w:before="60" w:after="60" w:line="276" w:lineRule="auto"/>
              <w:ind w:left="1080" w:hanging="595"/>
              <w:jc w:val="both"/>
              <w:rPr>
                <w:rFonts w:ascii="Bookman Old Style" w:hAnsi="Bookman Old Style"/>
              </w:rPr>
            </w:pPr>
            <w:r w:rsidRPr="009B0ACA">
              <w:rPr>
                <w:rFonts w:ascii="Bookman Old Style" w:hAnsi="Bookman Old Style"/>
              </w:rPr>
              <w:t>Peleburan; atau</w:t>
            </w:r>
          </w:p>
        </w:tc>
        <w:tc>
          <w:tcPr>
            <w:tcW w:w="5670" w:type="dxa"/>
          </w:tcPr>
          <w:p w14:paraId="35B8A64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7CEDED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648703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7545AB0" w14:textId="77777777" w:rsidTr="009359F1">
        <w:tc>
          <w:tcPr>
            <w:tcW w:w="7792" w:type="dxa"/>
          </w:tcPr>
          <w:p w14:paraId="0CDAC507" w14:textId="77777777" w:rsidR="000E7998" w:rsidRPr="009B0ACA" w:rsidRDefault="000E7998" w:rsidP="009359F1">
            <w:pPr>
              <w:pStyle w:val="ListParagraph"/>
              <w:numPr>
                <w:ilvl w:val="7"/>
                <w:numId w:val="11"/>
              </w:numPr>
              <w:spacing w:before="60" w:after="60" w:line="276" w:lineRule="auto"/>
              <w:ind w:left="1080" w:hanging="595"/>
              <w:jc w:val="both"/>
              <w:rPr>
                <w:rFonts w:ascii="Bookman Old Style" w:hAnsi="Bookman Old Style"/>
              </w:rPr>
            </w:pPr>
            <w:proofErr w:type="spellStart"/>
            <w:r w:rsidRPr="009B0ACA">
              <w:rPr>
                <w:rFonts w:ascii="Bookman Old Style" w:hAnsi="Bookman Old Style"/>
                <w:lang w:val="en-US"/>
              </w:rPr>
              <w:t>pemisahan</w:t>
            </w:r>
            <w:proofErr w:type="spellEnd"/>
          </w:p>
        </w:tc>
        <w:tc>
          <w:tcPr>
            <w:tcW w:w="5670" w:type="dxa"/>
          </w:tcPr>
          <w:p w14:paraId="3FC545E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E1891A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F97A2F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A76A5C2" w14:textId="77777777" w:rsidTr="009359F1">
        <w:tc>
          <w:tcPr>
            <w:tcW w:w="7792" w:type="dxa"/>
          </w:tcPr>
          <w:p w14:paraId="5A27F42B"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lastRenderedPageBreak/>
              <w:t>Penggabungan, Peleburan, atau pemisahan sebagaimana dimaksud pada ayat (1) wajib terlebih dahulu mendapatkan persetujuan dari Otoritas Jasa Keuangan.</w:t>
            </w:r>
          </w:p>
        </w:tc>
        <w:tc>
          <w:tcPr>
            <w:tcW w:w="5670" w:type="dxa"/>
          </w:tcPr>
          <w:p w14:paraId="49CEF47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2385EAE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63906532"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3587167E" w14:textId="77777777" w:rsidR="000E7998" w:rsidRPr="009B0ACA" w:rsidRDefault="000E7998" w:rsidP="009359F1">
            <w:pPr>
              <w:pStyle w:val="Default"/>
              <w:spacing w:before="60" w:after="60" w:line="276" w:lineRule="auto"/>
              <w:rPr>
                <w:color w:val="auto"/>
              </w:rPr>
            </w:pPr>
          </w:p>
        </w:tc>
      </w:tr>
      <w:tr w:rsidR="000E7998" w:rsidRPr="009B0ACA" w14:paraId="5A50CFA5" w14:textId="77777777" w:rsidTr="009359F1">
        <w:tc>
          <w:tcPr>
            <w:tcW w:w="7792" w:type="dxa"/>
          </w:tcPr>
          <w:p w14:paraId="54C1CFFA"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t>Rencana penggabungan, Peleburan, atau pemisahan harus dimuat dalam rencana bisnis sebagaimana dimaksud dalam Peraturan Otoritas Jasa Keuangan mengenai rencana bisnis lembaga keuangan nonbank.</w:t>
            </w:r>
          </w:p>
        </w:tc>
        <w:tc>
          <w:tcPr>
            <w:tcW w:w="5670" w:type="dxa"/>
          </w:tcPr>
          <w:p w14:paraId="2A54951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09E97DF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5D911217"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216FD526" w14:textId="77777777" w:rsidR="000E7998" w:rsidRPr="009B0ACA" w:rsidRDefault="000E7998" w:rsidP="009359F1">
            <w:pPr>
              <w:pStyle w:val="Default"/>
              <w:spacing w:before="60" w:after="60" w:line="276" w:lineRule="auto"/>
              <w:rPr>
                <w:color w:val="auto"/>
              </w:rPr>
            </w:pPr>
          </w:p>
        </w:tc>
      </w:tr>
      <w:tr w:rsidR="000E7998" w:rsidRPr="009B0ACA" w14:paraId="6E886C6E" w14:textId="77777777" w:rsidTr="009359F1">
        <w:tc>
          <w:tcPr>
            <w:tcW w:w="7792" w:type="dxa"/>
          </w:tcPr>
          <w:p w14:paraId="693AD9A9"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t>Penggabungan Peleburan, , atau pemisahan sebagaimana dimaksud pada ayat (1) hanya dapat dilakukan oleh Penyelenggara yang memiliki prinsip Pendanaan yang sejenis.</w:t>
            </w:r>
          </w:p>
        </w:tc>
        <w:tc>
          <w:tcPr>
            <w:tcW w:w="5670" w:type="dxa"/>
          </w:tcPr>
          <w:p w14:paraId="11BD17B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1E44845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“prinsip Pendanaan yang sejenis” adalah:</w:t>
            </w:r>
          </w:p>
          <w:p w14:paraId="4596509A" w14:textId="77777777" w:rsidR="000E7998" w:rsidRPr="009B0ACA" w:rsidRDefault="000E7998" w:rsidP="009359F1">
            <w:pPr>
              <w:pStyle w:val="ListParagraph"/>
              <w:numPr>
                <w:ilvl w:val="0"/>
                <w:numId w:val="292"/>
              </w:numPr>
              <w:spacing w:before="60" w:after="60" w:line="276" w:lineRule="auto"/>
              <w:ind w:left="305"/>
              <w:jc w:val="both"/>
              <w:rPr>
                <w:rFonts w:ascii="Bookman Old Style" w:hAnsi="Bookman Old Style"/>
              </w:rPr>
            </w:pPr>
            <w:r w:rsidRPr="009B0ACA">
              <w:rPr>
                <w:rFonts w:ascii="Bookman Old Style" w:hAnsi="Bookman Old Style"/>
              </w:rPr>
              <w:t>Penyelenggara konvensional melakukan  Penggabungan Peleburan, atau pemisahan dengan Penyelenggara konvensional; atau</w:t>
            </w:r>
          </w:p>
          <w:p w14:paraId="329F10F8" w14:textId="77777777" w:rsidR="000E7998" w:rsidRPr="009B0ACA" w:rsidRDefault="000E7998" w:rsidP="009359F1">
            <w:pPr>
              <w:pStyle w:val="ListParagraph"/>
              <w:numPr>
                <w:ilvl w:val="0"/>
                <w:numId w:val="292"/>
              </w:numPr>
              <w:spacing w:before="60" w:after="60" w:line="276" w:lineRule="auto"/>
              <w:ind w:left="305"/>
              <w:jc w:val="both"/>
              <w:rPr>
                <w:rFonts w:ascii="Bookman Old Style" w:hAnsi="Bookman Old Style"/>
              </w:rPr>
            </w:pPr>
            <w:r w:rsidRPr="009B0ACA">
              <w:rPr>
                <w:rFonts w:ascii="Bookman Old Style" w:hAnsi="Bookman Old Style"/>
              </w:rPr>
              <w:t>Penyelenggara dengan Prinsip Syariah melakukan</w:t>
            </w:r>
            <w:r w:rsidRPr="009B0ACA">
              <w:rPr>
                <w:rFonts w:ascii="Bookman Old Style" w:hAnsi="Bookman Old Style"/>
                <w:lang w:val="sv-SE"/>
              </w:rPr>
              <w:t xml:space="preserve"> </w:t>
            </w:r>
            <w:r w:rsidRPr="009B0ACA">
              <w:rPr>
                <w:rFonts w:ascii="Bookman Old Style" w:hAnsi="Bookman Old Style"/>
              </w:rPr>
              <w:t xml:space="preserve"> Penggabungan Peleburan, atau pemisahan dengan Penyelenggara</w:t>
            </w:r>
            <w:r w:rsidRPr="009B0ACA">
              <w:rPr>
                <w:rFonts w:ascii="Bookman Old Style" w:hAnsi="Bookman Old Style"/>
                <w:lang w:val="sv-SE"/>
              </w:rPr>
              <w:t xml:space="preserve"> </w:t>
            </w:r>
            <w:r w:rsidRPr="009B0ACA">
              <w:rPr>
                <w:rFonts w:ascii="Bookman Old Style" w:hAnsi="Bookman Old Style"/>
              </w:rPr>
              <w:t>dengan Prinsip Syariah.</w:t>
            </w:r>
          </w:p>
        </w:tc>
        <w:tc>
          <w:tcPr>
            <w:tcW w:w="4536" w:type="dxa"/>
          </w:tcPr>
          <w:p w14:paraId="1B5AB89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6818B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38BE48" w14:textId="77777777" w:rsidTr="009359F1">
        <w:tc>
          <w:tcPr>
            <w:tcW w:w="7792" w:type="dxa"/>
          </w:tcPr>
          <w:p w14:paraId="02B4BD44"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t xml:space="preserve">Permohonan persetujuan sebagaimana dimaksud pada ayat (2) disampaikan kepada Otoritas Jasa Keuangan menggunakan </w:t>
            </w:r>
            <w:r w:rsidRPr="009B0ACA">
              <w:rPr>
                <w:rFonts w:ascii="Bookman Old Style" w:hAnsi="Bookman Old Style" w:cs="Times New Roman"/>
              </w:rPr>
              <w:t xml:space="preserve">format </w:t>
            </w:r>
            <w:r w:rsidRPr="009B0ACA">
              <w:rPr>
                <w:rFonts w:ascii="Bookman Old Style" w:hAnsi="Bookman Old Style" w:cs="Times New Roman"/>
                <w:lang w:val="en-US"/>
              </w:rPr>
              <w:t>12</w:t>
            </w:r>
            <w:r w:rsidRPr="009B0ACA">
              <w:rPr>
                <w:rFonts w:ascii="Bookman Old Style" w:hAnsi="Bookman Old Style"/>
              </w:rPr>
              <w:t xml:space="preserve"> tercantum dalam Lampiran yang merupakan bagian tidak terpisahkan dari Peraturan Otoritas Jasa Keuangan ini, dengan melampirkan dokumen:</w:t>
            </w:r>
          </w:p>
        </w:tc>
        <w:tc>
          <w:tcPr>
            <w:tcW w:w="5670" w:type="dxa"/>
          </w:tcPr>
          <w:p w14:paraId="6ACD832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692CC0B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4EA05B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0EA4A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C651E90" w14:textId="77777777" w:rsidTr="009359F1">
        <w:tc>
          <w:tcPr>
            <w:tcW w:w="7792" w:type="dxa"/>
          </w:tcPr>
          <w:p w14:paraId="66E8A952"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 xml:space="preserve">ringkasan rancangan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 xml:space="preserve"> sesuai dengan ketentuan </w:t>
            </w:r>
            <w:r w:rsidRPr="009B0ACA">
              <w:rPr>
                <w:rFonts w:ascii="Bookman Old Style" w:hAnsi="Bookman Old Style"/>
                <w:lang w:val="sv-SE"/>
              </w:rPr>
              <w:t>u</w:t>
            </w:r>
            <w:r w:rsidRPr="009B0ACA">
              <w:rPr>
                <w:rFonts w:ascii="Bookman Old Style" w:hAnsi="Bookman Old Style"/>
              </w:rPr>
              <w:t>ndang-</w:t>
            </w:r>
            <w:r w:rsidRPr="009B0ACA">
              <w:rPr>
                <w:rFonts w:ascii="Bookman Old Style" w:hAnsi="Bookman Old Style"/>
                <w:lang w:val="sv-SE"/>
              </w:rPr>
              <w:t>u</w:t>
            </w:r>
            <w:r w:rsidRPr="009B0ACA">
              <w:rPr>
                <w:rFonts w:ascii="Bookman Old Style" w:hAnsi="Bookman Old Style"/>
              </w:rPr>
              <w:t xml:space="preserve">ndang </w:t>
            </w:r>
            <w:r w:rsidRPr="009B0ACA">
              <w:rPr>
                <w:rFonts w:ascii="Bookman Old Style" w:hAnsi="Bookman Old Style"/>
                <w:lang w:val="sv-SE"/>
              </w:rPr>
              <w:t>mengenai p</w:t>
            </w:r>
            <w:r w:rsidRPr="009B0ACA">
              <w:rPr>
                <w:rFonts w:ascii="Bookman Old Style" w:hAnsi="Bookman Old Style"/>
              </w:rPr>
              <w:t xml:space="preserve">erseroan </w:t>
            </w:r>
            <w:r w:rsidRPr="009B0ACA">
              <w:rPr>
                <w:rFonts w:ascii="Bookman Old Style" w:hAnsi="Bookman Old Style"/>
                <w:lang w:val="sv-SE"/>
              </w:rPr>
              <w:t>te</w:t>
            </w:r>
            <w:r w:rsidRPr="009B0ACA">
              <w:rPr>
                <w:rFonts w:ascii="Bookman Old Style" w:hAnsi="Bookman Old Style"/>
              </w:rPr>
              <w:t>rbatas;</w:t>
            </w:r>
          </w:p>
        </w:tc>
        <w:tc>
          <w:tcPr>
            <w:tcW w:w="5670" w:type="dxa"/>
          </w:tcPr>
          <w:p w14:paraId="06B48E7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7CA9012"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105F3C2" w14:textId="77777777" w:rsidR="000E7998" w:rsidRPr="009B0ACA" w:rsidRDefault="000E7998" w:rsidP="009359F1">
            <w:pPr>
              <w:pStyle w:val="Default"/>
              <w:spacing w:before="60" w:after="60" w:line="276" w:lineRule="auto"/>
              <w:rPr>
                <w:color w:val="auto"/>
              </w:rPr>
            </w:pPr>
          </w:p>
        </w:tc>
      </w:tr>
      <w:tr w:rsidR="000E7998" w:rsidRPr="009B0ACA" w14:paraId="64266DC7" w14:textId="77777777" w:rsidTr="009359F1">
        <w:trPr>
          <w:trHeight w:val="1749"/>
        </w:trPr>
        <w:tc>
          <w:tcPr>
            <w:tcW w:w="7792" w:type="dxa"/>
          </w:tcPr>
          <w:p w14:paraId="3E523FEC"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lastRenderedPageBreak/>
              <w:t xml:space="preserve">rancangan akta RUPS yang menyetujui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w:t>
            </w:r>
          </w:p>
        </w:tc>
        <w:tc>
          <w:tcPr>
            <w:tcW w:w="5670" w:type="dxa"/>
          </w:tcPr>
          <w:p w14:paraId="746B10C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A6EBC0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52FC1B1" w14:textId="77777777" w:rsidR="000E7998" w:rsidRPr="009B0ACA" w:rsidRDefault="000E7998" w:rsidP="009359F1">
            <w:pPr>
              <w:pStyle w:val="Default"/>
              <w:spacing w:before="60" w:after="60" w:line="276" w:lineRule="auto"/>
              <w:rPr>
                <w:color w:val="auto"/>
              </w:rPr>
            </w:pPr>
          </w:p>
        </w:tc>
      </w:tr>
      <w:tr w:rsidR="000E7998" w:rsidRPr="009B0ACA" w14:paraId="1178AB84" w14:textId="77777777" w:rsidTr="009359F1">
        <w:tc>
          <w:tcPr>
            <w:tcW w:w="7792" w:type="dxa"/>
          </w:tcPr>
          <w:p w14:paraId="314E5A43"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rancangan akta Penggabungan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w:t>
            </w:r>
          </w:p>
        </w:tc>
        <w:tc>
          <w:tcPr>
            <w:tcW w:w="5670" w:type="dxa"/>
          </w:tcPr>
          <w:p w14:paraId="25E9968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D4193BD"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27CD7E72" w14:textId="77777777" w:rsidR="000E7998" w:rsidRPr="009B0ACA" w:rsidRDefault="000E7998" w:rsidP="009359F1">
            <w:pPr>
              <w:pStyle w:val="Default"/>
              <w:spacing w:before="60" w:after="60" w:line="276" w:lineRule="auto"/>
              <w:rPr>
                <w:color w:val="auto"/>
              </w:rPr>
            </w:pPr>
          </w:p>
        </w:tc>
      </w:tr>
      <w:tr w:rsidR="000E7998" w:rsidRPr="009B0ACA" w14:paraId="1E778458" w14:textId="77777777" w:rsidTr="009359F1">
        <w:tc>
          <w:tcPr>
            <w:tcW w:w="7792" w:type="dxa"/>
          </w:tcPr>
          <w:p w14:paraId="5D58A119"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 xml:space="preserve">rancangan daftar kepemilikan, bagi Penyelenggara yang akan melakukan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p>
        </w:tc>
        <w:tc>
          <w:tcPr>
            <w:tcW w:w="5670" w:type="dxa"/>
          </w:tcPr>
          <w:p w14:paraId="2C29142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EF5D38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7C011CB" w14:textId="77777777" w:rsidR="000E7998" w:rsidRPr="009B0ACA" w:rsidRDefault="000E7998" w:rsidP="009359F1">
            <w:pPr>
              <w:pStyle w:val="Default"/>
              <w:spacing w:before="60" w:after="60" w:line="276" w:lineRule="auto"/>
              <w:rPr>
                <w:color w:val="auto"/>
              </w:rPr>
            </w:pPr>
          </w:p>
        </w:tc>
      </w:tr>
      <w:tr w:rsidR="000E7998" w:rsidRPr="009B0ACA" w14:paraId="48BA0292" w14:textId="77777777" w:rsidTr="009359F1">
        <w:tc>
          <w:tcPr>
            <w:tcW w:w="7792" w:type="dxa"/>
          </w:tcPr>
          <w:p w14:paraId="6A1CF783"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laporan keuangan terakhir yang telah diaudit oleh akuntan publik yang telah terdaftar di Otoritas Jasa Keuangan pada masing-masing Penyelenggara;</w:t>
            </w:r>
          </w:p>
        </w:tc>
        <w:tc>
          <w:tcPr>
            <w:tcW w:w="5670" w:type="dxa"/>
          </w:tcPr>
          <w:p w14:paraId="74504AB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74FE89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F9A97A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13D2F8" w14:textId="77777777" w:rsidTr="009359F1">
        <w:tc>
          <w:tcPr>
            <w:tcW w:w="7792" w:type="dxa"/>
          </w:tcPr>
          <w:p w14:paraId="23016765"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 xml:space="preserve">laporan keuangan proforma dari Penyelenggara hasil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 xml:space="preserve">; </w:t>
            </w:r>
          </w:p>
        </w:tc>
        <w:tc>
          <w:tcPr>
            <w:tcW w:w="5670" w:type="dxa"/>
          </w:tcPr>
          <w:p w14:paraId="07E844B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49FFA36"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84EE77F" w14:textId="77777777" w:rsidR="000E7998" w:rsidRPr="009B0ACA" w:rsidRDefault="000E7998" w:rsidP="009359F1">
            <w:pPr>
              <w:pStyle w:val="Default"/>
              <w:spacing w:before="60" w:after="60" w:line="276" w:lineRule="auto"/>
              <w:rPr>
                <w:color w:val="auto"/>
              </w:rPr>
            </w:pPr>
          </w:p>
        </w:tc>
      </w:tr>
      <w:tr w:rsidR="000E7998" w:rsidRPr="009B0ACA" w14:paraId="35D1052E" w14:textId="77777777" w:rsidTr="009359F1">
        <w:tc>
          <w:tcPr>
            <w:tcW w:w="7792" w:type="dxa"/>
          </w:tcPr>
          <w:p w14:paraId="01915A26"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 xml:space="preserve">susunan organisasi hasil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w:t>
            </w:r>
          </w:p>
        </w:tc>
        <w:tc>
          <w:tcPr>
            <w:tcW w:w="5670" w:type="dxa"/>
          </w:tcPr>
          <w:p w14:paraId="403C266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E9A9CB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6C7A95C8" w14:textId="77777777" w:rsidR="000E7998" w:rsidRPr="009B0ACA" w:rsidRDefault="000E7998" w:rsidP="009359F1">
            <w:pPr>
              <w:pStyle w:val="Default"/>
              <w:spacing w:before="60" w:after="60" w:line="276" w:lineRule="auto"/>
              <w:rPr>
                <w:color w:val="auto"/>
              </w:rPr>
            </w:pPr>
          </w:p>
        </w:tc>
      </w:tr>
      <w:tr w:rsidR="000E7998" w:rsidRPr="009B0ACA" w14:paraId="26D72ADF" w14:textId="77777777" w:rsidTr="009359F1">
        <w:tc>
          <w:tcPr>
            <w:tcW w:w="7792" w:type="dxa"/>
          </w:tcPr>
          <w:p w14:paraId="2EC0825D"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rPr>
            </w:pPr>
            <w:r w:rsidRPr="009B0ACA">
              <w:rPr>
                <w:rFonts w:ascii="Bookman Old Style" w:hAnsi="Bookman Old Style"/>
              </w:rPr>
              <w:t>daftar pemegang saham dan rincian besarnya masing-masing kepemilikan saham sampai dengan pemegang saham terakhir dan/atau pemilik manfaat hasil Penggabungan, Peleburan, atau Pemisahan; dan</w:t>
            </w:r>
          </w:p>
        </w:tc>
        <w:tc>
          <w:tcPr>
            <w:tcW w:w="5670" w:type="dxa"/>
          </w:tcPr>
          <w:p w14:paraId="2A55FCA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FCA8ED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8D60DAA" w14:textId="77777777" w:rsidR="000E7998" w:rsidRPr="009B0ACA" w:rsidRDefault="000E7998" w:rsidP="009359F1">
            <w:pPr>
              <w:pStyle w:val="Default"/>
              <w:spacing w:before="60" w:after="60" w:line="276" w:lineRule="auto"/>
              <w:rPr>
                <w:color w:val="auto"/>
              </w:rPr>
            </w:pPr>
          </w:p>
        </w:tc>
      </w:tr>
      <w:tr w:rsidR="000E7998" w:rsidRPr="009B0ACA" w14:paraId="6A12A7DA" w14:textId="77777777" w:rsidTr="009359F1">
        <w:tc>
          <w:tcPr>
            <w:tcW w:w="7792" w:type="dxa"/>
          </w:tcPr>
          <w:p w14:paraId="27946702" w14:textId="77777777" w:rsidR="000E7998" w:rsidRPr="009B0ACA" w:rsidRDefault="000E7998" w:rsidP="009359F1">
            <w:pPr>
              <w:pStyle w:val="ListParagraph"/>
              <w:numPr>
                <w:ilvl w:val="0"/>
                <w:numId w:val="210"/>
              </w:numPr>
              <w:spacing w:before="60" w:after="60" w:line="276" w:lineRule="auto"/>
              <w:ind w:hanging="595"/>
              <w:jc w:val="both"/>
              <w:rPr>
                <w:rFonts w:ascii="Bookman Old Style" w:hAnsi="Bookman Old Style" w:cs="Bookman Old Style"/>
              </w:rPr>
            </w:pPr>
            <w:r w:rsidRPr="009B0ACA">
              <w:rPr>
                <w:rFonts w:ascii="Bookman Old Style" w:hAnsi="Bookman Old Style"/>
              </w:rPr>
              <w:t>studi</w:t>
            </w:r>
            <w:r w:rsidRPr="009B0ACA">
              <w:rPr>
                <w:rFonts w:ascii="Bookman Old Style" w:hAnsi="Bookman Old Style" w:cs="Bookman Old Style"/>
              </w:rPr>
              <w:t xml:space="preserve"> kelayakan usaha untuk 3 (tiga) tahun pertama dari Penyelenggara hasil </w:t>
            </w:r>
            <w:r w:rsidRPr="009B0ACA">
              <w:rPr>
                <w:rFonts w:ascii="Bookman Old Style" w:hAnsi="Bookman Old Style"/>
              </w:rPr>
              <w:t>Penggabungan, Peleburan, atau Pemisahan</w:t>
            </w:r>
            <w:r w:rsidRPr="009B0ACA">
              <w:rPr>
                <w:rFonts w:ascii="Bookman Old Style" w:hAnsi="Bookman Old Style" w:cs="Bookman Old Style"/>
              </w:rPr>
              <w:t xml:space="preserve"> sebagaimana dimaksud dalam Pasal 9 ayat (1) huruf l.</w:t>
            </w:r>
          </w:p>
        </w:tc>
        <w:tc>
          <w:tcPr>
            <w:tcW w:w="5670" w:type="dxa"/>
          </w:tcPr>
          <w:p w14:paraId="034081D6" w14:textId="77777777" w:rsidR="000E7998" w:rsidRPr="009B0ACA" w:rsidRDefault="000E7998" w:rsidP="009359F1">
            <w:pPr>
              <w:spacing w:before="60" w:after="60" w:line="276" w:lineRule="auto"/>
              <w:ind w:left="360"/>
              <w:jc w:val="both"/>
              <w:rPr>
                <w:rFonts w:ascii="Bookman Old Style" w:hAnsi="Bookman Old Style" w:cs="Bookman Old Style"/>
              </w:rPr>
            </w:pPr>
          </w:p>
        </w:tc>
        <w:tc>
          <w:tcPr>
            <w:tcW w:w="4536" w:type="dxa"/>
          </w:tcPr>
          <w:p w14:paraId="5CC19481" w14:textId="77777777" w:rsidR="000E7998" w:rsidRPr="009B0ACA" w:rsidRDefault="000E7998" w:rsidP="009359F1">
            <w:pPr>
              <w:spacing w:before="60" w:after="60" w:line="276" w:lineRule="auto"/>
              <w:jc w:val="both"/>
              <w:rPr>
                <w:rFonts w:ascii="Bookman Old Style" w:hAnsi="Bookman Old Style" w:cs="Bookman Old Style"/>
              </w:rPr>
            </w:pPr>
          </w:p>
        </w:tc>
        <w:tc>
          <w:tcPr>
            <w:tcW w:w="4961" w:type="dxa"/>
          </w:tcPr>
          <w:p w14:paraId="096B07B0" w14:textId="77777777" w:rsidR="000E7998" w:rsidRPr="009B0ACA" w:rsidRDefault="000E7998" w:rsidP="009359F1">
            <w:pPr>
              <w:pStyle w:val="Default"/>
              <w:spacing w:before="60" w:after="60" w:line="276" w:lineRule="auto"/>
              <w:rPr>
                <w:color w:val="auto"/>
              </w:rPr>
            </w:pPr>
          </w:p>
        </w:tc>
      </w:tr>
      <w:tr w:rsidR="000E7998" w:rsidRPr="009B0ACA" w14:paraId="01A33410" w14:textId="77777777" w:rsidTr="009359F1">
        <w:tc>
          <w:tcPr>
            <w:tcW w:w="7792" w:type="dxa"/>
          </w:tcPr>
          <w:p w14:paraId="68BE49E2"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lastRenderedPageBreak/>
              <w:t>Dalam hal terdapat perubahan</w:t>
            </w:r>
            <w:r w:rsidRPr="009B0ACA">
              <w:rPr>
                <w:rFonts w:ascii="Bookman Old Style" w:hAnsi="Bookman Old Style"/>
                <w:lang w:val="en-US"/>
              </w:rPr>
              <w:t>:</w:t>
            </w:r>
            <w:r w:rsidRPr="009B0ACA">
              <w:rPr>
                <w:rFonts w:ascii="Bookman Old Style" w:hAnsi="Bookman Old Style"/>
              </w:rPr>
              <w:t>.</w:t>
            </w:r>
          </w:p>
        </w:tc>
        <w:tc>
          <w:tcPr>
            <w:tcW w:w="5670" w:type="dxa"/>
          </w:tcPr>
          <w:p w14:paraId="67254E5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1D3A9D3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6CAE49B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54F635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FC5072D" w14:textId="77777777" w:rsidTr="009359F1">
        <w:tc>
          <w:tcPr>
            <w:tcW w:w="7792" w:type="dxa"/>
          </w:tcPr>
          <w:p w14:paraId="6D10FE7C" w14:textId="77777777" w:rsidR="000E7998" w:rsidRPr="009B0ACA" w:rsidRDefault="000E7998" w:rsidP="009359F1">
            <w:pPr>
              <w:pStyle w:val="ListParagraph"/>
              <w:numPr>
                <w:ilvl w:val="0"/>
                <w:numId w:val="211"/>
              </w:numPr>
              <w:spacing w:before="60" w:after="60" w:line="276" w:lineRule="auto"/>
              <w:jc w:val="both"/>
              <w:rPr>
                <w:rFonts w:ascii="Bookman Old Style" w:hAnsi="Bookman Old Style"/>
              </w:rPr>
            </w:pPr>
            <w:r w:rsidRPr="009B0ACA">
              <w:rPr>
                <w:rFonts w:ascii="Bookman Old Style" w:hAnsi="Bookman Old Style"/>
              </w:rPr>
              <w:t>anggota Direksi</w:t>
            </w:r>
            <w:r w:rsidRPr="009B0ACA">
              <w:rPr>
                <w:rFonts w:ascii="Bookman Old Style" w:hAnsi="Bookman Old Style"/>
                <w:lang w:val="en-US"/>
              </w:rPr>
              <w:t>;</w:t>
            </w:r>
          </w:p>
        </w:tc>
        <w:tc>
          <w:tcPr>
            <w:tcW w:w="5670" w:type="dxa"/>
          </w:tcPr>
          <w:p w14:paraId="3FFFCF7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3C7B7C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FE1AD6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EA6BF93" w14:textId="77777777" w:rsidTr="009359F1">
        <w:tc>
          <w:tcPr>
            <w:tcW w:w="7792" w:type="dxa"/>
          </w:tcPr>
          <w:p w14:paraId="44B1383E" w14:textId="77777777" w:rsidR="000E7998" w:rsidRPr="009B0ACA" w:rsidRDefault="000E7998" w:rsidP="009359F1">
            <w:pPr>
              <w:pStyle w:val="ListParagraph"/>
              <w:numPr>
                <w:ilvl w:val="0"/>
                <w:numId w:val="211"/>
              </w:numPr>
              <w:spacing w:before="60" w:after="60" w:line="276" w:lineRule="auto"/>
              <w:jc w:val="both"/>
              <w:rPr>
                <w:rFonts w:ascii="Bookman Old Style" w:hAnsi="Bookman Old Style"/>
              </w:rPr>
            </w:pPr>
            <w:r w:rsidRPr="009B0ACA">
              <w:rPr>
                <w:rFonts w:ascii="Bookman Old Style" w:hAnsi="Bookman Old Style"/>
              </w:rPr>
              <w:t>anggota Dewan Komisaris</w:t>
            </w:r>
            <w:r w:rsidRPr="009B0ACA">
              <w:rPr>
                <w:rFonts w:ascii="Bookman Old Style" w:hAnsi="Bookman Old Style"/>
                <w:lang w:val="en-US"/>
              </w:rPr>
              <w:t>;</w:t>
            </w:r>
            <w:r w:rsidRPr="009B0ACA">
              <w:rPr>
                <w:rFonts w:ascii="Bookman Old Style" w:hAnsi="Bookman Old Style"/>
              </w:rPr>
              <w:t xml:space="preserve"> dan </w:t>
            </w:r>
          </w:p>
        </w:tc>
        <w:tc>
          <w:tcPr>
            <w:tcW w:w="5670" w:type="dxa"/>
          </w:tcPr>
          <w:p w14:paraId="5DC775C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7FDD8D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074748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8D75493" w14:textId="77777777" w:rsidTr="009359F1">
        <w:tc>
          <w:tcPr>
            <w:tcW w:w="7792" w:type="dxa"/>
          </w:tcPr>
          <w:p w14:paraId="1E103928" w14:textId="77777777" w:rsidR="000E7998" w:rsidRPr="009B0ACA" w:rsidRDefault="000E7998" w:rsidP="009359F1">
            <w:pPr>
              <w:pStyle w:val="ListParagraph"/>
              <w:numPr>
                <w:ilvl w:val="0"/>
                <w:numId w:val="211"/>
              </w:numPr>
              <w:spacing w:before="60" w:after="60" w:line="276" w:lineRule="auto"/>
              <w:jc w:val="both"/>
              <w:rPr>
                <w:rFonts w:ascii="Bookman Old Style" w:hAnsi="Bookman Old Style"/>
              </w:rPr>
            </w:pPr>
            <w:r w:rsidRPr="009B0ACA">
              <w:rPr>
                <w:rFonts w:ascii="Bookman Old Style" w:hAnsi="Bookman Old Style"/>
              </w:rPr>
              <w:t>anggota DPS</w:t>
            </w:r>
            <w:r w:rsidRPr="009B0ACA">
              <w:rPr>
                <w:rFonts w:ascii="Bookman Old Style" w:hAnsi="Bookman Old Style"/>
                <w:lang w:val="en-US"/>
              </w:rPr>
              <w:t>,</w:t>
            </w:r>
          </w:p>
        </w:tc>
        <w:tc>
          <w:tcPr>
            <w:tcW w:w="5670" w:type="dxa"/>
          </w:tcPr>
          <w:p w14:paraId="6F6D635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288AFB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CAA2E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C100BF" w14:textId="77777777" w:rsidTr="009359F1">
        <w:tc>
          <w:tcPr>
            <w:tcW w:w="7792" w:type="dxa"/>
          </w:tcPr>
          <w:p w14:paraId="57D46624"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t xml:space="preserve">Penyelenggara wajib melampirkan dokumen sebagaimana dimaksud dalam Pasal 9 ayat (1) huruf </w:t>
            </w:r>
            <w:r w:rsidRPr="009B0ACA">
              <w:rPr>
                <w:rFonts w:ascii="Bookman Old Style" w:hAnsi="Bookman Old Style"/>
                <w:lang w:val="sv-SE"/>
              </w:rPr>
              <w:t xml:space="preserve">i, </w:t>
            </w:r>
            <w:r w:rsidRPr="009B0ACA">
              <w:rPr>
                <w:rFonts w:ascii="Bookman Old Style" w:hAnsi="Bookman Old Style"/>
              </w:rPr>
              <w:t>huruf j</w:t>
            </w:r>
            <w:r w:rsidRPr="009B0ACA">
              <w:rPr>
                <w:rFonts w:ascii="Bookman Old Style" w:hAnsi="Bookman Old Style"/>
                <w:lang w:val="sv-SE"/>
              </w:rPr>
              <w:t>, dan huruf m.</w:t>
            </w:r>
          </w:p>
        </w:tc>
        <w:tc>
          <w:tcPr>
            <w:tcW w:w="5670" w:type="dxa"/>
          </w:tcPr>
          <w:p w14:paraId="0A5F4BA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4E5C73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E19683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791A40" w14:textId="77777777" w:rsidTr="009359F1">
        <w:tc>
          <w:tcPr>
            <w:tcW w:w="7792" w:type="dxa"/>
          </w:tcPr>
          <w:p w14:paraId="1A465A5C" w14:textId="77777777" w:rsidR="000E7998" w:rsidRPr="009B0ACA" w:rsidRDefault="000E7998" w:rsidP="009359F1">
            <w:pPr>
              <w:pStyle w:val="ListParagraph"/>
              <w:numPr>
                <w:ilvl w:val="0"/>
                <w:numId w:val="209"/>
              </w:numPr>
              <w:spacing w:before="60" w:after="60" w:line="276" w:lineRule="auto"/>
              <w:ind w:left="485" w:hanging="485"/>
              <w:jc w:val="both"/>
              <w:rPr>
                <w:rFonts w:ascii="Bookman Old Style" w:hAnsi="Bookman Old Style"/>
              </w:rPr>
            </w:pPr>
            <w:r w:rsidRPr="009B0ACA">
              <w:rPr>
                <w:rFonts w:ascii="Bookman Old Style" w:hAnsi="Bookman Old Style"/>
              </w:rPr>
              <w:t xml:space="preserve">Untuk memperoleh persetujuan Penggabungan atau Peleburan sebagaimana dimaksud pada ayat (2) harus memenuhi </w:t>
            </w:r>
            <w:r w:rsidRPr="009B0ACA">
              <w:rPr>
                <w:rFonts w:ascii="Bookman Old Style" w:hAnsi="Bookman Old Style"/>
                <w:shd w:val="clear" w:color="auto" w:fill="FFFFFF" w:themeFill="background1"/>
              </w:rPr>
              <w:t>persyaratan</w:t>
            </w:r>
            <w:r w:rsidRPr="009B0ACA">
              <w:rPr>
                <w:rFonts w:ascii="Bookman Old Style" w:hAnsi="Bookman Old Style"/>
              </w:rPr>
              <w:t>:</w:t>
            </w:r>
          </w:p>
        </w:tc>
        <w:tc>
          <w:tcPr>
            <w:tcW w:w="5670" w:type="dxa"/>
          </w:tcPr>
          <w:p w14:paraId="18052D0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199D227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C3FD63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809010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FAB81D5" w14:textId="77777777" w:rsidTr="009359F1">
        <w:tc>
          <w:tcPr>
            <w:tcW w:w="7792" w:type="dxa"/>
          </w:tcPr>
          <w:p w14:paraId="1CF0BF6D" w14:textId="77777777" w:rsidR="000E7998" w:rsidRPr="009B0ACA" w:rsidRDefault="000E7998" w:rsidP="009359F1">
            <w:pPr>
              <w:pStyle w:val="ListParagraph"/>
              <w:numPr>
                <w:ilvl w:val="0"/>
                <w:numId w:val="212"/>
              </w:numPr>
              <w:spacing w:before="60" w:after="60" w:line="276" w:lineRule="auto"/>
              <w:jc w:val="both"/>
              <w:rPr>
                <w:rFonts w:ascii="Bookman Old Style" w:hAnsi="Bookman Old Style"/>
              </w:rPr>
            </w:pP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cs="Bookman Old Style"/>
              </w:rPr>
              <w:t xml:space="preserve"> </w:t>
            </w:r>
            <w:r w:rsidRPr="009B0ACA">
              <w:rPr>
                <w:rFonts w:ascii="Bookman Old Style" w:hAnsi="Bookman Old Style"/>
              </w:rPr>
              <w:t xml:space="preserve">tersebut tidak mengurangi hak Pengguna; </w:t>
            </w:r>
          </w:p>
        </w:tc>
        <w:tc>
          <w:tcPr>
            <w:tcW w:w="5670" w:type="dxa"/>
          </w:tcPr>
          <w:p w14:paraId="5AEC789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CDAF0FA"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65B8289" w14:textId="77777777" w:rsidR="000E7998" w:rsidRPr="009B0ACA" w:rsidRDefault="000E7998" w:rsidP="009359F1">
            <w:pPr>
              <w:pStyle w:val="Default"/>
              <w:spacing w:before="60" w:after="60" w:line="276" w:lineRule="auto"/>
              <w:rPr>
                <w:color w:val="auto"/>
              </w:rPr>
            </w:pPr>
          </w:p>
        </w:tc>
      </w:tr>
      <w:tr w:rsidR="000E7998" w:rsidRPr="009B0ACA" w14:paraId="62B84D04" w14:textId="77777777" w:rsidTr="009359F1">
        <w:tc>
          <w:tcPr>
            <w:tcW w:w="7792" w:type="dxa"/>
          </w:tcPr>
          <w:p w14:paraId="21A0ADD6" w14:textId="77777777" w:rsidR="000E7998" w:rsidRPr="009B0ACA" w:rsidRDefault="000E7998" w:rsidP="009359F1">
            <w:pPr>
              <w:pStyle w:val="ListParagraph"/>
              <w:numPr>
                <w:ilvl w:val="0"/>
                <w:numId w:val="212"/>
              </w:numPr>
              <w:spacing w:before="60" w:after="60" w:line="276" w:lineRule="auto"/>
              <w:jc w:val="both"/>
              <w:rPr>
                <w:rFonts w:ascii="Bookman Old Style" w:hAnsi="Bookman Old Style"/>
              </w:rPr>
            </w:pP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cs="Bookman Old Style"/>
              </w:rPr>
              <w:t xml:space="preserve"> </w:t>
            </w:r>
            <w:r w:rsidRPr="009B0ACA">
              <w:rPr>
                <w:rFonts w:ascii="Bookman Old Style" w:hAnsi="Bookman Old Style"/>
              </w:rPr>
              <w:t>telah dimuat dalam rencana bisnis;</w:t>
            </w:r>
            <w:r w:rsidRPr="009B0ACA">
              <w:rPr>
                <w:rFonts w:ascii="Bookman Old Style" w:hAnsi="Bookman Old Style"/>
                <w:lang w:val="sv-SE"/>
              </w:rPr>
              <w:t xml:space="preserve"> </w:t>
            </w:r>
          </w:p>
        </w:tc>
        <w:tc>
          <w:tcPr>
            <w:tcW w:w="5670" w:type="dxa"/>
          </w:tcPr>
          <w:p w14:paraId="2C399C1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9271FA3"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2CF589E8" w14:textId="77777777" w:rsidR="000E7998" w:rsidRPr="009B0ACA" w:rsidRDefault="000E7998" w:rsidP="009359F1">
            <w:pPr>
              <w:pStyle w:val="Default"/>
              <w:spacing w:before="60" w:after="60" w:line="276" w:lineRule="auto"/>
              <w:rPr>
                <w:color w:val="auto"/>
              </w:rPr>
            </w:pPr>
          </w:p>
        </w:tc>
      </w:tr>
      <w:tr w:rsidR="000E7998" w:rsidRPr="009B0ACA" w14:paraId="7B18432C" w14:textId="77777777" w:rsidTr="009359F1">
        <w:tc>
          <w:tcPr>
            <w:tcW w:w="7792" w:type="dxa"/>
          </w:tcPr>
          <w:p w14:paraId="536F7415" w14:textId="77777777" w:rsidR="000E7998" w:rsidRPr="009B0ACA" w:rsidRDefault="000E7998" w:rsidP="009359F1">
            <w:pPr>
              <w:pStyle w:val="ListParagraph"/>
              <w:numPr>
                <w:ilvl w:val="0"/>
                <w:numId w:val="212"/>
              </w:numPr>
              <w:spacing w:before="60" w:after="60" w:line="276" w:lineRule="auto"/>
              <w:jc w:val="both"/>
              <w:rPr>
                <w:rFonts w:ascii="Bookman Old Style" w:hAnsi="Bookman Old Style"/>
              </w:rPr>
            </w:pPr>
            <w:r w:rsidRPr="009B0ACA">
              <w:rPr>
                <w:rFonts w:ascii="Bookman Old Style" w:hAnsi="Bookman Old Style"/>
              </w:rPr>
              <w:t>kondisi keuangan Penyelenggara hasil Penggabungan, Peleburan, atau Pemisahan</w:t>
            </w:r>
            <w:r w:rsidRPr="009B0ACA">
              <w:rPr>
                <w:rFonts w:ascii="Bookman Old Style" w:hAnsi="Bookman Old Style" w:cs="Bookman Old Style"/>
              </w:rPr>
              <w:t xml:space="preserve"> </w:t>
            </w:r>
            <w:r w:rsidRPr="009B0ACA">
              <w:rPr>
                <w:rFonts w:ascii="Bookman Old Style" w:hAnsi="Bookman Old Style"/>
              </w:rPr>
              <w:t xml:space="preserve">harus memenuhi ketentuan ekuitas minimum sebagaimana diatur dalam </w:t>
            </w:r>
            <w:r w:rsidRPr="009B0ACA">
              <w:rPr>
                <w:rFonts w:ascii="Bookman Old Style" w:hAnsi="Bookman Old Style" w:cs="Times New Roman"/>
              </w:rPr>
              <w:t xml:space="preserve">Pasal </w:t>
            </w:r>
            <w:r w:rsidRPr="009B0ACA">
              <w:rPr>
                <w:rFonts w:ascii="Bookman Old Style" w:hAnsi="Bookman Old Style" w:cs="Times New Roman"/>
                <w:lang w:val="en-US"/>
              </w:rPr>
              <w:t>75</w:t>
            </w:r>
            <w:r w:rsidRPr="009B0ACA">
              <w:rPr>
                <w:rFonts w:ascii="Bookman Old Style" w:hAnsi="Bookman Old Style"/>
              </w:rPr>
              <w:t xml:space="preserve"> ayat (2); dan </w:t>
            </w:r>
          </w:p>
        </w:tc>
        <w:tc>
          <w:tcPr>
            <w:tcW w:w="5670" w:type="dxa"/>
          </w:tcPr>
          <w:p w14:paraId="75C53D7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AD3F76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20C6863B" w14:textId="77777777" w:rsidR="000E7998" w:rsidRPr="009B0ACA" w:rsidRDefault="000E7998" w:rsidP="009359F1">
            <w:pPr>
              <w:pStyle w:val="Default"/>
              <w:spacing w:before="60" w:after="60" w:line="276" w:lineRule="auto"/>
              <w:rPr>
                <w:color w:val="auto"/>
              </w:rPr>
            </w:pPr>
          </w:p>
        </w:tc>
      </w:tr>
      <w:tr w:rsidR="000E7998" w:rsidRPr="009B0ACA" w14:paraId="243E48FD" w14:textId="77777777" w:rsidTr="009359F1">
        <w:tc>
          <w:tcPr>
            <w:tcW w:w="7792" w:type="dxa"/>
          </w:tcPr>
          <w:p w14:paraId="6CD5E299" w14:textId="77777777" w:rsidR="000E7998" w:rsidRPr="009B0ACA" w:rsidRDefault="000E7998" w:rsidP="009359F1">
            <w:pPr>
              <w:pStyle w:val="ListParagraph"/>
              <w:numPr>
                <w:ilvl w:val="0"/>
                <w:numId w:val="212"/>
              </w:numPr>
              <w:spacing w:before="60" w:after="60" w:line="276" w:lineRule="auto"/>
              <w:jc w:val="both"/>
              <w:rPr>
                <w:rFonts w:ascii="Bookman Old Style" w:hAnsi="Bookman Old Style"/>
              </w:rPr>
            </w:pPr>
            <w:r w:rsidRPr="009B0ACA">
              <w:rPr>
                <w:rFonts w:ascii="Bookman Old Style" w:hAnsi="Bookman Old Style"/>
              </w:rPr>
              <w:t>tidak menyebabkan Penyelenggara melanggar ketentuan sebagaimana diatur dalam Peraturan Otoritas Jasa Keuangan ini.</w:t>
            </w:r>
          </w:p>
        </w:tc>
        <w:tc>
          <w:tcPr>
            <w:tcW w:w="5670" w:type="dxa"/>
          </w:tcPr>
          <w:p w14:paraId="6462EBE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2012BE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FD0F3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D701F8" w14:textId="77777777" w:rsidTr="009359F1">
        <w:tc>
          <w:tcPr>
            <w:tcW w:w="7792" w:type="dxa"/>
          </w:tcPr>
          <w:p w14:paraId="0482E3BC"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2C67644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57E245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34450A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266FA8E" w14:textId="77777777" w:rsidTr="009359F1">
        <w:tc>
          <w:tcPr>
            <w:tcW w:w="7792" w:type="dxa"/>
          </w:tcPr>
          <w:p w14:paraId="69733EC3"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53BBD79"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104</w:t>
            </w:r>
          </w:p>
        </w:tc>
        <w:tc>
          <w:tcPr>
            <w:tcW w:w="4536" w:type="dxa"/>
          </w:tcPr>
          <w:p w14:paraId="5FE07D6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236FBC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2035896" w14:textId="77777777" w:rsidTr="009359F1">
        <w:tc>
          <w:tcPr>
            <w:tcW w:w="7792" w:type="dxa"/>
          </w:tcPr>
          <w:p w14:paraId="53A708EE" w14:textId="77777777" w:rsidR="000E7998" w:rsidRPr="009B0ACA" w:rsidRDefault="000E7998" w:rsidP="009359F1">
            <w:pPr>
              <w:pStyle w:val="ListParagraph"/>
              <w:numPr>
                <w:ilvl w:val="0"/>
                <w:numId w:val="213"/>
              </w:numPr>
              <w:spacing w:before="60" w:after="60" w:line="276" w:lineRule="auto"/>
              <w:ind w:hanging="660"/>
              <w:jc w:val="both"/>
              <w:rPr>
                <w:rFonts w:ascii="Bookman Old Style" w:hAnsi="Bookman Old Style"/>
              </w:rPr>
            </w:pPr>
            <w:r w:rsidRPr="009B0ACA">
              <w:rPr>
                <w:rFonts w:ascii="Bookman Old Style" w:hAnsi="Bookman Old Style"/>
              </w:rPr>
              <w:lastRenderedPageBreak/>
              <w:t>Permohonan persetujuan rencana pelaksanaan Penggabungan, Peleburan, atau Pemisahan</w:t>
            </w:r>
            <w:r w:rsidRPr="009B0ACA">
              <w:rPr>
                <w:rFonts w:ascii="Bookman Old Style" w:hAnsi="Bookman Old Style" w:cs="Bookman Old Style"/>
              </w:rPr>
              <w:t xml:space="preserve"> </w:t>
            </w:r>
            <w:r w:rsidRPr="009B0ACA">
              <w:rPr>
                <w:rFonts w:ascii="Bookman Old Style" w:hAnsi="Bookman Old Style"/>
              </w:rPr>
              <w:t xml:space="preserve">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103</w:t>
            </w:r>
            <w:r w:rsidRPr="009B0ACA">
              <w:rPr>
                <w:rFonts w:ascii="Bookman Old Style" w:hAnsi="Bookman Old Style"/>
              </w:rPr>
              <w:t xml:space="preserve"> ayat (2) disampaikan bersamaan dengan permohonan penilaian kemampuan dan kepatutan bagi calon anggota Direksi, anggota Dewan Komisaris, anggota DPS, dan/atau </w:t>
            </w:r>
            <w:r w:rsidRPr="009B0ACA">
              <w:rPr>
                <w:rFonts w:ascii="Bookman Old Style" w:hAnsi="Bookman Old Style" w:cs="Times New Roman"/>
              </w:rPr>
              <w:t>PSP</w:t>
            </w:r>
            <w:r w:rsidRPr="009B0ACA">
              <w:rPr>
                <w:rFonts w:ascii="Bookman Old Style" w:hAnsi="Bookman Old Style"/>
              </w:rPr>
              <w:t xml:space="preserve"> Penyelenggara.</w:t>
            </w:r>
          </w:p>
        </w:tc>
        <w:tc>
          <w:tcPr>
            <w:tcW w:w="5670" w:type="dxa"/>
          </w:tcPr>
          <w:p w14:paraId="4A0E6927"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25E4DD1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8020EEC" w14:textId="77777777" w:rsidR="000E7998" w:rsidRPr="009B0ACA" w:rsidRDefault="000E7998" w:rsidP="009359F1">
            <w:pPr>
              <w:pStyle w:val="Default"/>
              <w:spacing w:before="60" w:after="60" w:line="276" w:lineRule="auto"/>
              <w:rPr>
                <w:color w:val="auto"/>
              </w:rPr>
            </w:pPr>
          </w:p>
        </w:tc>
      </w:tr>
      <w:tr w:rsidR="000E7998" w:rsidRPr="009B0ACA" w14:paraId="27052558" w14:textId="77777777" w:rsidTr="009359F1">
        <w:tc>
          <w:tcPr>
            <w:tcW w:w="7792" w:type="dxa"/>
          </w:tcPr>
          <w:p w14:paraId="356A5F10" w14:textId="77777777" w:rsidR="000E7998" w:rsidRPr="009B0ACA" w:rsidRDefault="000E7998" w:rsidP="009359F1">
            <w:pPr>
              <w:pStyle w:val="ListParagraph"/>
              <w:numPr>
                <w:ilvl w:val="0"/>
                <w:numId w:val="213"/>
              </w:numPr>
              <w:spacing w:before="60" w:after="60" w:line="276" w:lineRule="auto"/>
              <w:ind w:hanging="660"/>
              <w:jc w:val="both"/>
              <w:rPr>
                <w:rFonts w:ascii="Bookman Old Style" w:hAnsi="Bookman Old Style"/>
              </w:rPr>
            </w:pPr>
            <w:r w:rsidRPr="009B0ACA">
              <w:rPr>
                <w:rFonts w:ascii="Bookman Old Style" w:hAnsi="Bookman Old Style"/>
              </w:rPr>
              <w:t>Otoritas Jasa Keuangan memberikan persetujuan atau penolakan atas rencana pelaksanaan Penggabungan, Peleburan, atau Pemisahan dalam jangka waktu paling lama 20 (dua puluh) hari kerja sejak dokumen permohonan diterima secara lengkap.</w:t>
            </w:r>
          </w:p>
        </w:tc>
        <w:tc>
          <w:tcPr>
            <w:tcW w:w="5670" w:type="dxa"/>
          </w:tcPr>
          <w:p w14:paraId="4CCDCA3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DD3A548"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B7873F5" w14:textId="77777777" w:rsidR="000E7998" w:rsidRPr="009B0ACA" w:rsidRDefault="000E7998" w:rsidP="009359F1">
            <w:pPr>
              <w:pStyle w:val="Default"/>
              <w:spacing w:before="60" w:after="60" w:line="276" w:lineRule="auto"/>
              <w:rPr>
                <w:color w:val="auto"/>
              </w:rPr>
            </w:pPr>
          </w:p>
        </w:tc>
      </w:tr>
      <w:tr w:rsidR="000E7998" w:rsidRPr="009B0ACA" w14:paraId="5964C108" w14:textId="77777777" w:rsidTr="009359F1">
        <w:tc>
          <w:tcPr>
            <w:tcW w:w="7792" w:type="dxa"/>
          </w:tcPr>
          <w:p w14:paraId="0B76624F" w14:textId="77777777" w:rsidR="000E7998" w:rsidRPr="009B0ACA" w:rsidRDefault="000E7998" w:rsidP="009359F1">
            <w:pPr>
              <w:pStyle w:val="ListParagraph"/>
              <w:numPr>
                <w:ilvl w:val="0"/>
                <w:numId w:val="213"/>
              </w:numPr>
              <w:spacing w:before="60" w:after="60" w:line="276" w:lineRule="auto"/>
              <w:ind w:hanging="660"/>
              <w:jc w:val="both"/>
              <w:rPr>
                <w:rFonts w:ascii="Bookman Old Style" w:hAnsi="Bookman Old Style" w:cs="Bookman Old Style"/>
              </w:rPr>
            </w:pPr>
            <w:r w:rsidRPr="009B0ACA">
              <w:rPr>
                <w:rFonts w:ascii="Bookman Old Style" w:hAnsi="Bookman Old Style" w:cs="Bookman Old Style"/>
              </w:rPr>
              <w:t>Dalam</w:t>
            </w:r>
            <w:r w:rsidRPr="009B0ACA">
              <w:rPr>
                <w:rFonts w:ascii="Bookman Old Style" w:hAnsi="Bookman Old Style"/>
              </w:rPr>
              <w:t xml:space="preserve"> hal terdapat kekurangan dokumen </w:t>
            </w:r>
            <w:r w:rsidRPr="009B0ACA">
              <w:rPr>
                <w:rFonts w:ascii="Bookman Old Style" w:hAnsi="Bookman Old Style" w:cs="Times New Roman"/>
              </w:rPr>
              <w:t xml:space="preserve">sebagaimana dimaksud pada ayat (2), Otoritas Jasa Keuangan menyampaikan </w:t>
            </w:r>
            <w:r w:rsidRPr="009B0ACA">
              <w:rPr>
                <w:rFonts w:ascii="Bookman Old Style" w:hAnsi="Bookman Old Style"/>
              </w:rPr>
              <w:t>permintaan</w:t>
            </w:r>
            <w:r w:rsidRPr="009B0ACA">
              <w:rPr>
                <w:rFonts w:ascii="Bookman Old Style" w:hAnsi="Bookman Old Style" w:cs="Times New Roman"/>
              </w:rPr>
              <w:t xml:space="preserve"> kelengkapan dokumen.</w:t>
            </w:r>
          </w:p>
        </w:tc>
        <w:tc>
          <w:tcPr>
            <w:tcW w:w="5670" w:type="dxa"/>
          </w:tcPr>
          <w:p w14:paraId="57A63329" w14:textId="77777777" w:rsidR="000E7998" w:rsidRPr="009B0ACA" w:rsidRDefault="000E7998" w:rsidP="009359F1">
            <w:pPr>
              <w:spacing w:before="60" w:after="60" w:line="276" w:lineRule="auto"/>
              <w:ind w:left="360"/>
              <w:jc w:val="both"/>
              <w:rPr>
                <w:rFonts w:ascii="Bookman Old Style" w:hAnsi="Bookman Old Style" w:cs="Bookman Old Style"/>
              </w:rPr>
            </w:pPr>
          </w:p>
        </w:tc>
        <w:tc>
          <w:tcPr>
            <w:tcW w:w="4536" w:type="dxa"/>
          </w:tcPr>
          <w:p w14:paraId="1E058A28" w14:textId="77777777" w:rsidR="000E7998" w:rsidRPr="009B0ACA" w:rsidRDefault="000E7998" w:rsidP="009359F1">
            <w:pPr>
              <w:spacing w:before="60" w:after="60" w:line="276" w:lineRule="auto"/>
              <w:ind w:left="360"/>
              <w:jc w:val="both"/>
              <w:rPr>
                <w:rFonts w:ascii="Bookman Old Style" w:hAnsi="Bookman Old Style" w:cs="Bookman Old Style"/>
              </w:rPr>
            </w:pPr>
          </w:p>
        </w:tc>
        <w:tc>
          <w:tcPr>
            <w:tcW w:w="4961" w:type="dxa"/>
          </w:tcPr>
          <w:p w14:paraId="5591E756" w14:textId="77777777" w:rsidR="000E7998" w:rsidRPr="009B0ACA" w:rsidRDefault="000E7998" w:rsidP="009359F1">
            <w:pPr>
              <w:spacing w:before="60" w:after="60" w:line="276" w:lineRule="auto"/>
              <w:ind w:left="360"/>
              <w:jc w:val="both"/>
              <w:rPr>
                <w:rFonts w:ascii="Bookman Old Style" w:hAnsi="Bookman Old Style" w:cs="Bookman Old Style"/>
              </w:rPr>
            </w:pPr>
          </w:p>
        </w:tc>
      </w:tr>
      <w:tr w:rsidR="000E7998" w:rsidRPr="009B0ACA" w14:paraId="4B46044A" w14:textId="77777777" w:rsidTr="009359F1">
        <w:tc>
          <w:tcPr>
            <w:tcW w:w="7792" w:type="dxa"/>
          </w:tcPr>
          <w:p w14:paraId="094E343D" w14:textId="77777777" w:rsidR="000E7998" w:rsidRPr="009B0ACA" w:rsidRDefault="000E7998" w:rsidP="009359F1">
            <w:pPr>
              <w:pStyle w:val="ListParagraph"/>
              <w:numPr>
                <w:ilvl w:val="0"/>
                <w:numId w:val="213"/>
              </w:numPr>
              <w:spacing w:before="60" w:after="60" w:line="276" w:lineRule="auto"/>
              <w:ind w:hanging="660"/>
              <w:jc w:val="both"/>
              <w:rPr>
                <w:rFonts w:ascii="Bookman Old Style" w:hAnsi="Bookman Old Style"/>
              </w:rPr>
            </w:pPr>
            <w:r w:rsidRPr="009B0ACA">
              <w:rPr>
                <w:rFonts w:ascii="Bookman Old Style" w:hAnsi="Bookman Old Style"/>
              </w:rPr>
              <w:t xml:space="preserve">Apabila dalam waktu 20 (dua puluh) hari kerja sejak tanggal surat permintaan kelengkapan dokumen, Otoritas Jasa Keuangan belum menerima kelengkapan dokumen dimaksud, Direksi Penyelenggara dianggap membatalkan permohonan persetujuan rencana pelaksanaan Penggabungan, Peleburan,  atau Pemisahan. </w:t>
            </w:r>
          </w:p>
        </w:tc>
        <w:tc>
          <w:tcPr>
            <w:tcW w:w="5670" w:type="dxa"/>
          </w:tcPr>
          <w:p w14:paraId="1836C3F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8083F89"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F7A20B8" w14:textId="77777777" w:rsidR="000E7998" w:rsidRPr="009B0ACA" w:rsidRDefault="000E7998" w:rsidP="009359F1">
            <w:pPr>
              <w:pStyle w:val="Default"/>
              <w:spacing w:before="60" w:after="60" w:line="276" w:lineRule="auto"/>
              <w:rPr>
                <w:color w:val="auto"/>
              </w:rPr>
            </w:pPr>
          </w:p>
        </w:tc>
      </w:tr>
      <w:tr w:rsidR="000E7998" w:rsidRPr="009B0ACA" w14:paraId="5FBAF17E" w14:textId="77777777" w:rsidTr="009359F1">
        <w:tc>
          <w:tcPr>
            <w:tcW w:w="7792" w:type="dxa"/>
          </w:tcPr>
          <w:p w14:paraId="581F75BB" w14:textId="77777777" w:rsidR="000E7998" w:rsidRPr="009B0ACA" w:rsidRDefault="000E7998" w:rsidP="009359F1">
            <w:pPr>
              <w:pStyle w:val="ListParagraph"/>
              <w:numPr>
                <w:ilvl w:val="0"/>
                <w:numId w:val="213"/>
              </w:numPr>
              <w:spacing w:before="60" w:after="60" w:line="276" w:lineRule="auto"/>
              <w:ind w:hanging="660"/>
              <w:jc w:val="both"/>
              <w:rPr>
                <w:rFonts w:ascii="Bookman Old Style" w:hAnsi="Bookman Old Style"/>
              </w:rPr>
            </w:pPr>
            <w:r w:rsidRPr="009B0ACA">
              <w:rPr>
                <w:rFonts w:ascii="Bookman Old Style" w:hAnsi="Bookman Old Style"/>
              </w:rPr>
              <w:t>Dalam hal permohonan disetujui, Otoritas Jasa Keuangan menerbitkan surat persetujuan rencana pelaksanaan Penggabungan, Peleburan, atau Pemisahan</w:t>
            </w:r>
            <w:r w:rsidRPr="009B0ACA">
              <w:rPr>
                <w:rFonts w:ascii="Bookman Old Style" w:hAnsi="Bookman Old Style" w:cs="Bookman Old Style"/>
              </w:rPr>
              <w:t xml:space="preserve"> </w:t>
            </w:r>
            <w:r w:rsidRPr="009B0ACA">
              <w:rPr>
                <w:rFonts w:ascii="Bookman Old Style" w:hAnsi="Bookman Old Style"/>
              </w:rPr>
              <w:t>kepada Direksi Penyelenggara.</w:t>
            </w:r>
          </w:p>
        </w:tc>
        <w:tc>
          <w:tcPr>
            <w:tcW w:w="5670" w:type="dxa"/>
          </w:tcPr>
          <w:p w14:paraId="49F4618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F4E1C4F"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2A0D93E" w14:textId="77777777" w:rsidR="000E7998" w:rsidRPr="009B0ACA" w:rsidRDefault="000E7998" w:rsidP="009359F1">
            <w:pPr>
              <w:pStyle w:val="Default"/>
              <w:spacing w:before="60" w:after="60" w:line="276" w:lineRule="auto"/>
              <w:rPr>
                <w:color w:val="auto"/>
              </w:rPr>
            </w:pPr>
          </w:p>
        </w:tc>
      </w:tr>
      <w:tr w:rsidR="000E7998" w:rsidRPr="009B0ACA" w14:paraId="34D9AAED" w14:textId="77777777" w:rsidTr="009359F1">
        <w:tc>
          <w:tcPr>
            <w:tcW w:w="7792" w:type="dxa"/>
          </w:tcPr>
          <w:p w14:paraId="21CF640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2C3D916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0FEDD20"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C75F8E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12F5757" w14:textId="77777777" w:rsidTr="009359F1">
        <w:tc>
          <w:tcPr>
            <w:tcW w:w="7792" w:type="dxa"/>
          </w:tcPr>
          <w:p w14:paraId="1D7F221D"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rFonts w:cs="Times New Roman"/>
                <w:color w:val="auto"/>
                <w:lang w:val="id-ID"/>
              </w:rPr>
              <w:lastRenderedPageBreak/>
              <w:br/>
            </w:r>
            <w:r w:rsidRPr="009B0ACA">
              <w:rPr>
                <w:color w:val="auto"/>
                <w:lang w:val="id-ID"/>
              </w:rPr>
              <w:t>Bagian Ke</w:t>
            </w:r>
            <w:r w:rsidRPr="009B0ACA">
              <w:rPr>
                <w:color w:val="auto"/>
              </w:rPr>
              <w:t>lima</w:t>
            </w:r>
          </w:p>
        </w:tc>
        <w:tc>
          <w:tcPr>
            <w:tcW w:w="5670" w:type="dxa"/>
          </w:tcPr>
          <w:p w14:paraId="314C681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B42CF2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D11712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35D96A6" w14:textId="77777777" w:rsidTr="009359F1">
        <w:tc>
          <w:tcPr>
            <w:tcW w:w="7792" w:type="dxa"/>
          </w:tcPr>
          <w:p w14:paraId="60365A7A" w14:textId="77777777" w:rsidR="000E7998" w:rsidRPr="009B0ACA" w:rsidRDefault="000E7998" w:rsidP="009359F1">
            <w:pPr>
              <w:pStyle w:val="Default"/>
              <w:spacing w:before="60" w:after="60" w:line="276" w:lineRule="auto"/>
              <w:ind w:left="360"/>
              <w:jc w:val="center"/>
              <w:rPr>
                <w:rFonts w:cs="Times New Roman"/>
                <w:color w:val="auto"/>
                <w:lang w:val="id-ID"/>
              </w:rPr>
            </w:pPr>
            <w:r w:rsidRPr="009B0ACA">
              <w:rPr>
                <w:color w:val="auto"/>
                <w:lang w:val="id-ID"/>
              </w:rPr>
              <w:t xml:space="preserve">Pelaksanaan </w:t>
            </w:r>
            <w:r w:rsidRPr="009B0ACA">
              <w:rPr>
                <w:color w:val="auto"/>
                <w:lang w:val="sv-SE"/>
              </w:rPr>
              <w:t>dan</w:t>
            </w:r>
            <w:r w:rsidRPr="009B0ACA">
              <w:rPr>
                <w:color w:val="auto"/>
                <w:lang w:val="id-ID"/>
              </w:rPr>
              <w:t xml:space="preserve"> Persetujuan </w:t>
            </w:r>
            <w:r w:rsidRPr="009B0ACA">
              <w:rPr>
                <w:color w:val="auto"/>
                <w:lang w:val="sv-SE"/>
              </w:rPr>
              <w:t xml:space="preserve">RUPS </w:t>
            </w:r>
            <w:r w:rsidRPr="009B0ACA">
              <w:rPr>
                <w:color w:val="auto"/>
                <w:lang w:val="id-ID"/>
              </w:rPr>
              <w:t>Terhadap</w:t>
            </w:r>
            <w:r w:rsidRPr="009B0ACA">
              <w:rPr>
                <w:color w:val="auto"/>
                <w:lang w:val="sv-SE"/>
              </w:rPr>
              <w:t xml:space="preserve"> </w:t>
            </w:r>
            <w:r w:rsidRPr="009B0ACA">
              <w:rPr>
                <w:color w:val="auto"/>
                <w:lang w:val="sv-SE"/>
              </w:rPr>
              <w:br/>
            </w:r>
            <w:r w:rsidRPr="009B0ACA">
              <w:rPr>
                <w:color w:val="auto"/>
                <w:lang w:val="id-ID"/>
              </w:rPr>
              <w:t xml:space="preserve">Perubahan Kepemilikan, Penggabungan, </w:t>
            </w:r>
            <w:r w:rsidRPr="009B0ACA">
              <w:rPr>
                <w:color w:val="auto"/>
                <w:lang w:val="sv-SE"/>
              </w:rPr>
              <w:t>a</w:t>
            </w:r>
            <w:r w:rsidRPr="009B0ACA">
              <w:rPr>
                <w:color w:val="auto"/>
                <w:lang w:val="id-ID"/>
              </w:rPr>
              <w:t>tau</w:t>
            </w:r>
            <w:r w:rsidRPr="009B0ACA">
              <w:rPr>
                <w:color w:val="auto"/>
                <w:lang w:val="sv-SE"/>
              </w:rPr>
              <w:t xml:space="preserve"> </w:t>
            </w:r>
            <w:r w:rsidRPr="009B0ACA">
              <w:rPr>
                <w:color w:val="auto"/>
                <w:lang w:val="id-ID"/>
              </w:rPr>
              <w:t>Peleburan</w:t>
            </w:r>
          </w:p>
        </w:tc>
        <w:tc>
          <w:tcPr>
            <w:tcW w:w="5670" w:type="dxa"/>
          </w:tcPr>
          <w:p w14:paraId="2039EB2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68FF72D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AE66280"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E145E24" w14:textId="77777777" w:rsidTr="009359F1">
        <w:tc>
          <w:tcPr>
            <w:tcW w:w="7792" w:type="dxa"/>
          </w:tcPr>
          <w:p w14:paraId="1869497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1A33B73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4D097FA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0739B2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FB5C7FE" w14:textId="77777777" w:rsidTr="009359F1">
        <w:tc>
          <w:tcPr>
            <w:tcW w:w="7792" w:type="dxa"/>
          </w:tcPr>
          <w:p w14:paraId="1E6C7AA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2AA0327" w14:textId="77777777" w:rsidR="000E7998" w:rsidRPr="009B0ACA" w:rsidRDefault="000E7998" w:rsidP="009359F1">
            <w:pPr>
              <w:pStyle w:val="Default"/>
              <w:tabs>
                <w:tab w:val="left" w:pos="4253"/>
              </w:tabs>
              <w:spacing w:before="60" w:after="60" w:line="276" w:lineRule="auto"/>
              <w:rPr>
                <w:color w:val="auto"/>
              </w:rPr>
            </w:pPr>
            <w:proofErr w:type="spellStart"/>
            <w:r w:rsidRPr="009B0ACA">
              <w:rPr>
                <w:color w:val="auto"/>
              </w:rPr>
              <w:t>Pasal</w:t>
            </w:r>
            <w:proofErr w:type="spellEnd"/>
            <w:r w:rsidRPr="009B0ACA">
              <w:rPr>
                <w:color w:val="auto"/>
              </w:rPr>
              <w:t xml:space="preserve"> 105</w:t>
            </w:r>
          </w:p>
        </w:tc>
        <w:tc>
          <w:tcPr>
            <w:tcW w:w="4536" w:type="dxa"/>
          </w:tcPr>
          <w:p w14:paraId="0F47C8A3" w14:textId="77777777" w:rsidR="000E7998" w:rsidRPr="009B0ACA" w:rsidRDefault="000E7998" w:rsidP="009359F1">
            <w:pPr>
              <w:pStyle w:val="Default"/>
              <w:tabs>
                <w:tab w:val="left" w:pos="4253"/>
              </w:tabs>
              <w:spacing w:before="60" w:after="60" w:line="276" w:lineRule="auto"/>
              <w:ind w:left="360"/>
              <w:jc w:val="center"/>
              <w:rPr>
                <w:color w:val="auto"/>
                <w:lang w:val="id-ID"/>
              </w:rPr>
            </w:pPr>
          </w:p>
        </w:tc>
        <w:tc>
          <w:tcPr>
            <w:tcW w:w="4961" w:type="dxa"/>
          </w:tcPr>
          <w:p w14:paraId="4FE8C40B" w14:textId="77777777" w:rsidR="000E7998" w:rsidRPr="009B0ACA" w:rsidRDefault="000E7998" w:rsidP="009359F1">
            <w:pPr>
              <w:pStyle w:val="Default"/>
              <w:tabs>
                <w:tab w:val="left" w:pos="4253"/>
              </w:tabs>
              <w:spacing w:before="60" w:after="60" w:line="276" w:lineRule="auto"/>
              <w:ind w:left="360"/>
              <w:jc w:val="center"/>
              <w:rPr>
                <w:color w:val="auto"/>
                <w:lang w:val="id-ID"/>
              </w:rPr>
            </w:pPr>
          </w:p>
        </w:tc>
      </w:tr>
      <w:tr w:rsidR="000E7998" w:rsidRPr="009B0ACA" w14:paraId="7A19BBE2" w14:textId="77777777" w:rsidTr="009359F1">
        <w:tc>
          <w:tcPr>
            <w:tcW w:w="7792" w:type="dxa"/>
          </w:tcPr>
          <w:p w14:paraId="6BC6279F" w14:textId="77777777" w:rsidR="000E7998" w:rsidRPr="009B0ACA" w:rsidRDefault="000E7998" w:rsidP="009359F1">
            <w:pPr>
              <w:pStyle w:val="ListParagraph"/>
              <w:numPr>
                <w:ilvl w:val="0"/>
                <w:numId w:val="214"/>
              </w:numPr>
              <w:spacing w:before="60" w:after="60" w:line="276" w:lineRule="auto"/>
              <w:ind w:left="627" w:hanging="567"/>
              <w:jc w:val="both"/>
              <w:rPr>
                <w:rFonts w:ascii="Bookman Old Style" w:hAnsi="Bookman Old Style"/>
              </w:rPr>
            </w:pPr>
            <w:r w:rsidRPr="009B0ACA">
              <w:rPr>
                <w:rFonts w:ascii="Bookman Old Style" w:hAnsi="Bookman Old Style"/>
              </w:rPr>
              <w:t xml:space="preserve">Penyelenggara yang telah mendapatkan persetujuan </w:t>
            </w:r>
            <w:r w:rsidRPr="009B0ACA">
              <w:rPr>
                <w:rFonts w:ascii="Bookman Old Style" w:hAnsi="Bookman Old Style"/>
              </w:rPr>
              <w:br/>
              <w:t xml:space="preserve">rencana pelaksanaan perubahan kepemilikan, Penggabungan, Peleburan, atau Pemisahan dari Otoritas Jasa Keuangan harus melaksanakan RUPS yang menyetujui perubahan kepemilikan, Penggabungan, Peleburan, atau Pemisahan paling lama 60 (enam puluh) hari kerja terhitung sejak tanggal surat persetujuan Otoritas Jasa Keuangan. </w:t>
            </w:r>
          </w:p>
        </w:tc>
        <w:tc>
          <w:tcPr>
            <w:tcW w:w="5670" w:type="dxa"/>
          </w:tcPr>
          <w:p w14:paraId="2BEB027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71CB3579"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1BCF486A" w14:textId="77777777" w:rsidR="000E7998" w:rsidRPr="009B0ACA" w:rsidRDefault="000E7998" w:rsidP="009359F1">
            <w:pPr>
              <w:pStyle w:val="Default"/>
              <w:spacing w:before="60" w:after="60" w:line="276" w:lineRule="auto"/>
              <w:rPr>
                <w:color w:val="auto"/>
              </w:rPr>
            </w:pPr>
          </w:p>
        </w:tc>
      </w:tr>
      <w:tr w:rsidR="000E7998" w:rsidRPr="009B0ACA" w14:paraId="07673655" w14:textId="77777777" w:rsidTr="009359F1">
        <w:tc>
          <w:tcPr>
            <w:tcW w:w="7792" w:type="dxa"/>
          </w:tcPr>
          <w:p w14:paraId="4849C1D7" w14:textId="77777777" w:rsidR="000E7998" w:rsidRPr="009B0ACA" w:rsidRDefault="000E7998" w:rsidP="009359F1">
            <w:pPr>
              <w:pStyle w:val="ListParagraph"/>
              <w:numPr>
                <w:ilvl w:val="0"/>
                <w:numId w:val="214"/>
              </w:numPr>
              <w:spacing w:before="60" w:after="60" w:line="276" w:lineRule="auto"/>
              <w:ind w:left="627" w:hanging="567"/>
              <w:jc w:val="both"/>
              <w:rPr>
                <w:rFonts w:ascii="Bookman Old Style" w:hAnsi="Bookman Old Style"/>
              </w:rPr>
            </w:pPr>
            <w:r w:rsidRPr="009B0ACA">
              <w:rPr>
                <w:rFonts w:ascii="Bookman Old Style" w:hAnsi="Bookman Old Style"/>
              </w:rPr>
              <w:t>Dalam</w:t>
            </w:r>
            <w:r w:rsidRPr="009B0ACA">
              <w:rPr>
                <w:rFonts w:ascii="Bookman Old Style" w:eastAsia="Times New Roman" w:hAnsi="Bookman Old Style" w:cs="Times New Roman"/>
              </w:rPr>
              <w:t xml:space="preserve"> hal pelaksanaan RUPS yang menyetujui </w:t>
            </w:r>
            <w:r w:rsidRPr="009B0ACA">
              <w:rPr>
                <w:rFonts w:ascii="Bookman Old Style" w:hAnsi="Bookman Old Style"/>
              </w:rPr>
              <w:t>rencana</w:t>
            </w:r>
            <w:r w:rsidRPr="009B0ACA">
              <w:rPr>
                <w:rFonts w:ascii="Bookman Old Style" w:eastAsia="Times New Roman" w:hAnsi="Bookman Old Style" w:cs="Times New Roman"/>
              </w:rPr>
              <w:t xml:space="preserve"> pelaksanaan </w:t>
            </w:r>
            <w:r w:rsidRPr="009B0ACA">
              <w:rPr>
                <w:rFonts w:ascii="Bookman Old Style" w:hAnsi="Bookman Old Style"/>
              </w:rPr>
              <w:t>perubahan kepemilikan, Penggabungan, Peleburan, atau Pemisahan</w:t>
            </w:r>
            <w:r w:rsidRPr="009B0ACA">
              <w:rPr>
                <w:rFonts w:ascii="Bookman Old Style" w:hAnsi="Bookman Old Style" w:cs="Bookman Old Style"/>
              </w:rPr>
              <w:t xml:space="preserve"> </w:t>
            </w:r>
            <w:r w:rsidRPr="009B0ACA">
              <w:rPr>
                <w:rFonts w:ascii="Bookman Old Style" w:eastAsia="Times New Roman" w:hAnsi="Bookman Old Style" w:cs="Times New Roman"/>
              </w:rPr>
              <w:t xml:space="preserve">tidak sesuai dengan jangka waktu sebagaimana dimaksud pada ayat (1), surat persetujuan </w:t>
            </w:r>
            <w:r w:rsidRPr="009B0ACA">
              <w:rPr>
                <w:rFonts w:ascii="Bookman Old Style" w:hAnsi="Bookman Old Style"/>
              </w:rPr>
              <w:t>Otoritas Jasa Keuangan</w:t>
            </w:r>
            <w:r w:rsidRPr="009B0ACA">
              <w:rPr>
                <w:rFonts w:ascii="Bookman Old Style" w:eastAsia="Times New Roman" w:hAnsi="Bookman Old Style" w:cs="Times New Roman"/>
              </w:rPr>
              <w:t xml:space="preserve"> menjadi tidak berlaku.</w:t>
            </w:r>
          </w:p>
        </w:tc>
        <w:tc>
          <w:tcPr>
            <w:tcW w:w="5670" w:type="dxa"/>
          </w:tcPr>
          <w:p w14:paraId="509E2EF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F7BCB96"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2B3E12E2" w14:textId="77777777" w:rsidR="000E7998" w:rsidRPr="009B0ACA" w:rsidRDefault="000E7998" w:rsidP="009359F1">
            <w:pPr>
              <w:pStyle w:val="Default"/>
              <w:spacing w:before="60" w:after="60" w:line="276" w:lineRule="auto"/>
              <w:rPr>
                <w:color w:val="auto"/>
              </w:rPr>
            </w:pPr>
          </w:p>
        </w:tc>
      </w:tr>
      <w:tr w:rsidR="000E7998" w:rsidRPr="009B0ACA" w14:paraId="39447A9F" w14:textId="77777777" w:rsidTr="009359F1">
        <w:tc>
          <w:tcPr>
            <w:tcW w:w="7792" w:type="dxa"/>
          </w:tcPr>
          <w:p w14:paraId="1D9C0045"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4C3230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243DE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66B54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01D43DB" w14:textId="77777777" w:rsidTr="009359F1">
        <w:tc>
          <w:tcPr>
            <w:tcW w:w="7792" w:type="dxa"/>
          </w:tcPr>
          <w:p w14:paraId="1320F0D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1C4591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106</w:t>
            </w:r>
          </w:p>
        </w:tc>
        <w:tc>
          <w:tcPr>
            <w:tcW w:w="4536" w:type="dxa"/>
          </w:tcPr>
          <w:p w14:paraId="149AEAA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627CE2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0A6FD6C" w14:textId="77777777" w:rsidTr="009359F1">
        <w:tc>
          <w:tcPr>
            <w:tcW w:w="7792" w:type="dxa"/>
          </w:tcPr>
          <w:p w14:paraId="4DC0E22E" w14:textId="77777777" w:rsidR="000E7998" w:rsidRPr="009B0ACA" w:rsidRDefault="000E7998" w:rsidP="009359F1">
            <w:pPr>
              <w:pStyle w:val="ListParagraph"/>
              <w:numPr>
                <w:ilvl w:val="0"/>
                <w:numId w:val="215"/>
              </w:numPr>
              <w:spacing w:before="60" w:after="60" w:line="276" w:lineRule="auto"/>
              <w:ind w:left="485" w:hanging="485"/>
              <w:jc w:val="both"/>
              <w:rPr>
                <w:rFonts w:ascii="Bookman Old Style" w:hAnsi="Bookman Old Style"/>
              </w:rPr>
            </w:pPr>
            <w:r w:rsidRPr="009B0ACA">
              <w:rPr>
                <w:rFonts w:ascii="Bookman Old Style" w:hAnsi="Bookman Old Style"/>
              </w:rPr>
              <w:t xml:space="preserve">Penyelenggara yang mendapatkan persetujuan perubahan kepemilikan, Penggabungan, Peleburan, atau Pemisahan wajib melaporkan pelaksanaan RUPS yang menyetujui perubahan kepemilikan, Penggabungan, atau Peleburan kepada Otoritas Jasa </w:t>
            </w:r>
            <w:r w:rsidRPr="009B0ACA">
              <w:rPr>
                <w:rFonts w:ascii="Bookman Old Style" w:hAnsi="Bookman Old Style"/>
              </w:rPr>
              <w:lastRenderedPageBreak/>
              <w:t xml:space="preserve">Keuangan paling lambat 10 (sepuluh) hari kerja terhitung sejak tanggal RUPS. </w:t>
            </w:r>
          </w:p>
        </w:tc>
        <w:tc>
          <w:tcPr>
            <w:tcW w:w="5670" w:type="dxa"/>
          </w:tcPr>
          <w:p w14:paraId="7BB1CC55"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lastRenderedPageBreak/>
              <w:t>Ayat (1)</w:t>
            </w:r>
          </w:p>
          <w:p w14:paraId="6EF8DFF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5CB5407A"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0776D40" w14:textId="77777777" w:rsidR="000E7998" w:rsidRPr="009B0ACA" w:rsidRDefault="000E7998" w:rsidP="009359F1">
            <w:pPr>
              <w:pStyle w:val="Default"/>
              <w:spacing w:before="60" w:after="60" w:line="276" w:lineRule="auto"/>
              <w:rPr>
                <w:color w:val="auto"/>
              </w:rPr>
            </w:pPr>
          </w:p>
        </w:tc>
      </w:tr>
      <w:tr w:rsidR="000E7998" w:rsidRPr="009B0ACA" w14:paraId="3C36B1C2" w14:textId="77777777" w:rsidTr="009359F1">
        <w:tc>
          <w:tcPr>
            <w:tcW w:w="7792" w:type="dxa"/>
          </w:tcPr>
          <w:p w14:paraId="51551BE2" w14:textId="77777777" w:rsidR="000E7998" w:rsidRPr="009B0ACA" w:rsidRDefault="000E7998" w:rsidP="009359F1">
            <w:pPr>
              <w:pStyle w:val="ListParagraph"/>
              <w:numPr>
                <w:ilvl w:val="0"/>
                <w:numId w:val="215"/>
              </w:numPr>
              <w:spacing w:before="60" w:after="60" w:line="276" w:lineRule="auto"/>
              <w:ind w:left="485" w:hanging="485"/>
              <w:jc w:val="both"/>
              <w:rPr>
                <w:rFonts w:ascii="Bookman Old Style" w:hAnsi="Bookman Old Style"/>
              </w:rPr>
            </w:pPr>
            <w:r w:rsidRPr="009B0ACA">
              <w:rPr>
                <w:rFonts w:ascii="Bookman Old Style" w:hAnsi="Bookman Old Style"/>
              </w:rPr>
              <w:t xml:space="preserve">Pelaporan pelaksanaan RUPS yang menyetujui perubahan kepemilikan, Penggabungan, Peleburan, atau Pemisahan sebagaimana dimaksud pada ayat (1), disampaikan oleh Direksi kepada Otoritas Jasa Keuangan menggunakan format </w:t>
            </w:r>
            <w:r w:rsidRPr="009B0ACA">
              <w:rPr>
                <w:rFonts w:ascii="Bookman Old Style" w:hAnsi="Bookman Old Style"/>
                <w:lang w:val="en-US"/>
              </w:rPr>
              <w:t xml:space="preserve">13 </w:t>
            </w:r>
            <w:r w:rsidRPr="009B0ACA">
              <w:rPr>
                <w:rFonts w:ascii="Bookman Old Style" w:hAnsi="Bookman Old Style"/>
              </w:rPr>
              <w:t>tercantum dalam Lampiran yang merupakan bagian tidak terpisahkan dari Peraturan Otoritas Jasa Keuangan ini, dengan melampirkan dokumen:</w:t>
            </w:r>
          </w:p>
        </w:tc>
        <w:tc>
          <w:tcPr>
            <w:tcW w:w="5670" w:type="dxa"/>
          </w:tcPr>
          <w:p w14:paraId="491B8C7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40E953A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523B0901"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DD55550" w14:textId="77777777" w:rsidR="000E7998" w:rsidRPr="009B0ACA" w:rsidRDefault="000E7998" w:rsidP="009359F1">
            <w:pPr>
              <w:pStyle w:val="Default"/>
              <w:spacing w:before="60" w:after="60" w:line="276" w:lineRule="auto"/>
              <w:rPr>
                <w:color w:val="auto"/>
              </w:rPr>
            </w:pPr>
          </w:p>
        </w:tc>
      </w:tr>
      <w:tr w:rsidR="000E7998" w:rsidRPr="009B0ACA" w14:paraId="40526B88" w14:textId="77777777" w:rsidTr="009359F1">
        <w:tc>
          <w:tcPr>
            <w:tcW w:w="7792" w:type="dxa"/>
          </w:tcPr>
          <w:p w14:paraId="194E3532" w14:textId="77777777" w:rsidR="000E7998" w:rsidRPr="009B0ACA" w:rsidRDefault="000E7998" w:rsidP="009359F1">
            <w:pPr>
              <w:pStyle w:val="ListParagraph"/>
              <w:numPr>
                <w:ilvl w:val="0"/>
                <w:numId w:val="216"/>
              </w:numPr>
              <w:spacing w:before="60" w:after="60" w:line="276" w:lineRule="auto"/>
              <w:ind w:hanging="595"/>
              <w:jc w:val="both"/>
              <w:rPr>
                <w:rFonts w:ascii="Bookman Old Style" w:hAnsi="Bookman Old Style"/>
              </w:rPr>
            </w:pPr>
            <w:r w:rsidRPr="009B0ACA">
              <w:rPr>
                <w:rFonts w:ascii="Bookman Old Style" w:hAnsi="Bookman Old Style"/>
              </w:rPr>
              <w:t xml:space="preserve">salinan akta risalah RUPS yang menyetujui perubahan kepemilikan,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 xml:space="preserve">; </w:t>
            </w:r>
          </w:p>
        </w:tc>
        <w:tc>
          <w:tcPr>
            <w:tcW w:w="5670" w:type="dxa"/>
          </w:tcPr>
          <w:p w14:paraId="685B913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BDE9A7D"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45D96708" w14:textId="77777777" w:rsidR="000E7998" w:rsidRPr="009B0ACA" w:rsidRDefault="000E7998" w:rsidP="009359F1">
            <w:pPr>
              <w:pStyle w:val="Default"/>
              <w:spacing w:before="60" w:after="60" w:line="276" w:lineRule="auto"/>
              <w:rPr>
                <w:color w:val="auto"/>
              </w:rPr>
            </w:pPr>
          </w:p>
        </w:tc>
      </w:tr>
      <w:tr w:rsidR="000E7998" w:rsidRPr="009B0ACA" w14:paraId="435A7B14" w14:textId="77777777" w:rsidTr="009359F1">
        <w:tc>
          <w:tcPr>
            <w:tcW w:w="7792" w:type="dxa"/>
          </w:tcPr>
          <w:p w14:paraId="34F42124" w14:textId="77777777" w:rsidR="000E7998" w:rsidRPr="009B0ACA" w:rsidRDefault="000E7998" w:rsidP="009359F1">
            <w:pPr>
              <w:pStyle w:val="ListParagraph"/>
              <w:numPr>
                <w:ilvl w:val="0"/>
                <w:numId w:val="216"/>
              </w:numPr>
              <w:spacing w:before="60" w:after="60" w:line="276" w:lineRule="auto"/>
              <w:ind w:hanging="595"/>
              <w:jc w:val="both"/>
              <w:rPr>
                <w:rFonts w:ascii="Bookman Old Style" w:hAnsi="Bookman Old Style"/>
              </w:rPr>
            </w:pPr>
            <w:r w:rsidRPr="009B0ACA">
              <w:rPr>
                <w:rFonts w:ascii="Bookman Old Style" w:hAnsi="Bookman Old Style"/>
              </w:rPr>
              <w:t xml:space="preserve">salinan akta perubahan kepemilikan,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w:t>
            </w:r>
          </w:p>
        </w:tc>
        <w:tc>
          <w:tcPr>
            <w:tcW w:w="5670" w:type="dxa"/>
          </w:tcPr>
          <w:p w14:paraId="14A828A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22CB948"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8CCC97C" w14:textId="77777777" w:rsidR="000E7998" w:rsidRPr="009B0ACA" w:rsidRDefault="000E7998" w:rsidP="009359F1">
            <w:pPr>
              <w:pStyle w:val="Default"/>
              <w:spacing w:before="60" w:after="60" w:line="276" w:lineRule="auto"/>
              <w:rPr>
                <w:color w:val="auto"/>
              </w:rPr>
            </w:pPr>
          </w:p>
        </w:tc>
      </w:tr>
      <w:tr w:rsidR="000E7998" w:rsidRPr="009B0ACA" w14:paraId="348ED564" w14:textId="77777777" w:rsidTr="009359F1">
        <w:tc>
          <w:tcPr>
            <w:tcW w:w="7792" w:type="dxa"/>
          </w:tcPr>
          <w:p w14:paraId="013090BA" w14:textId="77777777" w:rsidR="000E7998" w:rsidRPr="009B0ACA" w:rsidRDefault="000E7998" w:rsidP="009359F1">
            <w:pPr>
              <w:pStyle w:val="ListParagraph"/>
              <w:numPr>
                <w:ilvl w:val="0"/>
                <w:numId w:val="216"/>
              </w:numPr>
              <w:spacing w:before="60" w:after="60" w:line="276" w:lineRule="auto"/>
              <w:ind w:hanging="595"/>
              <w:jc w:val="both"/>
              <w:rPr>
                <w:rFonts w:ascii="Bookman Old Style" w:hAnsi="Bookman Old Style"/>
              </w:rPr>
            </w:pPr>
            <w:r w:rsidRPr="009B0ACA">
              <w:rPr>
                <w:rFonts w:ascii="Bookman Old Style" w:hAnsi="Bookman Old Style"/>
              </w:rPr>
              <w:t xml:space="preserve">rancangan anggaran dasar terbaru hasil perubahan kepemilikan,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 xml:space="preserve">; </w:t>
            </w:r>
          </w:p>
        </w:tc>
        <w:tc>
          <w:tcPr>
            <w:tcW w:w="5670" w:type="dxa"/>
          </w:tcPr>
          <w:p w14:paraId="3F2CD69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631EA80"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3FE0EE9" w14:textId="77777777" w:rsidR="000E7998" w:rsidRPr="009B0ACA" w:rsidRDefault="000E7998" w:rsidP="009359F1">
            <w:pPr>
              <w:pStyle w:val="Default"/>
              <w:spacing w:before="60" w:after="60" w:line="276" w:lineRule="auto"/>
              <w:rPr>
                <w:color w:val="auto"/>
              </w:rPr>
            </w:pPr>
          </w:p>
        </w:tc>
      </w:tr>
      <w:tr w:rsidR="000E7998" w:rsidRPr="009B0ACA" w14:paraId="2F2D843D" w14:textId="77777777" w:rsidTr="009359F1">
        <w:tc>
          <w:tcPr>
            <w:tcW w:w="7792" w:type="dxa"/>
          </w:tcPr>
          <w:p w14:paraId="669D2183" w14:textId="77777777" w:rsidR="000E7998" w:rsidRPr="009B0ACA" w:rsidRDefault="000E7998" w:rsidP="009359F1">
            <w:pPr>
              <w:pStyle w:val="ListParagraph"/>
              <w:numPr>
                <w:ilvl w:val="0"/>
                <w:numId w:val="216"/>
              </w:numPr>
              <w:spacing w:before="60" w:after="60" w:line="276" w:lineRule="auto"/>
              <w:ind w:hanging="595"/>
              <w:jc w:val="both"/>
              <w:rPr>
                <w:rFonts w:ascii="Bookman Old Style" w:hAnsi="Bookman Old Style"/>
              </w:rPr>
            </w:pPr>
            <w:r w:rsidRPr="009B0ACA">
              <w:rPr>
                <w:rFonts w:ascii="Bookman Old Style" w:hAnsi="Bookman Old Style"/>
              </w:rPr>
              <w:t>dokumen yang menyatakan bahwa Penyelenggara tidak mempunyai utang pajak dari instansi yang berwenang; dan</w:t>
            </w:r>
          </w:p>
        </w:tc>
        <w:tc>
          <w:tcPr>
            <w:tcW w:w="5670" w:type="dxa"/>
          </w:tcPr>
          <w:p w14:paraId="351B83A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B97123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DA35CD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C9F8B9" w14:textId="77777777" w:rsidTr="009359F1">
        <w:tc>
          <w:tcPr>
            <w:tcW w:w="7792" w:type="dxa"/>
          </w:tcPr>
          <w:p w14:paraId="0036F3CD" w14:textId="77777777" w:rsidR="000E7998" w:rsidRPr="009B0ACA" w:rsidRDefault="000E7998" w:rsidP="009359F1">
            <w:pPr>
              <w:pStyle w:val="ListParagraph"/>
              <w:numPr>
                <w:ilvl w:val="0"/>
                <w:numId w:val="216"/>
              </w:numPr>
              <w:spacing w:before="60" w:after="60" w:line="276" w:lineRule="auto"/>
              <w:ind w:hanging="595"/>
              <w:jc w:val="both"/>
              <w:rPr>
                <w:rFonts w:ascii="Bookman Old Style" w:hAnsi="Bookman Old Style"/>
              </w:rPr>
            </w:pPr>
            <w:r w:rsidRPr="009B0ACA">
              <w:rPr>
                <w:rFonts w:ascii="Bookman Old Style" w:hAnsi="Bookman Old Style"/>
              </w:rPr>
              <w:t xml:space="preserve">bukti pengumuman perubahan kepemilikan, </w:t>
            </w:r>
            <w:r w:rsidRPr="009B0ACA">
              <w:rPr>
                <w:rFonts w:ascii="Bookman Old Style" w:hAnsi="Bookman Old Style"/>
                <w:lang w:val="sv-SE"/>
              </w:rPr>
              <w:t>P</w:t>
            </w:r>
            <w:r w:rsidRPr="009B0ACA">
              <w:rPr>
                <w:rFonts w:ascii="Bookman Old Style" w:hAnsi="Bookman Old Style"/>
              </w:rPr>
              <w:t>enggabungan</w:t>
            </w:r>
            <w:r w:rsidRPr="009B0ACA">
              <w:rPr>
                <w:rFonts w:ascii="Bookman Old Style" w:hAnsi="Bookman Old Style"/>
                <w:lang w:val="sv-SE"/>
              </w:rPr>
              <w:t>,</w:t>
            </w:r>
            <w:r w:rsidRPr="009B0ACA">
              <w:rPr>
                <w:rFonts w:ascii="Bookman Old Style" w:hAnsi="Bookman Old Style"/>
              </w:rPr>
              <w:t xml:space="preserve"> Peleburan</w:t>
            </w:r>
            <w:r w:rsidRPr="009B0ACA">
              <w:rPr>
                <w:rFonts w:ascii="Bookman Old Style" w:hAnsi="Bookman Old Style"/>
                <w:lang w:val="sv-SE"/>
              </w:rPr>
              <w:t>, atau Pemisahan</w:t>
            </w:r>
            <w:r w:rsidRPr="009B0ACA">
              <w:rPr>
                <w:rFonts w:ascii="Bookman Old Style" w:hAnsi="Bookman Old Style"/>
              </w:rPr>
              <w:t>.</w:t>
            </w:r>
          </w:p>
        </w:tc>
        <w:tc>
          <w:tcPr>
            <w:tcW w:w="5670" w:type="dxa"/>
          </w:tcPr>
          <w:p w14:paraId="5733B89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63C7C40"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97788DB" w14:textId="77777777" w:rsidR="000E7998" w:rsidRPr="009B0ACA" w:rsidRDefault="000E7998" w:rsidP="009359F1">
            <w:pPr>
              <w:pStyle w:val="Default"/>
              <w:spacing w:before="60" w:after="60" w:line="276" w:lineRule="auto"/>
              <w:rPr>
                <w:color w:val="auto"/>
              </w:rPr>
            </w:pPr>
          </w:p>
        </w:tc>
      </w:tr>
      <w:tr w:rsidR="000E7998" w:rsidRPr="009B0ACA" w14:paraId="43749638" w14:textId="77777777" w:rsidTr="009359F1">
        <w:tc>
          <w:tcPr>
            <w:tcW w:w="7792" w:type="dxa"/>
          </w:tcPr>
          <w:p w14:paraId="6457AFC4" w14:textId="77777777" w:rsidR="000E7998" w:rsidRPr="009B0ACA" w:rsidRDefault="000E7998" w:rsidP="009359F1">
            <w:pPr>
              <w:pStyle w:val="ListParagraph"/>
              <w:numPr>
                <w:ilvl w:val="0"/>
                <w:numId w:val="215"/>
              </w:numPr>
              <w:spacing w:before="60" w:after="60" w:line="276" w:lineRule="auto"/>
              <w:ind w:left="485" w:hanging="485"/>
              <w:jc w:val="both"/>
              <w:rPr>
                <w:rFonts w:ascii="Bookman Old Style" w:hAnsi="Bookman Old Style"/>
              </w:rPr>
            </w:pPr>
            <w:r w:rsidRPr="009B0ACA">
              <w:rPr>
                <w:rFonts w:ascii="Bookman Old Style" w:hAnsi="Bookman Old Style"/>
              </w:rPr>
              <w:t>Berdasarkan pelaporan pelaksanaan RUPS yang menyetujui Penggabungan, Peleburan, atau Pemisahan sebagaimana dimaksud pada ayat (2), Otoritas Jasa Keuangan melakukan:</w:t>
            </w:r>
          </w:p>
        </w:tc>
        <w:tc>
          <w:tcPr>
            <w:tcW w:w="5670" w:type="dxa"/>
          </w:tcPr>
          <w:p w14:paraId="12FED4E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5539C46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430AF9C"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ACDC7BD" w14:textId="77777777" w:rsidR="000E7998" w:rsidRPr="009B0ACA" w:rsidRDefault="000E7998" w:rsidP="009359F1">
            <w:pPr>
              <w:pStyle w:val="Default"/>
              <w:spacing w:before="60" w:after="60" w:line="276" w:lineRule="auto"/>
              <w:rPr>
                <w:color w:val="auto"/>
              </w:rPr>
            </w:pPr>
          </w:p>
        </w:tc>
      </w:tr>
      <w:tr w:rsidR="000E7998" w:rsidRPr="009B0ACA" w14:paraId="0B589585" w14:textId="77777777" w:rsidTr="009359F1">
        <w:tc>
          <w:tcPr>
            <w:tcW w:w="7792" w:type="dxa"/>
          </w:tcPr>
          <w:p w14:paraId="6AB3C639" w14:textId="77777777" w:rsidR="000E7998" w:rsidRPr="009B0ACA" w:rsidRDefault="000E7998" w:rsidP="009359F1">
            <w:pPr>
              <w:pStyle w:val="ListParagraph"/>
              <w:numPr>
                <w:ilvl w:val="0"/>
                <w:numId w:val="217"/>
              </w:numPr>
              <w:spacing w:before="60" w:after="60" w:line="276" w:lineRule="auto"/>
              <w:ind w:hanging="595"/>
              <w:jc w:val="both"/>
              <w:rPr>
                <w:rFonts w:ascii="Bookman Old Style" w:hAnsi="Bookman Old Style"/>
              </w:rPr>
            </w:pPr>
            <w:r w:rsidRPr="009B0ACA">
              <w:rPr>
                <w:rFonts w:ascii="Bookman Old Style" w:hAnsi="Bookman Old Style"/>
              </w:rPr>
              <w:t>analisis dan penelitian atas kelengkapan dokumen sebagaimana dimaksud pada ayat (2); dan</w:t>
            </w:r>
          </w:p>
        </w:tc>
        <w:tc>
          <w:tcPr>
            <w:tcW w:w="5670" w:type="dxa"/>
          </w:tcPr>
          <w:p w14:paraId="0DC8576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9CE6E2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F639BB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4EF2767" w14:textId="77777777" w:rsidTr="009359F1">
        <w:tc>
          <w:tcPr>
            <w:tcW w:w="7792" w:type="dxa"/>
          </w:tcPr>
          <w:p w14:paraId="606CB5FA" w14:textId="77777777" w:rsidR="000E7998" w:rsidRPr="009B0ACA" w:rsidRDefault="000E7998" w:rsidP="009359F1">
            <w:pPr>
              <w:pStyle w:val="ListParagraph"/>
              <w:numPr>
                <w:ilvl w:val="0"/>
                <w:numId w:val="217"/>
              </w:numPr>
              <w:spacing w:before="60" w:after="60" w:line="276" w:lineRule="auto"/>
              <w:ind w:hanging="595"/>
              <w:jc w:val="both"/>
              <w:rPr>
                <w:rFonts w:ascii="Bookman Old Style" w:hAnsi="Bookman Old Style"/>
              </w:rPr>
            </w:pPr>
            <w:r w:rsidRPr="009B0ACA">
              <w:rPr>
                <w:rFonts w:ascii="Bookman Old Style" w:hAnsi="Bookman Old Style"/>
              </w:rPr>
              <w:lastRenderedPageBreak/>
              <w:t xml:space="preserve">pencabutan izin usaha Penyelenggara yang melakukan Penggabungan, Peleburan, atau Pemisahan, memberikan izin usaha Penyelenggara hasil Peleburan yang mulai berlaku terhitung sejak anggaran dasar disahkan, disetujui oleh, atau diberitahukan kepada instansi yang berwenang. </w:t>
            </w:r>
          </w:p>
        </w:tc>
        <w:tc>
          <w:tcPr>
            <w:tcW w:w="5670" w:type="dxa"/>
          </w:tcPr>
          <w:p w14:paraId="458E2D8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A75A1F4"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0DD30EE5" w14:textId="77777777" w:rsidR="000E7998" w:rsidRPr="009B0ACA" w:rsidRDefault="000E7998" w:rsidP="009359F1">
            <w:pPr>
              <w:pStyle w:val="Default"/>
              <w:spacing w:before="60" w:after="60" w:line="276" w:lineRule="auto"/>
              <w:rPr>
                <w:color w:val="auto"/>
              </w:rPr>
            </w:pPr>
          </w:p>
        </w:tc>
      </w:tr>
      <w:tr w:rsidR="000E7998" w:rsidRPr="009B0ACA" w14:paraId="37762D34" w14:textId="77777777" w:rsidTr="009359F1">
        <w:tc>
          <w:tcPr>
            <w:tcW w:w="7792" w:type="dxa"/>
          </w:tcPr>
          <w:p w14:paraId="15C78DCF" w14:textId="77777777" w:rsidR="000E7998" w:rsidRPr="009B0ACA" w:rsidRDefault="000E7998" w:rsidP="009359F1">
            <w:pPr>
              <w:pStyle w:val="ListParagraph"/>
              <w:numPr>
                <w:ilvl w:val="0"/>
                <w:numId w:val="215"/>
              </w:numPr>
              <w:spacing w:before="60" w:after="60" w:line="276" w:lineRule="auto"/>
              <w:ind w:left="485" w:hanging="485"/>
              <w:jc w:val="both"/>
              <w:rPr>
                <w:rFonts w:ascii="Bookman Old Style" w:hAnsi="Bookman Old Style"/>
              </w:rPr>
            </w:pPr>
            <w:r w:rsidRPr="009B0ACA">
              <w:rPr>
                <w:rFonts w:ascii="Bookman Old Style" w:hAnsi="Bookman Old Style"/>
              </w:rPr>
              <w:t>Penyelenggara wajib mengumumkan perubahan kepemilikan, Penggabungan, Peleburan, atau Pemisahan kepada masyarakat paling lambat 5 (lima) hari kerja setelah keputusan RUPS.</w:t>
            </w:r>
          </w:p>
        </w:tc>
        <w:tc>
          <w:tcPr>
            <w:tcW w:w="5670" w:type="dxa"/>
          </w:tcPr>
          <w:p w14:paraId="23980D8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1B4C9B6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Mengumumkan perubahan kepemilikan, Penggabungan, atau Peleburan kepada masyarakat dapat dilakukan melalui surat kabar atau media cetak dan media elektronik atau situs Penyelenggara.</w:t>
            </w:r>
          </w:p>
        </w:tc>
        <w:tc>
          <w:tcPr>
            <w:tcW w:w="4536" w:type="dxa"/>
          </w:tcPr>
          <w:p w14:paraId="64F2E608"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556FA768" w14:textId="77777777" w:rsidR="000E7998" w:rsidRPr="009B0ACA" w:rsidRDefault="000E7998" w:rsidP="009359F1">
            <w:pPr>
              <w:pStyle w:val="Default"/>
              <w:spacing w:before="60" w:after="60" w:line="276" w:lineRule="auto"/>
              <w:rPr>
                <w:color w:val="auto"/>
              </w:rPr>
            </w:pPr>
          </w:p>
        </w:tc>
      </w:tr>
      <w:tr w:rsidR="000E7998" w:rsidRPr="009B0ACA" w14:paraId="0B622F01" w14:textId="77777777" w:rsidTr="009359F1">
        <w:tc>
          <w:tcPr>
            <w:tcW w:w="7792" w:type="dxa"/>
          </w:tcPr>
          <w:p w14:paraId="4BB0F75C"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5F0E6B9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742AAF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A6A70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87F5C94" w14:textId="77777777" w:rsidTr="009359F1">
        <w:tc>
          <w:tcPr>
            <w:tcW w:w="7792" w:type="dxa"/>
          </w:tcPr>
          <w:p w14:paraId="50B1F814"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686F261"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107</w:t>
            </w:r>
          </w:p>
        </w:tc>
        <w:tc>
          <w:tcPr>
            <w:tcW w:w="4536" w:type="dxa"/>
          </w:tcPr>
          <w:p w14:paraId="120D484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29AD237"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9E570F7" w14:textId="77777777" w:rsidTr="009359F1">
        <w:tc>
          <w:tcPr>
            <w:tcW w:w="7792" w:type="dxa"/>
          </w:tcPr>
          <w:p w14:paraId="390F500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Penyelenggara yang menerima persetujuan perubahan kepemilikan, Penggabungan, Peleburan, atau Pemisahan wajib melaporkan pelaksanaan perubahan kepemilikan,  Penggabungan, Peleburan, atau Pemisahan kepada Otoritas Jasa Keuangan menggunakan format </w:t>
            </w:r>
            <w:r w:rsidRPr="009B0ACA">
              <w:rPr>
                <w:rFonts w:ascii="Bookman Old Style" w:hAnsi="Bookman Old Style"/>
                <w:lang w:val="en-US"/>
              </w:rPr>
              <w:t xml:space="preserve">14 </w:t>
            </w:r>
            <w:r w:rsidRPr="009B0ACA">
              <w:rPr>
                <w:rFonts w:ascii="Bookman Old Style" w:hAnsi="Bookman Old Style"/>
              </w:rPr>
              <w:t>tercantum dalam Lampiran yang merupakan bagian tidak terpisahkan dari Peraturan Otoritas Jasa Keuangan ini,</w:t>
            </w:r>
            <w:r w:rsidRPr="009B0ACA">
              <w:rPr>
                <w:rFonts w:ascii="Bookman Old Style" w:hAnsi="Bookman Old Style"/>
                <w:shd w:val="clear" w:color="auto" w:fill="FFFFFF" w:themeFill="background1"/>
              </w:rPr>
              <w:t xml:space="preserve"> dilampiri dengan salinan akta pendirian atau anggaran dasar </w:t>
            </w:r>
            <w:r w:rsidRPr="009B0ACA">
              <w:rPr>
                <w:rFonts w:ascii="Bookman Old Style" w:hAnsi="Bookman Old Style"/>
              </w:rPr>
              <w:t>yang telah disahkan, disetujui oleh, atau diberitahukan kepada instansi yang berwenang kepada Otoritas Jasa Keuangan paling lambat 20 (dua puluh) hari kerja terhitung sejak tanggal pengesahan, persetujuan, atau penerimaan pemberitahuan.</w:t>
            </w:r>
          </w:p>
        </w:tc>
        <w:tc>
          <w:tcPr>
            <w:tcW w:w="5670" w:type="dxa"/>
          </w:tcPr>
          <w:p w14:paraId="1B7D706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364E4682"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3F3C550" w14:textId="77777777" w:rsidR="000E7998" w:rsidRPr="009B0ACA" w:rsidRDefault="000E7998" w:rsidP="009359F1">
            <w:pPr>
              <w:pStyle w:val="Default"/>
              <w:spacing w:before="60" w:after="60" w:line="276" w:lineRule="auto"/>
              <w:rPr>
                <w:color w:val="auto"/>
              </w:rPr>
            </w:pPr>
          </w:p>
        </w:tc>
      </w:tr>
      <w:tr w:rsidR="000E7998" w:rsidRPr="009B0ACA" w14:paraId="5D6277ED" w14:textId="77777777" w:rsidTr="009359F1">
        <w:tc>
          <w:tcPr>
            <w:tcW w:w="7792" w:type="dxa"/>
          </w:tcPr>
          <w:p w14:paraId="222BAAF2"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049B90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74BA3A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BD1DEF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37A6D5D" w14:textId="77777777" w:rsidTr="009359F1">
        <w:tc>
          <w:tcPr>
            <w:tcW w:w="7792" w:type="dxa"/>
          </w:tcPr>
          <w:p w14:paraId="259F97AA"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lastRenderedPageBreak/>
              <w:t xml:space="preserve">Bagian </w:t>
            </w:r>
            <w:proofErr w:type="spellStart"/>
            <w:r w:rsidRPr="009B0ACA">
              <w:rPr>
                <w:rFonts w:ascii="Bookman Old Style" w:hAnsi="Bookman Old Style"/>
                <w:lang w:val="en-US"/>
              </w:rPr>
              <w:t>Keenam</w:t>
            </w:r>
            <w:proofErr w:type="spellEnd"/>
          </w:p>
        </w:tc>
        <w:tc>
          <w:tcPr>
            <w:tcW w:w="5670" w:type="dxa"/>
          </w:tcPr>
          <w:p w14:paraId="768A230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2C6FC92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578564D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2491EDC9" w14:textId="77777777" w:rsidTr="009359F1">
        <w:tc>
          <w:tcPr>
            <w:tcW w:w="7792" w:type="dxa"/>
          </w:tcPr>
          <w:p w14:paraId="7AC259C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0CFB351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1C2F4D6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5DB930C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57273CB4" w14:textId="77777777" w:rsidTr="009359F1">
        <w:tc>
          <w:tcPr>
            <w:tcW w:w="7792" w:type="dxa"/>
          </w:tcPr>
          <w:p w14:paraId="0D5BEC2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1A8017A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3F17EF9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144FDEE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F42E9F8" w14:textId="77777777" w:rsidTr="009359F1">
        <w:tc>
          <w:tcPr>
            <w:tcW w:w="7792" w:type="dxa"/>
          </w:tcPr>
          <w:p w14:paraId="175097BD"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9D9F90B"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108</w:t>
            </w:r>
          </w:p>
        </w:tc>
        <w:tc>
          <w:tcPr>
            <w:tcW w:w="4536" w:type="dxa"/>
          </w:tcPr>
          <w:p w14:paraId="0A33C423"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7EF81B79"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5A951450" w14:textId="77777777" w:rsidTr="009359F1">
        <w:tc>
          <w:tcPr>
            <w:tcW w:w="7792" w:type="dxa"/>
          </w:tcPr>
          <w:p w14:paraId="1516900F"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(7),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(6),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dan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107 </w:t>
            </w:r>
            <w:r w:rsidRPr="009B0ACA">
              <w:rPr>
                <w:rFonts w:ascii="Bookman Old Style" w:hAnsi="Bookman Old Style"/>
              </w:rPr>
              <w:t>dikenai sanksi administratif berupa:</w:t>
            </w:r>
          </w:p>
        </w:tc>
        <w:tc>
          <w:tcPr>
            <w:tcW w:w="5670" w:type="dxa"/>
          </w:tcPr>
          <w:p w14:paraId="1DA1556F"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lang w:val="sv-SE"/>
              </w:rPr>
              <w:t>Cukup jelas.</w:t>
            </w:r>
          </w:p>
        </w:tc>
        <w:tc>
          <w:tcPr>
            <w:tcW w:w="4536" w:type="dxa"/>
          </w:tcPr>
          <w:p w14:paraId="51574FD3" w14:textId="77777777" w:rsidR="000E7998" w:rsidRPr="009B0ACA" w:rsidRDefault="000E7998" w:rsidP="009359F1">
            <w:pPr>
              <w:spacing w:before="60" w:after="60" w:line="276" w:lineRule="auto"/>
              <w:jc w:val="both"/>
              <w:rPr>
                <w:rFonts w:ascii="Bookman Old Style" w:hAnsi="Bookman Old Style" w:cs="Times New Roman"/>
              </w:rPr>
            </w:pPr>
          </w:p>
        </w:tc>
        <w:tc>
          <w:tcPr>
            <w:tcW w:w="4961" w:type="dxa"/>
          </w:tcPr>
          <w:p w14:paraId="1D9E3CF4" w14:textId="77777777" w:rsidR="000E7998" w:rsidRPr="009B0ACA" w:rsidRDefault="000E7998" w:rsidP="009359F1">
            <w:pPr>
              <w:spacing w:before="60" w:after="60" w:line="276" w:lineRule="auto"/>
              <w:jc w:val="both"/>
              <w:rPr>
                <w:rFonts w:ascii="Bookman Old Style" w:hAnsi="Bookman Old Style" w:cstheme="minorHAnsi"/>
                <w:u w:val="single"/>
              </w:rPr>
            </w:pPr>
          </w:p>
        </w:tc>
      </w:tr>
      <w:tr w:rsidR="000E7998" w:rsidRPr="009B0ACA" w14:paraId="19F48B9E" w14:textId="77777777" w:rsidTr="009359F1">
        <w:tc>
          <w:tcPr>
            <w:tcW w:w="7792" w:type="dxa"/>
          </w:tcPr>
          <w:p w14:paraId="24391954" w14:textId="77777777" w:rsidR="000E7998" w:rsidRPr="009B0ACA" w:rsidRDefault="000E7998" w:rsidP="009359F1">
            <w:pPr>
              <w:pStyle w:val="ListParagraph"/>
              <w:numPr>
                <w:ilvl w:val="0"/>
                <w:numId w:val="219"/>
              </w:numPr>
              <w:tabs>
                <w:tab w:val="left" w:pos="3119"/>
              </w:tabs>
              <w:spacing w:before="60" w:after="60" w:line="276" w:lineRule="auto"/>
              <w:ind w:left="1052"/>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3D8D844E"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7919878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371A5D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61851C64" w14:textId="77777777" w:rsidTr="009359F1">
        <w:tc>
          <w:tcPr>
            <w:tcW w:w="7792" w:type="dxa"/>
          </w:tcPr>
          <w:p w14:paraId="559CE3B2" w14:textId="77777777" w:rsidR="000E7998" w:rsidRPr="009B0ACA" w:rsidRDefault="000E7998" w:rsidP="009359F1">
            <w:pPr>
              <w:pStyle w:val="ListParagraph"/>
              <w:numPr>
                <w:ilvl w:val="0"/>
                <w:numId w:val="219"/>
              </w:numPr>
              <w:tabs>
                <w:tab w:val="left" w:pos="3119"/>
              </w:tabs>
              <w:spacing w:before="60" w:after="60" w:line="276" w:lineRule="auto"/>
              <w:ind w:left="1052"/>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7ED7FF7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3F6FCC2C"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EF89551"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C0E614C" w14:textId="77777777" w:rsidTr="009359F1">
        <w:tc>
          <w:tcPr>
            <w:tcW w:w="7792" w:type="dxa"/>
          </w:tcPr>
          <w:p w14:paraId="4A9F0B9C" w14:textId="77777777" w:rsidR="000E7998" w:rsidRPr="009B0ACA" w:rsidRDefault="000E7998" w:rsidP="009359F1">
            <w:pPr>
              <w:pStyle w:val="ListParagraph"/>
              <w:numPr>
                <w:ilvl w:val="0"/>
                <w:numId w:val="219"/>
              </w:numPr>
              <w:tabs>
                <w:tab w:val="left" w:pos="3119"/>
              </w:tabs>
              <w:spacing w:before="60" w:after="60" w:line="276" w:lineRule="auto"/>
              <w:ind w:left="1052"/>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528D2CF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D041DD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71FA57FC"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7EF466F0" w14:textId="77777777" w:rsidTr="009359F1">
        <w:tc>
          <w:tcPr>
            <w:tcW w:w="7792" w:type="dxa"/>
          </w:tcPr>
          <w:p w14:paraId="3EB7791A"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sebagaimana dimaksud pada ayat (1), dapat </w:t>
            </w:r>
            <w:r w:rsidRPr="009B0ACA">
              <w:rPr>
                <w:rFonts w:ascii="Bookman Old Style" w:hAnsi="Bookman Old Style" w:cs="Times New Roman"/>
              </w:rPr>
              <w:t>disertai</w:t>
            </w:r>
            <w:r w:rsidRPr="009B0ACA">
              <w:rPr>
                <w:rFonts w:ascii="Bookman Old Style" w:hAnsi="Bookman Old Style"/>
              </w:rPr>
              <w:t xml:space="preserve"> dengan pemblokiran Sistem Elektronik Penyelenggara.</w:t>
            </w:r>
          </w:p>
        </w:tc>
        <w:tc>
          <w:tcPr>
            <w:tcW w:w="5670" w:type="dxa"/>
          </w:tcPr>
          <w:p w14:paraId="1FADA1C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63242622"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7CD7D43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78CDD9EC" w14:textId="77777777" w:rsidTr="009359F1">
        <w:tc>
          <w:tcPr>
            <w:tcW w:w="7792" w:type="dxa"/>
          </w:tcPr>
          <w:p w14:paraId="011E113C"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w:t>
            </w:r>
            <w:r w:rsidRPr="009B0ACA">
              <w:rPr>
                <w:rFonts w:ascii="Bookman Old Style" w:hAnsi="Bookman Old Style" w:cs="Times New Roman"/>
              </w:rPr>
              <w:t>ayat</w:t>
            </w:r>
            <w:r w:rsidRPr="009B0ACA">
              <w:rPr>
                <w:rFonts w:ascii="Bookman Old Style" w:hAnsi="Bookman Old Style"/>
              </w:rPr>
              <w:t xml:space="preserve"> (1) huruf a, diberikan paling banyak 3 (tiga) kali dengan masa berlaku masing-masing paling lama 2 (dua) bulan.</w:t>
            </w:r>
          </w:p>
        </w:tc>
        <w:tc>
          <w:tcPr>
            <w:tcW w:w="5670" w:type="dxa"/>
          </w:tcPr>
          <w:p w14:paraId="7987CAA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975D6F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8C56C0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F135767" w14:textId="77777777" w:rsidTr="009359F1">
        <w:tc>
          <w:tcPr>
            <w:tcW w:w="7792" w:type="dxa"/>
          </w:tcPr>
          <w:p w14:paraId="0C2E3856"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w:t>
            </w:r>
            <w:r w:rsidRPr="009B0ACA">
              <w:rPr>
                <w:rFonts w:ascii="Bookman Old Style" w:hAnsi="Bookman Old Style" w:cs="Times New Roman"/>
              </w:rPr>
              <w:t>tertulis</w:t>
            </w:r>
            <w:r w:rsidRPr="009B0ACA">
              <w:rPr>
                <w:rFonts w:ascii="Bookman Old Style" w:hAnsi="Bookman Old Style"/>
              </w:rPr>
              <w:t xml:space="preserve"> sebagaimana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dikenakannya sanksi, Otoritas Jasa Keuangan mengenakan sanksi administratif berupa pembatasan kegiatan usaha. </w:t>
            </w:r>
          </w:p>
        </w:tc>
        <w:tc>
          <w:tcPr>
            <w:tcW w:w="5670" w:type="dxa"/>
          </w:tcPr>
          <w:p w14:paraId="6433E99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696635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6CB2C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16A32E6" w14:textId="77777777" w:rsidTr="009359F1">
        <w:tc>
          <w:tcPr>
            <w:tcW w:w="7792" w:type="dxa"/>
          </w:tcPr>
          <w:p w14:paraId="040D05D4"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lastRenderedPageBreak/>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(4) diberikan secara tertulis dan berlaku sejak ditetapkan untuk jangka waktu paling lama 6 (enam) bulan.</w:t>
            </w:r>
          </w:p>
        </w:tc>
        <w:tc>
          <w:tcPr>
            <w:tcW w:w="5670" w:type="dxa"/>
          </w:tcPr>
          <w:p w14:paraId="02A54FB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AEFCDB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CB39BB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2D0B8E7" w14:textId="77777777" w:rsidTr="009359F1">
        <w:tc>
          <w:tcPr>
            <w:tcW w:w="7792" w:type="dxa"/>
          </w:tcPr>
          <w:p w14:paraId="322F4CA4"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usaha berlaku hingga hari kerja pertama berikutnya. </w:t>
            </w:r>
          </w:p>
        </w:tc>
        <w:tc>
          <w:tcPr>
            <w:tcW w:w="5670" w:type="dxa"/>
          </w:tcPr>
          <w:p w14:paraId="5B9BF41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8EEE46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BD0E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E62456" w14:textId="77777777" w:rsidTr="009359F1">
        <w:tc>
          <w:tcPr>
            <w:tcW w:w="7792" w:type="dxa"/>
          </w:tcPr>
          <w:p w14:paraId="3C5247E4"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w:t>
            </w:r>
            <w:r w:rsidRPr="009B0ACA">
              <w:rPr>
                <w:rFonts w:ascii="Bookman Old Style" w:hAnsi="Bookman Old Style" w:cs="Times New Roman"/>
              </w:rPr>
              <w:t>peringatan</w:t>
            </w:r>
            <w:r w:rsidRPr="009B0ACA">
              <w:rPr>
                <w:rFonts w:ascii="Bookman Old Style" w:hAnsi="Bookman Old Style"/>
              </w:rPr>
              <w:t xml:space="preserve"> tertulis sebagaimana dimaksud pada ayat (3) atau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(5), Penyelenggara telah memenuhi ketentuan sebagaimana dimaksud pada ayat (1), Otoritas Jasa Keuangan mencabut sanksi administratif berupa peringatan tertulis atau pembatasan kegiatan usaha.</w:t>
            </w:r>
          </w:p>
        </w:tc>
        <w:tc>
          <w:tcPr>
            <w:tcW w:w="5670" w:type="dxa"/>
          </w:tcPr>
          <w:p w14:paraId="3B9CC4B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833F7A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CB1751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D5C785B" w14:textId="77777777" w:rsidTr="009359F1">
        <w:tc>
          <w:tcPr>
            <w:tcW w:w="7792" w:type="dxa"/>
          </w:tcPr>
          <w:p w14:paraId="6E0CD26D"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w:t>
            </w:r>
            <w:r w:rsidRPr="009B0ACA">
              <w:rPr>
                <w:rFonts w:ascii="Bookman Old Style" w:hAnsi="Bookman Old Style" w:cs="Times New Roman"/>
              </w:rPr>
              <w:t>Penyelenggara</w:t>
            </w:r>
            <w:r w:rsidRPr="009B0ACA">
              <w:rPr>
                <w:rFonts w:ascii="Bookman Old Style" w:hAnsi="Bookman Old Style"/>
              </w:rPr>
              <w:t xml:space="preserve">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7CF1A1F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CDFA96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B725CB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FB504A3" w14:textId="77777777" w:rsidTr="009359F1">
        <w:tc>
          <w:tcPr>
            <w:tcW w:w="7792" w:type="dxa"/>
          </w:tcPr>
          <w:p w14:paraId="1F820FA8" w14:textId="77777777" w:rsidR="000E7998" w:rsidRPr="009B0ACA" w:rsidRDefault="000E7998" w:rsidP="009359F1">
            <w:pPr>
              <w:pStyle w:val="ListParagraph"/>
              <w:numPr>
                <w:ilvl w:val="0"/>
                <w:numId w:val="218"/>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w:t>
            </w:r>
            <w:r w:rsidRPr="009B0ACA">
              <w:rPr>
                <w:rFonts w:ascii="Bookman Old Style" w:hAnsi="Bookman Old Style" w:cs="Times New Roman"/>
              </w:rPr>
              <w:t>sebagaimana</w:t>
            </w:r>
            <w:r w:rsidRPr="009B0ACA">
              <w:rPr>
                <w:rFonts w:ascii="Bookman Old Style" w:hAnsi="Bookman Old Style"/>
              </w:rPr>
              <w:t xml:space="preserve"> dimaksud pada ayat (1), Otoritas Jasa Keuangan mencabut izin usaha Penyelenggara yang bersangkutan.</w:t>
            </w:r>
          </w:p>
        </w:tc>
        <w:tc>
          <w:tcPr>
            <w:tcW w:w="5670" w:type="dxa"/>
          </w:tcPr>
          <w:p w14:paraId="5B9F564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ABDCF1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BF65E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58EF71" w14:textId="77777777" w:rsidTr="009359F1">
        <w:tc>
          <w:tcPr>
            <w:tcW w:w="7792" w:type="dxa"/>
          </w:tcPr>
          <w:p w14:paraId="5E7FEA7B"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C5367E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6C595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50B235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8EC27E" w14:textId="77777777" w:rsidTr="009359F1">
        <w:tc>
          <w:tcPr>
            <w:tcW w:w="7792" w:type="dxa"/>
          </w:tcPr>
          <w:p w14:paraId="39E6ACA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17B2E8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B4EE6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2A947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266BD7F" w14:textId="77777777" w:rsidTr="009359F1">
        <w:tc>
          <w:tcPr>
            <w:tcW w:w="7792" w:type="dxa"/>
          </w:tcPr>
          <w:p w14:paraId="04C84221" w14:textId="77777777" w:rsidR="000E7998" w:rsidRPr="009B0ACA" w:rsidRDefault="000E7998" w:rsidP="009359F1">
            <w:pPr>
              <w:pStyle w:val="Default"/>
              <w:numPr>
                <w:ilvl w:val="0"/>
                <w:numId w:val="118"/>
              </w:numPr>
              <w:spacing w:before="60" w:after="60" w:line="276" w:lineRule="auto"/>
              <w:jc w:val="center"/>
              <w:rPr>
                <w:color w:val="auto"/>
                <w:lang w:val="id-ID"/>
              </w:rPr>
            </w:pPr>
          </w:p>
        </w:tc>
        <w:tc>
          <w:tcPr>
            <w:tcW w:w="5670" w:type="dxa"/>
          </w:tcPr>
          <w:p w14:paraId="119DA41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7ADA1E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B28418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0971DE1" w14:textId="77777777" w:rsidTr="009359F1">
        <w:tc>
          <w:tcPr>
            <w:tcW w:w="7792" w:type="dxa"/>
          </w:tcPr>
          <w:p w14:paraId="5A8088BA" w14:textId="77777777" w:rsidR="000E7998" w:rsidRPr="009B0ACA" w:rsidRDefault="000E7998" w:rsidP="009359F1">
            <w:pPr>
              <w:pStyle w:val="Default"/>
              <w:spacing w:before="60" w:after="60" w:line="276" w:lineRule="auto"/>
              <w:ind w:left="360"/>
              <w:jc w:val="center"/>
              <w:rPr>
                <w:color w:val="auto"/>
              </w:rPr>
            </w:pPr>
            <w:r w:rsidRPr="009B0ACA">
              <w:rPr>
                <w:color w:val="auto"/>
              </w:rPr>
              <w:t xml:space="preserve">PENCABUTAN IZIN USAHA, </w:t>
            </w:r>
            <w:r w:rsidRPr="009B0ACA">
              <w:rPr>
                <w:color w:val="auto"/>
                <w:lang w:val="id-ID"/>
              </w:rPr>
              <w:t>PEMBUBARAN, LIKUIDASI, DAN KEPAILITAN</w:t>
            </w:r>
          </w:p>
        </w:tc>
        <w:tc>
          <w:tcPr>
            <w:tcW w:w="5670" w:type="dxa"/>
          </w:tcPr>
          <w:p w14:paraId="100A2E60"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1A1D471" w14:textId="77777777" w:rsidR="000E7998" w:rsidRPr="009B0ACA" w:rsidRDefault="000E7998" w:rsidP="009359F1">
            <w:pPr>
              <w:pStyle w:val="Default"/>
              <w:spacing w:before="60" w:after="60" w:line="276" w:lineRule="auto"/>
              <w:ind w:left="360"/>
              <w:rPr>
                <w:color w:val="auto"/>
              </w:rPr>
            </w:pPr>
          </w:p>
        </w:tc>
        <w:tc>
          <w:tcPr>
            <w:tcW w:w="4961" w:type="dxa"/>
          </w:tcPr>
          <w:p w14:paraId="685FDC66" w14:textId="77777777" w:rsidR="000E7998" w:rsidRPr="009B0ACA" w:rsidRDefault="000E7998" w:rsidP="009359F1">
            <w:pPr>
              <w:pStyle w:val="Default"/>
              <w:spacing w:before="60" w:after="60" w:line="276" w:lineRule="auto"/>
              <w:ind w:left="360"/>
              <w:rPr>
                <w:color w:val="auto"/>
              </w:rPr>
            </w:pPr>
          </w:p>
        </w:tc>
      </w:tr>
      <w:tr w:rsidR="000E7998" w:rsidRPr="009B0ACA" w14:paraId="6ED71777" w14:textId="77777777" w:rsidTr="009359F1">
        <w:tc>
          <w:tcPr>
            <w:tcW w:w="7792" w:type="dxa"/>
          </w:tcPr>
          <w:p w14:paraId="00621F01" w14:textId="77777777" w:rsidR="000E7998" w:rsidRPr="009B0ACA" w:rsidRDefault="000E7998" w:rsidP="009359F1">
            <w:pPr>
              <w:pStyle w:val="Default"/>
              <w:spacing w:before="60" w:after="60" w:line="276" w:lineRule="auto"/>
              <w:ind w:left="360"/>
              <w:jc w:val="center"/>
              <w:rPr>
                <w:color w:val="auto"/>
              </w:rPr>
            </w:pPr>
          </w:p>
        </w:tc>
        <w:tc>
          <w:tcPr>
            <w:tcW w:w="5670" w:type="dxa"/>
          </w:tcPr>
          <w:p w14:paraId="4F4C09C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32116A1" w14:textId="77777777" w:rsidR="000E7998" w:rsidRPr="009B0ACA" w:rsidRDefault="000E7998" w:rsidP="009359F1">
            <w:pPr>
              <w:pStyle w:val="Default"/>
              <w:spacing w:before="60" w:after="60" w:line="276" w:lineRule="auto"/>
              <w:ind w:left="360"/>
              <w:rPr>
                <w:color w:val="auto"/>
              </w:rPr>
            </w:pPr>
          </w:p>
        </w:tc>
        <w:tc>
          <w:tcPr>
            <w:tcW w:w="4961" w:type="dxa"/>
          </w:tcPr>
          <w:p w14:paraId="176DEAD8" w14:textId="77777777" w:rsidR="000E7998" w:rsidRPr="009B0ACA" w:rsidRDefault="000E7998" w:rsidP="009359F1">
            <w:pPr>
              <w:pStyle w:val="Default"/>
              <w:spacing w:before="60" w:after="60" w:line="276" w:lineRule="auto"/>
              <w:ind w:left="360"/>
              <w:rPr>
                <w:color w:val="auto"/>
              </w:rPr>
            </w:pPr>
          </w:p>
        </w:tc>
      </w:tr>
      <w:tr w:rsidR="000E7998" w:rsidRPr="009B0ACA" w14:paraId="14F0458A" w14:textId="77777777" w:rsidTr="009359F1">
        <w:tc>
          <w:tcPr>
            <w:tcW w:w="7792" w:type="dxa"/>
          </w:tcPr>
          <w:p w14:paraId="4CAC1682" w14:textId="77777777" w:rsidR="000E7998" w:rsidRPr="009B0ACA" w:rsidRDefault="000E7998" w:rsidP="009359F1">
            <w:pPr>
              <w:pStyle w:val="Default"/>
              <w:spacing w:before="60" w:after="60" w:line="276" w:lineRule="auto"/>
              <w:ind w:left="360"/>
              <w:jc w:val="center"/>
              <w:rPr>
                <w:color w:val="auto"/>
              </w:rPr>
            </w:pPr>
            <w:r w:rsidRPr="009B0ACA">
              <w:rPr>
                <w:color w:val="auto"/>
              </w:rPr>
              <w:t xml:space="preserve">Bagian </w:t>
            </w:r>
            <w:proofErr w:type="spellStart"/>
            <w:r w:rsidRPr="009B0ACA">
              <w:rPr>
                <w:color w:val="auto"/>
              </w:rPr>
              <w:t>Kesatu</w:t>
            </w:r>
            <w:proofErr w:type="spellEnd"/>
          </w:p>
          <w:p w14:paraId="00E850D2" w14:textId="77777777" w:rsidR="000E7998" w:rsidRPr="009B0ACA" w:rsidRDefault="000E7998" w:rsidP="009359F1">
            <w:pPr>
              <w:pStyle w:val="Default"/>
              <w:spacing w:before="60" w:after="60" w:line="276" w:lineRule="auto"/>
              <w:ind w:left="360"/>
              <w:jc w:val="center"/>
              <w:rPr>
                <w:color w:val="auto"/>
                <w:lang w:val="id-ID"/>
              </w:rPr>
            </w:pPr>
            <w:proofErr w:type="spellStart"/>
            <w:r w:rsidRPr="009B0ACA">
              <w:rPr>
                <w:color w:val="auto"/>
              </w:rPr>
              <w:t>Pencabutan</w:t>
            </w:r>
            <w:proofErr w:type="spellEnd"/>
            <w:r w:rsidRPr="009B0ACA">
              <w:rPr>
                <w:color w:val="auto"/>
              </w:rPr>
              <w:t xml:space="preserve"> </w:t>
            </w:r>
            <w:proofErr w:type="spellStart"/>
            <w:r w:rsidRPr="009B0ACA">
              <w:rPr>
                <w:color w:val="auto"/>
              </w:rPr>
              <w:t>Izin</w:t>
            </w:r>
            <w:proofErr w:type="spellEnd"/>
            <w:r w:rsidRPr="009B0ACA">
              <w:rPr>
                <w:color w:val="auto"/>
              </w:rPr>
              <w:t xml:space="preserve"> Usaha</w:t>
            </w:r>
          </w:p>
        </w:tc>
        <w:tc>
          <w:tcPr>
            <w:tcW w:w="5670" w:type="dxa"/>
          </w:tcPr>
          <w:p w14:paraId="6B7148B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3FFE980" w14:textId="77777777" w:rsidR="000E7998" w:rsidRPr="009B0ACA" w:rsidRDefault="000E7998" w:rsidP="009359F1">
            <w:pPr>
              <w:pStyle w:val="Default"/>
              <w:spacing w:before="60" w:after="60" w:line="276" w:lineRule="auto"/>
              <w:rPr>
                <w:color w:val="auto"/>
              </w:rPr>
            </w:pPr>
          </w:p>
        </w:tc>
        <w:tc>
          <w:tcPr>
            <w:tcW w:w="4961" w:type="dxa"/>
          </w:tcPr>
          <w:p w14:paraId="3BADC877" w14:textId="77777777" w:rsidR="000E7998" w:rsidRPr="009B0ACA" w:rsidRDefault="000E7998" w:rsidP="009359F1">
            <w:pPr>
              <w:pStyle w:val="Default"/>
              <w:spacing w:before="60" w:after="60" w:line="276" w:lineRule="auto"/>
              <w:rPr>
                <w:color w:val="auto"/>
                <w:lang w:val="id-ID"/>
              </w:rPr>
            </w:pPr>
          </w:p>
        </w:tc>
      </w:tr>
      <w:tr w:rsidR="000E7998" w:rsidRPr="009B0ACA" w14:paraId="5290A090" w14:textId="77777777" w:rsidTr="009359F1">
        <w:tc>
          <w:tcPr>
            <w:tcW w:w="7792" w:type="dxa"/>
          </w:tcPr>
          <w:p w14:paraId="60A87D79"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3AE26998"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AF9AF8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77CEC60C"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19DBBC8" w14:textId="77777777" w:rsidTr="009359F1">
        <w:tc>
          <w:tcPr>
            <w:tcW w:w="7792" w:type="dxa"/>
          </w:tcPr>
          <w:p w14:paraId="116C84DD"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B31CFE1" w14:textId="77777777" w:rsidR="000E7998" w:rsidRPr="009B0ACA" w:rsidRDefault="000E7998" w:rsidP="009359F1">
            <w:pPr>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109</w:t>
            </w:r>
          </w:p>
        </w:tc>
        <w:tc>
          <w:tcPr>
            <w:tcW w:w="4536" w:type="dxa"/>
          </w:tcPr>
          <w:p w14:paraId="1100AA0E"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188A13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2DFCDAC5" w14:textId="77777777" w:rsidTr="009359F1">
        <w:tc>
          <w:tcPr>
            <w:tcW w:w="7792" w:type="dxa"/>
          </w:tcPr>
          <w:p w14:paraId="2B39CAB7" w14:textId="77777777" w:rsidR="000E7998" w:rsidRPr="009B0ACA" w:rsidRDefault="000E7998" w:rsidP="009359F1">
            <w:pPr>
              <w:pStyle w:val="ListParagraph"/>
              <w:numPr>
                <w:ilvl w:val="0"/>
                <w:numId w:val="53"/>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t xml:space="preserve">Pencabutan izin usaha </w:t>
            </w:r>
            <w:r w:rsidRPr="009B0ACA">
              <w:rPr>
                <w:rFonts w:ascii="Bookman Old Style" w:hAnsi="Bookman Old Style"/>
                <w:lang w:val="sv-SE"/>
              </w:rPr>
              <w:t>P</w:t>
            </w:r>
            <w:r w:rsidRPr="009B0ACA">
              <w:rPr>
                <w:rFonts w:ascii="Bookman Old Style" w:hAnsi="Bookman Old Style"/>
              </w:rPr>
              <w:t>enyelenggara dilakukan oleh Otoritas Jasa Keuangan</w:t>
            </w:r>
            <w:r w:rsidRPr="009B0ACA">
              <w:rPr>
                <w:rFonts w:ascii="Bookman Old Style" w:hAnsi="Bookman Old Style"/>
                <w:lang w:val="sv-SE"/>
              </w:rPr>
              <w:t>.</w:t>
            </w:r>
          </w:p>
        </w:tc>
        <w:tc>
          <w:tcPr>
            <w:tcW w:w="5670" w:type="dxa"/>
          </w:tcPr>
          <w:p w14:paraId="632286E6" w14:textId="77777777" w:rsidR="000E7998" w:rsidRPr="009B0ACA" w:rsidRDefault="000E7998" w:rsidP="009359F1">
            <w:pPr>
              <w:spacing w:before="60" w:after="60" w:line="276" w:lineRule="auto"/>
              <w:rPr>
                <w:rFonts w:ascii="Bookman Old Style" w:hAnsi="Bookman Old Style"/>
              </w:rPr>
            </w:pPr>
            <w:r w:rsidRPr="009B0ACA">
              <w:rPr>
                <w:rFonts w:ascii="Bookman Old Style" w:hAnsi="Bookman Old Style"/>
                <w:lang w:val="sv-SE"/>
              </w:rPr>
              <w:t>Cukup jelas.</w:t>
            </w:r>
          </w:p>
        </w:tc>
        <w:tc>
          <w:tcPr>
            <w:tcW w:w="4536" w:type="dxa"/>
          </w:tcPr>
          <w:p w14:paraId="3E9E1D24"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2D0C405"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585762B" w14:textId="77777777" w:rsidTr="009359F1">
        <w:tc>
          <w:tcPr>
            <w:tcW w:w="7792" w:type="dxa"/>
          </w:tcPr>
          <w:p w14:paraId="58618112" w14:textId="77777777" w:rsidR="000E7998" w:rsidRPr="009B0ACA" w:rsidRDefault="000E7998" w:rsidP="009359F1">
            <w:pPr>
              <w:pStyle w:val="ListParagraph"/>
              <w:numPr>
                <w:ilvl w:val="0"/>
                <w:numId w:val="53"/>
              </w:numPr>
              <w:spacing w:before="60" w:after="60" w:line="276" w:lineRule="auto"/>
              <w:ind w:left="567" w:hanging="567"/>
              <w:contextualSpacing w:val="0"/>
              <w:jc w:val="both"/>
              <w:rPr>
                <w:rFonts w:ascii="Bookman Old Style" w:hAnsi="Bookman Old Style"/>
                <w:lang w:val="sv-SE"/>
              </w:rPr>
            </w:pPr>
            <w:r w:rsidRPr="009B0ACA">
              <w:rPr>
                <w:rFonts w:ascii="Bookman Old Style" w:hAnsi="Bookman Old Style"/>
              </w:rPr>
              <w:t>Pencabutan izin usaha sebagaimana dimaksud pada</w:t>
            </w:r>
            <w:r w:rsidRPr="009B0ACA">
              <w:rPr>
                <w:rFonts w:ascii="Bookman Old Style" w:hAnsi="Bookman Old Style"/>
                <w:lang w:val="sv-SE"/>
              </w:rPr>
              <w:t xml:space="preserve"> </w:t>
            </w:r>
            <w:r w:rsidRPr="009B0ACA">
              <w:rPr>
                <w:rFonts w:ascii="Bookman Old Style" w:hAnsi="Bookman Old Style"/>
              </w:rPr>
              <w:t xml:space="preserve">ayat (1) dilakukan dalam hal </w:t>
            </w:r>
            <w:r w:rsidRPr="009B0ACA">
              <w:rPr>
                <w:rFonts w:ascii="Bookman Old Style" w:hAnsi="Bookman Old Style"/>
                <w:lang w:val="sv-SE"/>
              </w:rPr>
              <w:t>P</w:t>
            </w:r>
            <w:r w:rsidRPr="009B0ACA">
              <w:rPr>
                <w:rFonts w:ascii="Bookman Old Style" w:hAnsi="Bookman Old Style"/>
              </w:rPr>
              <w:t>enyelenggara</w:t>
            </w:r>
            <w:r w:rsidRPr="009B0ACA">
              <w:rPr>
                <w:rFonts w:ascii="Bookman Old Style" w:hAnsi="Bookman Old Style"/>
                <w:lang w:val="sv-SE"/>
              </w:rPr>
              <w:t>:</w:t>
            </w:r>
          </w:p>
        </w:tc>
        <w:tc>
          <w:tcPr>
            <w:tcW w:w="5670" w:type="dxa"/>
          </w:tcPr>
          <w:p w14:paraId="2FA170A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F6B535D"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336A066E"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1EAA5EB6" w14:textId="77777777" w:rsidTr="009359F1">
        <w:tc>
          <w:tcPr>
            <w:tcW w:w="7792" w:type="dxa"/>
          </w:tcPr>
          <w:p w14:paraId="6C12F8AE" w14:textId="77777777" w:rsidR="000E7998" w:rsidRPr="009B0ACA" w:rsidRDefault="000E7998" w:rsidP="009359F1">
            <w:pPr>
              <w:pStyle w:val="ListParagraph"/>
              <w:numPr>
                <w:ilvl w:val="0"/>
                <w:numId w:val="51"/>
              </w:numPr>
              <w:spacing w:before="60" w:after="60" w:line="276" w:lineRule="auto"/>
              <w:ind w:left="1134" w:hanging="567"/>
              <w:contextualSpacing w:val="0"/>
              <w:jc w:val="both"/>
              <w:rPr>
                <w:rFonts w:ascii="Bookman Old Style" w:hAnsi="Bookman Old Style"/>
              </w:rPr>
            </w:pPr>
            <w:r w:rsidRPr="009B0ACA">
              <w:rPr>
                <w:rFonts w:ascii="Bookman Old Style" w:hAnsi="Bookman Old Style"/>
              </w:rPr>
              <w:t xml:space="preserve">bubar sebagai tindak lanjut </w:t>
            </w:r>
            <w:r w:rsidRPr="009B0ACA">
              <w:rPr>
                <w:rFonts w:ascii="Bookman Old Style" w:hAnsi="Bookman Old Style"/>
                <w:lang w:val="sv-SE"/>
              </w:rPr>
              <w:t>atas</w:t>
            </w:r>
            <w:r w:rsidRPr="009B0ACA">
              <w:rPr>
                <w:rFonts w:ascii="Bookman Old Style" w:hAnsi="Bookman Old Style"/>
              </w:rPr>
              <w:t>:</w:t>
            </w:r>
          </w:p>
        </w:tc>
        <w:tc>
          <w:tcPr>
            <w:tcW w:w="5670" w:type="dxa"/>
          </w:tcPr>
          <w:p w14:paraId="2EDB19BB"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676F1C7"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3C2626C6"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15C856BA" w14:textId="77777777" w:rsidTr="009359F1">
        <w:tc>
          <w:tcPr>
            <w:tcW w:w="7792" w:type="dxa"/>
          </w:tcPr>
          <w:p w14:paraId="09002B5C" w14:textId="77777777" w:rsidR="000E7998" w:rsidRPr="009B0ACA" w:rsidRDefault="000E7998" w:rsidP="009359F1">
            <w:pPr>
              <w:pStyle w:val="ListParagraph"/>
              <w:numPr>
                <w:ilvl w:val="0"/>
                <w:numId w:val="52"/>
              </w:numPr>
              <w:spacing w:before="60" w:after="60" w:line="276" w:lineRule="auto"/>
              <w:ind w:left="1701" w:hanging="567"/>
              <w:contextualSpacing w:val="0"/>
              <w:jc w:val="both"/>
              <w:rPr>
                <w:rFonts w:ascii="Bookman Old Style" w:hAnsi="Bookman Old Style"/>
              </w:rPr>
            </w:pPr>
            <w:r w:rsidRPr="009B0ACA">
              <w:rPr>
                <w:rFonts w:ascii="Bookman Old Style" w:hAnsi="Bookman Old Style"/>
              </w:rPr>
              <w:t>keputusan rapat umum pemegang saham atau</w:t>
            </w:r>
            <w:r w:rsidRPr="009B0ACA">
              <w:rPr>
                <w:rFonts w:ascii="Bookman Old Style" w:hAnsi="Bookman Old Style"/>
                <w:lang w:val="sv-SE"/>
              </w:rPr>
              <w:t xml:space="preserve"> </w:t>
            </w:r>
            <w:r w:rsidRPr="009B0ACA">
              <w:rPr>
                <w:rFonts w:ascii="Bookman Old Style" w:hAnsi="Bookman Old Style"/>
              </w:rPr>
              <w:t>rapat anggota;</w:t>
            </w:r>
          </w:p>
        </w:tc>
        <w:tc>
          <w:tcPr>
            <w:tcW w:w="5670" w:type="dxa"/>
          </w:tcPr>
          <w:p w14:paraId="668C279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9D7840E"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4BF1C967"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0944688A" w14:textId="77777777" w:rsidTr="009359F1">
        <w:tc>
          <w:tcPr>
            <w:tcW w:w="7792" w:type="dxa"/>
          </w:tcPr>
          <w:p w14:paraId="41B3DD09" w14:textId="77777777" w:rsidR="000E7998" w:rsidRPr="009B0ACA" w:rsidRDefault="000E7998" w:rsidP="009359F1">
            <w:pPr>
              <w:pStyle w:val="ListParagraph"/>
              <w:numPr>
                <w:ilvl w:val="0"/>
                <w:numId w:val="52"/>
              </w:numPr>
              <w:spacing w:before="60" w:after="60" w:line="276" w:lineRule="auto"/>
              <w:ind w:left="1701" w:hanging="567"/>
              <w:contextualSpacing w:val="0"/>
              <w:jc w:val="both"/>
              <w:rPr>
                <w:rFonts w:ascii="Bookman Old Style" w:hAnsi="Bookman Old Style"/>
              </w:rPr>
            </w:pPr>
            <w:r w:rsidRPr="009B0ACA">
              <w:rPr>
                <w:rFonts w:ascii="Bookman Old Style" w:hAnsi="Bookman Old Style"/>
              </w:rPr>
              <w:t>putusan pengadilan;</w:t>
            </w:r>
          </w:p>
        </w:tc>
        <w:tc>
          <w:tcPr>
            <w:tcW w:w="5670" w:type="dxa"/>
          </w:tcPr>
          <w:p w14:paraId="2C33765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D4FB9CD"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0697D148"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60EE5399" w14:textId="77777777" w:rsidTr="009359F1">
        <w:tc>
          <w:tcPr>
            <w:tcW w:w="7792" w:type="dxa"/>
          </w:tcPr>
          <w:p w14:paraId="206B1E26" w14:textId="77777777" w:rsidR="000E7998" w:rsidRPr="009B0ACA" w:rsidRDefault="000E7998" w:rsidP="009359F1">
            <w:pPr>
              <w:pStyle w:val="ListParagraph"/>
              <w:numPr>
                <w:ilvl w:val="0"/>
                <w:numId w:val="52"/>
              </w:numPr>
              <w:spacing w:before="60" w:after="60" w:line="276" w:lineRule="auto"/>
              <w:ind w:left="1701" w:hanging="567"/>
              <w:contextualSpacing w:val="0"/>
              <w:jc w:val="both"/>
              <w:rPr>
                <w:rFonts w:ascii="Bookman Old Style" w:hAnsi="Bookman Old Style"/>
              </w:rPr>
            </w:pPr>
            <w:r w:rsidRPr="009B0ACA">
              <w:rPr>
                <w:rFonts w:ascii="Bookman Old Style" w:hAnsi="Bookman Old Style"/>
              </w:rPr>
              <w:t>keputusan pemerintah; atau</w:t>
            </w:r>
          </w:p>
        </w:tc>
        <w:tc>
          <w:tcPr>
            <w:tcW w:w="5670" w:type="dxa"/>
          </w:tcPr>
          <w:p w14:paraId="48704B21"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6FF1B17"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53BEFC9F"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6F7D111C" w14:textId="77777777" w:rsidTr="009359F1">
        <w:tc>
          <w:tcPr>
            <w:tcW w:w="7792" w:type="dxa"/>
          </w:tcPr>
          <w:p w14:paraId="320A0DBE" w14:textId="77777777" w:rsidR="000E7998" w:rsidRPr="009B0ACA" w:rsidRDefault="000E7998" w:rsidP="009359F1">
            <w:pPr>
              <w:pStyle w:val="ListParagraph"/>
              <w:numPr>
                <w:ilvl w:val="0"/>
                <w:numId w:val="52"/>
              </w:numPr>
              <w:spacing w:before="60" w:after="60" w:line="276" w:lineRule="auto"/>
              <w:ind w:left="1701" w:hanging="567"/>
              <w:contextualSpacing w:val="0"/>
              <w:jc w:val="both"/>
              <w:rPr>
                <w:rFonts w:ascii="Bookman Old Style" w:hAnsi="Bookman Old Style"/>
              </w:rPr>
            </w:pPr>
            <w:r w:rsidRPr="009B0ACA">
              <w:rPr>
                <w:rFonts w:ascii="Bookman Old Style" w:hAnsi="Bookman Old Style"/>
              </w:rPr>
              <w:t xml:space="preserve">tindak lanjut proses </w:t>
            </w:r>
            <w:r w:rsidRPr="009B0ACA">
              <w:rPr>
                <w:rFonts w:ascii="Bookman Old Style" w:hAnsi="Bookman Old Style"/>
                <w:lang w:val="sv-SE"/>
              </w:rPr>
              <w:t>kepailitan</w:t>
            </w:r>
            <w:r w:rsidRPr="009B0ACA">
              <w:rPr>
                <w:rFonts w:ascii="Bookman Old Style" w:hAnsi="Bookman Old Style"/>
              </w:rPr>
              <w:t xml:space="preserve"> </w:t>
            </w:r>
            <w:r w:rsidRPr="009B0ACA">
              <w:rPr>
                <w:rFonts w:ascii="Bookman Old Style" w:hAnsi="Bookman Old Style"/>
                <w:lang w:val="sv-SE"/>
              </w:rPr>
              <w:t>s</w:t>
            </w:r>
            <w:r w:rsidRPr="009B0ACA">
              <w:rPr>
                <w:rFonts w:ascii="Bookman Old Style" w:hAnsi="Bookman Old Style"/>
              </w:rPr>
              <w:t>ebagaimana</w:t>
            </w:r>
            <w:r w:rsidRPr="009B0ACA">
              <w:rPr>
                <w:rFonts w:ascii="Bookman Old Style" w:hAnsi="Bookman Old Style"/>
                <w:lang w:val="sv-SE"/>
              </w:rPr>
              <w:t xml:space="preserve"> </w:t>
            </w:r>
            <w:r w:rsidRPr="009B0ACA">
              <w:rPr>
                <w:rFonts w:ascii="Bookman Old Style" w:hAnsi="Bookman Old Style"/>
              </w:rPr>
              <w:t>diatur dalam undang-undang mengenai</w:t>
            </w:r>
            <w:r w:rsidRPr="009B0ACA">
              <w:rPr>
                <w:rFonts w:ascii="Bookman Old Style" w:hAnsi="Bookman Old Style"/>
                <w:lang w:val="sv-SE"/>
              </w:rPr>
              <w:t xml:space="preserve"> </w:t>
            </w:r>
            <w:r w:rsidRPr="009B0ACA">
              <w:rPr>
                <w:rFonts w:ascii="Bookman Old Style" w:hAnsi="Bookman Old Style"/>
              </w:rPr>
              <w:t>kepailitan dan penundaan kewajiban</w:t>
            </w:r>
            <w:r w:rsidRPr="009B0ACA">
              <w:rPr>
                <w:rFonts w:ascii="Bookman Old Style" w:hAnsi="Bookman Old Style"/>
                <w:lang w:val="sv-SE"/>
              </w:rPr>
              <w:t xml:space="preserve"> </w:t>
            </w:r>
            <w:r w:rsidRPr="009B0ACA">
              <w:rPr>
                <w:rFonts w:ascii="Bookman Old Style" w:hAnsi="Bookman Old Style"/>
              </w:rPr>
              <w:t>pembayaran utang;</w:t>
            </w:r>
          </w:p>
        </w:tc>
        <w:tc>
          <w:tcPr>
            <w:tcW w:w="5670" w:type="dxa"/>
          </w:tcPr>
          <w:p w14:paraId="46BE00D9"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023361F9"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8423878"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F2D9B9E" w14:textId="77777777" w:rsidTr="009359F1">
        <w:tc>
          <w:tcPr>
            <w:tcW w:w="7792" w:type="dxa"/>
          </w:tcPr>
          <w:p w14:paraId="2C0654E0" w14:textId="77777777" w:rsidR="000E7998" w:rsidRPr="009B0ACA" w:rsidRDefault="000E7998" w:rsidP="009359F1">
            <w:pPr>
              <w:pStyle w:val="ListParagraph"/>
              <w:numPr>
                <w:ilvl w:val="0"/>
                <w:numId w:val="51"/>
              </w:numPr>
              <w:spacing w:before="60" w:after="60" w:line="276" w:lineRule="auto"/>
              <w:ind w:left="1134" w:hanging="567"/>
              <w:contextualSpacing w:val="0"/>
              <w:jc w:val="both"/>
              <w:rPr>
                <w:rFonts w:ascii="Bookman Old Style" w:hAnsi="Bookman Old Style"/>
              </w:rPr>
            </w:pPr>
            <w:r w:rsidRPr="009B0ACA">
              <w:rPr>
                <w:rFonts w:ascii="Bookman Old Style" w:hAnsi="Bookman Old Style"/>
              </w:rPr>
              <w:lastRenderedPageBreak/>
              <w:t>dikenai sanksi administratif berupa pencabutan izin usaha;</w:t>
            </w:r>
          </w:p>
        </w:tc>
        <w:tc>
          <w:tcPr>
            <w:tcW w:w="5670" w:type="dxa"/>
          </w:tcPr>
          <w:p w14:paraId="09F2EDB8"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796653D"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FB6B43E"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586AA0F" w14:textId="77777777" w:rsidTr="009359F1">
        <w:tc>
          <w:tcPr>
            <w:tcW w:w="7792" w:type="dxa"/>
          </w:tcPr>
          <w:p w14:paraId="23B7E839" w14:textId="77777777" w:rsidR="000E7998" w:rsidRPr="009B0ACA" w:rsidRDefault="000E7998" w:rsidP="009359F1">
            <w:pPr>
              <w:pStyle w:val="ListParagraph"/>
              <w:numPr>
                <w:ilvl w:val="0"/>
                <w:numId w:val="51"/>
              </w:numPr>
              <w:spacing w:before="60" w:after="60" w:line="276" w:lineRule="auto"/>
              <w:ind w:left="1134" w:hanging="567"/>
              <w:contextualSpacing w:val="0"/>
              <w:jc w:val="both"/>
              <w:rPr>
                <w:rFonts w:ascii="Bookman Old Style" w:hAnsi="Bookman Old Style"/>
              </w:rPr>
            </w:pPr>
            <w:r w:rsidRPr="009B0ACA">
              <w:rPr>
                <w:rFonts w:ascii="Bookman Old Style" w:hAnsi="Bookman Old Style"/>
              </w:rPr>
              <w:t>bubar karena melakukan penggabungan, peleburan, atau pemisahan;</w:t>
            </w:r>
          </w:p>
        </w:tc>
        <w:tc>
          <w:tcPr>
            <w:tcW w:w="5670" w:type="dxa"/>
          </w:tcPr>
          <w:p w14:paraId="615494CB"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04DD1188"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2FF64375"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B84DA8F" w14:textId="77777777" w:rsidTr="009359F1">
        <w:tc>
          <w:tcPr>
            <w:tcW w:w="7792" w:type="dxa"/>
          </w:tcPr>
          <w:p w14:paraId="6A36D105" w14:textId="77777777" w:rsidR="000E7998" w:rsidRPr="009B0ACA" w:rsidRDefault="000E7998" w:rsidP="009359F1">
            <w:pPr>
              <w:pStyle w:val="ListParagraph"/>
              <w:numPr>
                <w:ilvl w:val="0"/>
                <w:numId w:val="51"/>
              </w:numPr>
              <w:spacing w:before="60" w:after="60" w:line="276" w:lineRule="auto"/>
              <w:ind w:left="1134" w:hanging="567"/>
              <w:contextualSpacing w:val="0"/>
              <w:jc w:val="both"/>
              <w:rPr>
                <w:rFonts w:ascii="Bookman Old Style" w:hAnsi="Bookman Old Style"/>
              </w:rPr>
            </w:pPr>
            <w:r w:rsidRPr="009B0ACA">
              <w:rPr>
                <w:rFonts w:ascii="Bookman Old Style" w:hAnsi="Bookman Old Style"/>
              </w:rPr>
              <w:t>belum melakukan kegiatan usaha selama jangka waktu yang ditentukan oleh Otoritas Jasa Keuangan sejak tanggal izin usaha ditetapkan; atau</w:t>
            </w:r>
          </w:p>
        </w:tc>
        <w:tc>
          <w:tcPr>
            <w:tcW w:w="5670" w:type="dxa"/>
          </w:tcPr>
          <w:p w14:paraId="53FDA94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4553B0F4"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6B86844"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A28EAAD" w14:textId="77777777" w:rsidTr="009359F1">
        <w:tc>
          <w:tcPr>
            <w:tcW w:w="7792" w:type="dxa"/>
          </w:tcPr>
          <w:p w14:paraId="12C18255" w14:textId="77777777" w:rsidR="000E7998" w:rsidRPr="009B0ACA" w:rsidRDefault="000E7998" w:rsidP="009359F1">
            <w:pPr>
              <w:pStyle w:val="ListParagraph"/>
              <w:numPr>
                <w:ilvl w:val="0"/>
                <w:numId w:val="51"/>
              </w:numPr>
              <w:spacing w:before="60" w:after="60" w:line="276" w:lineRule="auto"/>
              <w:ind w:left="1134" w:hanging="567"/>
              <w:contextualSpacing w:val="0"/>
              <w:jc w:val="both"/>
              <w:rPr>
                <w:rFonts w:ascii="Bookman Old Style" w:hAnsi="Bookman Old Style"/>
              </w:rPr>
            </w:pPr>
            <w:r w:rsidRPr="009B0ACA">
              <w:rPr>
                <w:rFonts w:ascii="Bookman Old Style" w:hAnsi="Bookman Old Style"/>
              </w:rPr>
              <w:t>mengajukan permohonan pencabutan izin usaha berdasarkan permintaan sendiri.</w:t>
            </w:r>
          </w:p>
        </w:tc>
        <w:tc>
          <w:tcPr>
            <w:tcW w:w="5670" w:type="dxa"/>
          </w:tcPr>
          <w:p w14:paraId="24B1BD50"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1B87603" w14:textId="77777777" w:rsidR="000E7998" w:rsidRPr="009B0ACA" w:rsidRDefault="000E7998" w:rsidP="009359F1">
            <w:pPr>
              <w:spacing w:before="60" w:after="60" w:line="276" w:lineRule="auto"/>
              <w:ind w:left="360"/>
              <w:rPr>
                <w:rFonts w:ascii="Bookman Old Style" w:hAnsi="Bookman Old Style"/>
                <w:lang w:val="en-US"/>
              </w:rPr>
            </w:pPr>
          </w:p>
        </w:tc>
        <w:tc>
          <w:tcPr>
            <w:tcW w:w="4961" w:type="dxa"/>
          </w:tcPr>
          <w:p w14:paraId="2C9423AA" w14:textId="77777777" w:rsidR="000E7998" w:rsidRPr="009B0ACA" w:rsidRDefault="000E7998" w:rsidP="009359F1">
            <w:pPr>
              <w:spacing w:before="60" w:after="60" w:line="276" w:lineRule="auto"/>
              <w:ind w:left="360"/>
              <w:rPr>
                <w:rFonts w:ascii="Bookman Old Style" w:hAnsi="Bookman Old Style"/>
                <w:lang w:val="en-US"/>
              </w:rPr>
            </w:pPr>
          </w:p>
        </w:tc>
      </w:tr>
      <w:tr w:rsidR="000E7998" w:rsidRPr="009B0ACA" w14:paraId="5F669F63" w14:textId="77777777" w:rsidTr="009359F1">
        <w:tc>
          <w:tcPr>
            <w:tcW w:w="7792" w:type="dxa"/>
          </w:tcPr>
          <w:p w14:paraId="1EBFD859" w14:textId="77777777" w:rsidR="000E7998" w:rsidRPr="009B0ACA" w:rsidRDefault="000E7998" w:rsidP="009359F1">
            <w:pPr>
              <w:pStyle w:val="ListParagraph"/>
              <w:numPr>
                <w:ilvl w:val="0"/>
                <w:numId w:val="53"/>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t>Penyelenggara yang dicabut izin usahanya sebagaimana dimaksud pada ayat (2) wajib melakukan likuidasi atau penyelesaian sesuai dengan ketentuan peraturan perundang-undangan.</w:t>
            </w:r>
          </w:p>
          <w:p w14:paraId="40DB9E95"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45F823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F13216B" w14:textId="77777777" w:rsidR="000E7998" w:rsidRPr="009B0ACA" w:rsidRDefault="000E7998" w:rsidP="009359F1">
            <w:pPr>
              <w:spacing w:before="60" w:after="60" w:line="276" w:lineRule="auto"/>
              <w:ind w:left="360"/>
              <w:jc w:val="center"/>
              <w:rPr>
                <w:rFonts w:ascii="Bookman Old Style" w:hAnsi="Bookman Old Style"/>
                <w:lang w:val="en-US"/>
              </w:rPr>
            </w:pPr>
          </w:p>
        </w:tc>
        <w:tc>
          <w:tcPr>
            <w:tcW w:w="4961" w:type="dxa"/>
          </w:tcPr>
          <w:p w14:paraId="3BF5CA82" w14:textId="77777777" w:rsidR="000E7998" w:rsidRPr="009B0ACA" w:rsidRDefault="000E7998" w:rsidP="009359F1">
            <w:pPr>
              <w:spacing w:before="60" w:after="60" w:line="276" w:lineRule="auto"/>
              <w:ind w:left="360"/>
              <w:jc w:val="center"/>
              <w:rPr>
                <w:rFonts w:ascii="Bookman Old Style" w:hAnsi="Bookman Old Style"/>
                <w:lang w:val="en-US"/>
              </w:rPr>
            </w:pPr>
          </w:p>
        </w:tc>
      </w:tr>
      <w:tr w:rsidR="000E7998" w:rsidRPr="009B0ACA" w14:paraId="6C7DBF32" w14:textId="77777777" w:rsidTr="009359F1">
        <w:tc>
          <w:tcPr>
            <w:tcW w:w="7792" w:type="dxa"/>
          </w:tcPr>
          <w:p w14:paraId="7EFD81B6" w14:textId="77777777" w:rsidR="000E7998" w:rsidRPr="009B0ACA" w:rsidRDefault="000E7998" w:rsidP="009359F1">
            <w:pPr>
              <w:pStyle w:val="Default"/>
              <w:spacing w:before="60" w:after="60" w:line="276" w:lineRule="auto"/>
              <w:ind w:left="360"/>
              <w:jc w:val="center"/>
              <w:rPr>
                <w:color w:val="auto"/>
              </w:rPr>
            </w:pPr>
            <w:r w:rsidRPr="009B0ACA">
              <w:rPr>
                <w:color w:val="auto"/>
              </w:rPr>
              <w:t xml:space="preserve">Bagian </w:t>
            </w:r>
            <w:proofErr w:type="spellStart"/>
            <w:r w:rsidRPr="009B0ACA">
              <w:rPr>
                <w:color w:val="auto"/>
              </w:rPr>
              <w:t>Kedua</w:t>
            </w:r>
            <w:proofErr w:type="spellEnd"/>
          </w:p>
        </w:tc>
        <w:tc>
          <w:tcPr>
            <w:tcW w:w="5670" w:type="dxa"/>
          </w:tcPr>
          <w:p w14:paraId="5E6620C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F0416F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AF0A1D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4E7FEB2" w14:textId="77777777" w:rsidTr="009359F1">
        <w:tc>
          <w:tcPr>
            <w:tcW w:w="7792" w:type="dxa"/>
          </w:tcPr>
          <w:p w14:paraId="2F1CD84D"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Pengembalian Izin Usaha</w:t>
            </w:r>
          </w:p>
        </w:tc>
        <w:tc>
          <w:tcPr>
            <w:tcW w:w="5670" w:type="dxa"/>
          </w:tcPr>
          <w:p w14:paraId="00A2D49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1C398A7" w14:textId="77777777" w:rsidR="000E7998" w:rsidRPr="009B0ACA" w:rsidRDefault="000E7998" w:rsidP="009359F1">
            <w:pPr>
              <w:pStyle w:val="Default"/>
              <w:spacing w:before="60" w:after="60" w:line="276" w:lineRule="auto"/>
              <w:rPr>
                <w:i/>
                <w:iCs/>
                <w:color w:val="auto"/>
              </w:rPr>
            </w:pPr>
          </w:p>
        </w:tc>
        <w:tc>
          <w:tcPr>
            <w:tcW w:w="4961" w:type="dxa"/>
          </w:tcPr>
          <w:p w14:paraId="47C3FDAF" w14:textId="77777777" w:rsidR="000E7998" w:rsidRPr="009B0ACA" w:rsidRDefault="000E7998" w:rsidP="009359F1">
            <w:pPr>
              <w:pStyle w:val="Default"/>
              <w:spacing w:before="60" w:after="60" w:line="276" w:lineRule="auto"/>
              <w:rPr>
                <w:color w:val="auto"/>
              </w:rPr>
            </w:pPr>
          </w:p>
        </w:tc>
      </w:tr>
      <w:tr w:rsidR="000E7998" w:rsidRPr="009B0ACA" w14:paraId="30279930" w14:textId="77777777" w:rsidTr="009359F1">
        <w:tc>
          <w:tcPr>
            <w:tcW w:w="7792" w:type="dxa"/>
          </w:tcPr>
          <w:p w14:paraId="1322D546"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3A5C936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C8FC05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1D3A9D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912D36D" w14:textId="77777777" w:rsidTr="009359F1">
        <w:tc>
          <w:tcPr>
            <w:tcW w:w="7792" w:type="dxa"/>
          </w:tcPr>
          <w:p w14:paraId="7A2C987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BE2B9EC"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110</w:t>
            </w:r>
          </w:p>
        </w:tc>
        <w:tc>
          <w:tcPr>
            <w:tcW w:w="4536" w:type="dxa"/>
          </w:tcPr>
          <w:p w14:paraId="6403435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C3C1C33"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42CC621" w14:textId="77777777" w:rsidTr="009359F1">
        <w:tc>
          <w:tcPr>
            <w:tcW w:w="7792" w:type="dxa"/>
          </w:tcPr>
          <w:p w14:paraId="4245E306" w14:textId="77777777" w:rsidR="000E7998" w:rsidRPr="009B0ACA" w:rsidRDefault="000E7998" w:rsidP="009359F1">
            <w:pPr>
              <w:pStyle w:val="ListParagraph"/>
              <w:numPr>
                <w:ilvl w:val="0"/>
                <w:numId w:val="220"/>
              </w:numPr>
              <w:spacing w:before="60" w:after="60" w:line="276" w:lineRule="auto"/>
              <w:ind w:left="485" w:hanging="485"/>
              <w:jc w:val="both"/>
              <w:rPr>
                <w:rFonts w:ascii="Bookman Old Style" w:hAnsi="Bookman Old Style"/>
              </w:rPr>
            </w:pPr>
            <w:r w:rsidRPr="009B0ACA">
              <w:rPr>
                <w:rFonts w:ascii="Bookman Old Style" w:hAnsi="Bookman Old Style"/>
              </w:rPr>
              <w:t xml:space="preserve">Penyelenggara yang </w:t>
            </w:r>
            <w:r w:rsidRPr="009B0ACA">
              <w:rPr>
                <w:rFonts w:ascii="Bookman Old Style" w:hAnsi="Bookman Old Style"/>
                <w:lang w:val="sv-SE"/>
              </w:rPr>
              <w:t xml:space="preserve">akan </w:t>
            </w:r>
            <w:r w:rsidRPr="009B0ACA">
              <w:rPr>
                <w:rFonts w:ascii="Bookman Old Style" w:hAnsi="Bookman Old Style"/>
              </w:rPr>
              <w:t xml:space="preserve">menghentikan kegiatan operasional harus mengajukan permohonan rencana </w:t>
            </w:r>
            <w:r w:rsidRPr="009B0ACA">
              <w:rPr>
                <w:rFonts w:ascii="Bookman Old Style" w:hAnsi="Bookman Old Style" w:cs="Bookman Old Style"/>
              </w:rPr>
              <w:t xml:space="preserve">pengembalian izin usaha </w:t>
            </w:r>
            <w:r w:rsidRPr="009B0ACA">
              <w:rPr>
                <w:rFonts w:ascii="Bookman Old Style" w:hAnsi="Bookman Old Style"/>
              </w:rPr>
              <w:t xml:space="preserve">kepada Otoritas Jasa Keuangan. </w:t>
            </w:r>
          </w:p>
        </w:tc>
        <w:tc>
          <w:tcPr>
            <w:tcW w:w="5670" w:type="dxa"/>
          </w:tcPr>
          <w:p w14:paraId="0E2342A3"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79C0187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768DD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498B93C" w14:textId="77777777" w:rsidTr="009359F1">
        <w:tc>
          <w:tcPr>
            <w:tcW w:w="7792" w:type="dxa"/>
          </w:tcPr>
          <w:p w14:paraId="34B9A2FA" w14:textId="77777777" w:rsidR="000E7998" w:rsidRPr="009B0ACA" w:rsidRDefault="000E7998" w:rsidP="009359F1">
            <w:pPr>
              <w:pStyle w:val="ListParagraph"/>
              <w:numPr>
                <w:ilvl w:val="0"/>
                <w:numId w:val="220"/>
              </w:numPr>
              <w:spacing w:before="60" w:after="60" w:line="276" w:lineRule="auto"/>
              <w:ind w:left="485" w:hanging="485"/>
              <w:jc w:val="both"/>
              <w:rPr>
                <w:rFonts w:ascii="Bookman Old Style" w:hAnsi="Bookman Old Style"/>
              </w:rPr>
            </w:pPr>
            <w:r w:rsidRPr="009B0ACA">
              <w:rPr>
                <w:rFonts w:ascii="Bookman Old Style" w:hAnsi="Bookman Old Style"/>
              </w:rPr>
              <w:t xml:space="preserve">Penyelenggara yang akan menghentikan kegiatan usahanya sebagaimana dimaksud pada ayat (1) harus memenuhi </w:t>
            </w:r>
            <w:r w:rsidRPr="009B0ACA">
              <w:rPr>
                <w:rFonts w:ascii="Bookman Old Style" w:hAnsi="Bookman Old Style"/>
              </w:rPr>
              <w:lastRenderedPageBreak/>
              <w:t>persyaratan tidak sedang dikenai sanksi pembekuan kegiatan usaha.</w:t>
            </w:r>
          </w:p>
        </w:tc>
        <w:tc>
          <w:tcPr>
            <w:tcW w:w="5670" w:type="dxa"/>
          </w:tcPr>
          <w:p w14:paraId="50AE132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120CFA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2CBEEE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9615458" w14:textId="77777777" w:rsidTr="009359F1">
        <w:tc>
          <w:tcPr>
            <w:tcW w:w="7792" w:type="dxa"/>
          </w:tcPr>
          <w:p w14:paraId="7206F7CE" w14:textId="77777777" w:rsidR="000E7998" w:rsidRPr="009B0ACA" w:rsidRDefault="000E7998" w:rsidP="009359F1">
            <w:pPr>
              <w:pStyle w:val="ListParagraph"/>
              <w:numPr>
                <w:ilvl w:val="0"/>
                <w:numId w:val="220"/>
              </w:numPr>
              <w:spacing w:before="60" w:after="60" w:line="276" w:lineRule="auto"/>
              <w:ind w:left="485" w:hanging="485"/>
              <w:jc w:val="both"/>
              <w:rPr>
                <w:rFonts w:ascii="Bookman Old Style" w:hAnsi="Bookman Old Style"/>
              </w:rPr>
            </w:pPr>
            <w:r w:rsidRPr="009B0ACA">
              <w:rPr>
                <w:rFonts w:ascii="Bookman Old Style" w:hAnsi="Bookman Old Style"/>
              </w:rPr>
              <w:t xml:space="preserve">Permohonan rencana pengembalian izin usaha sebagaimana dimaksud pada ayat (1) disampaikan kepada Otoritas Jasa Keuangan menggunakan format </w:t>
            </w:r>
            <w:r w:rsidRPr="009B0ACA">
              <w:rPr>
                <w:rFonts w:ascii="Bookman Old Style" w:hAnsi="Bookman Old Style"/>
                <w:lang w:val="en-US"/>
              </w:rPr>
              <w:t xml:space="preserve">15 </w:t>
            </w:r>
            <w:r w:rsidRPr="009B0ACA">
              <w:rPr>
                <w:rFonts w:ascii="Bookman Old Style" w:hAnsi="Bookman Old Style"/>
              </w:rPr>
              <w:t>tercantum dalam Lampiran yang merupakan bagian tidak terpisahkan dari Peraturan Otoritas Jasa Keuangan ini dengan melampirkan dokumen yang memuat:</w:t>
            </w:r>
          </w:p>
        </w:tc>
        <w:tc>
          <w:tcPr>
            <w:tcW w:w="5670" w:type="dxa"/>
          </w:tcPr>
          <w:p w14:paraId="105D7ED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DD7D23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BA9BA6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B42BCE" w14:textId="77777777" w:rsidTr="009359F1">
        <w:tc>
          <w:tcPr>
            <w:tcW w:w="7792" w:type="dxa"/>
          </w:tcPr>
          <w:p w14:paraId="75ED73A8" w14:textId="77777777" w:rsidR="000E7998" w:rsidRPr="009B0ACA" w:rsidRDefault="000E7998" w:rsidP="009359F1">
            <w:pPr>
              <w:pStyle w:val="ListParagraph"/>
              <w:numPr>
                <w:ilvl w:val="0"/>
                <w:numId w:val="221"/>
              </w:numPr>
              <w:tabs>
                <w:tab w:val="left" w:pos="459"/>
              </w:tabs>
              <w:spacing w:before="60" w:after="60" w:line="276" w:lineRule="auto"/>
              <w:ind w:hanging="453"/>
              <w:jc w:val="both"/>
              <w:rPr>
                <w:rFonts w:ascii="Bookman Old Style" w:hAnsi="Bookman Old Style"/>
              </w:rPr>
            </w:pPr>
            <w:r w:rsidRPr="009B0ACA">
              <w:rPr>
                <w:rFonts w:ascii="Bookman Old Style" w:hAnsi="Bookman Old Style"/>
              </w:rPr>
              <w:t xml:space="preserve">alasan penghentian kegiatan operasional; </w:t>
            </w:r>
          </w:p>
        </w:tc>
        <w:tc>
          <w:tcPr>
            <w:tcW w:w="5670" w:type="dxa"/>
          </w:tcPr>
          <w:p w14:paraId="317ADD0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517D5BA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513141BF"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41DE65C1" w14:textId="77777777" w:rsidTr="009359F1">
        <w:tc>
          <w:tcPr>
            <w:tcW w:w="7792" w:type="dxa"/>
          </w:tcPr>
          <w:p w14:paraId="40015B7F" w14:textId="77777777" w:rsidR="000E7998" w:rsidRPr="009B0ACA" w:rsidRDefault="000E7998" w:rsidP="009359F1">
            <w:pPr>
              <w:pStyle w:val="ListParagraph"/>
              <w:numPr>
                <w:ilvl w:val="0"/>
                <w:numId w:val="221"/>
              </w:numPr>
              <w:tabs>
                <w:tab w:val="left" w:pos="459"/>
              </w:tabs>
              <w:spacing w:before="60" w:after="60" w:line="276" w:lineRule="auto"/>
              <w:ind w:hanging="453"/>
              <w:jc w:val="both"/>
              <w:rPr>
                <w:rFonts w:ascii="Bookman Old Style" w:hAnsi="Bookman Old Style"/>
              </w:rPr>
            </w:pPr>
            <w:r w:rsidRPr="009B0ACA">
              <w:rPr>
                <w:rFonts w:ascii="Bookman Old Style" w:hAnsi="Bookman Old Style"/>
              </w:rPr>
              <w:t>rencana penyelesaian hak dan kewajiban Pengguna;</w:t>
            </w:r>
          </w:p>
        </w:tc>
        <w:tc>
          <w:tcPr>
            <w:tcW w:w="5670" w:type="dxa"/>
          </w:tcPr>
          <w:p w14:paraId="0F1FF2ED"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57B7352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A7E1452"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6AD07843" w14:textId="77777777" w:rsidTr="009359F1">
        <w:tc>
          <w:tcPr>
            <w:tcW w:w="7792" w:type="dxa"/>
          </w:tcPr>
          <w:p w14:paraId="0BF28066" w14:textId="77777777" w:rsidR="000E7998" w:rsidRPr="009B0ACA" w:rsidRDefault="000E7998" w:rsidP="009359F1">
            <w:pPr>
              <w:pStyle w:val="ListParagraph"/>
              <w:numPr>
                <w:ilvl w:val="0"/>
                <w:numId w:val="221"/>
              </w:numPr>
              <w:tabs>
                <w:tab w:val="left" w:pos="459"/>
              </w:tabs>
              <w:spacing w:before="60" w:after="60" w:line="276" w:lineRule="auto"/>
              <w:ind w:hanging="453"/>
              <w:jc w:val="both"/>
              <w:rPr>
                <w:rFonts w:ascii="Bookman Old Style" w:hAnsi="Bookman Old Style"/>
              </w:rPr>
            </w:pPr>
            <w:r w:rsidRPr="009B0ACA">
              <w:rPr>
                <w:rFonts w:ascii="Bookman Old Style" w:hAnsi="Bookman Old Style"/>
              </w:rPr>
              <w:t xml:space="preserve">risalah RUPS mengenai rencana penghentian kegiatan usaha </w:t>
            </w:r>
            <w:r w:rsidRPr="009B0ACA">
              <w:rPr>
                <w:rFonts w:ascii="Bookman Old Style" w:hAnsi="Bookman Old Style"/>
                <w:lang w:val="sv-SE"/>
              </w:rPr>
              <w:t>P</w:t>
            </w:r>
            <w:r w:rsidRPr="009B0ACA">
              <w:rPr>
                <w:rFonts w:ascii="Bookman Old Style" w:hAnsi="Bookman Old Style"/>
              </w:rPr>
              <w:t>enyelenggara; dan</w:t>
            </w:r>
          </w:p>
        </w:tc>
        <w:tc>
          <w:tcPr>
            <w:tcW w:w="5670" w:type="dxa"/>
          </w:tcPr>
          <w:p w14:paraId="71347004"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03BA34A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1983A7FE"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462EFE13" w14:textId="77777777" w:rsidTr="009359F1">
        <w:tc>
          <w:tcPr>
            <w:tcW w:w="7792" w:type="dxa"/>
          </w:tcPr>
          <w:p w14:paraId="5AA29CFF" w14:textId="77777777" w:rsidR="000E7998" w:rsidRPr="009B0ACA" w:rsidRDefault="000E7998" w:rsidP="009359F1">
            <w:pPr>
              <w:pStyle w:val="ListParagraph"/>
              <w:numPr>
                <w:ilvl w:val="0"/>
                <w:numId w:val="221"/>
              </w:numPr>
              <w:tabs>
                <w:tab w:val="left" w:pos="459"/>
              </w:tabs>
              <w:spacing w:before="60" w:after="60" w:line="276" w:lineRule="auto"/>
              <w:ind w:hanging="453"/>
              <w:jc w:val="both"/>
              <w:rPr>
                <w:rFonts w:ascii="Bookman Old Style" w:hAnsi="Bookman Old Style"/>
              </w:rPr>
            </w:pPr>
            <w:r w:rsidRPr="009B0ACA">
              <w:rPr>
                <w:rFonts w:ascii="Bookman Old Style" w:hAnsi="Bookman Old Style"/>
              </w:rPr>
              <w:t>laporan bulanan terakhir.</w:t>
            </w:r>
          </w:p>
        </w:tc>
        <w:tc>
          <w:tcPr>
            <w:tcW w:w="5670" w:type="dxa"/>
          </w:tcPr>
          <w:p w14:paraId="2B6DC9D1"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2DE40EF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211F3B34"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1217052B" w14:textId="77777777" w:rsidTr="009359F1">
        <w:tc>
          <w:tcPr>
            <w:tcW w:w="7792" w:type="dxa"/>
          </w:tcPr>
          <w:p w14:paraId="13D603FC" w14:textId="77777777" w:rsidR="000E7998" w:rsidRPr="009B0ACA" w:rsidRDefault="000E7998" w:rsidP="009359F1">
            <w:pPr>
              <w:pStyle w:val="ListParagraph"/>
              <w:numPr>
                <w:ilvl w:val="0"/>
                <w:numId w:val="220"/>
              </w:numPr>
              <w:spacing w:before="60" w:after="60" w:line="276" w:lineRule="auto"/>
              <w:ind w:left="485" w:hanging="485"/>
              <w:jc w:val="both"/>
              <w:rPr>
                <w:rFonts w:ascii="Bookman Old Style" w:hAnsi="Bookman Old Style"/>
              </w:rPr>
            </w:pPr>
            <w:r w:rsidRPr="009B0ACA">
              <w:rPr>
                <w:rFonts w:ascii="Bookman Old Style" w:hAnsi="Bookman Old Style"/>
              </w:rPr>
              <w:t>Otoritas Jasa Keuangan</w:t>
            </w:r>
            <w:r w:rsidRPr="009B0ACA">
              <w:rPr>
                <w:rFonts w:ascii="Bookman Old Style" w:hAnsi="Bookman Old Style"/>
                <w:noProof/>
              </w:rPr>
              <w:t xml:space="preserve"> dapat melakukan klarifikasi terhadap </w:t>
            </w:r>
            <w:r w:rsidRPr="009B0ACA">
              <w:rPr>
                <w:rFonts w:ascii="Bookman Old Style" w:hAnsi="Bookman Old Style"/>
              </w:rPr>
              <w:t>anggota</w:t>
            </w:r>
            <w:r w:rsidRPr="009B0ACA">
              <w:rPr>
                <w:rFonts w:ascii="Bookman Old Style" w:hAnsi="Bookman Old Style"/>
                <w:noProof/>
              </w:rPr>
              <w:t xml:space="preserve"> Direksi, anggota </w:t>
            </w:r>
            <w:r w:rsidRPr="009B0ACA">
              <w:rPr>
                <w:rFonts w:ascii="Bookman Old Style" w:hAnsi="Bookman Old Style"/>
              </w:rPr>
              <w:t>D</w:t>
            </w:r>
            <w:r w:rsidRPr="009B0ACA">
              <w:rPr>
                <w:rFonts w:ascii="Bookman Old Style" w:hAnsi="Bookman Old Style"/>
                <w:noProof/>
              </w:rPr>
              <w:t>ewan Komisaris</w:t>
            </w:r>
            <w:r w:rsidRPr="009B0ACA">
              <w:rPr>
                <w:rFonts w:ascii="Bookman Old Style" w:hAnsi="Bookman Old Style"/>
              </w:rPr>
              <w:t>,</w:t>
            </w:r>
            <w:r w:rsidRPr="009B0ACA">
              <w:rPr>
                <w:rFonts w:ascii="Bookman Old Style" w:hAnsi="Bookman Old Style"/>
                <w:noProof/>
              </w:rPr>
              <w:t xml:space="preserve"> dan/atau pihak lainnya yang terkait dengan Penyelenggara untuk memastikan rencana </w:t>
            </w:r>
            <w:r w:rsidRPr="009B0ACA">
              <w:rPr>
                <w:rFonts w:ascii="Bookman Old Style" w:hAnsi="Bookman Old Style"/>
              </w:rPr>
              <w:t>pengembalian</w:t>
            </w:r>
            <w:r w:rsidRPr="009B0ACA">
              <w:rPr>
                <w:rFonts w:ascii="Bookman Old Style" w:hAnsi="Bookman Old Style"/>
                <w:noProof/>
              </w:rPr>
              <w:t xml:space="preserve"> izin usaha serta </w:t>
            </w:r>
            <w:r w:rsidRPr="009B0ACA">
              <w:rPr>
                <w:rFonts w:ascii="Bookman Old Style" w:hAnsi="Bookman Old Style"/>
              </w:rPr>
              <w:t>penyelesaian hak dan kewajiban Pengguna.</w:t>
            </w:r>
          </w:p>
        </w:tc>
        <w:tc>
          <w:tcPr>
            <w:tcW w:w="5670" w:type="dxa"/>
          </w:tcPr>
          <w:p w14:paraId="14638F4D"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4A7D2BA7"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F0085BA"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78BD68C2" w14:textId="77777777" w:rsidTr="009359F1">
        <w:tc>
          <w:tcPr>
            <w:tcW w:w="7792" w:type="dxa"/>
          </w:tcPr>
          <w:p w14:paraId="182DF8DF" w14:textId="77777777" w:rsidR="000E7998" w:rsidRPr="009B0ACA" w:rsidRDefault="000E7998" w:rsidP="009359F1">
            <w:pPr>
              <w:pStyle w:val="ListParagraph"/>
              <w:numPr>
                <w:ilvl w:val="0"/>
                <w:numId w:val="220"/>
              </w:numPr>
              <w:spacing w:before="60" w:after="60" w:line="276" w:lineRule="auto"/>
              <w:ind w:left="485" w:hanging="485"/>
              <w:jc w:val="both"/>
              <w:rPr>
                <w:rFonts w:ascii="Bookman Old Style" w:hAnsi="Bookman Old Style"/>
              </w:rPr>
            </w:pPr>
            <w:r w:rsidRPr="009B0ACA">
              <w:rPr>
                <w:rFonts w:ascii="Bookman Old Style" w:hAnsi="Bookman Old Style"/>
              </w:rPr>
              <w:t>Otoritas Jasa Keuangan memberikan persetujuan atas permohonan rencana penge</w:t>
            </w:r>
            <w:r w:rsidRPr="009B0ACA">
              <w:rPr>
                <w:rFonts w:ascii="Bookman Old Style" w:hAnsi="Bookman Old Style"/>
                <w:shd w:val="clear" w:color="auto" w:fill="FFFFFF" w:themeFill="background1"/>
              </w:rPr>
              <w:t>mbalian izin usaha paling lambat 20 (dua puluh) hari kerja sejak permohonan diterima secara lengkap.</w:t>
            </w:r>
          </w:p>
        </w:tc>
        <w:tc>
          <w:tcPr>
            <w:tcW w:w="5670" w:type="dxa"/>
          </w:tcPr>
          <w:p w14:paraId="36B149F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4A6F8975"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33F9299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2F97F47E" w14:textId="77777777" w:rsidTr="009359F1">
        <w:tc>
          <w:tcPr>
            <w:tcW w:w="7792" w:type="dxa"/>
          </w:tcPr>
          <w:p w14:paraId="1568D1B1" w14:textId="77777777" w:rsidR="000E7998" w:rsidRPr="009B0ACA" w:rsidRDefault="000E7998" w:rsidP="009359F1">
            <w:pPr>
              <w:pStyle w:val="ListParagraph"/>
              <w:numPr>
                <w:ilvl w:val="0"/>
                <w:numId w:val="220"/>
              </w:numPr>
              <w:spacing w:before="60" w:after="60" w:line="276" w:lineRule="auto"/>
              <w:ind w:left="485" w:hanging="485"/>
              <w:jc w:val="both"/>
              <w:rPr>
                <w:rFonts w:ascii="Bookman Old Style" w:hAnsi="Bookman Old Style" w:cs="Bookman Old Style"/>
              </w:rPr>
            </w:pPr>
            <w:r w:rsidRPr="009B0ACA">
              <w:rPr>
                <w:rFonts w:ascii="Bookman Old Style" w:hAnsi="Bookman Old Style" w:cs="Bookman Old Style"/>
              </w:rPr>
              <w:t xml:space="preserve">Dalam hal Otoritas Jasa Keuangan memberikan persetujuan atas permohonan </w:t>
            </w:r>
            <w:r w:rsidRPr="009B0ACA">
              <w:rPr>
                <w:rFonts w:ascii="Bookman Old Style" w:hAnsi="Bookman Old Style"/>
              </w:rPr>
              <w:t>rencana pengembalian izin usaha</w:t>
            </w:r>
            <w:r w:rsidRPr="009B0ACA">
              <w:rPr>
                <w:rFonts w:ascii="Bookman Old Style" w:hAnsi="Bookman Old Style" w:cs="Bookman Old Style"/>
              </w:rPr>
              <w:t xml:space="preserve"> sebagaimana dimaksud pada ayat (5), Penyelenggara wajib menghentikan kegiatan usaha Penyelenggara.</w:t>
            </w:r>
          </w:p>
        </w:tc>
        <w:tc>
          <w:tcPr>
            <w:tcW w:w="5670" w:type="dxa"/>
          </w:tcPr>
          <w:p w14:paraId="71412679" w14:textId="77777777" w:rsidR="000E7998" w:rsidRPr="009B0ACA" w:rsidRDefault="000E7998" w:rsidP="009359F1">
            <w:pPr>
              <w:tabs>
                <w:tab w:val="left" w:pos="459"/>
              </w:tabs>
              <w:spacing w:before="60" w:after="60" w:line="276" w:lineRule="auto"/>
              <w:ind w:left="360"/>
              <w:jc w:val="both"/>
              <w:rPr>
                <w:rFonts w:ascii="Bookman Old Style" w:hAnsi="Bookman Old Style" w:cs="Bookman Old Style"/>
              </w:rPr>
            </w:pPr>
          </w:p>
        </w:tc>
        <w:tc>
          <w:tcPr>
            <w:tcW w:w="4536" w:type="dxa"/>
          </w:tcPr>
          <w:p w14:paraId="6B6DF27B" w14:textId="77777777" w:rsidR="000E7998" w:rsidRPr="009B0ACA" w:rsidRDefault="000E7998" w:rsidP="009359F1">
            <w:pPr>
              <w:tabs>
                <w:tab w:val="left" w:pos="459"/>
              </w:tabs>
              <w:spacing w:before="60" w:after="60" w:line="276" w:lineRule="auto"/>
              <w:ind w:left="360"/>
              <w:jc w:val="both"/>
              <w:rPr>
                <w:rFonts w:ascii="Bookman Old Style" w:hAnsi="Bookman Old Style" w:cs="Bookman Old Style"/>
              </w:rPr>
            </w:pPr>
          </w:p>
        </w:tc>
        <w:tc>
          <w:tcPr>
            <w:tcW w:w="4961" w:type="dxa"/>
          </w:tcPr>
          <w:p w14:paraId="73FC42B4" w14:textId="77777777" w:rsidR="000E7998" w:rsidRPr="009B0ACA" w:rsidRDefault="000E7998" w:rsidP="009359F1">
            <w:pPr>
              <w:tabs>
                <w:tab w:val="left" w:pos="459"/>
              </w:tabs>
              <w:spacing w:before="60" w:after="60" w:line="276" w:lineRule="auto"/>
              <w:ind w:left="360"/>
              <w:jc w:val="both"/>
              <w:rPr>
                <w:rFonts w:ascii="Bookman Old Style" w:hAnsi="Bookman Old Style" w:cs="Bookman Old Style"/>
              </w:rPr>
            </w:pPr>
          </w:p>
        </w:tc>
      </w:tr>
      <w:tr w:rsidR="000E7998" w:rsidRPr="009B0ACA" w14:paraId="7534E6E6" w14:textId="77777777" w:rsidTr="009359F1">
        <w:tc>
          <w:tcPr>
            <w:tcW w:w="7792" w:type="dxa"/>
          </w:tcPr>
          <w:p w14:paraId="738B5E6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5670" w:type="dxa"/>
          </w:tcPr>
          <w:p w14:paraId="44B1DDC7"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7695EA0A"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70407E29"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138C7BF7" w14:textId="77777777" w:rsidTr="009359F1">
        <w:tc>
          <w:tcPr>
            <w:tcW w:w="7792" w:type="dxa"/>
          </w:tcPr>
          <w:p w14:paraId="098AF713" w14:textId="77777777" w:rsidR="000E7998" w:rsidRPr="009B0ACA" w:rsidRDefault="000E7998" w:rsidP="009359F1">
            <w:pPr>
              <w:pStyle w:val="Default"/>
              <w:spacing w:before="60" w:after="60" w:line="276" w:lineRule="auto"/>
              <w:ind w:left="360"/>
              <w:jc w:val="center"/>
              <w:rPr>
                <w:color w:val="auto"/>
              </w:rPr>
            </w:pPr>
            <w:r w:rsidRPr="009B0ACA">
              <w:rPr>
                <w:color w:val="auto"/>
              </w:rPr>
              <w:t xml:space="preserve">Bagian </w:t>
            </w:r>
            <w:proofErr w:type="spellStart"/>
            <w:r w:rsidRPr="009B0ACA">
              <w:rPr>
                <w:color w:val="auto"/>
              </w:rPr>
              <w:t>Ketiga</w:t>
            </w:r>
            <w:proofErr w:type="spellEnd"/>
          </w:p>
        </w:tc>
        <w:tc>
          <w:tcPr>
            <w:tcW w:w="5670" w:type="dxa"/>
          </w:tcPr>
          <w:p w14:paraId="33354E93"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F14197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122EA8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955AD05" w14:textId="77777777" w:rsidTr="009359F1">
        <w:tc>
          <w:tcPr>
            <w:tcW w:w="7792" w:type="dxa"/>
          </w:tcPr>
          <w:p w14:paraId="0F7C5F51"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Penyelesaian Hak dan Kewajiban Pengguna</w:t>
            </w:r>
          </w:p>
        </w:tc>
        <w:tc>
          <w:tcPr>
            <w:tcW w:w="5670" w:type="dxa"/>
          </w:tcPr>
          <w:p w14:paraId="31615CD3"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F32DF8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DB6CFFB"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EDBA2B4" w14:textId="77777777" w:rsidTr="009359F1">
        <w:tc>
          <w:tcPr>
            <w:tcW w:w="7792" w:type="dxa"/>
          </w:tcPr>
          <w:p w14:paraId="76DB74AD"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5670" w:type="dxa"/>
          </w:tcPr>
          <w:p w14:paraId="5C180536"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536" w:type="dxa"/>
          </w:tcPr>
          <w:p w14:paraId="208CC5E8"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c>
          <w:tcPr>
            <w:tcW w:w="4961" w:type="dxa"/>
          </w:tcPr>
          <w:p w14:paraId="53910E3A" w14:textId="77777777" w:rsidR="000E7998" w:rsidRPr="009B0ACA" w:rsidRDefault="000E7998" w:rsidP="009359F1">
            <w:pPr>
              <w:tabs>
                <w:tab w:val="left" w:pos="459"/>
              </w:tabs>
              <w:spacing w:before="60" w:after="60" w:line="276" w:lineRule="auto"/>
              <w:ind w:left="360"/>
              <w:jc w:val="both"/>
              <w:rPr>
                <w:rFonts w:ascii="Bookman Old Style" w:hAnsi="Bookman Old Style"/>
              </w:rPr>
            </w:pPr>
          </w:p>
        </w:tc>
      </w:tr>
      <w:tr w:rsidR="000E7998" w:rsidRPr="009B0ACA" w14:paraId="7067EEDF" w14:textId="77777777" w:rsidTr="009359F1">
        <w:tc>
          <w:tcPr>
            <w:tcW w:w="7792" w:type="dxa"/>
          </w:tcPr>
          <w:p w14:paraId="4AFDD93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782D65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111</w:t>
            </w:r>
          </w:p>
        </w:tc>
        <w:tc>
          <w:tcPr>
            <w:tcW w:w="4536" w:type="dxa"/>
          </w:tcPr>
          <w:p w14:paraId="4165ACC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4A1708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8A3E96C" w14:textId="77777777" w:rsidTr="009359F1">
        <w:tc>
          <w:tcPr>
            <w:tcW w:w="7792" w:type="dxa"/>
          </w:tcPr>
          <w:p w14:paraId="5E43C171" w14:textId="77777777" w:rsidR="000E7998" w:rsidRPr="009B0ACA" w:rsidRDefault="000E7998" w:rsidP="009359F1">
            <w:pPr>
              <w:pStyle w:val="ListParagraph"/>
              <w:numPr>
                <w:ilvl w:val="0"/>
                <w:numId w:val="222"/>
              </w:numPr>
              <w:spacing w:before="60" w:after="60" w:line="276" w:lineRule="auto"/>
              <w:ind w:left="627" w:hanging="627"/>
              <w:jc w:val="both"/>
              <w:rPr>
                <w:rFonts w:ascii="Bookman Old Style" w:hAnsi="Bookman Old Style"/>
              </w:rPr>
            </w:pPr>
            <w:r w:rsidRPr="009B0ACA">
              <w:rPr>
                <w:rFonts w:ascii="Bookman Old Style" w:hAnsi="Bookman Old Style"/>
              </w:rPr>
              <w:t>Penyelesaian hak dan kewajiban Penyelenggara kepada seluruh Pengguna dilakukan dengan cara:</w:t>
            </w:r>
          </w:p>
        </w:tc>
        <w:tc>
          <w:tcPr>
            <w:tcW w:w="5670" w:type="dxa"/>
          </w:tcPr>
          <w:p w14:paraId="6861038F"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6CD27A4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1AA2D9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55173A9" w14:textId="77777777" w:rsidTr="009359F1">
        <w:tc>
          <w:tcPr>
            <w:tcW w:w="7792" w:type="dxa"/>
          </w:tcPr>
          <w:p w14:paraId="233EBFD5" w14:textId="77777777" w:rsidR="000E7998" w:rsidRPr="009B0ACA" w:rsidRDefault="000E7998" w:rsidP="009359F1">
            <w:pPr>
              <w:pStyle w:val="ListParagraph"/>
              <w:numPr>
                <w:ilvl w:val="0"/>
                <w:numId w:val="223"/>
              </w:numPr>
              <w:spacing w:before="60" w:after="60" w:line="276" w:lineRule="auto"/>
              <w:ind w:left="1052"/>
              <w:jc w:val="both"/>
              <w:rPr>
                <w:rFonts w:ascii="Bookman Old Style" w:hAnsi="Bookman Old Style"/>
                <w:lang w:val="sv-SE"/>
              </w:rPr>
            </w:pPr>
            <w:r w:rsidRPr="009B0ACA">
              <w:rPr>
                <w:rFonts w:ascii="Bookman Old Style" w:hAnsi="Bookman Old Style"/>
                <w:lang w:val="sv-SE"/>
              </w:rPr>
              <w:t xml:space="preserve">posisi akhir </w:t>
            </w:r>
            <w:r w:rsidRPr="009B0ACA">
              <w:rPr>
                <w:rFonts w:ascii="Bookman Old Style" w:hAnsi="Bookman Old Style" w:cs="Times New Roman"/>
              </w:rPr>
              <w:t xml:space="preserve">pengalihan </w:t>
            </w:r>
            <w:r w:rsidRPr="009B0ACA">
              <w:rPr>
                <w:rFonts w:ascii="Bookman Old Style" w:hAnsi="Bookman Old Style"/>
              </w:rPr>
              <w:t>portofolio</w:t>
            </w:r>
            <w:r w:rsidRPr="009B0ACA">
              <w:rPr>
                <w:rFonts w:ascii="Bookman Old Style" w:hAnsi="Bookman Old Style" w:cs="Times New Roman"/>
              </w:rPr>
              <w:t xml:space="preserve"> Pendanaan yang belum dilunasi</w:t>
            </w:r>
            <w:r w:rsidRPr="009B0ACA">
              <w:rPr>
                <w:rFonts w:ascii="Bookman Old Style" w:hAnsi="Bookman Old Style" w:cs="Times New Roman"/>
                <w:lang w:val="sv-SE"/>
              </w:rPr>
              <w:t xml:space="preserve">; </w:t>
            </w:r>
            <w:r w:rsidRPr="009B0ACA">
              <w:rPr>
                <w:rFonts w:ascii="Bookman Old Style" w:hAnsi="Bookman Old Style" w:cs="Times New Roman"/>
              </w:rPr>
              <w:t>dan/atau</w:t>
            </w:r>
          </w:p>
        </w:tc>
        <w:tc>
          <w:tcPr>
            <w:tcW w:w="5670" w:type="dxa"/>
          </w:tcPr>
          <w:p w14:paraId="395221ED" w14:textId="77777777" w:rsidR="000E7998" w:rsidRPr="009B0ACA" w:rsidRDefault="000E7998" w:rsidP="009359F1">
            <w:pPr>
              <w:spacing w:before="60" w:after="60" w:line="276" w:lineRule="auto"/>
              <w:ind w:left="4680"/>
              <w:jc w:val="both"/>
              <w:rPr>
                <w:rFonts w:ascii="Bookman Old Style" w:hAnsi="Bookman Old Style"/>
                <w:lang w:val="sv-SE"/>
              </w:rPr>
            </w:pPr>
          </w:p>
        </w:tc>
        <w:tc>
          <w:tcPr>
            <w:tcW w:w="4536" w:type="dxa"/>
          </w:tcPr>
          <w:p w14:paraId="1EEC48E2" w14:textId="77777777" w:rsidR="000E7998" w:rsidRPr="009B0ACA" w:rsidRDefault="000E7998" w:rsidP="009359F1">
            <w:pPr>
              <w:spacing w:before="60" w:after="60" w:line="276" w:lineRule="auto"/>
              <w:ind w:left="4680"/>
              <w:jc w:val="both"/>
              <w:rPr>
                <w:rFonts w:ascii="Bookman Old Style" w:hAnsi="Bookman Old Style"/>
                <w:lang w:val="sv-SE"/>
              </w:rPr>
            </w:pPr>
          </w:p>
        </w:tc>
        <w:tc>
          <w:tcPr>
            <w:tcW w:w="4961" w:type="dxa"/>
          </w:tcPr>
          <w:p w14:paraId="69B4BA06" w14:textId="77777777" w:rsidR="000E7998" w:rsidRPr="009B0ACA" w:rsidRDefault="000E7998" w:rsidP="009359F1">
            <w:pPr>
              <w:spacing w:before="60" w:after="60" w:line="276" w:lineRule="auto"/>
              <w:ind w:left="4680"/>
              <w:jc w:val="both"/>
              <w:rPr>
                <w:rFonts w:ascii="Bookman Old Style" w:hAnsi="Bookman Old Style"/>
                <w:lang w:val="sv-SE"/>
              </w:rPr>
            </w:pPr>
          </w:p>
        </w:tc>
      </w:tr>
      <w:tr w:rsidR="000E7998" w:rsidRPr="009B0ACA" w14:paraId="11A1E8A1" w14:textId="77777777" w:rsidTr="009359F1">
        <w:tc>
          <w:tcPr>
            <w:tcW w:w="7792" w:type="dxa"/>
          </w:tcPr>
          <w:p w14:paraId="30CF016C" w14:textId="77777777" w:rsidR="000E7998" w:rsidRPr="009B0ACA" w:rsidRDefault="000E7998" w:rsidP="009359F1">
            <w:pPr>
              <w:pStyle w:val="ListParagraph"/>
              <w:numPr>
                <w:ilvl w:val="0"/>
                <w:numId w:val="223"/>
              </w:numPr>
              <w:spacing w:before="60" w:after="60" w:line="276" w:lineRule="auto"/>
              <w:ind w:left="1052"/>
              <w:jc w:val="both"/>
              <w:rPr>
                <w:rFonts w:ascii="Bookman Old Style" w:hAnsi="Bookman Old Style" w:cs="Times New Roman"/>
              </w:rPr>
            </w:pPr>
            <w:r w:rsidRPr="009B0ACA">
              <w:rPr>
                <w:rFonts w:ascii="Bookman Old Style" w:hAnsi="Bookman Old Style" w:cs="Times New Roman"/>
              </w:rPr>
              <w:t>mekanisme lain yang disepakati oleh Pengguna.</w:t>
            </w:r>
          </w:p>
        </w:tc>
        <w:tc>
          <w:tcPr>
            <w:tcW w:w="5670" w:type="dxa"/>
          </w:tcPr>
          <w:p w14:paraId="10765CB6" w14:textId="77777777" w:rsidR="000E7998" w:rsidRPr="009B0ACA" w:rsidRDefault="000E7998" w:rsidP="009359F1">
            <w:pPr>
              <w:spacing w:before="60" w:after="60" w:line="276" w:lineRule="auto"/>
              <w:ind w:left="4680"/>
              <w:jc w:val="both"/>
              <w:rPr>
                <w:rFonts w:ascii="Bookman Old Style" w:hAnsi="Bookman Old Style" w:cs="Times New Roman"/>
              </w:rPr>
            </w:pPr>
          </w:p>
        </w:tc>
        <w:tc>
          <w:tcPr>
            <w:tcW w:w="4536" w:type="dxa"/>
          </w:tcPr>
          <w:p w14:paraId="27CF68BE" w14:textId="77777777" w:rsidR="000E7998" w:rsidRPr="009B0ACA" w:rsidRDefault="000E7998" w:rsidP="009359F1">
            <w:pPr>
              <w:spacing w:before="60" w:after="60" w:line="276" w:lineRule="auto"/>
              <w:ind w:left="4680"/>
              <w:jc w:val="both"/>
              <w:rPr>
                <w:rFonts w:ascii="Bookman Old Style" w:hAnsi="Bookman Old Style" w:cs="Times New Roman"/>
              </w:rPr>
            </w:pPr>
          </w:p>
        </w:tc>
        <w:tc>
          <w:tcPr>
            <w:tcW w:w="4961" w:type="dxa"/>
          </w:tcPr>
          <w:p w14:paraId="5AF20475" w14:textId="77777777" w:rsidR="000E7998" w:rsidRPr="009B0ACA" w:rsidRDefault="000E7998" w:rsidP="009359F1">
            <w:pPr>
              <w:spacing w:before="60" w:after="60" w:line="276" w:lineRule="auto"/>
              <w:ind w:left="4680"/>
              <w:jc w:val="both"/>
              <w:rPr>
                <w:rFonts w:ascii="Bookman Old Style" w:hAnsi="Bookman Old Style" w:cs="Times New Roman"/>
              </w:rPr>
            </w:pPr>
          </w:p>
        </w:tc>
      </w:tr>
      <w:tr w:rsidR="000E7998" w:rsidRPr="009B0ACA" w14:paraId="12DFC9A6" w14:textId="77777777" w:rsidTr="009359F1">
        <w:tc>
          <w:tcPr>
            <w:tcW w:w="7792" w:type="dxa"/>
          </w:tcPr>
          <w:p w14:paraId="0B662017" w14:textId="77777777" w:rsidR="000E7998" w:rsidRPr="009B0ACA" w:rsidRDefault="000E7998" w:rsidP="009359F1">
            <w:pPr>
              <w:pStyle w:val="ListParagraph"/>
              <w:numPr>
                <w:ilvl w:val="0"/>
                <w:numId w:val="222"/>
              </w:numPr>
              <w:spacing w:before="60" w:after="60" w:line="276" w:lineRule="auto"/>
              <w:ind w:left="627" w:hanging="627"/>
              <w:jc w:val="both"/>
              <w:rPr>
                <w:rFonts w:ascii="Bookman Old Style" w:hAnsi="Bookman Old Style"/>
              </w:rPr>
            </w:pPr>
            <w:r w:rsidRPr="009B0ACA">
              <w:rPr>
                <w:rFonts w:ascii="Bookman Old Style" w:hAnsi="Bookman Old Style"/>
              </w:rPr>
              <w:t xml:space="preserve">Penyelesaian kewajiban Penyelenggara sebagaimana dimaksud pada ayat (1) wajib diselesaikan paling lambat 6 (enam) bulan sejak persetujuan sebagaimana dimaksud dalam Pasal </w:t>
            </w:r>
            <w:r w:rsidRPr="009B0ACA">
              <w:rPr>
                <w:rFonts w:ascii="Bookman Old Style" w:hAnsi="Bookman Old Style"/>
                <w:lang w:val="en-US"/>
              </w:rPr>
              <w:t>110</w:t>
            </w:r>
            <w:r w:rsidRPr="009B0ACA">
              <w:rPr>
                <w:rFonts w:ascii="Bookman Old Style" w:hAnsi="Bookman Old Style"/>
              </w:rPr>
              <w:t xml:space="preserve"> ayat (5).</w:t>
            </w:r>
          </w:p>
        </w:tc>
        <w:tc>
          <w:tcPr>
            <w:tcW w:w="5670" w:type="dxa"/>
          </w:tcPr>
          <w:p w14:paraId="67E9BD4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D0F9CC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FEFA9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FAA9294" w14:textId="77777777" w:rsidTr="009359F1">
        <w:tc>
          <w:tcPr>
            <w:tcW w:w="7792" w:type="dxa"/>
          </w:tcPr>
          <w:p w14:paraId="2E479C87" w14:textId="77777777" w:rsidR="000E7998" w:rsidRPr="009B0ACA" w:rsidRDefault="000E7998" w:rsidP="009359F1">
            <w:pPr>
              <w:pStyle w:val="ListParagraph"/>
              <w:numPr>
                <w:ilvl w:val="0"/>
                <w:numId w:val="222"/>
              </w:numPr>
              <w:spacing w:before="60" w:after="60" w:line="276" w:lineRule="auto"/>
              <w:ind w:left="627" w:hanging="627"/>
              <w:jc w:val="both"/>
              <w:rPr>
                <w:rFonts w:ascii="Bookman Old Style" w:hAnsi="Bookman Old Style"/>
              </w:rPr>
            </w:pPr>
            <w:r w:rsidRPr="009B0ACA">
              <w:rPr>
                <w:rFonts w:ascii="Bookman Old Style" w:hAnsi="Bookman Old Style"/>
              </w:rPr>
              <w:t>Penyelesaian kewajiban Penyelenggara kepada seluruh Pengguna sebagaimana dimaksud pada ayat (1) dan ayat (2) dilarang merugikan atau mengurangi hak Pengguna.</w:t>
            </w:r>
          </w:p>
        </w:tc>
        <w:tc>
          <w:tcPr>
            <w:tcW w:w="5670" w:type="dxa"/>
          </w:tcPr>
          <w:p w14:paraId="0C4CBBD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6CFD86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EAF21A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A1D23EB" w14:textId="77777777" w:rsidTr="009359F1">
        <w:tc>
          <w:tcPr>
            <w:tcW w:w="7792" w:type="dxa"/>
          </w:tcPr>
          <w:p w14:paraId="0DC6173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0375CF4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99DD45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6E92AD6"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C96DD03" w14:textId="77777777" w:rsidTr="009359F1">
        <w:tc>
          <w:tcPr>
            <w:tcW w:w="7792" w:type="dxa"/>
          </w:tcPr>
          <w:p w14:paraId="1AF7AF7D"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B13FBF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112</w:t>
            </w:r>
          </w:p>
        </w:tc>
        <w:tc>
          <w:tcPr>
            <w:tcW w:w="4536" w:type="dxa"/>
          </w:tcPr>
          <w:p w14:paraId="38B61D5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D90F1B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7779229" w14:textId="77777777" w:rsidTr="009359F1">
        <w:tc>
          <w:tcPr>
            <w:tcW w:w="7792" w:type="dxa"/>
          </w:tcPr>
          <w:p w14:paraId="42A9B7DF" w14:textId="77777777" w:rsidR="000E7998" w:rsidRPr="009B0ACA" w:rsidRDefault="000E7998" w:rsidP="009359F1">
            <w:pPr>
              <w:pStyle w:val="ListParagraph"/>
              <w:numPr>
                <w:ilvl w:val="0"/>
                <w:numId w:val="224"/>
              </w:numPr>
              <w:spacing w:before="60" w:after="60" w:line="276" w:lineRule="auto"/>
              <w:ind w:left="627" w:hanging="567"/>
              <w:jc w:val="both"/>
              <w:rPr>
                <w:rFonts w:ascii="Bookman Old Style" w:hAnsi="Bookman Old Style"/>
              </w:rPr>
            </w:pPr>
            <w:r w:rsidRPr="009B0ACA">
              <w:rPr>
                <w:rFonts w:ascii="Bookman Old Style" w:hAnsi="Bookman Old Style"/>
              </w:rPr>
              <w:t xml:space="preserve">Dalam hal penyelesaian kewajiban kepada Pengguna dilakukan dengan cara mengalihkan posisi akhir portofolio Pendanaan yang belum dilunasi sebagaimana dimaksud dalam Pasal </w:t>
            </w:r>
            <w:r w:rsidRPr="009B0ACA">
              <w:rPr>
                <w:rFonts w:ascii="Bookman Old Style" w:hAnsi="Bookman Old Style"/>
                <w:lang w:val="en-US"/>
              </w:rPr>
              <w:t>111</w:t>
            </w:r>
            <w:r w:rsidRPr="009B0ACA">
              <w:rPr>
                <w:rFonts w:ascii="Bookman Old Style" w:hAnsi="Bookman Old Style"/>
              </w:rPr>
              <w:t xml:space="preserve"> ayat (1) huruf a kepada Penyelenggara lain, Penyelenggara wajib </w:t>
            </w:r>
            <w:r w:rsidRPr="009B0ACA">
              <w:rPr>
                <w:rFonts w:ascii="Bookman Old Style" w:hAnsi="Bookman Old Style"/>
              </w:rPr>
              <w:lastRenderedPageBreak/>
              <w:t xml:space="preserve">memberitahukan rencana pengalihan portofolio tersebut kepada Pengguna melalui: </w:t>
            </w:r>
          </w:p>
        </w:tc>
        <w:tc>
          <w:tcPr>
            <w:tcW w:w="5670" w:type="dxa"/>
          </w:tcPr>
          <w:p w14:paraId="03FFC28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lastRenderedPageBreak/>
              <w:t>Ayat (1)</w:t>
            </w:r>
          </w:p>
        </w:tc>
        <w:tc>
          <w:tcPr>
            <w:tcW w:w="4536" w:type="dxa"/>
          </w:tcPr>
          <w:p w14:paraId="05D75B3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D3051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2AF3350" w14:textId="77777777" w:rsidTr="009359F1">
        <w:tc>
          <w:tcPr>
            <w:tcW w:w="7792" w:type="dxa"/>
          </w:tcPr>
          <w:p w14:paraId="112EEEF6" w14:textId="77777777" w:rsidR="000E7998" w:rsidRPr="009B0ACA" w:rsidRDefault="000E7998" w:rsidP="009359F1">
            <w:pPr>
              <w:pStyle w:val="ListParagraph"/>
              <w:numPr>
                <w:ilvl w:val="0"/>
                <w:numId w:val="225"/>
              </w:numPr>
              <w:spacing w:before="60" w:after="60" w:line="276" w:lineRule="auto"/>
              <w:ind w:left="1052" w:hanging="501"/>
              <w:jc w:val="both"/>
              <w:rPr>
                <w:rFonts w:ascii="Bookman Old Style" w:hAnsi="Bookman Old Style"/>
              </w:rPr>
            </w:pPr>
            <w:r w:rsidRPr="009B0ACA">
              <w:rPr>
                <w:rFonts w:ascii="Bookman Old Style" w:hAnsi="Bookman Old Style"/>
              </w:rPr>
              <w:t xml:space="preserve">pengumuman rencana penghentian kegiatan usaha melalui Sistem Elektronik </w:t>
            </w:r>
            <w:r w:rsidRPr="009B0ACA">
              <w:rPr>
                <w:rFonts w:ascii="Bookman Old Style" w:hAnsi="Bookman Old Style"/>
                <w:lang w:val="sv-SE"/>
              </w:rPr>
              <w:t>yang digunakan oleh Penyelenggara</w:t>
            </w:r>
            <w:r w:rsidRPr="009B0ACA">
              <w:rPr>
                <w:rFonts w:ascii="Bookman Old Style" w:hAnsi="Bookman Old Style"/>
              </w:rPr>
              <w:t>; dan</w:t>
            </w:r>
          </w:p>
        </w:tc>
        <w:tc>
          <w:tcPr>
            <w:tcW w:w="5670" w:type="dxa"/>
          </w:tcPr>
          <w:p w14:paraId="5092127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0EDAEA1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F53818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9CAD3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475A569" w14:textId="77777777" w:rsidTr="009359F1">
        <w:tc>
          <w:tcPr>
            <w:tcW w:w="7792" w:type="dxa"/>
          </w:tcPr>
          <w:p w14:paraId="06504D59" w14:textId="77777777" w:rsidR="000E7998" w:rsidRPr="009B0ACA" w:rsidRDefault="000E7998" w:rsidP="009359F1">
            <w:pPr>
              <w:pStyle w:val="ListParagraph"/>
              <w:numPr>
                <w:ilvl w:val="0"/>
                <w:numId w:val="225"/>
              </w:numPr>
              <w:spacing w:before="60" w:after="60" w:line="276" w:lineRule="auto"/>
              <w:ind w:left="1052" w:hanging="501"/>
              <w:jc w:val="both"/>
              <w:rPr>
                <w:rFonts w:ascii="Bookman Old Style" w:hAnsi="Bookman Old Style"/>
              </w:rPr>
            </w:pPr>
            <w:r w:rsidRPr="009B0ACA">
              <w:rPr>
                <w:rFonts w:ascii="Bookman Old Style" w:hAnsi="Bookman Old Style"/>
              </w:rPr>
              <w:t>surat dan/atau pengumuman melalui media lain kepada setiap Pengguna.</w:t>
            </w:r>
          </w:p>
        </w:tc>
        <w:tc>
          <w:tcPr>
            <w:tcW w:w="5670" w:type="dxa"/>
          </w:tcPr>
          <w:p w14:paraId="51B3F52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7FD1686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“surat” termasuk juga surat</w:t>
            </w:r>
            <w:r w:rsidRPr="009B0ACA">
              <w:rPr>
                <w:rFonts w:ascii="Bookman Old Style" w:hAnsi="Bookman Old Style"/>
                <w:lang w:val="sv-SE"/>
              </w:rPr>
              <w:t xml:space="preserve"> </w:t>
            </w:r>
            <w:r w:rsidRPr="009B0ACA">
              <w:rPr>
                <w:rFonts w:ascii="Bookman Old Style" w:hAnsi="Bookman Old Style"/>
              </w:rPr>
              <w:t>elektronik.</w:t>
            </w:r>
          </w:p>
        </w:tc>
        <w:tc>
          <w:tcPr>
            <w:tcW w:w="4536" w:type="dxa"/>
          </w:tcPr>
          <w:p w14:paraId="1F9F4C4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D3EFCD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2A4FD61" w14:textId="77777777" w:rsidTr="009359F1">
        <w:tc>
          <w:tcPr>
            <w:tcW w:w="7792" w:type="dxa"/>
          </w:tcPr>
          <w:p w14:paraId="20576B90" w14:textId="77777777" w:rsidR="000E7998" w:rsidRPr="009B0ACA" w:rsidRDefault="000E7998" w:rsidP="009359F1">
            <w:pPr>
              <w:pStyle w:val="ListParagraph"/>
              <w:numPr>
                <w:ilvl w:val="0"/>
                <w:numId w:val="224"/>
              </w:numPr>
              <w:spacing w:before="60" w:after="60" w:line="276" w:lineRule="auto"/>
              <w:ind w:left="627" w:hanging="567"/>
              <w:jc w:val="both"/>
              <w:rPr>
                <w:rFonts w:ascii="Bookman Old Style" w:hAnsi="Bookman Old Style"/>
              </w:rPr>
            </w:pPr>
            <w:r w:rsidRPr="009B0ACA">
              <w:rPr>
                <w:rFonts w:ascii="Bookman Old Style" w:hAnsi="Bookman Old Style"/>
              </w:rPr>
              <w:t>Pengalihan total posisi akhir Pendanaan yang belum dilunasi sebagaimana dimaksud pada ayat (1) harus memenuhi persyaratan:</w:t>
            </w:r>
          </w:p>
        </w:tc>
        <w:tc>
          <w:tcPr>
            <w:tcW w:w="5670" w:type="dxa"/>
          </w:tcPr>
          <w:p w14:paraId="54C6328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tc>
        <w:tc>
          <w:tcPr>
            <w:tcW w:w="4536" w:type="dxa"/>
          </w:tcPr>
          <w:p w14:paraId="528E30C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3F1145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06E6FBB" w14:textId="77777777" w:rsidTr="009359F1">
        <w:tc>
          <w:tcPr>
            <w:tcW w:w="7792" w:type="dxa"/>
          </w:tcPr>
          <w:p w14:paraId="4E99548B" w14:textId="77777777" w:rsidR="000E7998" w:rsidRPr="009B0ACA" w:rsidRDefault="000E7998" w:rsidP="009359F1">
            <w:pPr>
              <w:pStyle w:val="ListParagraph"/>
              <w:numPr>
                <w:ilvl w:val="0"/>
                <w:numId w:val="226"/>
              </w:numPr>
              <w:spacing w:before="60" w:after="60" w:line="276" w:lineRule="auto"/>
              <w:ind w:left="1052" w:hanging="425"/>
              <w:jc w:val="both"/>
              <w:rPr>
                <w:rFonts w:ascii="Bookman Old Style" w:hAnsi="Bookman Old Style"/>
              </w:rPr>
            </w:pPr>
            <w:r w:rsidRPr="009B0ACA">
              <w:rPr>
                <w:rFonts w:ascii="Bookman Old Style" w:hAnsi="Bookman Old Style"/>
              </w:rPr>
              <w:t>tidak mengurangi hak Pengguna;</w:t>
            </w:r>
          </w:p>
        </w:tc>
        <w:tc>
          <w:tcPr>
            <w:tcW w:w="5670" w:type="dxa"/>
          </w:tcPr>
          <w:p w14:paraId="6B4D3E5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0D5CCA3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BC6BF0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29C477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6B5B984" w14:textId="77777777" w:rsidTr="009359F1">
        <w:tc>
          <w:tcPr>
            <w:tcW w:w="7792" w:type="dxa"/>
          </w:tcPr>
          <w:p w14:paraId="37C1280F" w14:textId="77777777" w:rsidR="000E7998" w:rsidRPr="009B0ACA" w:rsidRDefault="000E7998" w:rsidP="009359F1">
            <w:pPr>
              <w:pStyle w:val="ListParagraph"/>
              <w:numPr>
                <w:ilvl w:val="0"/>
                <w:numId w:val="226"/>
              </w:numPr>
              <w:spacing w:before="60" w:after="60" w:line="276" w:lineRule="auto"/>
              <w:ind w:left="1052" w:hanging="425"/>
              <w:jc w:val="both"/>
              <w:rPr>
                <w:rFonts w:ascii="Bookman Old Style" w:hAnsi="Bookman Old Style"/>
              </w:rPr>
            </w:pPr>
            <w:r w:rsidRPr="009B0ACA">
              <w:rPr>
                <w:rFonts w:ascii="Bookman Old Style" w:hAnsi="Bookman Old Style"/>
              </w:rPr>
              <w:t>dilakukan pada Penyelenggara yang memiliki prinsip penyelenggaraan usaha yang sejenis;</w:t>
            </w:r>
          </w:p>
        </w:tc>
        <w:tc>
          <w:tcPr>
            <w:tcW w:w="5670" w:type="dxa"/>
          </w:tcPr>
          <w:p w14:paraId="082A9A1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656671F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“prinsip penyelenggaraan usaha</w:t>
            </w:r>
            <w:r w:rsidRPr="009B0ACA">
              <w:rPr>
                <w:rFonts w:ascii="Bookman Old Style" w:hAnsi="Bookman Old Style"/>
                <w:lang w:val="sv-SE"/>
              </w:rPr>
              <w:t xml:space="preserve"> </w:t>
            </w:r>
            <w:r w:rsidRPr="009B0ACA">
              <w:rPr>
                <w:rFonts w:ascii="Bookman Old Style" w:hAnsi="Bookman Old Style"/>
              </w:rPr>
              <w:t>yang sejenis” adalah sebagai berikut:</w:t>
            </w:r>
          </w:p>
          <w:p w14:paraId="262F1C7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 xml:space="preserve">a. </w:t>
            </w:r>
            <w:r w:rsidRPr="009B0ACA">
              <w:rPr>
                <w:rFonts w:ascii="Bookman Old Style" w:hAnsi="Bookman Old Style"/>
              </w:rPr>
              <w:t>Penyelenggara konvensional</w:t>
            </w:r>
            <w:r w:rsidRPr="009B0ACA">
              <w:rPr>
                <w:rFonts w:ascii="Bookman Old Style" w:hAnsi="Bookman Old Style"/>
                <w:lang w:val="sv-SE"/>
              </w:rPr>
              <w:t xml:space="preserve"> </w:t>
            </w:r>
            <w:r w:rsidRPr="009B0ACA">
              <w:rPr>
                <w:rFonts w:ascii="Bookman Old Style" w:hAnsi="Bookman Old Style"/>
              </w:rPr>
              <w:t>dengan</w:t>
            </w:r>
            <w:r w:rsidRPr="009B0ACA">
              <w:rPr>
                <w:rFonts w:ascii="Bookman Old Style" w:hAnsi="Bookman Old Style"/>
                <w:lang w:val="sv-SE"/>
              </w:rPr>
              <w:t xml:space="preserve"> </w:t>
            </w:r>
            <w:r w:rsidRPr="009B0ACA">
              <w:rPr>
                <w:rFonts w:ascii="Bookman Old Style" w:hAnsi="Bookman Old Style"/>
              </w:rPr>
              <w:t>Penyelenggara</w:t>
            </w:r>
            <w:r w:rsidRPr="009B0ACA">
              <w:rPr>
                <w:rFonts w:ascii="Bookman Old Style" w:hAnsi="Bookman Old Style"/>
                <w:lang w:val="sv-SE"/>
              </w:rPr>
              <w:t xml:space="preserve"> </w:t>
            </w:r>
            <w:r w:rsidRPr="009B0ACA">
              <w:rPr>
                <w:rFonts w:ascii="Bookman Old Style" w:hAnsi="Bookman Old Style"/>
              </w:rPr>
              <w:t>konvensional; atau</w:t>
            </w:r>
          </w:p>
          <w:p w14:paraId="78641E9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b. Penyelenggara dengan Prinsip Syariah Penyelenggara</w:t>
            </w:r>
            <w:r w:rsidRPr="009B0ACA">
              <w:rPr>
                <w:rFonts w:ascii="Bookman Old Style" w:hAnsi="Bookman Old Style"/>
                <w:lang w:val="sv-SE"/>
              </w:rPr>
              <w:t xml:space="preserve"> </w:t>
            </w:r>
            <w:r w:rsidRPr="009B0ACA">
              <w:rPr>
                <w:rFonts w:ascii="Bookman Old Style" w:hAnsi="Bookman Old Style"/>
              </w:rPr>
              <w:t>dengan Prinsip Syariah</w:t>
            </w:r>
          </w:p>
        </w:tc>
        <w:tc>
          <w:tcPr>
            <w:tcW w:w="4536" w:type="dxa"/>
          </w:tcPr>
          <w:p w14:paraId="33F5FEB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F38879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F8AE1FD" w14:textId="77777777" w:rsidTr="009359F1">
        <w:tc>
          <w:tcPr>
            <w:tcW w:w="7792" w:type="dxa"/>
          </w:tcPr>
          <w:p w14:paraId="749ACFE5" w14:textId="77777777" w:rsidR="000E7998" w:rsidRPr="009B0ACA" w:rsidRDefault="000E7998" w:rsidP="009359F1">
            <w:pPr>
              <w:pStyle w:val="ListParagraph"/>
              <w:numPr>
                <w:ilvl w:val="0"/>
                <w:numId w:val="226"/>
              </w:numPr>
              <w:spacing w:before="60" w:after="60" w:line="276" w:lineRule="auto"/>
              <w:ind w:left="1052" w:hanging="425"/>
              <w:jc w:val="both"/>
              <w:rPr>
                <w:rFonts w:ascii="Bookman Old Style" w:hAnsi="Bookman Old Style"/>
              </w:rPr>
            </w:pPr>
            <w:r w:rsidRPr="009B0ACA">
              <w:rPr>
                <w:rFonts w:ascii="Bookman Old Style" w:hAnsi="Bookman Old Style"/>
              </w:rPr>
              <w:t>tidak menyebabkan Penyelenggara yang menerima pengalihan portofolio melanggar ketentuan yang berlaku di bidang LPBBTI; dan</w:t>
            </w:r>
          </w:p>
        </w:tc>
        <w:tc>
          <w:tcPr>
            <w:tcW w:w="5670" w:type="dxa"/>
          </w:tcPr>
          <w:p w14:paraId="7226875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4B22037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2EBF2B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CBA52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65B44C" w14:textId="77777777" w:rsidTr="009359F1">
        <w:tc>
          <w:tcPr>
            <w:tcW w:w="7792" w:type="dxa"/>
          </w:tcPr>
          <w:p w14:paraId="0E0CA28C" w14:textId="77777777" w:rsidR="000E7998" w:rsidRPr="009B0ACA" w:rsidRDefault="000E7998" w:rsidP="009359F1">
            <w:pPr>
              <w:pStyle w:val="ListParagraph"/>
              <w:numPr>
                <w:ilvl w:val="0"/>
                <w:numId w:val="226"/>
              </w:numPr>
              <w:spacing w:before="60" w:after="60" w:line="276" w:lineRule="auto"/>
              <w:ind w:left="1052" w:hanging="425"/>
              <w:jc w:val="both"/>
              <w:rPr>
                <w:rFonts w:ascii="Bookman Old Style" w:hAnsi="Bookman Old Style"/>
              </w:rPr>
            </w:pPr>
            <w:r w:rsidRPr="009B0ACA">
              <w:rPr>
                <w:rFonts w:ascii="Bookman Old Style" w:hAnsi="Bookman Old Style"/>
              </w:rPr>
              <w:t>disetujui oleh Pengguna.</w:t>
            </w:r>
          </w:p>
        </w:tc>
        <w:tc>
          <w:tcPr>
            <w:tcW w:w="5670" w:type="dxa"/>
          </w:tcPr>
          <w:p w14:paraId="15C47D4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2E05B00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B3FDE9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C4AB74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56E2A32" w14:textId="77777777" w:rsidTr="009359F1">
        <w:tc>
          <w:tcPr>
            <w:tcW w:w="7792" w:type="dxa"/>
          </w:tcPr>
          <w:p w14:paraId="7DC2A677"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2F7921C9"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5511EDEA"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2BE1184E"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7B634302" w14:textId="77777777" w:rsidTr="009359F1">
        <w:tc>
          <w:tcPr>
            <w:tcW w:w="7792" w:type="dxa"/>
          </w:tcPr>
          <w:p w14:paraId="1E55B36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8D05E5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113</w:t>
            </w:r>
          </w:p>
        </w:tc>
        <w:tc>
          <w:tcPr>
            <w:tcW w:w="4536" w:type="dxa"/>
          </w:tcPr>
          <w:p w14:paraId="4CC02D5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3980E25"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93C0020" w14:textId="77777777" w:rsidTr="009359F1">
        <w:tc>
          <w:tcPr>
            <w:tcW w:w="7792" w:type="dxa"/>
          </w:tcPr>
          <w:p w14:paraId="2A0E8BF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Dalam menyelesaikan hak dan kewajiban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111</w:t>
            </w:r>
            <w:r w:rsidRPr="009B0ACA">
              <w:rPr>
                <w:rFonts w:ascii="Bookman Old Style" w:hAnsi="Bookman Old Style"/>
              </w:rPr>
              <w:t xml:space="preserve"> ayat (1), Penyelenggara dapat memberikan informasi yang dibutuhkan oleh Pengguna untuk menyelesaikan hak dan kewajiban antar Pengguna dengan memperhatikan ketentuan peraturan perundang-undangan.</w:t>
            </w:r>
          </w:p>
        </w:tc>
        <w:tc>
          <w:tcPr>
            <w:tcW w:w="5670" w:type="dxa"/>
          </w:tcPr>
          <w:p w14:paraId="0B1BDC9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“ketentuan peraturan perundang-undangan”</w:t>
            </w:r>
            <w:r w:rsidRPr="009B0ACA">
              <w:rPr>
                <w:rFonts w:ascii="Bookman Old Style" w:hAnsi="Bookman Old Style"/>
                <w:lang w:val="sv-SE"/>
              </w:rPr>
              <w:t xml:space="preserve"> </w:t>
            </w:r>
            <w:r w:rsidRPr="009B0ACA">
              <w:rPr>
                <w:rFonts w:ascii="Bookman Old Style" w:hAnsi="Bookman Old Style"/>
              </w:rPr>
              <w:t>antara lain Peraturan Otoritas Jasa Keuangan mengenai perlindungan</w:t>
            </w:r>
            <w:r w:rsidRPr="009B0ACA">
              <w:rPr>
                <w:rFonts w:ascii="Bookman Old Style" w:hAnsi="Bookman Old Style"/>
                <w:lang w:val="sv-SE"/>
              </w:rPr>
              <w:t xml:space="preserve"> </w:t>
            </w:r>
            <w:r w:rsidRPr="009B0ACA">
              <w:rPr>
                <w:rFonts w:ascii="Bookman Old Style" w:hAnsi="Bookman Old Style"/>
              </w:rPr>
              <w:t>konsumen sektor jasa keuangan.</w:t>
            </w:r>
          </w:p>
        </w:tc>
        <w:tc>
          <w:tcPr>
            <w:tcW w:w="4536" w:type="dxa"/>
          </w:tcPr>
          <w:p w14:paraId="46EA7B9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C94884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680B136" w14:textId="77777777" w:rsidTr="009359F1">
        <w:tc>
          <w:tcPr>
            <w:tcW w:w="7792" w:type="dxa"/>
          </w:tcPr>
          <w:p w14:paraId="6DDDB5A5" w14:textId="77777777" w:rsidR="000E7998" w:rsidRPr="009B0ACA" w:rsidRDefault="000E7998" w:rsidP="009359F1">
            <w:pPr>
              <w:pStyle w:val="Default"/>
              <w:spacing w:before="60" w:after="60" w:line="276" w:lineRule="auto"/>
              <w:ind w:left="360"/>
              <w:jc w:val="center"/>
              <w:rPr>
                <w:rFonts w:cs="Times New Roman"/>
                <w:color w:val="auto"/>
                <w:lang w:val="sv-SE"/>
              </w:rPr>
            </w:pPr>
          </w:p>
        </w:tc>
        <w:tc>
          <w:tcPr>
            <w:tcW w:w="5670" w:type="dxa"/>
          </w:tcPr>
          <w:p w14:paraId="6D8E7BF7" w14:textId="77777777" w:rsidR="000E7998" w:rsidRPr="009B0ACA" w:rsidRDefault="000E7998" w:rsidP="009359F1">
            <w:pPr>
              <w:pStyle w:val="Default"/>
              <w:spacing w:before="60" w:after="60" w:line="276" w:lineRule="auto"/>
              <w:ind w:left="360"/>
              <w:jc w:val="center"/>
              <w:rPr>
                <w:rFonts w:cs="Times New Roman"/>
                <w:color w:val="auto"/>
                <w:lang w:val="sv-SE"/>
              </w:rPr>
            </w:pPr>
          </w:p>
        </w:tc>
        <w:tc>
          <w:tcPr>
            <w:tcW w:w="4536" w:type="dxa"/>
          </w:tcPr>
          <w:p w14:paraId="0E36AAD8" w14:textId="77777777" w:rsidR="000E7998" w:rsidRPr="009B0ACA" w:rsidRDefault="000E7998" w:rsidP="009359F1">
            <w:pPr>
              <w:pStyle w:val="Default"/>
              <w:spacing w:before="60" w:after="60" w:line="276" w:lineRule="auto"/>
              <w:ind w:left="360"/>
              <w:jc w:val="center"/>
              <w:rPr>
                <w:rFonts w:cs="Times New Roman"/>
                <w:color w:val="auto"/>
                <w:lang w:val="sv-SE"/>
              </w:rPr>
            </w:pPr>
          </w:p>
        </w:tc>
        <w:tc>
          <w:tcPr>
            <w:tcW w:w="4961" w:type="dxa"/>
          </w:tcPr>
          <w:p w14:paraId="6244DA89" w14:textId="77777777" w:rsidR="000E7998" w:rsidRPr="009B0ACA" w:rsidRDefault="000E7998" w:rsidP="009359F1">
            <w:pPr>
              <w:pStyle w:val="Default"/>
              <w:spacing w:before="60" w:after="60" w:line="276" w:lineRule="auto"/>
              <w:ind w:left="360"/>
              <w:jc w:val="center"/>
              <w:rPr>
                <w:rFonts w:cs="Times New Roman"/>
                <w:color w:val="auto"/>
                <w:lang w:val="sv-SE"/>
              </w:rPr>
            </w:pPr>
          </w:p>
        </w:tc>
      </w:tr>
      <w:tr w:rsidR="000E7998" w:rsidRPr="009B0ACA" w14:paraId="749C689E" w14:textId="77777777" w:rsidTr="009359F1">
        <w:tc>
          <w:tcPr>
            <w:tcW w:w="7792" w:type="dxa"/>
          </w:tcPr>
          <w:p w14:paraId="121B0643"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1CC012C"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114</w:t>
            </w:r>
          </w:p>
        </w:tc>
        <w:tc>
          <w:tcPr>
            <w:tcW w:w="4536" w:type="dxa"/>
          </w:tcPr>
          <w:p w14:paraId="7A55BDB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65CE3CF"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FBC6577" w14:textId="77777777" w:rsidTr="009359F1">
        <w:tc>
          <w:tcPr>
            <w:tcW w:w="7792" w:type="dxa"/>
          </w:tcPr>
          <w:p w14:paraId="2F666F3C" w14:textId="77777777" w:rsidR="000E7998" w:rsidRPr="009B0ACA" w:rsidRDefault="000E7998" w:rsidP="009359F1">
            <w:pPr>
              <w:pStyle w:val="ListParagraph"/>
              <w:numPr>
                <w:ilvl w:val="0"/>
                <w:numId w:val="227"/>
              </w:numPr>
              <w:spacing w:before="60" w:after="60" w:line="276" w:lineRule="auto"/>
              <w:ind w:left="485" w:hanging="485"/>
              <w:jc w:val="both"/>
              <w:rPr>
                <w:rFonts w:ascii="Bookman Old Style" w:hAnsi="Bookman Old Style"/>
              </w:rPr>
            </w:pPr>
            <w:r w:rsidRPr="009B0ACA">
              <w:rPr>
                <w:rFonts w:ascii="Bookman Old Style" w:hAnsi="Bookman Old Style"/>
              </w:rPr>
              <w:t xml:space="preserve">Setelah seluruh hak dan kewajiban Penyelenggara kepada Pengguna diselesaikan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111</w:t>
            </w:r>
            <w:r w:rsidRPr="009B0ACA">
              <w:rPr>
                <w:rFonts w:ascii="Bookman Old Style" w:hAnsi="Bookman Old Style"/>
              </w:rPr>
              <w:t>, Direksi wajib menyampaikan laporan kepada Otoritas Jasa Keuangan.</w:t>
            </w:r>
          </w:p>
        </w:tc>
        <w:tc>
          <w:tcPr>
            <w:tcW w:w="5670" w:type="dxa"/>
          </w:tcPr>
          <w:p w14:paraId="07C611C3"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54A42BD2"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39320A28" w14:textId="77777777" w:rsidR="000E7998" w:rsidRPr="009B0ACA" w:rsidRDefault="000E7998" w:rsidP="009359F1">
            <w:pPr>
              <w:spacing w:before="60" w:after="60" w:line="276" w:lineRule="auto"/>
              <w:jc w:val="both"/>
              <w:rPr>
                <w:rFonts w:ascii="Bookman Old Style" w:hAnsi="Bookman Old Style" w:cstheme="minorHAnsi"/>
                <w:u w:val="single"/>
                <w:lang w:val="sv-SE"/>
              </w:rPr>
            </w:pPr>
          </w:p>
        </w:tc>
      </w:tr>
      <w:tr w:rsidR="000E7998" w:rsidRPr="009B0ACA" w14:paraId="7CD6180E" w14:textId="77777777" w:rsidTr="009359F1">
        <w:tc>
          <w:tcPr>
            <w:tcW w:w="7792" w:type="dxa"/>
          </w:tcPr>
          <w:p w14:paraId="098D6445" w14:textId="77777777" w:rsidR="000E7998" w:rsidRPr="009B0ACA" w:rsidRDefault="000E7998" w:rsidP="009359F1">
            <w:pPr>
              <w:pStyle w:val="ListParagraph"/>
              <w:numPr>
                <w:ilvl w:val="0"/>
                <w:numId w:val="227"/>
              </w:numPr>
              <w:spacing w:before="60" w:after="60" w:line="276" w:lineRule="auto"/>
              <w:ind w:left="485" w:hanging="485"/>
              <w:jc w:val="both"/>
              <w:rPr>
                <w:rFonts w:ascii="Bookman Old Style" w:hAnsi="Bookman Old Style"/>
              </w:rPr>
            </w:pPr>
            <w:r w:rsidRPr="009B0ACA">
              <w:rPr>
                <w:rFonts w:ascii="Bookman Old Style" w:hAnsi="Bookman Old Style"/>
              </w:rPr>
              <w:t>Otoritas Jasa Keuangan menerbitkan keputusan tentang pencabutan izin usaha Penyelenggara dalam jangka waktu paling lama 30 (tiga puluh) hari kerja sejak diterimanya laporan sebagaimana dimaksud pada ayat (1) secara lengkap.</w:t>
            </w:r>
          </w:p>
        </w:tc>
        <w:tc>
          <w:tcPr>
            <w:tcW w:w="5670" w:type="dxa"/>
          </w:tcPr>
          <w:p w14:paraId="104C5CF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C976EE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85B74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824487E" w14:textId="77777777" w:rsidTr="009359F1">
        <w:tc>
          <w:tcPr>
            <w:tcW w:w="7792" w:type="dxa"/>
          </w:tcPr>
          <w:p w14:paraId="3C65C06E" w14:textId="77777777" w:rsidR="000E7998" w:rsidRPr="009B0ACA" w:rsidRDefault="000E7998" w:rsidP="009359F1">
            <w:pPr>
              <w:pStyle w:val="ListParagraph"/>
              <w:spacing w:before="60" w:after="60" w:line="276" w:lineRule="auto"/>
              <w:ind w:left="485"/>
              <w:jc w:val="both"/>
              <w:rPr>
                <w:rFonts w:ascii="Bookman Old Style" w:hAnsi="Bookman Old Style"/>
              </w:rPr>
            </w:pPr>
          </w:p>
        </w:tc>
        <w:tc>
          <w:tcPr>
            <w:tcW w:w="5670" w:type="dxa"/>
          </w:tcPr>
          <w:p w14:paraId="269412C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9A2305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E24783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FC502BC" w14:textId="77777777" w:rsidTr="009359F1">
        <w:tc>
          <w:tcPr>
            <w:tcW w:w="7792" w:type="dxa"/>
          </w:tcPr>
          <w:p w14:paraId="02FDEF4E"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Keempat</w:t>
            </w:r>
            <w:proofErr w:type="spellEnd"/>
          </w:p>
        </w:tc>
        <w:tc>
          <w:tcPr>
            <w:tcW w:w="5670" w:type="dxa"/>
          </w:tcPr>
          <w:p w14:paraId="62D23B8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642B31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7DD4C4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98DB9EB" w14:textId="77777777" w:rsidTr="009359F1">
        <w:tc>
          <w:tcPr>
            <w:tcW w:w="7792" w:type="dxa"/>
          </w:tcPr>
          <w:p w14:paraId="0406BB32"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Kewajiban dan Larangan bagi Penyelenggara Pasca Pencabutan Izin Usaha Penyelenggara</w:t>
            </w:r>
          </w:p>
        </w:tc>
        <w:tc>
          <w:tcPr>
            <w:tcW w:w="5670" w:type="dxa"/>
          </w:tcPr>
          <w:p w14:paraId="114818E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5F0F29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796A6E6"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F953664" w14:textId="77777777" w:rsidTr="009359F1">
        <w:tc>
          <w:tcPr>
            <w:tcW w:w="7792" w:type="dxa"/>
          </w:tcPr>
          <w:p w14:paraId="5D224995"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076DB179"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163E285B"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99EE3C7"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1FF9E71" w14:textId="77777777" w:rsidTr="009359F1">
        <w:tc>
          <w:tcPr>
            <w:tcW w:w="7792" w:type="dxa"/>
          </w:tcPr>
          <w:p w14:paraId="6A545FC9"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1EB8A7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115</w:t>
            </w:r>
          </w:p>
        </w:tc>
        <w:tc>
          <w:tcPr>
            <w:tcW w:w="4536" w:type="dxa"/>
          </w:tcPr>
          <w:p w14:paraId="042BFF6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6F0E14A"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45550CC" w14:textId="77777777" w:rsidTr="009359F1">
        <w:tc>
          <w:tcPr>
            <w:tcW w:w="7792" w:type="dxa"/>
          </w:tcPr>
          <w:p w14:paraId="466DFE43" w14:textId="77777777" w:rsidR="000E7998" w:rsidRPr="009B0ACA" w:rsidRDefault="000E7998" w:rsidP="009359F1">
            <w:pPr>
              <w:pStyle w:val="ListParagraph"/>
              <w:numPr>
                <w:ilvl w:val="0"/>
                <w:numId w:val="228"/>
              </w:numPr>
              <w:spacing w:before="60" w:after="60" w:line="276" w:lineRule="auto"/>
              <w:ind w:left="485" w:hanging="425"/>
              <w:jc w:val="both"/>
              <w:rPr>
                <w:rFonts w:ascii="Bookman Old Style" w:hAnsi="Bookman Old Style"/>
              </w:rPr>
            </w:pPr>
            <w:r w:rsidRPr="009B0ACA">
              <w:rPr>
                <w:rFonts w:ascii="Bookman Old Style" w:hAnsi="Bookman Old Style"/>
              </w:rPr>
              <w:lastRenderedPageBreak/>
              <w:t>Penyelenggara harus menghentikan kegiatan usaha sejak pencabutan izin usaha Penyelenggara.</w:t>
            </w:r>
          </w:p>
        </w:tc>
        <w:tc>
          <w:tcPr>
            <w:tcW w:w="5670" w:type="dxa"/>
          </w:tcPr>
          <w:p w14:paraId="04C0267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5A8F55D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7DD6AC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2198DC" w14:textId="77777777" w:rsidTr="009359F1">
        <w:tc>
          <w:tcPr>
            <w:tcW w:w="7792" w:type="dxa"/>
          </w:tcPr>
          <w:p w14:paraId="28095E0E" w14:textId="77777777" w:rsidR="000E7998" w:rsidRPr="009B0ACA" w:rsidRDefault="000E7998" w:rsidP="009359F1">
            <w:pPr>
              <w:pStyle w:val="ListParagraph"/>
              <w:numPr>
                <w:ilvl w:val="0"/>
                <w:numId w:val="228"/>
              </w:numPr>
              <w:spacing w:before="60" w:after="60" w:line="276" w:lineRule="auto"/>
              <w:ind w:left="485" w:hanging="425"/>
              <w:jc w:val="both"/>
              <w:rPr>
                <w:rFonts w:ascii="Bookman Old Style" w:hAnsi="Bookman Old Style"/>
              </w:rPr>
            </w:pPr>
            <w:r w:rsidRPr="009B0ACA">
              <w:rPr>
                <w:rFonts w:ascii="Bookman Old Style" w:hAnsi="Bookman Old Style"/>
              </w:rPr>
              <w:t>Sejak pencabutan izin usaha Penyelenggara, pemegang saham, Direksi, Dewan Komisaris, dan/atau pegawai Penyelenggara dilarang mengalihkan, menjaminkan, mengagunkan, menggunakan kekayaan, dan/atau melakukan tindakan lain yang dapat mengurangi aset atau menurunkan nilai aset Penyelenggara.</w:t>
            </w:r>
          </w:p>
        </w:tc>
        <w:tc>
          <w:tcPr>
            <w:tcW w:w="5670" w:type="dxa"/>
          </w:tcPr>
          <w:p w14:paraId="0A69FE8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F573B4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08A7E7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A05245E" w14:textId="77777777" w:rsidTr="009359F1">
        <w:tc>
          <w:tcPr>
            <w:tcW w:w="7792" w:type="dxa"/>
          </w:tcPr>
          <w:p w14:paraId="7FF1E14C"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7D5D1558"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7708D12B"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284D56BC"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29F756F8" w14:textId="77777777" w:rsidTr="009359F1">
        <w:tc>
          <w:tcPr>
            <w:tcW w:w="7792" w:type="dxa"/>
          </w:tcPr>
          <w:p w14:paraId="7250FB3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7C281B7"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116</w:t>
            </w:r>
          </w:p>
        </w:tc>
        <w:tc>
          <w:tcPr>
            <w:tcW w:w="4536" w:type="dxa"/>
          </w:tcPr>
          <w:p w14:paraId="6BF7126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0892FB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736DFC4" w14:textId="77777777" w:rsidTr="009359F1">
        <w:tc>
          <w:tcPr>
            <w:tcW w:w="7792" w:type="dxa"/>
          </w:tcPr>
          <w:p w14:paraId="10D02E62" w14:textId="77777777" w:rsidR="000E7998" w:rsidRPr="009B0ACA" w:rsidRDefault="000E7998" w:rsidP="009359F1">
            <w:pPr>
              <w:pStyle w:val="ListParagraph"/>
              <w:numPr>
                <w:ilvl w:val="0"/>
                <w:numId w:val="229"/>
              </w:numPr>
              <w:spacing w:before="60" w:after="60" w:line="276" w:lineRule="auto"/>
              <w:ind w:left="627" w:hanging="627"/>
              <w:jc w:val="both"/>
              <w:rPr>
                <w:rFonts w:ascii="Bookman Old Style" w:hAnsi="Bookman Old Style"/>
              </w:rPr>
            </w:pPr>
            <w:r w:rsidRPr="009B0ACA">
              <w:rPr>
                <w:rFonts w:ascii="Bookman Old Style" w:hAnsi="Bookman Old Style"/>
              </w:rPr>
              <w:t>Direksi wajib menyusun dan menyampaikan laporan posisi keuangan penutupan kepada Otoritas Jasa Keuangan paling lama 15 (lima belas) hari kerja sejak tanggal pencabutan izin usaha Penyelenggara.</w:t>
            </w:r>
          </w:p>
        </w:tc>
        <w:tc>
          <w:tcPr>
            <w:tcW w:w="5670" w:type="dxa"/>
          </w:tcPr>
          <w:p w14:paraId="1D900CC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A460B3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C28F69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A87CFA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974B4FE" w14:textId="77777777" w:rsidTr="009359F1">
        <w:tc>
          <w:tcPr>
            <w:tcW w:w="7792" w:type="dxa"/>
          </w:tcPr>
          <w:p w14:paraId="5F33135B" w14:textId="77777777" w:rsidR="000E7998" w:rsidRPr="009B0ACA" w:rsidRDefault="000E7998" w:rsidP="009359F1">
            <w:pPr>
              <w:pStyle w:val="ListParagraph"/>
              <w:numPr>
                <w:ilvl w:val="0"/>
                <w:numId w:val="229"/>
              </w:numPr>
              <w:spacing w:before="60" w:after="60" w:line="276" w:lineRule="auto"/>
              <w:ind w:left="627" w:hanging="627"/>
              <w:jc w:val="both"/>
              <w:rPr>
                <w:rFonts w:ascii="Bookman Old Style" w:hAnsi="Bookman Old Style"/>
              </w:rPr>
            </w:pPr>
            <w:r w:rsidRPr="009B0ACA">
              <w:rPr>
                <w:rFonts w:ascii="Bookman Old Style" w:hAnsi="Bookman Old Style"/>
              </w:rPr>
              <w:t>Apabila dalam jangka waktu sebagaimana dimaksud pada ayat (1) laporan posisi keuangan penutupan tidak disampaikan kepada Otoritas Jasa Keuangan, Otoritas Jasa Keuangan menunjuk akuntan publik untuk menyusun laporan posisi keuangan penutupan dengan batas waktu tertentu.</w:t>
            </w:r>
          </w:p>
        </w:tc>
        <w:tc>
          <w:tcPr>
            <w:tcW w:w="5670" w:type="dxa"/>
          </w:tcPr>
          <w:p w14:paraId="457A69E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043D35E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B48E1B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07EF5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24A09B7" w14:textId="77777777" w:rsidTr="009359F1">
        <w:tc>
          <w:tcPr>
            <w:tcW w:w="7792" w:type="dxa"/>
          </w:tcPr>
          <w:p w14:paraId="7D504185" w14:textId="77777777" w:rsidR="000E7998" w:rsidRPr="009B0ACA" w:rsidRDefault="000E7998" w:rsidP="009359F1">
            <w:pPr>
              <w:pStyle w:val="ListParagraph"/>
              <w:numPr>
                <w:ilvl w:val="0"/>
                <w:numId w:val="229"/>
              </w:numPr>
              <w:spacing w:before="60" w:after="60" w:line="276" w:lineRule="auto"/>
              <w:ind w:left="627" w:hanging="627"/>
              <w:jc w:val="both"/>
              <w:rPr>
                <w:rFonts w:ascii="Bookman Old Style" w:hAnsi="Bookman Old Style"/>
                <w:lang w:val="sv-SE"/>
              </w:rPr>
            </w:pPr>
            <w:r w:rsidRPr="009B0ACA">
              <w:rPr>
                <w:rFonts w:ascii="Bookman Old Style" w:hAnsi="Bookman Old Style"/>
                <w:lang w:val="sv-SE"/>
              </w:rPr>
              <w:t xml:space="preserve">Batas waktu </w:t>
            </w:r>
            <w:r w:rsidRPr="009B0ACA">
              <w:rPr>
                <w:rFonts w:ascii="Bookman Old Style" w:hAnsi="Bookman Old Style"/>
              </w:rPr>
              <w:t>sebagaimana</w:t>
            </w:r>
            <w:r w:rsidRPr="009B0ACA">
              <w:rPr>
                <w:rFonts w:ascii="Bookman Old Style" w:hAnsi="Bookman Old Style"/>
                <w:lang w:val="sv-SE"/>
              </w:rPr>
              <w:t xml:space="preserve"> dimaksud pada ayat (2) </w:t>
            </w:r>
            <w:r w:rsidRPr="009B0ACA">
              <w:rPr>
                <w:rFonts w:ascii="Bookman Old Style" w:hAnsi="Bookman Old Style"/>
              </w:rPr>
              <w:t>paling lama 50 (lima puluh) hari kerja sejak tanggal penunjukan akuntan publik tersebut.</w:t>
            </w:r>
          </w:p>
        </w:tc>
        <w:tc>
          <w:tcPr>
            <w:tcW w:w="5670" w:type="dxa"/>
          </w:tcPr>
          <w:p w14:paraId="0AEE95F0"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(3)</w:t>
            </w:r>
          </w:p>
          <w:p w14:paraId="7DFACD29"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Penetapan batas waktu penyampaian laporan posisi keuangan penutupan dilakukan dengan mempertimbangkan antara lain lokasi kantor, kondisi aset, dan kompleksitas permasalahan Penyelenggara.</w:t>
            </w:r>
          </w:p>
        </w:tc>
        <w:tc>
          <w:tcPr>
            <w:tcW w:w="4536" w:type="dxa"/>
          </w:tcPr>
          <w:p w14:paraId="199D87D9"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4B713D50"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45E073EE" w14:textId="77777777" w:rsidTr="009359F1">
        <w:tc>
          <w:tcPr>
            <w:tcW w:w="7792" w:type="dxa"/>
          </w:tcPr>
          <w:p w14:paraId="7D63A1A5" w14:textId="77777777" w:rsidR="000E7998" w:rsidRPr="009B0ACA" w:rsidRDefault="000E7998" w:rsidP="009359F1">
            <w:pPr>
              <w:pStyle w:val="ListParagraph"/>
              <w:numPr>
                <w:ilvl w:val="0"/>
                <w:numId w:val="229"/>
              </w:numPr>
              <w:spacing w:before="60" w:after="60" w:line="276" w:lineRule="auto"/>
              <w:ind w:left="627" w:hanging="627"/>
              <w:jc w:val="both"/>
              <w:rPr>
                <w:rFonts w:ascii="Bookman Old Style" w:hAnsi="Bookman Old Style"/>
              </w:rPr>
            </w:pPr>
            <w:r w:rsidRPr="009B0ACA">
              <w:rPr>
                <w:rFonts w:ascii="Bookman Old Style" w:hAnsi="Bookman Old Style"/>
              </w:rPr>
              <w:lastRenderedPageBreak/>
              <w:t xml:space="preserve">Dalam hal laporan posisi keuangan penutupan disusun oleh akuntan publik sebagaimana dimaksud pada ayat (2), tanggung jawab atas laporan posisi keuangan penutupan dimaksud tetap berada pada Direksi. </w:t>
            </w:r>
          </w:p>
        </w:tc>
        <w:tc>
          <w:tcPr>
            <w:tcW w:w="5670" w:type="dxa"/>
          </w:tcPr>
          <w:p w14:paraId="723D33E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30FDBDA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116260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249E7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6CBFA8D" w14:textId="77777777" w:rsidTr="009359F1">
        <w:tc>
          <w:tcPr>
            <w:tcW w:w="7792" w:type="dxa"/>
          </w:tcPr>
          <w:p w14:paraId="4ECC417C" w14:textId="77777777" w:rsidR="000E7998" w:rsidRPr="009B0ACA" w:rsidRDefault="000E7998" w:rsidP="009359F1">
            <w:pPr>
              <w:pStyle w:val="ListParagraph"/>
              <w:numPr>
                <w:ilvl w:val="0"/>
                <w:numId w:val="229"/>
              </w:numPr>
              <w:spacing w:before="60" w:after="60" w:line="276" w:lineRule="auto"/>
              <w:ind w:left="627" w:hanging="627"/>
              <w:jc w:val="both"/>
              <w:rPr>
                <w:rFonts w:ascii="Bookman Old Style" w:hAnsi="Bookman Old Style"/>
              </w:rPr>
            </w:pPr>
            <w:r w:rsidRPr="009B0ACA">
              <w:rPr>
                <w:rFonts w:ascii="Bookman Old Style" w:hAnsi="Bookman Old Style"/>
              </w:rPr>
              <w:t xml:space="preserve">Biaya penyusunan laporan posisi keuangan penutupan oleh akuntan publik sebagaimana dimaksud pada ayat (2) menjadi beban Penyelenggara. </w:t>
            </w:r>
          </w:p>
        </w:tc>
        <w:tc>
          <w:tcPr>
            <w:tcW w:w="5670" w:type="dxa"/>
          </w:tcPr>
          <w:p w14:paraId="0CF90B9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493E55A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768D18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B3B8E3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C0C4011" w14:textId="77777777" w:rsidTr="009359F1">
        <w:tc>
          <w:tcPr>
            <w:tcW w:w="7792" w:type="dxa"/>
          </w:tcPr>
          <w:p w14:paraId="5A579E88" w14:textId="77777777" w:rsidR="000E7998" w:rsidRPr="009B0ACA" w:rsidRDefault="000E7998" w:rsidP="009359F1">
            <w:pPr>
              <w:pStyle w:val="ListParagraph"/>
              <w:numPr>
                <w:ilvl w:val="0"/>
                <w:numId w:val="229"/>
              </w:numPr>
              <w:spacing w:before="60" w:after="60" w:line="276" w:lineRule="auto"/>
              <w:ind w:left="627" w:hanging="627"/>
              <w:jc w:val="both"/>
              <w:rPr>
                <w:rFonts w:ascii="Bookman Old Style" w:hAnsi="Bookman Old Style"/>
              </w:rPr>
            </w:pPr>
            <w:r w:rsidRPr="009B0ACA">
              <w:rPr>
                <w:rFonts w:ascii="Bookman Old Style" w:hAnsi="Bookman Old Style"/>
              </w:rPr>
              <w:t>Otoritas Jasa Keuangan menyampaikan laporan posisi keuangan penutupan kepada Tim Likuidasi setelah menerima laporan posisi keuangan penutupan yang disusun dan disampaikan oleh Direksi sebagaimana dimaksud pada ayat (1) atau yang disusun dan disampaikan oleh akuntan publik sebagaimana dimaksud pada ayat (2) dan ayat (3).</w:t>
            </w:r>
          </w:p>
        </w:tc>
        <w:tc>
          <w:tcPr>
            <w:tcW w:w="5670" w:type="dxa"/>
          </w:tcPr>
          <w:p w14:paraId="6E69A0C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654A805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62A2EF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59B89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D0A3378" w14:textId="77777777" w:rsidTr="009359F1">
        <w:tc>
          <w:tcPr>
            <w:tcW w:w="7792" w:type="dxa"/>
          </w:tcPr>
          <w:p w14:paraId="0D02AEA3"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3AF24A4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C176B7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981A10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E3829E" w14:textId="77777777" w:rsidTr="009359F1">
        <w:tc>
          <w:tcPr>
            <w:tcW w:w="7792" w:type="dxa"/>
          </w:tcPr>
          <w:p w14:paraId="3B6584D2"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Kelima</w:t>
            </w:r>
            <w:proofErr w:type="spellEnd"/>
          </w:p>
        </w:tc>
        <w:tc>
          <w:tcPr>
            <w:tcW w:w="5670" w:type="dxa"/>
          </w:tcPr>
          <w:p w14:paraId="40A53A7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DBFC5D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11572D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104C5CC" w14:textId="77777777" w:rsidTr="009359F1">
        <w:tc>
          <w:tcPr>
            <w:tcW w:w="7792" w:type="dxa"/>
          </w:tcPr>
          <w:p w14:paraId="49169913"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Pembubaran</w:t>
            </w:r>
          </w:p>
        </w:tc>
        <w:tc>
          <w:tcPr>
            <w:tcW w:w="5670" w:type="dxa"/>
          </w:tcPr>
          <w:p w14:paraId="02FB582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F71995F"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4415BD1C"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2670B1B8" w14:textId="77777777" w:rsidTr="009359F1">
        <w:tc>
          <w:tcPr>
            <w:tcW w:w="7792" w:type="dxa"/>
          </w:tcPr>
          <w:p w14:paraId="7F24E8CA"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46038AB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0EE4A2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09F9DA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628F072" w14:textId="77777777" w:rsidTr="009359F1">
        <w:tc>
          <w:tcPr>
            <w:tcW w:w="7792" w:type="dxa"/>
          </w:tcPr>
          <w:p w14:paraId="4C5E9857"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40719CB"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117</w:t>
            </w:r>
          </w:p>
        </w:tc>
        <w:tc>
          <w:tcPr>
            <w:tcW w:w="4536" w:type="dxa"/>
          </w:tcPr>
          <w:p w14:paraId="7F7578E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8AD29C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D01043C" w14:textId="77777777" w:rsidTr="009359F1">
        <w:tc>
          <w:tcPr>
            <w:tcW w:w="7792" w:type="dxa"/>
          </w:tcPr>
          <w:p w14:paraId="6B9CF285" w14:textId="77777777" w:rsidR="000E7998" w:rsidRPr="009B0ACA" w:rsidRDefault="000E7998" w:rsidP="009359F1">
            <w:pPr>
              <w:pStyle w:val="ListParagraph"/>
              <w:numPr>
                <w:ilvl w:val="0"/>
                <w:numId w:val="230"/>
              </w:numPr>
              <w:spacing w:before="60" w:after="60" w:line="276" w:lineRule="auto"/>
              <w:ind w:left="485" w:hanging="485"/>
              <w:jc w:val="both"/>
              <w:rPr>
                <w:rFonts w:ascii="Bookman Old Style" w:hAnsi="Bookman Old Style"/>
              </w:rPr>
            </w:pPr>
            <w:r w:rsidRPr="009B0ACA">
              <w:rPr>
                <w:rFonts w:ascii="Bookman Old Style" w:hAnsi="Bookman Old Style"/>
              </w:rPr>
              <w:t>Penyelenggara yang dicabut izin usahanya wajib menyelenggarakan RUPS untuk memutuskan Pembubaran yang bersangkutan dan membentuk Tim Likuidasi paling lama 30 (tiga puluh) hari kalender sejak tanggal dicabutnya izin usaha.</w:t>
            </w:r>
          </w:p>
        </w:tc>
        <w:tc>
          <w:tcPr>
            <w:tcW w:w="5670" w:type="dxa"/>
          </w:tcPr>
          <w:p w14:paraId="7F10BF7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408F2342" w14:textId="77777777" w:rsidR="000E7998" w:rsidRPr="009B0ACA" w:rsidRDefault="000E7998" w:rsidP="009359F1">
            <w:pPr>
              <w:spacing w:before="60" w:after="60" w:line="276" w:lineRule="auto"/>
              <w:ind w:left="360"/>
              <w:jc w:val="both"/>
              <w:rPr>
                <w:rFonts w:ascii="Bookman Old Style" w:hAnsi="Bookman Old Style"/>
                <w:lang w:val="en-US"/>
              </w:rPr>
            </w:pPr>
          </w:p>
        </w:tc>
        <w:tc>
          <w:tcPr>
            <w:tcW w:w="4961" w:type="dxa"/>
          </w:tcPr>
          <w:p w14:paraId="4E4876C3" w14:textId="77777777" w:rsidR="000E7998" w:rsidRPr="009B0ACA" w:rsidRDefault="000E7998" w:rsidP="009359F1">
            <w:pPr>
              <w:spacing w:before="60" w:after="60" w:line="276" w:lineRule="auto"/>
              <w:ind w:left="360"/>
              <w:jc w:val="both"/>
              <w:rPr>
                <w:rFonts w:ascii="Bookman Old Style" w:hAnsi="Bookman Old Style"/>
                <w:lang w:val="en-US"/>
              </w:rPr>
            </w:pPr>
          </w:p>
        </w:tc>
      </w:tr>
      <w:tr w:rsidR="000E7998" w:rsidRPr="009B0ACA" w14:paraId="6C80C4AB" w14:textId="77777777" w:rsidTr="009359F1">
        <w:tc>
          <w:tcPr>
            <w:tcW w:w="7792" w:type="dxa"/>
          </w:tcPr>
          <w:p w14:paraId="3B0C5321" w14:textId="77777777" w:rsidR="000E7998" w:rsidRPr="009B0ACA" w:rsidRDefault="000E7998" w:rsidP="009359F1">
            <w:pPr>
              <w:pStyle w:val="ListParagraph"/>
              <w:numPr>
                <w:ilvl w:val="0"/>
                <w:numId w:val="230"/>
              </w:numPr>
              <w:spacing w:before="60" w:after="60" w:line="276" w:lineRule="auto"/>
              <w:ind w:left="485" w:hanging="485"/>
              <w:jc w:val="both"/>
              <w:rPr>
                <w:rFonts w:ascii="Bookman Old Style" w:hAnsi="Bookman Old Style"/>
              </w:rPr>
            </w:pPr>
            <w:r w:rsidRPr="009B0ACA">
              <w:rPr>
                <w:rFonts w:ascii="Bookman Old Style" w:hAnsi="Bookman Old Style"/>
              </w:rPr>
              <w:t>Anggota Tim Likuidasi sebagaimana dimaksud pada ayat (1) wajib terlebih dahulu memperoleh persetujuan Otoritas Jasa Keuangan.</w:t>
            </w:r>
          </w:p>
        </w:tc>
        <w:tc>
          <w:tcPr>
            <w:tcW w:w="5670" w:type="dxa"/>
          </w:tcPr>
          <w:p w14:paraId="62DDF0F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771A3E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DAA620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DBD8B37" w14:textId="77777777" w:rsidTr="009359F1">
        <w:tc>
          <w:tcPr>
            <w:tcW w:w="7792" w:type="dxa"/>
          </w:tcPr>
          <w:p w14:paraId="2305D18E" w14:textId="77777777" w:rsidR="000E7998" w:rsidRPr="009B0ACA" w:rsidRDefault="000E7998" w:rsidP="009359F1">
            <w:pPr>
              <w:pStyle w:val="ListParagraph"/>
              <w:numPr>
                <w:ilvl w:val="0"/>
                <w:numId w:val="230"/>
              </w:numPr>
              <w:spacing w:before="60" w:after="60" w:line="276" w:lineRule="auto"/>
              <w:ind w:left="485" w:hanging="485"/>
              <w:jc w:val="both"/>
              <w:rPr>
                <w:rFonts w:ascii="Bookman Old Style" w:hAnsi="Bookman Old Style"/>
              </w:rPr>
            </w:pPr>
            <w:r w:rsidRPr="009B0ACA">
              <w:rPr>
                <w:rFonts w:ascii="Bookman Old Style" w:hAnsi="Bookman Old Style"/>
              </w:rPr>
              <w:lastRenderedPageBreak/>
              <w:t>Untuk memperoleh persetujuan Otoritas Jasa Keuangan sebagaimana dimaksud pada ayat (2) Direksi harus menyampaikan dokumen:</w:t>
            </w:r>
          </w:p>
        </w:tc>
        <w:tc>
          <w:tcPr>
            <w:tcW w:w="5670" w:type="dxa"/>
          </w:tcPr>
          <w:p w14:paraId="3144EAC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BEEFAD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A19758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CE8736" w14:textId="77777777" w:rsidTr="009359F1">
        <w:tc>
          <w:tcPr>
            <w:tcW w:w="7792" w:type="dxa"/>
          </w:tcPr>
          <w:p w14:paraId="0B927D0C" w14:textId="77777777" w:rsidR="000E7998" w:rsidRPr="009B0ACA" w:rsidRDefault="000E7998" w:rsidP="009359F1">
            <w:pPr>
              <w:pStyle w:val="ListParagraph"/>
              <w:numPr>
                <w:ilvl w:val="0"/>
                <w:numId w:val="231"/>
              </w:numPr>
              <w:spacing w:before="60" w:after="60" w:line="276" w:lineRule="auto"/>
              <w:ind w:hanging="595"/>
              <w:jc w:val="both"/>
              <w:rPr>
                <w:rFonts w:ascii="Bookman Old Style" w:hAnsi="Bookman Old Style"/>
              </w:rPr>
            </w:pPr>
            <w:r w:rsidRPr="009B0ACA">
              <w:rPr>
                <w:rFonts w:ascii="Bookman Old Style" w:hAnsi="Bookman Old Style"/>
              </w:rPr>
              <w:t>fotokopi bukti identitas calon anggota Tim Likuidasi;</w:t>
            </w:r>
          </w:p>
        </w:tc>
        <w:tc>
          <w:tcPr>
            <w:tcW w:w="5670" w:type="dxa"/>
          </w:tcPr>
          <w:p w14:paraId="0DD3F47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755B75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E6877F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969E5AD" w14:textId="77777777" w:rsidTr="009359F1">
        <w:tc>
          <w:tcPr>
            <w:tcW w:w="7792" w:type="dxa"/>
          </w:tcPr>
          <w:p w14:paraId="4625E59A" w14:textId="77777777" w:rsidR="000E7998" w:rsidRPr="009B0ACA" w:rsidRDefault="000E7998" w:rsidP="009359F1">
            <w:pPr>
              <w:pStyle w:val="ListParagraph"/>
              <w:numPr>
                <w:ilvl w:val="0"/>
                <w:numId w:val="231"/>
              </w:numPr>
              <w:spacing w:before="60" w:after="60" w:line="276" w:lineRule="auto"/>
              <w:ind w:hanging="595"/>
              <w:jc w:val="both"/>
              <w:rPr>
                <w:rFonts w:ascii="Bookman Old Style" w:hAnsi="Bookman Old Style"/>
              </w:rPr>
            </w:pPr>
            <w:r w:rsidRPr="009B0ACA">
              <w:rPr>
                <w:rFonts w:ascii="Bookman Old Style" w:hAnsi="Bookman Old Style"/>
              </w:rPr>
              <w:t>daftar riwayat hidup calon anggota Tim Likuidasi; dan</w:t>
            </w:r>
          </w:p>
        </w:tc>
        <w:tc>
          <w:tcPr>
            <w:tcW w:w="5670" w:type="dxa"/>
          </w:tcPr>
          <w:p w14:paraId="36E62D9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770FD1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AA04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17874CF" w14:textId="77777777" w:rsidTr="009359F1">
        <w:tc>
          <w:tcPr>
            <w:tcW w:w="7792" w:type="dxa"/>
          </w:tcPr>
          <w:p w14:paraId="3E9CE2DB" w14:textId="77777777" w:rsidR="000E7998" w:rsidRPr="009B0ACA" w:rsidRDefault="000E7998" w:rsidP="009359F1">
            <w:pPr>
              <w:pStyle w:val="ListParagraph"/>
              <w:numPr>
                <w:ilvl w:val="0"/>
                <w:numId w:val="231"/>
              </w:numPr>
              <w:spacing w:before="60" w:after="60" w:line="276" w:lineRule="auto"/>
              <w:ind w:hanging="595"/>
              <w:jc w:val="both"/>
              <w:rPr>
                <w:rFonts w:ascii="Bookman Old Style" w:hAnsi="Bookman Old Style"/>
              </w:rPr>
            </w:pPr>
            <w:r w:rsidRPr="009B0ACA">
              <w:rPr>
                <w:rFonts w:ascii="Bookman Old Style" w:hAnsi="Bookman Old Style"/>
              </w:rPr>
              <w:t>pernyataan calon anggota Tim Likuidasi bahwa yang bersangkutan bersedia untuk melaksanakan Likuidasi.</w:t>
            </w:r>
          </w:p>
        </w:tc>
        <w:tc>
          <w:tcPr>
            <w:tcW w:w="5670" w:type="dxa"/>
          </w:tcPr>
          <w:p w14:paraId="23B7D09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DC8F87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1F079A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FAF0B2F" w14:textId="77777777" w:rsidTr="009359F1">
        <w:tc>
          <w:tcPr>
            <w:tcW w:w="7792" w:type="dxa"/>
          </w:tcPr>
          <w:p w14:paraId="0525DAF5" w14:textId="77777777" w:rsidR="000E7998" w:rsidRPr="009B0ACA" w:rsidRDefault="000E7998" w:rsidP="009359F1">
            <w:pPr>
              <w:pStyle w:val="ListParagraph"/>
              <w:numPr>
                <w:ilvl w:val="0"/>
                <w:numId w:val="230"/>
              </w:numPr>
              <w:spacing w:before="60" w:after="60" w:line="276" w:lineRule="auto"/>
              <w:ind w:left="485" w:hanging="485"/>
              <w:jc w:val="both"/>
              <w:rPr>
                <w:rFonts w:ascii="Bookman Old Style" w:hAnsi="Bookman Old Style"/>
              </w:rPr>
            </w:pPr>
            <w:r w:rsidRPr="009B0ACA">
              <w:rPr>
                <w:rFonts w:ascii="Bookman Old Style" w:hAnsi="Bookman Old Style"/>
              </w:rPr>
              <w:t>Dokumen sebagaimana dimaksud pada ayat (3) wajib disampaikan kepada Otoritas Jasa Keuangan paling lama 15 (lima belas) hari kerja sebelum tanggal pelaksanaan RUPS.</w:t>
            </w:r>
          </w:p>
        </w:tc>
        <w:tc>
          <w:tcPr>
            <w:tcW w:w="5670" w:type="dxa"/>
          </w:tcPr>
          <w:p w14:paraId="184DA47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5AC450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E105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7DEA9E5" w14:textId="77777777" w:rsidTr="009359F1">
        <w:tc>
          <w:tcPr>
            <w:tcW w:w="7792" w:type="dxa"/>
          </w:tcPr>
          <w:p w14:paraId="494CC8F0" w14:textId="77777777" w:rsidR="000E7998" w:rsidRPr="009B0ACA" w:rsidRDefault="000E7998" w:rsidP="009359F1">
            <w:pPr>
              <w:pStyle w:val="ListParagraph"/>
              <w:numPr>
                <w:ilvl w:val="0"/>
                <w:numId w:val="230"/>
              </w:numPr>
              <w:spacing w:before="60" w:after="60" w:line="276" w:lineRule="auto"/>
              <w:ind w:left="485" w:hanging="485"/>
              <w:jc w:val="both"/>
              <w:rPr>
                <w:rFonts w:ascii="Bookman Old Style" w:hAnsi="Bookman Old Style"/>
              </w:rPr>
            </w:pPr>
            <w:r w:rsidRPr="009B0ACA">
              <w:rPr>
                <w:rFonts w:ascii="Bookman Old Style" w:hAnsi="Bookman Old Style"/>
              </w:rPr>
              <w:t>Otoritas Jasa Keuangan</w:t>
            </w:r>
            <w:r w:rsidRPr="009B0ACA">
              <w:rPr>
                <w:rFonts w:ascii="Bookman Old Style" w:hAnsi="Bookman Old Style" w:cs="Times New Roman"/>
              </w:rPr>
              <w:t xml:space="preserve"> </w:t>
            </w:r>
            <w:r w:rsidRPr="009B0ACA">
              <w:rPr>
                <w:rFonts w:ascii="Bookman Old Style" w:hAnsi="Bookman Old Style"/>
              </w:rPr>
              <w:t>memberikan</w:t>
            </w:r>
            <w:r w:rsidRPr="009B0ACA">
              <w:rPr>
                <w:rFonts w:ascii="Bookman Old Style" w:hAnsi="Bookman Old Style" w:cs="Times New Roman"/>
              </w:rPr>
              <w:t xml:space="preserve"> persetujuan atau penolakan atas </w:t>
            </w:r>
            <w:r w:rsidRPr="009B0ACA">
              <w:rPr>
                <w:rFonts w:ascii="Bookman Old Style" w:hAnsi="Bookman Old Style"/>
              </w:rPr>
              <w:t>usulan</w:t>
            </w:r>
            <w:r w:rsidRPr="009B0ACA">
              <w:rPr>
                <w:rFonts w:ascii="Bookman Old Style" w:hAnsi="Bookman Old Style" w:cs="Times New Roman"/>
              </w:rPr>
              <w:t xml:space="preserve"> calon </w:t>
            </w:r>
            <w:r w:rsidRPr="009B0ACA">
              <w:rPr>
                <w:rFonts w:ascii="Bookman Old Style" w:hAnsi="Bookman Old Style"/>
              </w:rPr>
              <w:t>anggota</w:t>
            </w:r>
            <w:r w:rsidRPr="009B0ACA">
              <w:rPr>
                <w:rFonts w:ascii="Bookman Old Style" w:hAnsi="Bookman Old Style" w:cs="Times New Roman"/>
              </w:rPr>
              <w:t xml:space="preserve"> Tim Likuidasi sebagaimana dimaksud pada ayat (2) paling lama 5 (lima) hari kerja setelah diterimanya dokumen secara lengkap.</w:t>
            </w:r>
          </w:p>
        </w:tc>
        <w:tc>
          <w:tcPr>
            <w:tcW w:w="5670" w:type="dxa"/>
          </w:tcPr>
          <w:p w14:paraId="21C5883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20858F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49B62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0BA345" w14:textId="77777777" w:rsidTr="009359F1">
        <w:tc>
          <w:tcPr>
            <w:tcW w:w="7792" w:type="dxa"/>
          </w:tcPr>
          <w:p w14:paraId="3428B652" w14:textId="77777777" w:rsidR="000E7998" w:rsidRPr="009B0ACA" w:rsidRDefault="000E7998" w:rsidP="009359F1">
            <w:pPr>
              <w:pStyle w:val="ListParagraph"/>
              <w:numPr>
                <w:ilvl w:val="0"/>
                <w:numId w:val="230"/>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 xml:space="preserve">Dalam hal </w:t>
            </w:r>
            <w:r w:rsidRPr="009B0ACA">
              <w:rPr>
                <w:rFonts w:ascii="Bookman Old Style" w:hAnsi="Bookman Old Style"/>
              </w:rPr>
              <w:t>Otoritas Jasa Keuangan</w:t>
            </w:r>
            <w:r w:rsidRPr="009B0ACA">
              <w:rPr>
                <w:rFonts w:ascii="Bookman Old Style" w:hAnsi="Bookman Old Style" w:cs="Times New Roman"/>
              </w:rPr>
              <w:t xml:space="preserve"> menolak usulan calon anggota Tim </w:t>
            </w:r>
            <w:r w:rsidRPr="009B0ACA">
              <w:rPr>
                <w:rFonts w:ascii="Bookman Old Style" w:hAnsi="Bookman Old Style"/>
              </w:rPr>
              <w:t>Likuidasi</w:t>
            </w:r>
            <w:r w:rsidRPr="009B0ACA">
              <w:rPr>
                <w:rFonts w:ascii="Bookman Old Style" w:hAnsi="Bookman Old Style" w:cs="Times New Roman"/>
              </w:rPr>
              <w:t xml:space="preserve">, Direksi wajib </w:t>
            </w:r>
            <w:r w:rsidRPr="009B0ACA">
              <w:rPr>
                <w:rFonts w:ascii="Bookman Old Style" w:hAnsi="Bookman Old Style"/>
              </w:rPr>
              <w:t>menyampaikan</w:t>
            </w:r>
            <w:r w:rsidRPr="009B0ACA">
              <w:rPr>
                <w:rFonts w:ascii="Bookman Old Style" w:hAnsi="Bookman Old Style" w:cs="Times New Roman"/>
              </w:rPr>
              <w:t xml:space="preserve"> usulan calon anggota Tim Likuidasi yang baru dan menyampaikan dokumen sebagaimana dimaksud pada ayat (3) paling lama 5 (lima) hari kerja setelah diterimanya pemberitahuan dari </w:t>
            </w:r>
            <w:r w:rsidRPr="009B0ACA">
              <w:rPr>
                <w:rFonts w:ascii="Bookman Old Style" w:hAnsi="Bookman Old Style"/>
              </w:rPr>
              <w:t>Otoritas Jasa Keuangan</w:t>
            </w:r>
            <w:r w:rsidRPr="009B0ACA">
              <w:rPr>
                <w:rFonts w:ascii="Bookman Old Style" w:hAnsi="Bookman Old Style" w:cs="Times New Roman"/>
              </w:rPr>
              <w:t>.</w:t>
            </w:r>
          </w:p>
        </w:tc>
        <w:tc>
          <w:tcPr>
            <w:tcW w:w="5670" w:type="dxa"/>
          </w:tcPr>
          <w:p w14:paraId="18E732A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788EA90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3F73728"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4ED07E9" w14:textId="77777777" w:rsidTr="009359F1">
        <w:tc>
          <w:tcPr>
            <w:tcW w:w="7792" w:type="dxa"/>
          </w:tcPr>
          <w:p w14:paraId="6F834835"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A7617A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F76725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0DDD3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ED2A0C8" w14:textId="77777777" w:rsidTr="009359F1">
        <w:tc>
          <w:tcPr>
            <w:tcW w:w="7792" w:type="dxa"/>
          </w:tcPr>
          <w:p w14:paraId="04554991"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56F403E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A47D3D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97E90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577AAAB" w14:textId="77777777" w:rsidTr="009359F1">
        <w:tc>
          <w:tcPr>
            <w:tcW w:w="7792" w:type="dxa"/>
          </w:tcPr>
          <w:p w14:paraId="316EF53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8C13F2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118</w:t>
            </w:r>
          </w:p>
        </w:tc>
        <w:tc>
          <w:tcPr>
            <w:tcW w:w="4536" w:type="dxa"/>
          </w:tcPr>
          <w:p w14:paraId="78A099A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433776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DE3E5CD" w14:textId="77777777" w:rsidTr="009359F1">
        <w:tc>
          <w:tcPr>
            <w:tcW w:w="7792" w:type="dxa"/>
          </w:tcPr>
          <w:p w14:paraId="5ADB2136" w14:textId="77777777" w:rsidR="000E7998" w:rsidRPr="009B0ACA" w:rsidRDefault="000E7998" w:rsidP="009359F1">
            <w:pPr>
              <w:pStyle w:val="ListParagraph"/>
              <w:numPr>
                <w:ilvl w:val="0"/>
                <w:numId w:val="232"/>
              </w:numPr>
              <w:spacing w:before="60" w:after="60" w:line="276" w:lineRule="auto"/>
              <w:ind w:left="627" w:hanging="627"/>
              <w:jc w:val="both"/>
              <w:rPr>
                <w:rFonts w:ascii="Bookman Old Style" w:hAnsi="Bookman Old Style"/>
              </w:rPr>
            </w:pPr>
            <w:r w:rsidRPr="009B0ACA">
              <w:rPr>
                <w:rFonts w:ascii="Bookman Old Style" w:hAnsi="Bookman Old Style"/>
              </w:rPr>
              <w:lastRenderedPageBreak/>
              <w:t xml:space="preserve">Dalam Pembubaran, Tim Likuidasi yang dibentuk oleh RUPS sebagaimana dimaksud dalam Pasal </w:t>
            </w:r>
            <w:r w:rsidRPr="009B0ACA">
              <w:rPr>
                <w:rFonts w:ascii="Bookman Old Style" w:hAnsi="Bookman Old Style"/>
                <w:lang w:val="en-US"/>
              </w:rPr>
              <w:t>117</w:t>
            </w:r>
            <w:r w:rsidRPr="009B0ACA">
              <w:rPr>
                <w:rFonts w:ascii="Bookman Old Style" w:hAnsi="Bookman Old Style"/>
              </w:rPr>
              <w:t xml:space="preserve"> ayat (1) wajib mendaftarkan dan memberitahukan Pembubaran kepada instansi yang berwenang, serta mengumumkannya dalam Berita Negara Republik Indonesia dan Sistem Elektronik yang digunakan oleh Penyelenggara</w:t>
            </w:r>
          </w:p>
        </w:tc>
        <w:tc>
          <w:tcPr>
            <w:tcW w:w="5670" w:type="dxa"/>
          </w:tcPr>
          <w:p w14:paraId="2395EC3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4993940E"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3DA3BF05" w14:textId="77777777" w:rsidR="000E7998" w:rsidRPr="009B0ACA" w:rsidRDefault="000E7998" w:rsidP="009359F1">
            <w:pPr>
              <w:spacing w:before="60" w:after="60" w:line="276" w:lineRule="auto"/>
              <w:jc w:val="both"/>
              <w:rPr>
                <w:rFonts w:ascii="Bookman Old Style" w:hAnsi="Bookman Old Style" w:cstheme="minorHAnsi"/>
                <w:u w:val="single"/>
                <w:lang w:val="en-US"/>
              </w:rPr>
            </w:pPr>
          </w:p>
        </w:tc>
      </w:tr>
      <w:tr w:rsidR="000E7998" w:rsidRPr="009B0ACA" w14:paraId="07528613" w14:textId="77777777" w:rsidTr="009359F1">
        <w:tc>
          <w:tcPr>
            <w:tcW w:w="7792" w:type="dxa"/>
          </w:tcPr>
          <w:p w14:paraId="3AF3D226" w14:textId="77777777" w:rsidR="000E7998" w:rsidRPr="009B0ACA" w:rsidRDefault="000E7998" w:rsidP="009359F1">
            <w:pPr>
              <w:pStyle w:val="ListParagraph"/>
              <w:numPr>
                <w:ilvl w:val="0"/>
                <w:numId w:val="232"/>
              </w:numPr>
              <w:spacing w:before="60" w:after="60" w:line="276" w:lineRule="auto"/>
              <w:ind w:left="627" w:hanging="627"/>
              <w:jc w:val="both"/>
              <w:rPr>
                <w:rFonts w:ascii="Bookman Old Style" w:hAnsi="Bookman Old Style"/>
              </w:rPr>
            </w:pPr>
            <w:r w:rsidRPr="009B0ACA">
              <w:rPr>
                <w:rFonts w:ascii="Bookman Old Style" w:hAnsi="Bookman Old Style"/>
              </w:rPr>
              <w:t>Tindakan pendaftaran, pemberitahuan, dan pengumuman sebagaimana dimaksud pada ayat (1) dilaksanakan oleh Tim Likuidasi paling lama 30 (tiga puluh) hari kalender sejak tanggal keputusan Pembubaran oleh RUPS.</w:t>
            </w:r>
          </w:p>
        </w:tc>
        <w:tc>
          <w:tcPr>
            <w:tcW w:w="5670" w:type="dxa"/>
          </w:tcPr>
          <w:p w14:paraId="36D1CC2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990DD0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57C945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8C58F2" w14:textId="77777777" w:rsidTr="009359F1">
        <w:tc>
          <w:tcPr>
            <w:tcW w:w="7792" w:type="dxa"/>
          </w:tcPr>
          <w:p w14:paraId="03EE458C" w14:textId="77777777" w:rsidR="000E7998" w:rsidRPr="009B0ACA" w:rsidRDefault="000E7998" w:rsidP="009359F1">
            <w:pPr>
              <w:pStyle w:val="ListParagraph"/>
              <w:numPr>
                <w:ilvl w:val="0"/>
                <w:numId w:val="232"/>
              </w:numPr>
              <w:spacing w:before="60" w:after="60" w:line="276" w:lineRule="auto"/>
              <w:ind w:left="627" w:hanging="627"/>
              <w:jc w:val="both"/>
              <w:rPr>
                <w:rFonts w:ascii="Bookman Old Style" w:hAnsi="Bookman Old Style"/>
              </w:rPr>
            </w:pPr>
            <w:r w:rsidRPr="009B0ACA">
              <w:rPr>
                <w:rFonts w:ascii="Bookman Old Style" w:hAnsi="Bookman Old Style"/>
              </w:rPr>
              <w:t>Pemberitahuan dan pengumuman sebagaimana dimaksud pada ayat (1) memuat:</w:t>
            </w:r>
          </w:p>
        </w:tc>
        <w:tc>
          <w:tcPr>
            <w:tcW w:w="5670" w:type="dxa"/>
          </w:tcPr>
          <w:p w14:paraId="66EEB9A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F54A1B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CCDD5B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59B3C9" w14:textId="77777777" w:rsidTr="009359F1">
        <w:tc>
          <w:tcPr>
            <w:tcW w:w="7792" w:type="dxa"/>
          </w:tcPr>
          <w:p w14:paraId="663D0DBC" w14:textId="77777777" w:rsidR="000E7998" w:rsidRPr="009B0ACA" w:rsidRDefault="000E7998" w:rsidP="009359F1">
            <w:pPr>
              <w:pStyle w:val="ListParagraph"/>
              <w:numPr>
                <w:ilvl w:val="0"/>
                <w:numId w:val="233"/>
              </w:numPr>
              <w:spacing w:before="60" w:after="60" w:line="276" w:lineRule="auto"/>
              <w:jc w:val="both"/>
              <w:rPr>
                <w:rFonts w:ascii="Bookman Old Style" w:hAnsi="Bookman Old Style"/>
              </w:rPr>
            </w:pPr>
            <w:r w:rsidRPr="009B0ACA">
              <w:rPr>
                <w:rFonts w:ascii="Bookman Old Style" w:hAnsi="Bookman Old Style"/>
              </w:rPr>
              <w:t>Pembubaran dan dasar hukumnya;</w:t>
            </w:r>
          </w:p>
        </w:tc>
        <w:tc>
          <w:tcPr>
            <w:tcW w:w="5670" w:type="dxa"/>
          </w:tcPr>
          <w:p w14:paraId="4F44CC9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D6ADC1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78AEAA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B0BF4EB" w14:textId="77777777" w:rsidTr="009359F1">
        <w:tc>
          <w:tcPr>
            <w:tcW w:w="7792" w:type="dxa"/>
          </w:tcPr>
          <w:p w14:paraId="6752DDB0" w14:textId="77777777" w:rsidR="000E7998" w:rsidRPr="009B0ACA" w:rsidRDefault="000E7998" w:rsidP="009359F1">
            <w:pPr>
              <w:pStyle w:val="ListParagraph"/>
              <w:numPr>
                <w:ilvl w:val="0"/>
                <w:numId w:val="233"/>
              </w:numPr>
              <w:spacing w:before="60" w:after="60" w:line="276" w:lineRule="auto"/>
              <w:jc w:val="both"/>
              <w:rPr>
                <w:rFonts w:ascii="Bookman Old Style" w:hAnsi="Bookman Old Style"/>
              </w:rPr>
            </w:pPr>
            <w:r w:rsidRPr="009B0ACA">
              <w:rPr>
                <w:rFonts w:ascii="Bookman Old Style" w:hAnsi="Bookman Old Style"/>
              </w:rPr>
              <w:t>nama dan alamat Tim Likuidasi;</w:t>
            </w:r>
          </w:p>
        </w:tc>
        <w:tc>
          <w:tcPr>
            <w:tcW w:w="5670" w:type="dxa"/>
          </w:tcPr>
          <w:p w14:paraId="710FA79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09C3E7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153E8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4FEA10A" w14:textId="77777777" w:rsidTr="009359F1">
        <w:tc>
          <w:tcPr>
            <w:tcW w:w="7792" w:type="dxa"/>
          </w:tcPr>
          <w:p w14:paraId="34BFABBA" w14:textId="77777777" w:rsidR="000E7998" w:rsidRPr="009B0ACA" w:rsidRDefault="000E7998" w:rsidP="009359F1">
            <w:pPr>
              <w:pStyle w:val="ListParagraph"/>
              <w:numPr>
                <w:ilvl w:val="0"/>
                <w:numId w:val="233"/>
              </w:numPr>
              <w:spacing w:before="60" w:after="60" w:line="276" w:lineRule="auto"/>
              <w:jc w:val="both"/>
              <w:rPr>
                <w:rFonts w:ascii="Bookman Old Style" w:hAnsi="Bookman Old Style"/>
              </w:rPr>
            </w:pPr>
            <w:r w:rsidRPr="009B0ACA">
              <w:rPr>
                <w:rFonts w:ascii="Bookman Old Style" w:hAnsi="Bookman Old Style"/>
              </w:rPr>
              <w:t>tata cara pengajuan tagihan; dan</w:t>
            </w:r>
          </w:p>
        </w:tc>
        <w:tc>
          <w:tcPr>
            <w:tcW w:w="5670" w:type="dxa"/>
          </w:tcPr>
          <w:p w14:paraId="382BDCA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5BC6E8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8E85B2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1C28E1D" w14:textId="77777777" w:rsidTr="009359F1">
        <w:tc>
          <w:tcPr>
            <w:tcW w:w="7792" w:type="dxa"/>
          </w:tcPr>
          <w:p w14:paraId="6774F8B6" w14:textId="77777777" w:rsidR="000E7998" w:rsidRPr="009B0ACA" w:rsidRDefault="000E7998" w:rsidP="009359F1">
            <w:pPr>
              <w:pStyle w:val="ListParagraph"/>
              <w:numPr>
                <w:ilvl w:val="0"/>
                <w:numId w:val="233"/>
              </w:numPr>
              <w:spacing w:before="60" w:after="60" w:line="276" w:lineRule="auto"/>
              <w:jc w:val="both"/>
              <w:rPr>
                <w:rFonts w:ascii="Bookman Old Style" w:hAnsi="Bookman Old Style"/>
              </w:rPr>
            </w:pPr>
            <w:r w:rsidRPr="009B0ACA">
              <w:rPr>
                <w:rFonts w:ascii="Bookman Old Style" w:hAnsi="Bookman Old Style"/>
              </w:rPr>
              <w:t>jangka waktu pengajuan tagihan.</w:t>
            </w:r>
          </w:p>
        </w:tc>
        <w:tc>
          <w:tcPr>
            <w:tcW w:w="5670" w:type="dxa"/>
          </w:tcPr>
          <w:p w14:paraId="0D76568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FE24EE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FA20A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D5EB06" w14:textId="77777777" w:rsidTr="009359F1">
        <w:tc>
          <w:tcPr>
            <w:tcW w:w="7792" w:type="dxa"/>
          </w:tcPr>
          <w:p w14:paraId="2FD2CF45" w14:textId="77777777" w:rsidR="000E7998" w:rsidRPr="009B0ACA" w:rsidRDefault="000E7998" w:rsidP="009359F1">
            <w:pPr>
              <w:pStyle w:val="ListParagraph"/>
              <w:numPr>
                <w:ilvl w:val="0"/>
                <w:numId w:val="232"/>
              </w:numPr>
              <w:spacing w:before="60" w:after="60" w:line="276" w:lineRule="auto"/>
              <w:ind w:left="627" w:hanging="627"/>
              <w:jc w:val="both"/>
              <w:rPr>
                <w:rFonts w:ascii="Bookman Old Style" w:hAnsi="Bookman Old Style"/>
              </w:rPr>
            </w:pPr>
            <w:r w:rsidRPr="009B0ACA">
              <w:rPr>
                <w:rFonts w:ascii="Bookman Old Style" w:hAnsi="Bookman Old Style"/>
              </w:rPr>
              <w:t>Jangka waktu pengajuan tagihan sebagaimana dimaksud pada ayat (3) huruf d paling lama 60 (enam puluh) hari kalender terhitung sejak tanggal pengumuman sebagaimana dimaksud pada ayat (1).</w:t>
            </w:r>
          </w:p>
        </w:tc>
        <w:tc>
          <w:tcPr>
            <w:tcW w:w="5670" w:type="dxa"/>
          </w:tcPr>
          <w:p w14:paraId="456650A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130CE3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862F82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C443E9D" w14:textId="77777777" w:rsidTr="009359F1">
        <w:tc>
          <w:tcPr>
            <w:tcW w:w="7792" w:type="dxa"/>
          </w:tcPr>
          <w:p w14:paraId="04A60CB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143740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3C7AB7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E0A4D4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5C0220D" w14:textId="77777777" w:rsidTr="009359F1">
        <w:tc>
          <w:tcPr>
            <w:tcW w:w="7792" w:type="dxa"/>
          </w:tcPr>
          <w:p w14:paraId="7122FD5A"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65E4A3F"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119</w:t>
            </w:r>
          </w:p>
        </w:tc>
        <w:tc>
          <w:tcPr>
            <w:tcW w:w="4536" w:type="dxa"/>
          </w:tcPr>
          <w:p w14:paraId="4A534A1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84E7A8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E7E3018" w14:textId="77777777" w:rsidTr="009359F1">
        <w:tc>
          <w:tcPr>
            <w:tcW w:w="7792" w:type="dxa"/>
          </w:tcPr>
          <w:p w14:paraId="66E73ACA" w14:textId="77777777" w:rsidR="000E7998" w:rsidRPr="009B0ACA" w:rsidRDefault="000E7998" w:rsidP="009359F1">
            <w:pPr>
              <w:pStyle w:val="ListParagraph"/>
              <w:numPr>
                <w:ilvl w:val="0"/>
                <w:numId w:val="234"/>
              </w:numPr>
              <w:spacing w:before="60" w:after="60" w:line="276" w:lineRule="auto"/>
              <w:ind w:left="485" w:hanging="485"/>
              <w:jc w:val="both"/>
              <w:rPr>
                <w:rFonts w:ascii="Bookman Old Style" w:hAnsi="Bookman Old Style"/>
              </w:rPr>
            </w:pPr>
            <w:r w:rsidRPr="009B0ACA">
              <w:rPr>
                <w:rFonts w:ascii="Bookman Old Style" w:hAnsi="Bookman Old Style"/>
              </w:rPr>
              <w:t xml:space="preserve">Apabila dalam jangka waktu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117</w:t>
            </w:r>
            <w:r w:rsidRPr="009B0ACA">
              <w:rPr>
                <w:rFonts w:ascii="Bookman Old Style" w:hAnsi="Bookman Old Style"/>
              </w:rPr>
              <w:t xml:space="preserve"> ayat (1) RUPS tidak dapat diselenggarakan atau RUPS dapat </w:t>
            </w:r>
            <w:r w:rsidRPr="009B0ACA">
              <w:rPr>
                <w:rFonts w:ascii="Bookman Old Style" w:hAnsi="Bookman Old Style"/>
              </w:rPr>
              <w:lastRenderedPageBreak/>
              <w:t>diselenggarakan tetapi tidak berhasil memutuskan Pembubaran dan/atau tidak berhasil membentuk Tim Likuidasi, Otoritas Jasa Keuangan:</w:t>
            </w:r>
          </w:p>
        </w:tc>
        <w:tc>
          <w:tcPr>
            <w:tcW w:w="5670" w:type="dxa"/>
          </w:tcPr>
          <w:p w14:paraId="4FC7512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lastRenderedPageBreak/>
              <w:t>Cukup jelas.</w:t>
            </w:r>
          </w:p>
        </w:tc>
        <w:tc>
          <w:tcPr>
            <w:tcW w:w="4536" w:type="dxa"/>
          </w:tcPr>
          <w:p w14:paraId="2C80B24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0447D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A403726" w14:textId="77777777" w:rsidTr="009359F1">
        <w:tc>
          <w:tcPr>
            <w:tcW w:w="7792" w:type="dxa"/>
          </w:tcPr>
          <w:p w14:paraId="0A07D06E" w14:textId="77777777" w:rsidR="000E7998" w:rsidRPr="009B0ACA" w:rsidRDefault="000E7998" w:rsidP="009359F1">
            <w:pPr>
              <w:pStyle w:val="ListParagraph"/>
              <w:numPr>
                <w:ilvl w:val="0"/>
                <w:numId w:val="235"/>
              </w:numPr>
              <w:spacing w:before="60" w:after="60" w:line="276" w:lineRule="auto"/>
              <w:ind w:hanging="595"/>
              <w:jc w:val="both"/>
              <w:rPr>
                <w:rFonts w:ascii="Bookman Old Style" w:hAnsi="Bookman Old Style"/>
              </w:rPr>
            </w:pPr>
            <w:r w:rsidRPr="009B0ACA">
              <w:rPr>
                <w:rFonts w:ascii="Bookman Old Style" w:hAnsi="Bookman Old Style"/>
              </w:rPr>
              <w:t>memutuskan Pembubaran dan membentuk Tim Likuidasi;</w:t>
            </w:r>
          </w:p>
        </w:tc>
        <w:tc>
          <w:tcPr>
            <w:tcW w:w="5670" w:type="dxa"/>
          </w:tcPr>
          <w:p w14:paraId="68D3B8E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D69E89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30D8F5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F9EBFB3" w14:textId="77777777" w:rsidTr="009359F1">
        <w:tc>
          <w:tcPr>
            <w:tcW w:w="7792" w:type="dxa"/>
          </w:tcPr>
          <w:p w14:paraId="4C907809" w14:textId="77777777" w:rsidR="000E7998" w:rsidRPr="009B0ACA" w:rsidRDefault="000E7998" w:rsidP="009359F1">
            <w:pPr>
              <w:pStyle w:val="ListParagraph"/>
              <w:numPr>
                <w:ilvl w:val="0"/>
                <w:numId w:val="235"/>
              </w:numPr>
              <w:spacing w:before="60" w:after="60" w:line="276" w:lineRule="auto"/>
              <w:ind w:hanging="595"/>
              <w:jc w:val="both"/>
              <w:rPr>
                <w:rFonts w:ascii="Bookman Old Style" w:hAnsi="Bookman Old Style"/>
              </w:rPr>
            </w:pPr>
            <w:r w:rsidRPr="009B0ACA">
              <w:rPr>
                <w:rFonts w:ascii="Bookman Old Style" w:hAnsi="Bookman Old Style"/>
              </w:rPr>
              <w:t xml:space="preserve">mendaftarkan dan memberitahukan Pembubaran kepada instansi yang berwenang, serta mengumumkannya dalam Berita Negara Republik Indonesia dan Sistem Elektronik </w:t>
            </w:r>
            <w:r w:rsidRPr="009B0ACA">
              <w:rPr>
                <w:rFonts w:ascii="Bookman Old Style" w:hAnsi="Bookman Old Style"/>
                <w:lang w:val="sv-SE"/>
              </w:rPr>
              <w:t>yang digunakan oleh Penyelenggara</w:t>
            </w:r>
            <w:r w:rsidRPr="009B0ACA">
              <w:rPr>
                <w:rFonts w:ascii="Bookman Old Style" w:hAnsi="Bookman Old Style"/>
              </w:rPr>
              <w:t>;</w:t>
            </w:r>
          </w:p>
        </w:tc>
        <w:tc>
          <w:tcPr>
            <w:tcW w:w="5670" w:type="dxa"/>
          </w:tcPr>
          <w:p w14:paraId="5D59C9D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8A0E50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F7FA9B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73DE78" w14:textId="77777777" w:rsidTr="009359F1">
        <w:tc>
          <w:tcPr>
            <w:tcW w:w="7792" w:type="dxa"/>
          </w:tcPr>
          <w:p w14:paraId="182D1749" w14:textId="77777777" w:rsidR="000E7998" w:rsidRPr="009B0ACA" w:rsidRDefault="000E7998" w:rsidP="009359F1">
            <w:pPr>
              <w:pStyle w:val="ListParagraph"/>
              <w:numPr>
                <w:ilvl w:val="0"/>
                <w:numId w:val="235"/>
              </w:numPr>
              <w:spacing w:before="60" w:after="60" w:line="276" w:lineRule="auto"/>
              <w:ind w:hanging="595"/>
              <w:jc w:val="both"/>
              <w:rPr>
                <w:rFonts w:ascii="Bookman Old Style" w:hAnsi="Bookman Old Style"/>
              </w:rPr>
            </w:pPr>
            <w:r w:rsidRPr="009B0ACA">
              <w:rPr>
                <w:rFonts w:ascii="Bookman Old Style" w:hAnsi="Bookman Old Style"/>
              </w:rPr>
              <w:t>memerintahkan Tim Likuidasi melaksanakan Likuidasi sesuai dengan ketentuan peraturan perundang-undangan; dan</w:t>
            </w:r>
          </w:p>
        </w:tc>
        <w:tc>
          <w:tcPr>
            <w:tcW w:w="5670" w:type="dxa"/>
          </w:tcPr>
          <w:p w14:paraId="14E31C8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7C9DB5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5F0FF0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E94F724" w14:textId="77777777" w:rsidTr="009359F1">
        <w:tc>
          <w:tcPr>
            <w:tcW w:w="7792" w:type="dxa"/>
          </w:tcPr>
          <w:p w14:paraId="7D2A8D43" w14:textId="77777777" w:rsidR="000E7998" w:rsidRPr="009B0ACA" w:rsidRDefault="000E7998" w:rsidP="009359F1">
            <w:pPr>
              <w:pStyle w:val="ListParagraph"/>
              <w:numPr>
                <w:ilvl w:val="0"/>
                <w:numId w:val="235"/>
              </w:numPr>
              <w:spacing w:before="60" w:after="60" w:line="276" w:lineRule="auto"/>
              <w:ind w:hanging="595"/>
              <w:jc w:val="both"/>
              <w:rPr>
                <w:rFonts w:ascii="Bookman Old Style" w:hAnsi="Bookman Old Style"/>
              </w:rPr>
            </w:pPr>
            <w:r w:rsidRPr="009B0ACA">
              <w:rPr>
                <w:rFonts w:ascii="Bookman Old Style" w:hAnsi="Bookman Old Style"/>
              </w:rPr>
              <w:t>memerintahkan Tim Likuidasi melaporkan hasil pelaksanaan Likuidasi kepada Otoritas Jasa Keuangan.</w:t>
            </w:r>
          </w:p>
        </w:tc>
        <w:tc>
          <w:tcPr>
            <w:tcW w:w="5670" w:type="dxa"/>
          </w:tcPr>
          <w:p w14:paraId="647A443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197DC0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9DFED0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275256" w14:textId="77777777" w:rsidTr="009359F1">
        <w:tc>
          <w:tcPr>
            <w:tcW w:w="7792" w:type="dxa"/>
          </w:tcPr>
          <w:p w14:paraId="53D9F293" w14:textId="77777777" w:rsidR="000E7998" w:rsidRPr="009B0ACA" w:rsidRDefault="000E7998" w:rsidP="009359F1">
            <w:pPr>
              <w:pStyle w:val="ListParagraph"/>
              <w:numPr>
                <w:ilvl w:val="0"/>
                <w:numId w:val="234"/>
              </w:numPr>
              <w:spacing w:before="60" w:after="60" w:line="276" w:lineRule="auto"/>
              <w:ind w:left="485" w:hanging="485"/>
              <w:jc w:val="both"/>
              <w:rPr>
                <w:rFonts w:ascii="Bookman Old Style" w:hAnsi="Bookman Old Style"/>
              </w:rPr>
            </w:pPr>
            <w:r w:rsidRPr="009B0ACA">
              <w:rPr>
                <w:rFonts w:ascii="Bookman Old Style" w:hAnsi="Bookman Old Style"/>
              </w:rPr>
              <w:t>Tindakan sebagaimana dimaksud pada ayat (1) huruf b dilaksanakan oleh Otoritas Jasa Keuangan paling lama 15 (lima belas) hari kerja sejak tanggal keputusan Pembubaran oleh Otoritas Jasa Keuangan sebagaimana dimaksud pada ayat (1) huruf a.</w:t>
            </w:r>
          </w:p>
        </w:tc>
        <w:tc>
          <w:tcPr>
            <w:tcW w:w="5670" w:type="dxa"/>
          </w:tcPr>
          <w:p w14:paraId="6B3BCAB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FDCBC1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29016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D711F59" w14:textId="77777777" w:rsidTr="009359F1">
        <w:tc>
          <w:tcPr>
            <w:tcW w:w="7792" w:type="dxa"/>
          </w:tcPr>
          <w:p w14:paraId="518E947F" w14:textId="77777777" w:rsidR="000E7998" w:rsidRPr="009B0ACA" w:rsidRDefault="000E7998" w:rsidP="009359F1">
            <w:pPr>
              <w:pStyle w:val="ListParagraph"/>
              <w:numPr>
                <w:ilvl w:val="0"/>
                <w:numId w:val="234"/>
              </w:numPr>
              <w:spacing w:before="60" w:after="60" w:line="276" w:lineRule="auto"/>
              <w:ind w:left="485" w:hanging="485"/>
              <w:jc w:val="both"/>
              <w:rPr>
                <w:rFonts w:ascii="Bookman Old Style" w:hAnsi="Bookman Old Style"/>
              </w:rPr>
            </w:pPr>
            <w:r w:rsidRPr="009B0ACA">
              <w:rPr>
                <w:rFonts w:ascii="Bookman Old Style" w:hAnsi="Bookman Old Style"/>
              </w:rPr>
              <w:t>Pemberitahuan dan pengumuman sebagaimana dimaksud pada ayat (1) huruf b memuat:</w:t>
            </w:r>
          </w:p>
        </w:tc>
        <w:tc>
          <w:tcPr>
            <w:tcW w:w="5670" w:type="dxa"/>
          </w:tcPr>
          <w:p w14:paraId="65E3A23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8D37FF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4E0C1A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0634E9" w14:textId="77777777" w:rsidTr="009359F1">
        <w:tc>
          <w:tcPr>
            <w:tcW w:w="7792" w:type="dxa"/>
          </w:tcPr>
          <w:p w14:paraId="47CC5559" w14:textId="77777777" w:rsidR="000E7998" w:rsidRPr="009B0ACA" w:rsidRDefault="000E7998" w:rsidP="009359F1">
            <w:pPr>
              <w:pStyle w:val="ListParagraph"/>
              <w:numPr>
                <w:ilvl w:val="0"/>
                <w:numId w:val="236"/>
              </w:numPr>
              <w:spacing w:before="60" w:after="60" w:line="276" w:lineRule="auto"/>
              <w:ind w:hanging="453"/>
              <w:jc w:val="both"/>
              <w:rPr>
                <w:rFonts w:ascii="Bookman Old Style" w:hAnsi="Bookman Old Style"/>
              </w:rPr>
            </w:pPr>
            <w:r w:rsidRPr="009B0ACA">
              <w:rPr>
                <w:rFonts w:ascii="Bookman Old Style" w:hAnsi="Bookman Old Style"/>
              </w:rPr>
              <w:t>Pembubaran dan dasar hukumnya;</w:t>
            </w:r>
          </w:p>
        </w:tc>
        <w:tc>
          <w:tcPr>
            <w:tcW w:w="5670" w:type="dxa"/>
          </w:tcPr>
          <w:p w14:paraId="04F3242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EBDD5E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3C52AC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4D51C3" w14:textId="77777777" w:rsidTr="009359F1">
        <w:tc>
          <w:tcPr>
            <w:tcW w:w="7792" w:type="dxa"/>
          </w:tcPr>
          <w:p w14:paraId="5F289FB7" w14:textId="77777777" w:rsidR="000E7998" w:rsidRPr="009B0ACA" w:rsidRDefault="000E7998" w:rsidP="009359F1">
            <w:pPr>
              <w:pStyle w:val="ListParagraph"/>
              <w:numPr>
                <w:ilvl w:val="0"/>
                <w:numId w:val="236"/>
              </w:numPr>
              <w:spacing w:before="60" w:after="60" w:line="276" w:lineRule="auto"/>
              <w:ind w:hanging="453"/>
              <w:jc w:val="both"/>
              <w:rPr>
                <w:rFonts w:ascii="Bookman Old Style" w:hAnsi="Bookman Old Style"/>
              </w:rPr>
            </w:pPr>
            <w:r w:rsidRPr="009B0ACA">
              <w:rPr>
                <w:rFonts w:ascii="Bookman Old Style" w:hAnsi="Bookman Old Style"/>
              </w:rPr>
              <w:t>nama dan alamat Tim Likuidasi;</w:t>
            </w:r>
          </w:p>
        </w:tc>
        <w:tc>
          <w:tcPr>
            <w:tcW w:w="5670" w:type="dxa"/>
          </w:tcPr>
          <w:p w14:paraId="34841DD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B79FD0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1ECBE4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BE1C59B" w14:textId="77777777" w:rsidTr="009359F1">
        <w:tc>
          <w:tcPr>
            <w:tcW w:w="7792" w:type="dxa"/>
          </w:tcPr>
          <w:p w14:paraId="3B466BC0" w14:textId="77777777" w:rsidR="000E7998" w:rsidRPr="009B0ACA" w:rsidRDefault="000E7998" w:rsidP="009359F1">
            <w:pPr>
              <w:pStyle w:val="ListParagraph"/>
              <w:numPr>
                <w:ilvl w:val="0"/>
                <w:numId w:val="236"/>
              </w:numPr>
              <w:spacing w:before="60" w:after="60" w:line="276" w:lineRule="auto"/>
              <w:ind w:hanging="453"/>
              <w:jc w:val="both"/>
              <w:rPr>
                <w:rFonts w:ascii="Bookman Old Style" w:hAnsi="Bookman Old Style"/>
              </w:rPr>
            </w:pPr>
            <w:r w:rsidRPr="009B0ACA">
              <w:rPr>
                <w:rFonts w:ascii="Bookman Old Style" w:hAnsi="Bookman Old Style"/>
              </w:rPr>
              <w:t>tata cara pengajuan tagihan; dan</w:t>
            </w:r>
          </w:p>
        </w:tc>
        <w:tc>
          <w:tcPr>
            <w:tcW w:w="5670" w:type="dxa"/>
          </w:tcPr>
          <w:p w14:paraId="17A06A4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01A3B9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96C541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705472E" w14:textId="77777777" w:rsidTr="009359F1">
        <w:tc>
          <w:tcPr>
            <w:tcW w:w="7792" w:type="dxa"/>
          </w:tcPr>
          <w:p w14:paraId="3F667A5B" w14:textId="77777777" w:rsidR="000E7998" w:rsidRPr="009B0ACA" w:rsidRDefault="000E7998" w:rsidP="009359F1">
            <w:pPr>
              <w:pStyle w:val="ListParagraph"/>
              <w:numPr>
                <w:ilvl w:val="0"/>
                <w:numId w:val="236"/>
              </w:numPr>
              <w:spacing w:before="60" w:after="60" w:line="276" w:lineRule="auto"/>
              <w:ind w:hanging="453"/>
              <w:jc w:val="both"/>
              <w:rPr>
                <w:rFonts w:ascii="Bookman Old Style" w:hAnsi="Bookman Old Style"/>
              </w:rPr>
            </w:pPr>
            <w:r w:rsidRPr="009B0ACA">
              <w:rPr>
                <w:rFonts w:ascii="Bookman Old Style" w:hAnsi="Bookman Old Style"/>
              </w:rPr>
              <w:t>jangka waktu pengajuan tagihan.</w:t>
            </w:r>
          </w:p>
        </w:tc>
        <w:tc>
          <w:tcPr>
            <w:tcW w:w="5670" w:type="dxa"/>
          </w:tcPr>
          <w:p w14:paraId="5970C25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5DCA4D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CAD14D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34C179" w14:textId="77777777" w:rsidTr="009359F1">
        <w:tc>
          <w:tcPr>
            <w:tcW w:w="7792" w:type="dxa"/>
          </w:tcPr>
          <w:p w14:paraId="5088B010" w14:textId="77777777" w:rsidR="000E7998" w:rsidRPr="009B0ACA" w:rsidRDefault="000E7998" w:rsidP="009359F1">
            <w:pPr>
              <w:pStyle w:val="ListParagraph"/>
              <w:numPr>
                <w:ilvl w:val="0"/>
                <w:numId w:val="234"/>
              </w:numPr>
              <w:spacing w:before="60" w:after="60" w:line="276" w:lineRule="auto"/>
              <w:ind w:left="485" w:hanging="485"/>
              <w:jc w:val="both"/>
              <w:rPr>
                <w:rFonts w:ascii="Bookman Old Style" w:hAnsi="Bookman Old Style"/>
              </w:rPr>
            </w:pPr>
            <w:r w:rsidRPr="009B0ACA">
              <w:rPr>
                <w:rFonts w:ascii="Bookman Old Style" w:hAnsi="Bookman Old Style"/>
              </w:rPr>
              <w:lastRenderedPageBreak/>
              <w:t>Seluruh biaya yang timbul sebagaimana dimaksud pada ayat (1) menjadi beban aset Penyelenggara dalam Likuidasi dan dikeluarkan terlebih dahulu dari setiap hasil pencairannya.</w:t>
            </w:r>
          </w:p>
        </w:tc>
        <w:tc>
          <w:tcPr>
            <w:tcW w:w="5670" w:type="dxa"/>
          </w:tcPr>
          <w:p w14:paraId="26D7356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929416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BE1B9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99A82A1" w14:textId="77777777" w:rsidTr="009359F1">
        <w:tc>
          <w:tcPr>
            <w:tcW w:w="7792" w:type="dxa"/>
          </w:tcPr>
          <w:p w14:paraId="58EF2E73" w14:textId="77777777" w:rsidR="000E7998" w:rsidRPr="009B0ACA" w:rsidRDefault="000E7998" w:rsidP="009359F1">
            <w:pPr>
              <w:pStyle w:val="ListParagraph"/>
              <w:spacing w:before="60" w:after="60" w:line="276" w:lineRule="auto"/>
              <w:ind w:left="485"/>
              <w:jc w:val="both"/>
              <w:rPr>
                <w:rFonts w:ascii="Bookman Old Style" w:hAnsi="Bookman Old Style"/>
              </w:rPr>
            </w:pPr>
          </w:p>
        </w:tc>
        <w:tc>
          <w:tcPr>
            <w:tcW w:w="5670" w:type="dxa"/>
          </w:tcPr>
          <w:p w14:paraId="6AD5D66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88F2B7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782A25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A5E5FE" w14:textId="77777777" w:rsidTr="009359F1">
        <w:tc>
          <w:tcPr>
            <w:tcW w:w="7792" w:type="dxa"/>
          </w:tcPr>
          <w:p w14:paraId="0792159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A53C137"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120</w:t>
            </w:r>
          </w:p>
        </w:tc>
        <w:tc>
          <w:tcPr>
            <w:tcW w:w="4536" w:type="dxa"/>
          </w:tcPr>
          <w:p w14:paraId="4A280FA8"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DED6E1A"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ACB1E4A" w14:textId="77777777" w:rsidTr="009359F1">
        <w:tc>
          <w:tcPr>
            <w:tcW w:w="7792" w:type="dxa"/>
          </w:tcPr>
          <w:p w14:paraId="2F74EF3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Penyelenggara disebut Penyelenggara dalam Likuidasi dan wajib mencantumkan kata “dalam likuidasi” disingkat “(DL)” di belakang nama Penyelenggara sejak keputusan RUPS sebagaimana dimaksud dalam Pasal </w:t>
            </w:r>
            <w:r w:rsidRPr="009B0ACA">
              <w:rPr>
                <w:rFonts w:ascii="Bookman Old Style" w:hAnsi="Bookman Old Style"/>
                <w:lang w:val="en-US"/>
              </w:rPr>
              <w:t>117</w:t>
            </w:r>
            <w:r w:rsidRPr="009B0ACA">
              <w:rPr>
                <w:rFonts w:ascii="Bookman Old Style" w:hAnsi="Bookman Old Style"/>
                <w:shd w:val="clear" w:color="auto" w:fill="FFFFFF" w:themeFill="background1"/>
              </w:rPr>
              <w:t xml:space="preserve"> ayat (1)</w:t>
            </w:r>
            <w:r w:rsidRPr="009B0ACA">
              <w:rPr>
                <w:rFonts w:ascii="Bookman Old Style" w:hAnsi="Bookman Old Style"/>
              </w:rPr>
              <w:t xml:space="preserve"> atau keputusan Otoritas Jasa Keuangan sebagaimana dimaksud dalam Pasal </w:t>
            </w:r>
            <w:r w:rsidRPr="009B0ACA">
              <w:rPr>
                <w:rFonts w:ascii="Bookman Old Style" w:hAnsi="Bookman Old Style"/>
                <w:lang w:val="en-US"/>
              </w:rPr>
              <w:t>119</w:t>
            </w:r>
            <w:r w:rsidRPr="009B0ACA">
              <w:rPr>
                <w:rFonts w:ascii="Bookman Old Style" w:hAnsi="Bookman Old Style"/>
              </w:rPr>
              <w:t xml:space="preserve"> ayat (1) huruf a.</w:t>
            </w:r>
          </w:p>
        </w:tc>
        <w:tc>
          <w:tcPr>
            <w:tcW w:w="5670" w:type="dxa"/>
          </w:tcPr>
          <w:p w14:paraId="340984F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6C3FDBB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8DCD45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9A7E176" w14:textId="77777777" w:rsidTr="009359F1">
        <w:tc>
          <w:tcPr>
            <w:tcW w:w="7792" w:type="dxa"/>
          </w:tcPr>
          <w:p w14:paraId="5D55F36B"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4568377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A25E4F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ACEC6A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4C9BAB1" w14:textId="77777777" w:rsidTr="009359F1">
        <w:tc>
          <w:tcPr>
            <w:tcW w:w="7792" w:type="dxa"/>
          </w:tcPr>
          <w:p w14:paraId="1881622F"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Keenam</w:t>
            </w:r>
            <w:proofErr w:type="spellEnd"/>
          </w:p>
        </w:tc>
        <w:tc>
          <w:tcPr>
            <w:tcW w:w="5670" w:type="dxa"/>
          </w:tcPr>
          <w:p w14:paraId="36A0514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F5B1771"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49F0D3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46B5AB6" w14:textId="77777777" w:rsidTr="009359F1">
        <w:tc>
          <w:tcPr>
            <w:tcW w:w="7792" w:type="dxa"/>
          </w:tcPr>
          <w:p w14:paraId="4A0BBA05"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Jangka Waktu Likuidasi</w:t>
            </w:r>
          </w:p>
        </w:tc>
        <w:tc>
          <w:tcPr>
            <w:tcW w:w="5670" w:type="dxa"/>
          </w:tcPr>
          <w:p w14:paraId="3EEC219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3D26F0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AFA6E6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A32900C" w14:textId="77777777" w:rsidTr="009359F1">
        <w:tc>
          <w:tcPr>
            <w:tcW w:w="7792" w:type="dxa"/>
          </w:tcPr>
          <w:p w14:paraId="1583CF69"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7CB8BA12"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5C736F4"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56941691"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64FE94C" w14:textId="77777777" w:rsidTr="009359F1">
        <w:tc>
          <w:tcPr>
            <w:tcW w:w="7792" w:type="dxa"/>
          </w:tcPr>
          <w:p w14:paraId="50CCC7E4"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B1D641F"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121</w:t>
            </w:r>
          </w:p>
        </w:tc>
        <w:tc>
          <w:tcPr>
            <w:tcW w:w="4536" w:type="dxa"/>
          </w:tcPr>
          <w:p w14:paraId="1196E17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4554549"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0FB9D0F6" w14:textId="77777777" w:rsidTr="009359F1">
        <w:tc>
          <w:tcPr>
            <w:tcW w:w="7792" w:type="dxa"/>
          </w:tcPr>
          <w:p w14:paraId="32B5D20A" w14:textId="77777777" w:rsidR="000E7998" w:rsidRPr="009B0ACA" w:rsidRDefault="000E7998" w:rsidP="009359F1">
            <w:pPr>
              <w:pStyle w:val="ListParagraph"/>
              <w:numPr>
                <w:ilvl w:val="0"/>
                <w:numId w:val="237"/>
              </w:numPr>
              <w:spacing w:before="60" w:after="60" w:line="276" w:lineRule="auto"/>
              <w:ind w:left="485" w:hanging="485"/>
              <w:jc w:val="both"/>
              <w:rPr>
                <w:rFonts w:ascii="Bookman Old Style" w:hAnsi="Bookman Old Style"/>
              </w:rPr>
            </w:pPr>
            <w:r w:rsidRPr="009B0ACA">
              <w:rPr>
                <w:rFonts w:ascii="Bookman Old Style" w:hAnsi="Bookman Old Style"/>
              </w:rPr>
              <w:t xml:space="preserve">Pelaksanaan Likuidasi oleh Tim Likuidasi wajib diselesaikan dalam jangka waktu paling lama 2 (dua) tahun terhitung sejak tanggal pembentukan Tim Likuidasi. </w:t>
            </w:r>
          </w:p>
        </w:tc>
        <w:tc>
          <w:tcPr>
            <w:tcW w:w="5670" w:type="dxa"/>
          </w:tcPr>
          <w:p w14:paraId="0447A3C7"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(1)</w:t>
            </w:r>
          </w:p>
          <w:p w14:paraId="4B62AA1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2324E37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3635C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D696A4" w14:textId="77777777" w:rsidTr="009359F1">
        <w:tc>
          <w:tcPr>
            <w:tcW w:w="7792" w:type="dxa"/>
          </w:tcPr>
          <w:p w14:paraId="669233A6" w14:textId="77777777" w:rsidR="000E7998" w:rsidRPr="009B0ACA" w:rsidRDefault="000E7998" w:rsidP="009359F1">
            <w:pPr>
              <w:pStyle w:val="ListParagraph"/>
              <w:numPr>
                <w:ilvl w:val="0"/>
                <w:numId w:val="237"/>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pelaksanaan Likuidasi belum dapat diselesaikan dalam jangka waktu sebagaimana dimaksud pada ayat (1) maka: </w:t>
            </w:r>
          </w:p>
        </w:tc>
        <w:tc>
          <w:tcPr>
            <w:tcW w:w="5670" w:type="dxa"/>
          </w:tcPr>
          <w:p w14:paraId="11D44FA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1901A10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6E8B42B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F8B30A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C56D28" w14:textId="77777777" w:rsidTr="009359F1">
        <w:tc>
          <w:tcPr>
            <w:tcW w:w="7792" w:type="dxa"/>
          </w:tcPr>
          <w:p w14:paraId="485DE3ED" w14:textId="77777777" w:rsidR="000E7998" w:rsidRPr="009B0ACA" w:rsidRDefault="000E7998" w:rsidP="009359F1">
            <w:pPr>
              <w:pStyle w:val="ListParagraph"/>
              <w:numPr>
                <w:ilvl w:val="0"/>
                <w:numId w:val="238"/>
              </w:numPr>
              <w:spacing w:before="60" w:after="60" w:line="276" w:lineRule="auto"/>
              <w:ind w:hanging="595"/>
              <w:jc w:val="both"/>
              <w:rPr>
                <w:rFonts w:ascii="Bookman Old Style" w:hAnsi="Bookman Old Style"/>
              </w:rPr>
            </w:pPr>
            <w:r w:rsidRPr="009B0ACA">
              <w:rPr>
                <w:rFonts w:ascii="Bookman Old Style" w:hAnsi="Bookman Old Style"/>
              </w:rPr>
              <w:t xml:space="preserve">RUPS berwenang memperpanjang jangka waktu pelaksanaan Likuidasi paling banyak 2 (dua) kali masing-masing paling lama 1 (satu) tahun untuk Tim Likuidasi yang </w:t>
            </w:r>
            <w:r w:rsidRPr="009B0ACA">
              <w:rPr>
                <w:rFonts w:ascii="Bookman Old Style" w:hAnsi="Bookman Old Style"/>
              </w:rPr>
              <w:lastRenderedPageBreak/>
              <w:t>dibentuk oleh RUPS setelah terlebih dahulu mendapatkan persetujuan dari Otoritas Jasa Keuangan; atau</w:t>
            </w:r>
          </w:p>
        </w:tc>
        <w:tc>
          <w:tcPr>
            <w:tcW w:w="5670" w:type="dxa"/>
          </w:tcPr>
          <w:p w14:paraId="54FDC67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6B405D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50186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BEF061" w14:textId="77777777" w:rsidTr="009359F1">
        <w:tc>
          <w:tcPr>
            <w:tcW w:w="7792" w:type="dxa"/>
          </w:tcPr>
          <w:p w14:paraId="3AF9586B" w14:textId="77777777" w:rsidR="000E7998" w:rsidRPr="009B0ACA" w:rsidRDefault="000E7998" w:rsidP="009359F1">
            <w:pPr>
              <w:pStyle w:val="ListParagraph"/>
              <w:numPr>
                <w:ilvl w:val="0"/>
                <w:numId w:val="238"/>
              </w:numPr>
              <w:spacing w:before="60" w:after="60" w:line="276" w:lineRule="auto"/>
              <w:ind w:hanging="595"/>
              <w:jc w:val="both"/>
              <w:rPr>
                <w:rFonts w:ascii="Bookman Old Style" w:hAnsi="Bookman Old Style"/>
              </w:rPr>
            </w:pPr>
            <w:r w:rsidRPr="009B0ACA">
              <w:rPr>
                <w:rFonts w:ascii="Bookman Old Style" w:hAnsi="Bookman Old Style"/>
              </w:rPr>
              <w:t>Otoritas Jasa Keuangan dapat memperpanjang jangka waktu pelaksanaan Likuidasi paling banyak 2 (dua) kali masing-masing paling lama 1 (satu) tahun untuk Tim Likuidasi yang dibentuk oleh Otoritas Jasa Keuangan.</w:t>
            </w:r>
          </w:p>
        </w:tc>
        <w:tc>
          <w:tcPr>
            <w:tcW w:w="5670" w:type="dxa"/>
          </w:tcPr>
          <w:p w14:paraId="0AC1E64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BAAF5D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8A756E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F9B692" w14:textId="77777777" w:rsidTr="009359F1">
        <w:tc>
          <w:tcPr>
            <w:tcW w:w="7792" w:type="dxa"/>
          </w:tcPr>
          <w:p w14:paraId="2618A643" w14:textId="77777777" w:rsidR="000E7998" w:rsidRPr="009B0ACA" w:rsidRDefault="000E7998" w:rsidP="009359F1">
            <w:pPr>
              <w:pStyle w:val="ListParagraph"/>
              <w:numPr>
                <w:ilvl w:val="0"/>
                <w:numId w:val="237"/>
              </w:numPr>
              <w:spacing w:before="60" w:after="60" w:line="276" w:lineRule="auto"/>
              <w:ind w:left="485" w:hanging="485"/>
              <w:jc w:val="both"/>
              <w:rPr>
                <w:rFonts w:ascii="Bookman Old Style" w:hAnsi="Bookman Old Style"/>
              </w:rPr>
            </w:pPr>
            <w:r w:rsidRPr="009B0ACA">
              <w:rPr>
                <w:rFonts w:ascii="Bookman Old Style" w:hAnsi="Bookman Old Style"/>
              </w:rPr>
              <w:t xml:space="preserve">Permohonan perpanjangan jangka waktu pelaksanaan Likuidasi sebagaimana dimaksud pada ayat (2), paling sedikit harus dilengkapi dengan: </w:t>
            </w:r>
          </w:p>
        </w:tc>
        <w:tc>
          <w:tcPr>
            <w:tcW w:w="5670" w:type="dxa"/>
          </w:tcPr>
          <w:p w14:paraId="1AAF16D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4A0BAF9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D5BEEE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AE8CC7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38C9B9D" w14:textId="77777777" w:rsidTr="009359F1">
        <w:tc>
          <w:tcPr>
            <w:tcW w:w="7792" w:type="dxa"/>
          </w:tcPr>
          <w:p w14:paraId="49DDCCBD" w14:textId="77777777" w:rsidR="000E7998" w:rsidRPr="009B0ACA" w:rsidRDefault="000E7998" w:rsidP="009359F1">
            <w:pPr>
              <w:pStyle w:val="ListParagraph"/>
              <w:numPr>
                <w:ilvl w:val="0"/>
                <w:numId w:val="239"/>
              </w:numPr>
              <w:spacing w:before="60" w:after="60" w:line="276" w:lineRule="auto"/>
              <w:ind w:hanging="595"/>
              <w:jc w:val="both"/>
              <w:rPr>
                <w:rFonts w:ascii="Bookman Old Style" w:hAnsi="Bookman Old Style"/>
              </w:rPr>
            </w:pPr>
            <w:r w:rsidRPr="009B0ACA">
              <w:rPr>
                <w:rFonts w:ascii="Bookman Old Style" w:hAnsi="Bookman Old Style"/>
              </w:rPr>
              <w:t xml:space="preserve">alasan perpanjangan jangka waktu pelaksanaan Likuidasi; </w:t>
            </w:r>
          </w:p>
        </w:tc>
        <w:tc>
          <w:tcPr>
            <w:tcW w:w="5670" w:type="dxa"/>
          </w:tcPr>
          <w:p w14:paraId="5D04565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A71F04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01A7F2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A8A6D85" w14:textId="77777777" w:rsidTr="009359F1">
        <w:tc>
          <w:tcPr>
            <w:tcW w:w="7792" w:type="dxa"/>
          </w:tcPr>
          <w:p w14:paraId="643AA276" w14:textId="77777777" w:rsidR="000E7998" w:rsidRPr="009B0ACA" w:rsidRDefault="000E7998" w:rsidP="009359F1">
            <w:pPr>
              <w:pStyle w:val="ListParagraph"/>
              <w:numPr>
                <w:ilvl w:val="0"/>
                <w:numId w:val="239"/>
              </w:numPr>
              <w:spacing w:before="60" w:after="60" w:line="276" w:lineRule="auto"/>
              <w:ind w:hanging="595"/>
              <w:jc w:val="both"/>
              <w:rPr>
                <w:rFonts w:ascii="Bookman Old Style" w:hAnsi="Bookman Old Style"/>
              </w:rPr>
            </w:pPr>
            <w:r w:rsidRPr="009B0ACA">
              <w:rPr>
                <w:rFonts w:ascii="Bookman Old Style" w:hAnsi="Bookman Old Style"/>
              </w:rPr>
              <w:t xml:space="preserve">laporan perkembangan proses Likuidasi sampai dengan tanggal permohonan beserta bukti pendukungnya; dan </w:t>
            </w:r>
          </w:p>
        </w:tc>
        <w:tc>
          <w:tcPr>
            <w:tcW w:w="5670" w:type="dxa"/>
          </w:tcPr>
          <w:p w14:paraId="38776D3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8A4F95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FD96A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261BD3" w14:textId="77777777" w:rsidTr="009359F1">
        <w:tc>
          <w:tcPr>
            <w:tcW w:w="7792" w:type="dxa"/>
          </w:tcPr>
          <w:p w14:paraId="0B987F21" w14:textId="77777777" w:rsidR="000E7998" w:rsidRPr="009B0ACA" w:rsidRDefault="000E7998" w:rsidP="009359F1">
            <w:pPr>
              <w:pStyle w:val="ListParagraph"/>
              <w:numPr>
                <w:ilvl w:val="0"/>
                <w:numId w:val="239"/>
              </w:numPr>
              <w:spacing w:before="60" w:after="60" w:line="276" w:lineRule="auto"/>
              <w:ind w:hanging="595"/>
              <w:jc w:val="both"/>
              <w:rPr>
                <w:rFonts w:ascii="Bookman Old Style" w:hAnsi="Bookman Old Style"/>
              </w:rPr>
            </w:pPr>
            <w:r w:rsidRPr="009B0ACA">
              <w:rPr>
                <w:rFonts w:ascii="Bookman Old Style" w:hAnsi="Bookman Old Style"/>
              </w:rPr>
              <w:t xml:space="preserve">rencana kerja dan anggaran biaya selama perpanjangan jangka waktu pelaksanaan Likuidasi. </w:t>
            </w:r>
          </w:p>
        </w:tc>
        <w:tc>
          <w:tcPr>
            <w:tcW w:w="5670" w:type="dxa"/>
          </w:tcPr>
          <w:p w14:paraId="7451D97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310D18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743B29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0917E6" w14:textId="77777777" w:rsidTr="009359F1">
        <w:tc>
          <w:tcPr>
            <w:tcW w:w="7792" w:type="dxa"/>
          </w:tcPr>
          <w:p w14:paraId="40065282" w14:textId="77777777" w:rsidR="000E7998" w:rsidRPr="009B0ACA" w:rsidRDefault="000E7998" w:rsidP="009359F1">
            <w:pPr>
              <w:pStyle w:val="ListParagraph"/>
              <w:numPr>
                <w:ilvl w:val="0"/>
                <w:numId w:val="237"/>
              </w:numPr>
              <w:spacing w:before="60" w:after="60" w:line="276" w:lineRule="auto"/>
              <w:ind w:left="485" w:hanging="485"/>
              <w:jc w:val="both"/>
              <w:rPr>
                <w:rFonts w:ascii="Bookman Old Style" w:hAnsi="Bookman Old Style"/>
              </w:rPr>
            </w:pPr>
            <w:r w:rsidRPr="009B0ACA">
              <w:rPr>
                <w:rFonts w:ascii="Bookman Old Style" w:hAnsi="Bookman Old Style"/>
              </w:rPr>
              <w:t xml:space="preserve">Permohonan perpanjangan jangka waktu pelaksanaan Likuidasi sebagaimana dimaksud pada ayat (2) diajukan paling lama 4 (empat) bulan sebelum berakhirnya jangka waktu pelaksanaan Likuidasi sebagaimana dimaksud pada ayat (1) atau berakhirnya perpanjangan jangka waktu yang pertama. </w:t>
            </w:r>
          </w:p>
        </w:tc>
        <w:tc>
          <w:tcPr>
            <w:tcW w:w="5670" w:type="dxa"/>
          </w:tcPr>
          <w:p w14:paraId="4D980B6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5CFB82B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7D31ED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95409C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0101435" w14:textId="77777777" w:rsidTr="009359F1">
        <w:tc>
          <w:tcPr>
            <w:tcW w:w="7792" w:type="dxa"/>
          </w:tcPr>
          <w:p w14:paraId="3FE6BA41" w14:textId="77777777" w:rsidR="000E7998" w:rsidRPr="009B0ACA" w:rsidRDefault="000E7998" w:rsidP="009359F1">
            <w:pPr>
              <w:pStyle w:val="ListParagraph"/>
              <w:numPr>
                <w:ilvl w:val="0"/>
                <w:numId w:val="237"/>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pelaksanaan Likuidasi belum dapat diselesaikan dalam jangka waktu sebagaimana dimaksud pada ayat (2), Otoritas Jasa Keuangan dapat: </w:t>
            </w:r>
          </w:p>
        </w:tc>
        <w:tc>
          <w:tcPr>
            <w:tcW w:w="5670" w:type="dxa"/>
          </w:tcPr>
          <w:p w14:paraId="1184387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1875FEF3" w14:textId="77777777" w:rsidR="000E7998" w:rsidRPr="009B0ACA" w:rsidRDefault="000E7998" w:rsidP="009359F1">
            <w:pPr>
              <w:spacing w:before="60" w:after="60" w:line="276" w:lineRule="auto"/>
              <w:jc w:val="both"/>
              <w:rPr>
                <w:rFonts w:ascii="Bookman Old Style" w:hAnsi="Bookman Old Style"/>
                <w:lang w:val="en-US"/>
              </w:rPr>
            </w:pPr>
          </w:p>
        </w:tc>
        <w:tc>
          <w:tcPr>
            <w:tcW w:w="4536" w:type="dxa"/>
          </w:tcPr>
          <w:p w14:paraId="01C2771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C5F536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D12CEB" w14:textId="77777777" w:rsidTr="009359F1">
        <w:tc>
          <w:tcPr>
            <w:tcW w:w="7792" w:type="dxa"/>
          </w:tcPr>
          <w:p w14:paraId="53E3E1AF" w14:textId="77777777" w:rsidR="000E7998" w:rsidRPr="009B0ACA" w:rsidRDefault="000E7998" w:rsidP="009359F1">
            <w:pPr>
              <w:pStyle w:val="ListParagraph"/>
              <w:numPr>
                <w:ilvl w:val="0"/>
                <w:numId w:val="240"/>
              </w:numPr>
              <w:spacing w:before="60" w:after="60" w:line="276" w:lineRule="auto"/>
              <w:ind w:left="911" w:hanging="426"/>
              <w:jc w:val="both"/>
              <w:rPr>
                <w:rFonts w:ascii="Bookman Old Style" w:hAnsi="Bookman Old Style"/>
              </w:rPr>
            </w:pPr>
            <w:r w:rsidRPr="009B0ACA">
              <w:rPr>
                <w:rFonts w:ascii="Bookman Old Style" w:hAnsi="Bookman Old Style"/>
              </w:rPr>
              <w:t xml:space="preserve">menunggu sampai ada putusan pengadilan yang berkekuatan hukum tetap, dalam hal belum selesainya pelaksanaan Likuidasi sampai jangka waktu sebagaimana dimaksud pada </w:t>
            </w:r>
            <w:r w:rsidRPr="009B0ACA">
              <w:rPr>
                <w:rFonts w:ascii="Bookman Old Style" w:hAnsi="Bookman Old Style"/>
              </w:rPr>
              <w:lastRenderedPageBreak/>
              <w:t xml:space="preserve">ayat (2) dikarenakan adanya gugatan atau sengketa pada aset bermasalah Penyelenggara dalam Likuidasi; atau </w:t>
            </w:r>
          </w:p>
        </w:tc>
        <w:tc>
          <w:tcPr>
            <w:tcW w:w="5670" w:type="dxa"/>
          </w:tcPr>
          <w:p w14:paraId="6855EBC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lastRenderedPageBreak/>
              <w:t>Huruf a</w:t>
            </w:r>
          </w:p>
          <w:p w14:paraId="434274F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678E6C3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DD977A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7122ED" w14:textId="77777777" w:rsidTr="009359F1">
        <w:tc>
          <w:tcPr>
            <w:tcW w:w="7792" w:type="dxa"/>
          </w:tcPr>
          <w:p w14:paraId="45B523FD" w14:textId="77777777" w:rsidR="000E7998" w:rsidRPr="009B0ACA" w:rsidRDefault="000E7998" w:rsidP="009359F1">
            <w:pPr>
              <w:pStyle w:val="ListParagraph"/>
              <w:numPr>
                <w:ilvl w:val="0"/>
                <w:numId w:val="240"/>
              </w:numPr>
              <w:spacing w:before="60" w:after="60" w:line="276" w:lineRule="auto"/>
              <w:ind w:left="911" w:hanging="426"/>
              <w:jc w:val="both"/>
              <w:rPr>
                <w:rFonts w:ascii="Bookman Old Style" w:hAnsi="Bookman Old Style"/>
                <w:lang w:val="sv-SE"/>
              </w:rPr>
            </w:pPr>
            <w:r w:rsidRPr="009B0ACA">
              <w:rPr>
                <w:rFonts w:ascii="Bookman Old Style" w:hAnsi="Bookman Old Style"/>
              </w:rPr>
              <w:t>menetapkan langkah penyelesaian lain sesuai dengan ketentuan peraturan perundang-undangan.</w:t>
            </w:r>
          </w:p>
        </w:tc>
        <w:tc>
          <w:tcPr>
            <w:tcW w:w="5670" w:type="dxa"/>
          </w:tcPr>
          <w:p w14:paraId="51327B0C"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Huruf b</w:t>
            </w:r>
          </w:p>
          <w:p w14:paraId="18A768E8"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Yang  dimaksud dengan “langkah penyelesaian lain sesuai dengan ketentuan peraturan perundang-undangan” antara lain penyelesaian melalui pengadilan.</w:t>
            </w:r>
          </w:p>
        </w:tc>
        <w:tc>
          <w:tcPr>
            <w:tcW w:w="4536" w:type="dxa"/>
          </w:tcPr>
          <w:p w14:paraId="6970552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580E22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09BE037" w14:textId="77777777" w:rsidTr="009359F1">
        <w:tc>
          <w:tcPr>
            <w:tcW w:w="7792" w:type="dxa"/>
          </w:tcPr>
          <w:p w14:paraId="6B55A461"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F90059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33432E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4926E3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377D9B5" w14:textId="77777777" w:rsidTr="009359F1">
        <w:tc>
          <w:tcPr>
            <w:tcW w:w="7792" w:type="dxa"/>
          </w:tcPr>
          <w:p w14:paraId="56F597D0"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Ketujuh</w:t>
            </w:r>
            <w:proofErr w:type="spellEnd"/>
          </w:p>
        </w:tc>
        <w:tc>
          <w:tcPr>
            <w:tcW w:w="5670" w:type="dxa"/>
          </w:tcPr>
          <w:p w14:paraId="26CDEDB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5264A12"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8F4694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8457528" w14:textId="77777777" w:rsidTr="009359F1">
        <w:tc>
          <w:tcPr>
            <w:tcW w:w="7792" w:type="dxa"/>
          </w:tcPr>
          <w:p w14:paraId="27E7B378"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Pengawasan dan Pelaporan Likuidasi</w:t>
            </w:r>
          </w:p>
        </w:tc>
        <w:tc>
          <w:tcPr>
            <w:tcW w:w="5670" w:type="dxa"/>
          </w:tcPr>
          <w:p w14:paraId="7EDCDDB4"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A323DC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4799B3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0197B6F" w14:textId="77777777" w:rsidTr="009359F1">
        <w:tc>
          <w:tcPr>
            <w:tcW w:w="7792" w:type="dxa"/>
          </w:tcPr>
          <w:p w14:paraId="1BAC856E"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44879737"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0C0F30C"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2538D39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00E1ED68" w14:textId="77777777" w:rsidTr="009359F1">
        <w:tc>
          <w:tcPr>
            <w:tcW w:w="7792" w:type="dxa"/>
          </w:tcPr>
          <w:p w14:paraId="3CA0FA4F"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6AF9041"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122</w:t>
            </w:r>
          </w:p>
        </w:tc>
        <w:tc>
          <w:tcPr>
            <w:tcW w:w="4536" w:type="dxa"/>
          </w:tcPr>
          <w:p w14:paraId="183DC22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44D9F38"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745B2660" w14:textId="77777777" w:rsidTr="009359F1">
        <w:tc>
          <w:tcPr>
            <w:tcW w:w="7792" w:type="dxa"/>
          </w:tcPr>
          <w:p w14:paraId="765D5BE3" w14:textId="77777777" w:rsidR="000E7998" w:rsidRPr="009B0ACA" w:rsidRDefault="000E7998" w:rsidP="009359F1">
            <w:pPr>
              <w:pStyle w:val="ListParagraph"/>
              <w:numPr>
                <w:ilvl w:val="0"/>
                <w:numId w:val="241"/>
              </w:numPr>
              <w:spacing w:before="60" w:after="60" w:line="276" w:lineRule="auto"/>
              <w:ind w:left="627" w:hanging="627"/>
              <w:jc w:val="both"/>
              <w:rPr>
                <w:rFonts w:ascii="Bookman Old Style" w:hAnsi="Bookman Old Style"/>
              </w:rPr>
            </w:pPr>
            <w:r w:rsidRPr="009B0ACA">
              <w:rPr>
                <w:rFonts w:ascii="Bookman Old Style" w:hAnsi="Bookman Old Style"/>
              </w:rPr>
              <w:t>Otoritas Jasa Keuangan melakukan pengawasan atas pelaksanaan Likuidasi.</w:t>
            </w:r>
          </w:p>
        </w:tc>
        <w:tc>
          <w:tcPr>
            <w:tcW w:w="5670" w:type="dxa"/>
          </w:tcPr>
          <w:p w14:paraId="769AFAA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328E4F9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1890A1B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F978F2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EF3AA2" w14:textId="77777777" w:rsidTr="009359F1">
        <w:tc>
          <w:tcPr>
            <w:tcW w:w="7792" w:type="dxa"/>
          </w:tcPr>
          <w:p w14:paraId="67DC2A08" w14:textId="77777777" w:rsidR="000E7998" w:rsidRPr="009B0ACA" w:rsidRDefault="000E7998" w:rsidP="009359F1">
            <w:pPr>
              <w:pStyle w:val="ListParagraph"/>
              <w:numPr>
                <w:ilvl w:val="0"/>
                <w:numId w:val="241"/>
              </w:numPr>
              <w:spacing w:before="60" w:after="60" w:line="276" w:lineRule="auto"/>
              <w:ind w:left="627" w:hanging="627"/>
              <w:jc w:val="both"/>
              <w:rPr>
                <w:rFonts w:ascii="Bookman Old Style" w:hAnsi="Bookman Old Style"/>
              </w:rPr>
            </w:pPr>
            <w:r w:rsidRPr="009B0ACA">
              <w:rPr>
                <w:rFonts w:ascii="Bookman Old Style" w:hAnsi="Bookman Old Style"/>
              </w:rPr>
              <w:t xml:space="preserve">Pengawasan pelaksanaan atas Likuidasi sebagaimana dimaksud pada ayat (1) dilakukan secara tidak langsung dengan cara menganalisis laporan yang disampaikan oleh Tim Likuidasi kepada Otoritas Jasa Keuangan. </w:t>
            </w:r>
          </w:p>
        </w:tc>
        <w:tc>
          <w:tcPr>
            <w:tcW w:w="5670" w:type="dxa"/>
          </w:tcPr>
          <w:p w14:paraId="04456A2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7606D7B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F8EC7D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394A79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2C59181" w14:textId="77777777" w:rsidTr="009359F1">
        <w:tc>
          <w:tcPr>
            <w:tcW w:w="7792" w:type="dxa"/>
          </w:tcPr>
          <w:p w14:paraId="2CA91159" w14:textId="77777777" w:rsidR="000E7998" w:rsidRPr="009B0ACA" w:rsidRDefault="000E7998" w:rsidP="009359F1">
            <w:pPr>
              <w:pStyle w:val="ListParagraph"/>
              <w:numPr>
                <w:ilvl w:val="0"/>
                <w:numId w:val="241"/>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hal diperlukan, Otoritas Jasa Keuangan dapat melakukan pengawasan secara langsung pada Penyelenggara dalam Likuidasi. </w:t>
            </w:r>
          </w:p>
        </w:tc>
        <w:tc>
          <w:tcPr>
            <w:tcW w:w="5670" w:type="dxa"/>
          </w:tcPr>
          <w:p w14:paraId="6D0B5B8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67C2F58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“pengawasan secara langsung” adalah</w:t>
            </w:r>
            <w:r w:rsidRPr="009B0ACA">
              <w:rPr>
                <w:rFonts w:ascii="Bookman Old Style" w:hAnsi="Bookman Old Style"/>
                <w:lang w:val="sv-SE"/>
              </w:rPr>
              <w:t xml:space="preserve"> </w:t>
            </w:r>
            <w:r w:rsidRPr="009B0ACA">
              <w:rPr>
                <w:rFonts w:ascii="Bookman Old Style" w:hAnsi="Bookman Old Style"/>
              </w:rPr>
              <w:t>pemeriksaan.</w:t>
            </w:r>
          </w:p>
        </w:tc>
        <w:tc>
          <w:tcPr>
            <w:tcW w:w="4536" w:type="dxa"/>
          </w:tcPr>
          <w:p w14:paraId="3D5116D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E588F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5F0CAFF" w14:textId="77777777" w:rsidTr="009359F1">
        <w:tc>
          <w:tcPr>
            <w:tcW w:w="7792" w:type="dxa"/>
          </w:tcPr>
          <w:p w14:paraId="706BC6DF" w14:textId="77777777" w:rsidR="000E7998" w:rsidRPr="009B0ACA" w:rsidRDefault="000E7998" w:rsidP="009359F1">
            <w:pPr>
              <w:pStyle w:val="ListParagraph"/>
              <w:numPr>
                <w:ilvl w:val="0"/>
                <w:numId w:val="241"/>
              </w:numPr>
              <w:spacing w:before="60" w:after="60" w:line="276" w:lineRule="auto"/>
              <w:ind w:left="627" w:hanging="627"/>
              <w:jc w:val="both"/>
              <w:rPr>
                <w:rFonts w:ascii="Bookman Old Style" w:hAnsi="Bookman Old Style"/>
              </w:rPr>
            </w:pPr>
            <w:r w:rsidRPr="009B0ACA">
              <w:rPr>
                <w:rFonts w:ascii="Bookman Old Style" w:hAnsi="Bookman Old Style"/>
              </w:rPr>
              <w:t xml:space="preserve">Otoritas Jasa Keuangan dapat menunjuk akuntan publik atau pihak lain untuk dan atas nama Otoritas Jasa Keuangan </w:t>
            </w:r>
            <w:r w:rsidRPr="009B0ACA">
              <w:rPr>
                <w:rFonts w:ascii="Bookman Old Style" w:hAnsi="Bookman Old Style"/>
                <w:lang w:val="sv-SE"/>
              </w:rPr>
              <w:t xml:space="preserve">untuk </w:t>
            </w:r>
            <w:r w:rsidRPr="009B0ACA">
              <w:rPr>
                <w:rFonts w:ascii="Bookman Old Style" w:hAnsi="Bookman Old Style"/>
              </w:rPr>
              <w:lastRenderedPageBreak/>
              <w:t>melakukan pengawasan secara langsung sebagaimana dimaksud pada ayat (3).</w:t>
            </w:r>
          </w:p>
        </w:tc>
        <w:tc>
          <w:tcPr>
            <w:tcW w:w="5670" w:type="dxa"/>
          </w:tcPr>
          <w:p w14:paraId="71B93E0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lastRenderedPageBreak/>
              <w:t>Ayat (4)</w:t>
            </w:r>
          </w:p>
          <w:p w14:paraId="6A8D0AA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lastRenderedPageBreak/>
              <w:t>Yang dimaksud dengan “pihak lain” antara lain lembaga penilai</w:t>
            </w:r>
            <w:r w:rsidRPr="009B0ACA">
              <w:rPr>
                <w:rFonts w:ascii="Bookman Old Style" w:hAnsi="Bookman Old Style"/>
                <w:lang w:val="en-US"/>
              </w:rPr>
              <w:t xml:space="preserve"> </w:t>
            </w:r>
            <w:r w:rsidRPr="009B0ACA">
              <w:rPr>
                <w:rFonts w:ascii="Bookman Old Style" w:hAnsi="Bookman Old Style"/>
              </w:rPr>
              <w:t>independen.</w:t>
            </w:r>
          </w:p>
        </w:tc>
        <w:tc>
          <w:tcPr>
            <w:tcW w:w="4536" w:type="dxa"/>
          </w:tcPr>
          <w:p w14:paraId="3FDF65F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8587E4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4AEA30" w14:textId="77777777" w:rsidTr="009359F1">
        <w:tc>
          <w:tcPr>
            <w:tcW w:w="7792" w:type="dxa"/>
          </w:tcPr>
          <w:p w14:paraId="31A87FD0" w14:textId="77777777" w:rsidR="000E7998" w:rsidRPr="009B0ACA" w:rsidRDefault="000E7998" w:rsidP="009359F1">
            <w:pPr>
              <w:pStyle w:val="Default"/>
              <w:spacing w:before="60" w:after="60" w:line="276" w:lineRule="auto"/>
              <w:rPr>
                <w:rFonts w:cs="Times New Roman"/>
                <w:color w:val="auto"/>
                <w:lang w:val="id-ID"/>
              </w:rPr>
            </w:pPr>
          </w:p>
        </w:tc>
        <w:tc>
          <w:tcPr>
            <w:tcW w:w="5670" w:type="dxa"/>
          </w:tcPr>
          <w:p w14:paraId="283C2D0D" w14:textId="77777777" w:rsidR="000E7998" w:rsidRPr="009B0ACA" w:rsidRDefault="000E7998" w:rsidP="009359F1">
            <w:pPr>
              <w:pStyle w:val="Default"/>
              <w:spacing w:before="60" w:after="60" w:line="276" w:lineRule="auto"/>
              <w:ind w:left="360"/>
              <w:rPr>
                <w:rFonts w:cs="Times New Roman"/>
                <w:color w:val="auto"/>
                <w:lang w:val="id-ID"/>
              </w:rPr>
            </w:pPr>
          </w:p>
        </w:tc>
        <w:tc>
          <w:tcPr>
            <w:tcW w:w="4536" w:type="dxa"/>
          </w:tcPr>
          <w:p w14:paraId="27990113" w14:textId="77777777" w:rsidR="000E7998" w:rsidRPr="009B0ACA" w:rsidRDefault="000E7998" w:rsidP="009359F1">
            <w:pPr>
              <w:pStyle w:val="Default"/>
              <w:spacing w:before="60" w:after="60" w:line="276" w:lineRule="auto"/>
              <w:ind w:left="360"/>
              <w:rPr>
                <w:rFonts w:cs="Times New Roman"/>
                <w:color w:val="auto"/>
                <w:lang w:val="id-ID"/>
              </w:rPr>
            </w:pPr>
          </w:p>
        </w:tc>
        <w:tc>
          <w:tcPr>
            <w:tcW w:w="4961" w:type="dxa"/>
          </w:tcPr>
          <w:p w14:paraId="33CAF5F8" w14:textId="77777777" w:rsidR="000E7998" w:rsidRPr="009B0ACA" w:rsidRDefault="000E7998" w:rsidP="009359F1">
            <w:pPr>
              <w:pStyle w:val="Default"/>
              <w:spacing w:before="60" w:after="60" w:line="276" w:lineRule="auto"/>
              <w:ind w:left="360"/>
              <w:rPr>
                <w:rFonts w:cs="Times New Roman"/>
                <w:color w:val="auto"/>
                <w:lang w:val="id-ID"/>
              </w:rPr>
            </w:pPr>
          </w:p>
        </w:tc>
      </w:tr>
      <w:tr w:rsidR="000E7998" w:rsidRPr="009B0ACA" w14:paraId="69489C89" w14:textId="77777777" w:rsidTr="009359F1">
        <w:tc>
          <w:tcPr>
            <w:tcW w:w="7792" w:type="dxa"/>
          </w:tcPr>
          <w:p w14:paraId="3106E4AB"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07F348F"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123</w:t>
            </w:r>
          </w:p>
        </w:tc>
        <w:tc>
          <w:tcPr>
            <w:tcW w:w="4536" w:type="dxa"/>
          </w:tcPr>
          <w:p w14:paraId="5B1033E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7A3282A"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478CED4" w14:textId="77777777" w:rsidTr="009359F1">
        <w:tc>
          <w:tcPr>
            <w:tcW w:w="7792" w:type="dxa"/>
          </w:tcPr>
          <w:p w14:paraId="21AA2656" w14:textId="77777777" w:rsidR="000E7998" w:rsidRPr="009B0ACA" w:rsidRDefault="000E7998" w:rsidP="009359F1">
            <w:pPr>
              <w:pStyle w:val="ListParagraph"/>
              <w:numPr>
                <w:ilvl w:val="0"/>
                <w:numId w:val="242"/>
              </w:numPr>
              <w:spacing w:before="60" w:after="60" w:line="276" w:lineRule="auto"/>
              <w:ind w:left="627" w:hanging="627"/>
              <w:jc w:val="both"/>
              <w:rPr>
                <w:rFonts w:ascii="Bookman Old Style" w:hAnsi="Bookman Old Style" w:cs="Times New Roman"/>
              </w:rPr>
            </w:pPr>
            <w:r w:rsidRPr="009B0ACA">
              <w:rPr>
                <w:rFonts w:ascii="Bookman Old Style" w:hAnsi="Bookman Old Style" w:cs="Times New Roman"/>
              </w:rPr>
              <w:t xml:space="preserve">Tim Likuidasi wajib menyampaikan laporan realisasi rencana kerja dan anggaran biaya kepada </w:t>
            </w:r>
            <w:r w:rsidRPr="009B0ACA">
              <w:rPr>
                <w:rFonts w:ascii="Bookman Old Style" w:hAnsi="Bookman Old Style"/>
              </w:rPr>
              <w:t>Otoritas Jasa Keuangan</w:t>
            </w:r>
            <w:r w:rsidRPr="009B0ACA">
              <w:rPr>
                <w:rFonts w:ascii="Bookman Old Style" w:hAnsi="Bookman Old Style" w:cs="Times New Roman"/>
              </w:rPr>
              <w:t xml:space="preserve"> setiap bulan paling lama tanggal 10 (sepuluh) bulan berikutnya. </w:t>
            </w:r>
          </w:p>
        </w:tc>
        <w:tc>
          <w:tcPr>
            <w:tcW w:w="5670" w:type="dxa"/>
          </w:tcPr>
          <w:p w14:paraId="178D80AB"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lang w:val="sv-SE"/>
              </w:rPr>
              <w:t>Cukup jelas.</w:t>
            </w:r>
          </w:p>
        </w:tc>
        <w:tc>
          <w:tcPr>
            <w:tcW w:w="4536" w:type="dxa"/>
          </w:tcPr>
          <w:p w14:paraId="2A8DE84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2114C290"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6452EBB" w14:textId="77777777" w:rsidTr="009359F1">
        <w:tc>
          <w:tcPr>
            <w:tcW w:w="7792" w:type="dxa"/>
          </w:tcPr>
          <w:p w14:paraId="19A35D8E" w14:textId="77777777" w:rsidR="000E7998" w:rsidRPr="009B0ACA" w:rsidRDefault="000E7998" w:rsidP="009359F1">
            <w:pPr>
              <w:pStyle w:val="ListParagraph"/>
              <w:numPr>
                <w:ilvl w:val="0"/>
                <w:numId w:val="242"/>
              </w:numPr>
              <w:spacing w:before="60" w:after="60" w:line="276" w:lineRule="auto"/>
              <w:ind w:left="627" w:hanging="627"/>
              <w:jc w:val="both"/>
              <w:rPr>
                <w:rFonts w:ascii="Bookman Old Style" w:hAnsi="Bookman Old Style"/>
              </w:rPr>
            </w:pPr>
            <w:r w:rsidRPr="009B0ACA">
              <w:rPr>
                <w:rFonts w:ascii="Bookman Old Style" w:hAnsi="Bookman Old Style"/>
              </w:rPr>
              <w:t xml:space="preserve">Apabila batas akhir penyampaian laporan realisasi rencana kerja dan anggaran biaya </w:t>
            </w:r>
            <w:r w:rsidRPr="009B0ACA">
              <w:rPr>
                <w:rFonts w:ascii="Bookman Old Style" w:hAnsi="Bookman Old Style" w:cs="Times New Roman"/>
              </w:rPr>
              <w:t>sebagaimana</w:t>
            </w:r>
            <w:r w:rsidRPr="009B0ACA">
              <w:rPr>
                <w:rFonts w:ascii="Bookman Old Style" w:hAnsi="Bookman Old Style"/>
              </w:rPr>
              <w:t xml:space="preserve"> dimaksud pada ayat (1) jatuh pada hari libur, batas akhir penyampaian laporan adalah hari kerja pertama berikutnya. </w:t>
            </w:r>
          </w:p>
        </w:tc>
        <w:tc>
          <w:tcPr>
            <w:tcW w:w="5670" w:type="dxa"/>
          </w:tcPr>
          <w:p w14:paraId="2B48CF7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34B57D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C752CD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CF403C2" w14:textId="77777777" w:rsidTr="009359F1">
        <w:tc>
          <w:tcPr>
            <w:tcW w:w="7792" w:type="dxa"/>
          </w:tcPr>
          <w:p w14:paraId="371EAFD9"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2F4CF199"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5DD454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4B7DF0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9C6FBDF" w14:textId="77777777" w:rsidTr="009359F1">
        <w:tc>
          <w:tcPr>
            <w:tcW w:w="7792" w:type="dxa"/>
          </w:tcPr>
          <w:p w14:paraId="5840F8C0"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Kedelapan</w:t>
            </w:r>
            <w:proofErr w:type="spellEnd"/>
          </w:p>
        </w:tc>
        <w:tc>
          <w:tcPr>
            <w:tcW w:w="5670" w:type="dxa"/>
          </w:tcPr>
          <w:p w14:paraId="4F93BE5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1F9A1E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0C4679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266AF2E" w14:textId="77777777" w:rsidTr="009359F1">
        <w:tc>
          <w:tcPr>
            <w:tcW w:w="7792" w:type="dxa"/>
          </w:tcPr>
          <w:p w14:paraId="41B9890E"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Pengakhiran Likuidasi</w:t>
            </w:r>
          </w:p>
        </w:tc>
        <w:tc>
          <w:tcPr>
            <w:tcW w:w="5670" w:type="dxa"/>
          </w:tcPr>
          <w:p w14:paraId="05CBBF46"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475841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B59783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6B4A392" w14:textId="77777777" w:rsidTr="009359F1">
        <w:tc>
          <w:tcPr>
            <w:tcW w:w="7792" w:type="dxa"/>
          </w:tcPr>
          <w:p w14:paraId="085B2439"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2B894E23"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D876DB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F8970A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C7DA2E6" w14:textId="77777777" w:rsidTr="009359F1">
        <w:tc>
          <w:tcPr>
            <w:tcW w:w="7792" w:type="dxa"/>
          </w:tcPr>
          <w:p w14:paraId="4AF3E225"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9377192"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124</w:t>
            </w:r>
          </w:p>
        </w:tc>
        <w:tc>
          <w:tcPr>
            <w:tcW w:w="4536" w:type="dxa"/>
          </w:tcPr>
          <w:p w14:paraId="2F0CB67F"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5C1F26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AF64BB5" w14:textId="77777777" w:rsidTr="009359F1">
        <w:tc>
          <w:tcPr>
            <w:tcW w:w="7792" w:type="dxa"/>
          </w:tcPr>
          <w:p w14:paraId="0ADF3BF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Pelaksanaan Likuidasi selesai dalam hal: </w:t>
            </w:r>
          </w:p>
        </w:tc>
        <w:tc>
          <w:tcPr>
            <w:tcW w:w="5670" w:type="dxa"/>
          </w:tcPr>
          <w:p w14:paraId="310BD6C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2E3B9A0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F90396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63DD5D7" w14:textId="77777777" w:rsidTr="009359F1">
        <w:tc>
          <w:tcPr>
            <w:tcW w:w="7792" w:type="dxa"/>
          </w:tcPr>
          <w:p w14:paraId="75C30FD4" w14:textId="77777777" w:rsidR="000E7998" w:rsidRPr="009B0ACA" w:rsidRDefault="000E7998" w:rsidP="009359F1">
            <w:pPr>
              <w:pStyle w:val="ListParagraph"/>
              <w:numPr>
                <w:ilvl w:val="0"/>
                <w:numId w:val="243"/>
              </w:numPr>
              <w:spacing w:before="60" w:after="60" w:line="276" w:lineRule="auto"/>
              <w:ind w:left="485" w:hanging="425"/>
              <w:jc w:val="both"/>
              <w:rPr>
                <w:rFonts w:ascii="Bookman Old Style" w:hAnsi="Bookman Old Style"/>
              </w:rPr>
            </w:pPr>
            <w:r w:rsidRPr="009B0ACA">
              <w:rPr>
                <w:rFonts w:ascii="Bookman Old Style" w:hAnsi="Bookman Old Style"/>
              </w:rPr>
              <w:t>seluruh kewajiban Penyelenggara dalam Likuidasi telah dibayarkan;</w:t>
            </w:r>
          </w:p>
        </w:tc>
        <w:tc>
          <w:tcPr>
            <w:tcW w:w="5670" w:type="dxa"/>
          </w:tcPr>
          <w:p w14:paraId="5743373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8AB2FD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57680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1E67829" w14:textId="77777777" w:rsidTr="009359F1">
        <w:tc>
          <w:tcPr>
            <w:tcW w:w="7792" w:type="dxa"/>
          </w:tcPr>
          <w:p w14:paraId="7D416D06" w14:textId="77777777" w:rsidR="000E7998" w:rsidRPr="009B0ACA" w:rsidRDefault="000E7998" w:rsidP="009359F1">
            <w:pPr>
              <w:pStyle w:val="ListParagraph"/>
              <w:numPr>
                <w:ilvl w:val="0"/>
                <w:numId w:val="243"/>
              </w:numPr>
              <w:spacing w:before="60" w:after="60" w:line="276" w:lineRule="auto"/>
              <w:ind w:left="485" w:hanging="425"/>
              <w:jc w:val="both"/>
              <w:rPr>
                <w:rFonts w:ascii="Bookman Old Style" w:hAnsi="Bookman Old Style"/>
              </w:rPr>
            </w:pPr>
            <w:r w:rsidRPr="009B0ACA">
              <w:rPr>
                <w:rFonts w:ascii="Bookman Old Style" w:hAnsi="Bookman Old Style"/>
              </w:rPr>
              <w:t>tidak ada lagi aset yang dapat digunakan untuk membayar kewajiban sebelum berakhirnya jangka waktu pelaksanaan Likuidasi; atau</w:t>
            </w:r>
          </w:p>
        </w:tc>
        <w:tc>
          <w:tcPr>
            <w:tcW w:w="5670" w:type="dxa"/>
          </w:tcPr>
          <w:p w14:paraId="520069C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4E7C99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B2DAA2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E21564" w14:textId="77777777" w:rsidTr="009359F1">
        <w:tc>
          <w:tcPr>
            <w:tcW w:w="7792" w:type="dxa"/>
          </w:tcPr>
          <w:p w14:paraId="219C8175" w14:textId="77777777" w:rsidR="000E7998" w:rsidRPr="009B0ACA" w:rsidRDefault="000E7998" w:rsidP="009359F1">
            <w:pPr>
              <w:pStyle w:val="ListParagraph"/>
              <w:numPr>
                <w:ilvl w:val="0"/>
                <w:numId w:val="243"/>
              </w:numPr>
              <w:spacing w:before="60" w:after="60" w:line="276" w:lineRule="auto"/>
              <w:ind w:left="485" w:hanging="425"/>
              <w:jc w:val="both"/>
              <w:rPr>
                <w:rFonts w:ascii="Bookman Old Style" w:hAnsi="Bookman Old Style"/>
              </w:rPr>
            </w:pPr>
            <w:r w:rsidRPr="009B0ACA">
              <w:rPr>
                <w:rFonts w:ascii="Bookman Old Style" w:hAnsi="Bookman Old Style"/>
              </w:rPr>
              <w:lastRenderedPageBreak/>
              <w:t xml:space="preserve">berakhirnya jangka waktu pelaksanaan Likuidasi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sv-SE"/>
              </w:rPr>
              <w:t>121</w:t>
            </w:r>
            <w:r w:rsidRPr="009B0ACA">
              <w:rPr>
                <w:rFonts w:ascii="Bookman Old Style" w:hAnsi="Bookman Old Style"/>
              </w:rPr>
              <w:t>.</w:t>
            </w:r>
          </w:p>
        </w:tc>
        <w:tc>
          <w:tcPr>
            <w:tcW w:w="5670" w:type="dxa"/>
          </w:tcPr>
          <w:p w14:paraId="0C1F20B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136398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4A13B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C50B775" w14:textId="77777777" w:rsidTr="009359F1">
        <w:tc>
          <w:tcPr>
            <w:tcW w:w="7792" w:type="dxa"/>
          </w:tcPr>
          <w:p w14:paraId="585B579F" w14:textId="77777777" w:rsidR="000E7998" w:rsidRPr="009B0ACA" w:rsidRDefault="000E7998" w:rsidP="009359F1">
            <w:pPr>
              <w:pStyle w:val="ListParagraph"/>
              <w:spacing w:before="60" w:after="60" w:line="276" w:lineRule="auto"/>
              <w:ind w:left="485"/>
              <w:jc w:val="both"/>
              <w:rPr>
                <w:rFonts w:ascii="Bookman Old Style" w:hAnsi="Bookman Old Style"/>
              </w:rPr>
            </w:pPr>
          </w:p>
        </w:tc>
        <w:tc>
          <w:tcPr>
            <w:tcW w:w="5670" w:type="dxa"/>
          </w:tcPr>
          <w:p w14:paraId="433D54B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2E8B8A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501421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2AC886" w14:textId="77777777" w:rsidTr="009359F1">
        <w:tc>
          <w:tcPr>
            <w:tcW w:w="7792" w:type="dxa"/>
          </w:tcPr>
          <w:p w14:paraId="2F9AD434"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1CB9A6B"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125</w:t>
            </w:r>
          </w:p>
        </w:tc>
        <w:tc>
          <w:tcPr>
            <w:tcW w:w="4536" w:type="dxa"/>
          </w:tcPr>
          <w:p w14:paraId="5AEFD84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E4A1595"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477A089" w14:textId="77777777" w:rsidTr="009359F1">
        <w:tc>
          <w:tcPr>
            <w:tcW w:w="7792" w:type="dxa"/>
          </w:tcPr>
          <w:p w14:paraId="735B9CE3"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 xml:space="preserve">Dalam hal pelaksanaan Likuidasi akan berakhir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121</w:t>
            </w:r>
            <w:r w:rsidRPr="009B0ACA">
              <w:rPr>
                <w:rFonts w:ascii="Bookman Old Style" w:hAnsi="Bookman Old Style"/>
              </w:rPr>
              <w:t xml:space="preserve"> ayat (1) dan ayat (2), paling lambat 3 (tiga) bulan sebelum perkiraan berakhirnya pelaksanaan Likuidasi, Tim Likuidasi wajib mengumumkan tanggal pembayaran terakhir kepada kreditor termasuk tindak lanjut apabila kreditor tidak mengambil haknya dalam jangka waktu sampai dengan tanggal pembayaran terakhir. </w:t>
            </w:r>
          </w:p>
        </w:tc>
        <w:tc>
          <w:tcPr>
            <w:tcW w:w="5670" w:type="dxa"/>
          </w:tcPr>
          <w:p w14:paraId="1C9E92FF"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0A7A151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87954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BD1CB2" w14:textId="77777777" w:rsidTr="009359F1">
        <w:tc>
          <w:tcPr>
            <w:tcW w:w="7792" w:type="dxa"/>
          </w:tcPr>
          <w:p w14:paraId="0C568163"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 xml:space="preserve">Tanggal pembayaran terakhir sebagaimana dimaksud pada ayat (1) paling lama 30 (tiga puluh) hari kerja sejak tanggal pengumuman. </w:t>
            </w:r>
          </w:p>
        </w:tc>
        <w:tc>
          <w:tcPr>
            <w:tcW w:w="5670" w:type="dxa"/>
          </w:tcPr>
          <w:p w14:paraId="6DAE6FB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8013EA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CEB33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E9A58BC" w14:textId="77777777" w:rsidTr="009359F1">
        <w:tc>
          <w:tcPr>
            <w:tcW w:w="7792" w:type="dxa"/>
          </w:tcPr>
          <w:p w14:paraId="08028D7E"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Pengumuman sebagaimana dimaksud pada ayat (1) dilakukan melalui Sistem Elektronik yang digunakan oleh Penyelenggara.</w:t>
            </w:r>
          </w:p>
        </w:tc>
        <w:tc>
          <w:tcPr>
            <w:tcW w:w="5670" w:type="dxa"/>
          </w:tcPr>
          <w:p w14:paraId="64FAD06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51A9B2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8BFBBF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49282D0" w14:textId="77777777" w:rsidTr="009359F1">
        <w:tc>
          <w:tcPr>
            <w:tcW w:w="7792" w:type="dxa"/>
          </w:tcPr>
          <w:p w14:paraId="224AD6A7"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 xml:space="preserve">Dalam hal kreditor belum mengambil haknya sampai dengan batas waktu sebagaimana dimaksud pada ayat (2) maka dana yang menjadi hak kreditor tersebut dititipkan pada pengadilan. </w:t>
            </w:r>
          </w:p>
        </w:tc>
        <w:tc>
          <w:tcPr>
            <w:tcW w:w="5670" w:type="dxa"/>
          </w:tcPr>
          <w:p w14:paraId="2C197A8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87EF0F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8EF6F6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2E85302" w14:textId="77777777" w:rsidTr="009359F1">
        <w:tc>
          <w:tcPr>
            <w:tcW w:w="7792" w:type="dxa"/>
          </w:tcPr>
          <w:p w14:paraId="43B133B6"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 xml:space="preserve">Penitipan dana sebagaimana dimaksud pada ayat (4) dilakukan paling lama 30 (tiga puluh) hari kerja sejak jangka waktu pembayaran sebagaimana dimaksud pada ayat (2). </w:t>
            </w:r>
          </w:p>
        </w:tc>
        <w:tc>
          <w:tcPr>
            <w:tcW w:w="5670" w:type="dxa"/>
          </w:tcPr>
          <w:p w14:paraId="0019B84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5BED8C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59010F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5248F11" w14:textId="77777777" w:rsidTr="009359F1">
        <w:tc>
          <w:tcPr>
            <w:tcW w:w="7792" w:type="dxa"/>
          </w:tcPr>
          <w:p w14:paraId="55C56E29"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 xml:space="preserve">Tim Likuidasi dinyatakan telah melaksanakan pembayaran kewajiban kepada kreditor yang bersangkutan setelah </w:t>
            </w:r>
            <w:r w:rsidRPr="009B0ACA">
              <w:rPr>
                <w:rFonts w:ascii="Bookman Old Style" w:hAnsi="Bookman Old Style"/>
              </w:rPr>
              <w:lastRenderedPageBreak/>
              <w:t xml:space="preserve">dititipkannya dana yang menjadi hak kreditor yang belum diambil sebagaimana dimaksud pada ayat (4). </w:t>
            </w:r>
          </w:p>
        </w:tc>
        <w:tc>
          <w:tcPr>
            <w:tcW w:w="5670" w:type="dxa"/>
          </w:tcPr>
          <w:p w14:paraId="121FED3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DDD2EE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95D23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1ACDC8" w14:textId="77777777" w:rsidTr="009359F1">
        <w:tc>
          <w:tcPr>
            <w:tcW w:w="7792" w:type="dxa"/>
          </w:tcPr>
          <w:p w14:paraId="46917F27" w14:textId="77777777" w:rsidR="000E7998" w:rsidRPr="009B0ACA" w:rsidRDefault="000E7998" w:rsidP="009359F1">
            <w:pPr>
              <w:pStyle w:val="ListParagraph"/>
              <w:numPr>
                <w:ilvl w:val="0"/>
                <w:numId w:val="244"/>
              </w:numPr>
              <w:spacing w:before="60" w:after="60" w:line="276" w:lineRule="auto"/>
              <w:ind w:hanging="660"/>
              <w:jc w:val="both"/>
              <w:rPr>
                <w:rFonts w:ascii="Bookman Old Style" w:hAnsi="Bookman Old Style"/>
              </w:rPr>
            </w:pPr>
            <w:r w:rsidRPr="009B0ACA">
              <w:rPr>
                <w:rFonts w:ascii="Bookman Old Style" w:hAnsi="Bookman Old Style"/>
              </w:rPr>
              <w:t>Apabila dalam jangka waktu 30 (tiga puluh) tahun dana yang menjadi hak kreditor sebagaimana dimaksud pada ayat (4) tidak diambil oleh kreditor yang bersangkutan maka dana tersebut diserahkan kepada kas negara.</w:t>
            </w:r>
          </w:p>
        </w:tc>
        <w:tc>
          <w:tcPr>
            <w:tcW w:w="5670" w:type="dxa"/>
          </w:tcPr>
          <w:p w14:paraId="56C7DE4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CA7EF5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1968FE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622B99D" w14:textId="77777777" w:rsidTr="009359F1">
        <w:tc>
          <w:tcPr>
            <w:tcW w:w="7792" w:type="dxa"/>
          </w:tcPr>
          <w:p w14:paraId="67555516"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4FAE084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27F889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1A8070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879406E" w14:textId="77777777" w:rsidTr="009359F1">
        <w:tc>
          <w:tcPr>
            <w:tcW w:w="7792" w:type="dxa"/>
          </w:tcPr>
          <w:p w14:paraId="6D37919A"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color w:val="auto"/>
              </w:rPr>
              <w:t>Kesembilan</w:t>
            </w:r>
            <w:proofErr w:type="spellEnd"/>
          </w:p>
        </w:tc>
        <w:tc>
          <w:tcPr>
            <w:tcW w:w="5670" w:type="dxa"/>
          </w:tcPr>
          <w:p w14:paraId="07D9AB6C"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492060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0FF2D4A"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947F2A2" w14:textId="77777777" w:rsidTr="009359F1">
        <w:tc>
          <w:tcPr>
            <w:tcW w:w="7792" w:type="dxa"/>
          </w:tcPr>
          <w:p w14:paraId="6EA99FEA"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Kepailitan</w:t>
            </w:r>
          </w:p>
        </w:tc>
        <w:tc>
          <w:tcPr>
            <w:tcW w:w="5670" w:type="dxa"/>
          </w:tcPr>
          <w:p w14:paraId="7C68B9AF"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8A85B2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DBD7BE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8C6C33D" w14:textId="77777777" w:rsidTr="009359F1">
        <w:tc>
          <w:tcPr>
            <w:tcW w:w="7792" w:type="dxa"/>
          </w:tcPr>
          <w:p w14:paraId="58343240"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6578B5C3"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2E1E4FC"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F1A8E0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6EE45EB" w14:textId="77777777" w:rsidTr="009359F1">
        <w:tc>
          <w:tcPr>
            <w:tcW w:w="7792" w:type="dxa"/>
          </w:tcPr>
          <w:p w14:paraId="4C3CACD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EBF77FD"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126</w:t>
            </w:r>
          </w:p>
        </w:tc>
        <w:tc>
          <w:tcPr>
            <w:tcW w:w="4536" w:type="dxa"/>
          </w:tcPr>
          <w:p w14:paraId="226B147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00FD77E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4A7B9150" w14:textId="77777777" w:rsidTr="009359F1">
        <w:tc>
          <w:tcPr>
            <w:tcW w:w="7792" w:type="dxa"/>
          </w:tcPr>
          <w:p w14:paraId="4DFD1027" w14:textId="77777777" w:rsidR="000E7998" w:rsidRPr="009B0ACA" w:rsidRDefault="000E7998" w:rsidP="009359F1">
            <w:pPr>
              <w:pStyle w:val="ListParagraph"/>
              <w:numPr>
                <w:ilvl w:val="0"/>
                <w:numId w:val="245"/>
              </w:numPr>
              <w:spacing w:before="60" w:after="60" w:line="276" w:lineRule="auto"/>
              <w:ind w:left="627" w:hanging="627"/>
              <w:jc w:val="both"/>
              <w:rPr>
                <w:rFonts w:ascii="Bookman Old Style" w:hAnsi="Bookman Old Style"/>
              </w:rPr>
            </w:pPr>
            <w:r w:rsidRPr="009B0ACA">
              <w:rPr>
                <w:rFonts w:ascii="Bookman Old Style" w:hAnsi="Bookman Old Style"/>
              </w:rPr>
              <w:t>Dalam hal Penyelenggara dalam proses pailit, baik atas permohonannya sendiri maupun atas permohonan kreditornya, Penyelenggara wajib melaporkan kepada Otoritas Jasa Keuangan paling lama 5 (lima) hari kerja setelah menerima pemberitahuan permohonan.</w:t>
            </w:r>
          </w:p>
        </w:tc>
        <w:tc>
          <w:tcPr>
            <w:tcW w:w="5670" w:type="dxa"/>
          </w:tcPr>
          <w:p w14:paraId="00618DF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398FD3C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DBD83F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95771D" w14:textId="77777777" w:rsidTr="009359F1">
        <w:tc>
          <w:tcPr>
            <w:tcW w:w="7792" w:type="dxa"/>
          </w:tcPr>
          <w:p w14:paraId="01827EF6" w14:textId="77777777" w:rsidR="000E7998" w:rsidRPr="009B0ACA" w:rsidRDefault="000E7998" w:rsidP="009359F1">
            <w:pPr>
              <w:pStyle w:val="ListParagraph"/>
              <w:numPr>
                <w:ilvl w:val="0"/>
                <w:numId w:val="245"/>
              </w:numPr>
              <w:spacing w:before="60" w:after="60" w:line="276" w:lineRule="auto"/>
              <w:ind w:left="627" w:hanging="627"/>
              <w:jc w:val="both"/>
              <w:rPr>
                <w:rFonts w:ascii="Bookman Old Style" w:hAnsi="Bookman Old Style"/>
              </w:rPr>
            </w:pPr>
            <w:r w:rsidRPr="009B0ACA">
              <w:rPr>
                <w:rFonts w:ascii="Bookman Old Style" w:hAnsi="Bookman Old Style"/>
              </w:rPr>
              <w:t xml:space="preserve">Pelaporan sebagaimana dimaksud pada ayat (1) wajib disampaikan oleh Direksi kepada Otoritas Jasa Keuangan menggunakan format </w:t>
            </w:r>
            <w:r w:rsidRPr="009B0ACA">
              <w:rPr>
                <w:rFonts w:ascii="Bookman Old Style" w:hAnsi="Bookman Old Style"/>
                <w:lang w:val="en-US"/>
              </w:rPr>
              <w:t xml:space="preserve">16 </w:t>
            </w:r>
            <w:r w:rsidRPr="009B0ACA">
              <w:rPr>
                <w:rFonts w:ascii="Bookman Old Style" w:hAnsi="Bookman Old Style"/>
              </w:rPr>
              <w:t>tercantum dalam Lampiran yang merupakan bagian tidak terpisahkan dari Peraturan Otoritas Jasa Keuangan ini dengan melampirkan paling sedikit:</w:t>
            </w:r>
          </w:p>
        </w:tc>
        <w:tc>
          <w:tcPr>
            <w:tcW w:w="5670" w:type="dxa"/>
          </w:tcPr>
          <w:p w14:paraId="064D4F2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EE15B7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7EA53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D8C0DB2" w14:textId="77777777" w:rsidTr="009359F1">
        <w:tc>
          <w:tcPr>
            <w:tcW w:w="7792" w:type="dxa"/>
          </w:tcPr>
          <w:p w14:paraId="58077398" w14:textId="77777777" w:rsidR="000E7998" w:rsidRPr="009B0ACA" w:rsidRDefault="000E7998" w:rsidP="009359F1">
            <w:pPr>
              <w:pStyle w:val="ListParagraph"/>
              <w:numPr>
                <w:ilvl w:val="0"/>
                <w:numId w:val="246"/>
              </w:numPr>
              <w:spacing w:before="60" w:after="60" w:line="276" w:lineRule="auto"/>
              <w:ind w:hanging="453"/>
              <w:jc w:val="both"/>
              <w:rPr>
                <w:rFonts w:ascii="Bookman Old Style" w:hAnsi="Bookman Old Style"/>
              </w:rPr>
            </w:pPr>
            <w:r w:rsidRPr="009B0ACA">
              <w:rPr>
                <w:rFonts w:ascii="Bookman Old Style" w:hAnsi="Bookman Old Style"/>
              </w:rPr>
              <w:t>nama pihak yang mengajukan pailit;</w:t>
            </w:r>
          </w:p>
        </w:tc>
        <w:tc>
          <w:tcPr>
            <w:tcW w:w="5670" w:type="dxa"/>
          </w:tcPr>
          <w:p w14:paraId="30EA62D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ADDA22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A35F4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189466" w14:textId="77777777" w:rsidTr="009359F1">
        <w:tc>
          <w:tcPr>
            <w:tcW w:w="7792" w:type="dxa"/>
          </w:tcPr>
          <w:p w14:paraId="00F6681E" w14:textId="77777777" w:rsidR="000E7998" w:rsidRPr="009B0ACA" w:rsidRDefault="000E7998" w:rsidP="009359F1">
            <w:pPr>
              <w:pStyle w:val="ListParagraph"/>
              <w:numPr>
                <w:ilvl w:val="0"/>
                <w:numId w:val="246"/>
              </w:numPr>
              <w:spacing w:before="60" w:after="60" w:line="276" w:lineRule="auto"/>
              <w:ind w:hanging="453"/>
              <w:jc w:val="both"/>
              <w:rPr>
                <w:rFonts w:ascii="Bookman Old Style" w:hAnsi="Bookman Old Style"/>
              </w:rPr>
            </w:pPr>
            <w:r w:rsidRPr="009B0ACA">
              <w:rPr>
                <w:rFonts w:ascii="Bookman Old Style" w:hAnsi="Bookman Old Style"/>
              </w:rPr>
              <w:t>ringkasan permohonan pernyataan pailit yang meliputi:</w:t>
            </w:r>
          </w:p>
        </w:tc>
        <w:tc>
          <w:tcPr>
            <w:tcW w:w="5670" w:type="dxa"/>
          </w:tcPr>
          <w:p w14:paraId="0805038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364B6C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9C484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539F73E" w14:textId="77777777" w:rsidTr="009359F1">
        <w:tc>
          <w:tcPr>
            <w:tcW w:w="7792" w:type="dxa"/>
          </w:tcPr>
          <w:p w14:paraId="7101E83D" w14:textId="77777777" w:rsidR="000E7998" w:rsidRPr="009B0ACA" w:rsidRDefault="000E7998" w:rsidP="009359F1">
            <w:pPr>
              <w:pStyle w:val="ListParagraph"/>
              <w:numPr>
                <w:ilvl w:val="0"/>
                <w:numId w:val="247"/>
              </w:numPr>
              <w:spacing w:before="60" w:after="60" w:line="276" w:lineRule="auto"/>
              <w:ind w:left="1478" w:hanging="426"/>
              <w:jc w:val="both"/>
              <w:rPr>
                <w:rFonts w:ascii="Bookman Old Style" w:hAnsi="Bookman Old Style"/>
              </w:rPr>
            </w:pPr>
            <w:r w:rsidRPr="009B0ACA">
              <w:rPr>
                <w:rFonts w:ascii="Bookman Old Style" w:hAnsi="Bookman Old Style"/>
              </w:rPr>
              <w:lastRenderedPageBreak/>
              <w:t>kedudukan hukum (</w:t>
            </w:r>
            <w:r w:rsidRPr="009B0ACA">
              <w:rPr>
                <w:rFonts w:ascii="Bookman Old Style" w:hAnsi="Bookman Old Style"/>
                <w:i/>
              </w:rPr>
              <w:t>legal standing</w:t>
            </w:r>
            <w:r w:rsidRPr="009B0ACA">
              <w:rPr>
                <w:rFonts w:ascii="Bookman Old Style" w:hAnsi="Bookman Old Style"/>
              </w:rPr>
              <w:t>) pemohon yang berisi uraian yang jelas mengenai hak pemohon untuk mengajukan permohonan;</w:t>
            </w:r>
            <w:r w:rsidRPr="009B0ACA">
              <w:rPr>
                <w:rFonts w:ascii="Bookman Old Style" w:hAnsi="Bookman Old Style"/>
                <w:lang w:val="sv-SE"/>
              </w:rPr>
              <w:t xml:space="preserve"> dan</w:t>
            </w:r>
          </w:p>
        </w:tc>
        <w:tc>
          <w:tcPr>
            <w:tcW w:w="5670" w:type="dxa"/>
          </w:tcPr>
          <w:p w14:paraId="71376E8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69859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DB649C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8F0D800" w14:textId="77777777" w:rsidTr="009359F1">
        <w:tc>
          <w:tcPr>
            <w:tcW w:w="7792" w:type="dxa"/>
          </w:tcPr>
          <w:p w14:paraId="7BCEE115" w14:textId="77777777" w:rsidR="000E7998" w:rsidRPr="009B0ACA" w:rsidRDefault="000E7998" w:rsidP="009359F1">
            <w:pPr>
              <w:pStyle w:val="ListParagraph"/>
              <w:numPr>
                <w:ilvl w:val="0"/>
                <w:numId w:val="247"/>
              </w:numPr>
              <w:spacing w:before="60" w:after="60" w:line="276" w:lineRule="auto"/>
              <w:ind w:left="1478" w:hanging="426"/>
              <w:jc w:val="both"/>
              <w:rPr>
                <w:rFonts w:ascii="Bookman Old Style" w:hAnsi="Bookman Old Style"/>
              </w:rPr>
            </w:pPr>
            <w:r w:rsidRPr="009B0ACA">
              <w:rPr>
                <w:rFonts w:ascii="Bookman Old Style" w:hAnsi="Bookman Old Style"/>
              </w:rPr>
              <w:t>alasan permohonan pernyataan pailit diuraikan secara jelas dan rinci; dan</w:t>
            </w:r>
          </w:p>
        </w:tc>
        <w:tc>
          <w:tcPr>
            <w:tcW w:w="5670" w:type="dxa"/>
          </w:tcPr>
          <w:p w14:paraId="4A9DE17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5E0197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13D54F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E4EA905" w14:textId="77777777" w:rsidTr="009359F1">
        <w:tc>
          <w:tcPr>
            <w:tcW w:w="7792" w:type="dxa"/>
          </w:tcPr>
          <w:p w14:paraId="5A9B5D27" w14:textId="77777777" w:rsidR="000E7998" w:rsidRPr="009B0ACA" w:rsidRDefault="000E7998" w:rsidP="009359F1">
            <w:pPr>
              <w:pStyle w:val="ListParagraph"/>
              <w:numPr>
                <w:ilvl w:val="0"/>
                <w:numId w:val="246"/>
              </w:numPr>
              <w:spacing w:before="60" w:after="60" w:line="276" w:lineRule="auto"/>
              <w:ind w:hanging="453"/>
              <w:jc w:val="both"/>
              <w:rPr>
                <w:rFonts w:ascii="Bookman Old Style" w:hAnsi="Bookman Old Style"/>
              </w:rPr>
            </w:pPr>
            <w:r w:rsidRPr="009B0ACA">
              <w:rPr>
                <w:rFonts w:ascii="Bookman Old Style" w:hAnsi="Bookman Old Style"/>
              </w:rPr>
              <w:t>rencana tindak yang akan dilakukan Penyelenggara untuk menindaklanjuti proses pailit.</w:t>
            </w:r>
          </w:p>
        </w:tc>
        <w:tc>
          <w:tcPr>
            <w:tcW w:w="5670" w:type="dxa"/>
          </w:tcPr>
          <w:p w14:paraId="1551834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324FF2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D5E1B6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EB6A8B8" w14:textId="77777777" w:rsidTr="009359F1">
        <w:tc>
          <w:tcPr>
            <w:tcW w:w="7792" w:type="dxa"/>
          </w:tcPr>
          <w:p w14:paraId="3AB6F3DE"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7B6575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940F68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3E57A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C416840" w14:textId="77777777" w:rsidTr="009359F1">
        <w:tc>
          <w:tcPr>
            <w:tcW w:w="7792" w:type="dxa"/>
          </w:tcPr>
          <w:p w14:paraId="20737403"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836506A"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127</w:t>
            </w:r>
          </w:p>
        </w:tc>
        <w:tc>
          <w:tcPr>
            <w:tcW w:w="4536" w:type="dxa"/>
          </w:tcPr>
          <w:p w14:paraId="26B7A44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E25693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C12B495" w14:textId="77777777" w:rsidTr="009359F1">
        <w:tc>
          <w:tcPr>
            <w:tcW w:w="7792" w:type="dxa"/>
          </w:tcPr>
          <w:p w14:paraId="64492502"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Ketentuan mengenai penyelesaian hak dan kewajiban Pengguna sebagaimana dimaksud dalam </w:t>
            </w:r>
            <w:r w:rsidRPr="009B0ACA">
              <w:rPr>
                <w:rFonts w:ascii="Bookman Old Style" w:hAnsi="Bookman Old Style" w:cs="Times New Roman"/>
              </w:rPr>
              <w:t xml:space="preserve">Pasal </w:t>
            </w:r>
            <w:r w:rsidRPr="009B0ACA">
              <w:rPr>
                <w:rFonts w:ascii="Bookman Old Style" w:hAnsi="Bookman Old Style" w:cs="Times New Roman"/>
                <w:lang w:val="en-US"/>
              </w:rPr>
              <w:t>111</w:t>
            </w:r>
            <w:r w:rsidRPr="009B0ACA">
              <w:rPr>
                <w:rFonts w:ascii="Bookman Old Style" w:hAnsi="Bookman Old Style"/>
              </w:rPr>
              <w:t xml:space="preserve"> dan </w:t>
            </w:r>
            <w:r w:rsidRPr="009B0ACA">
              <w:rPr>
                <w:rFonts w:ascii="Bookman Old Style" w:hAnsi="Bookman Old Style" w:cs="Times New Roman"/>
              </w:rPr>
              <w:t xml:space="preserve">Pasal </w:t>
            </w:r>
            <w:r w:rsidRPr="009B0ACA">
              <w:rPr>
                <w:rFonts w:ascii="Bookman Old Style" w:hAnsi="Bookman Old Style" w:cs="Times New Roman"/>
                <w:lang w:val="en-US"/>
              </w:rPr>
              <w:t>112</w:t>
            </w:r>
            <w:r w:rsidRPr="009B0ACA">
              <w:rPr>
                <w:rFonts w:ascii="Bookman Old Style" w:hAnsi="Bookman Old Style"/>
              </w:rPr>
              <w:t xml:space="preserve"> berlaku secara mutatis mutandis bagi Penyelenggara yang dinyatakan pailit.</w:t>
            </w:r>
          </w:p>
        </w:tc>
        <w:tc>
          <w:tcPr>
            <w:tcW w:w="5670" w:type="dxa"/>
          </w:tcPr>
          <w:p w14:paraId="651D9BAF"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3BEA803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465AB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E7CD7E" w14:textId="77777777" w:rsidTr="009359F1">
        <w:tc>
          <w:tcPr>
            <w:tcW w:w="7792" w:type="dxa"/>
          </w:tcPr>
          <w:p w14:paraId="54A6A85F"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896221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2A6EDE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901821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CAFD1F" w14:textId="77777777" w:rsidTr="009359F1">
        <w:tc>
          <w:tcPr>
            <w:tcW w:w="7792" w:type="dxa"/>
          </w:tcPr>
          <w:p w14:paraId="4CC35CA0"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DC537B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128</w:t>
            </w:r>
          </w:p>
        </w:tc>
        <w:tc>
          <w:tcPr>
            <w:tcW w:w="4536" w:type="dxa"/>
          </w:tcPr>
          <w:p w14:paraId="11F786A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FF4A0D5"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304A901" w14:textId="77777777" w:rsidTr="009359F1">
        <w:tc>
          <w:tcPr>
            <w:tcW w:w="7792" w:type="dxa"/>
          </w:tcPr>
          <w:p w14:paraId="745D5DC2"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Ketentuan mengenai mekanisme kepailitan mengikuti </w:t>
            </w:r>
            <w:r w:rsidRPr="009B0ACA">
              <w:rPr>
                <w:rFonts w:ascii="Bookman Old Style" w:hAnsi="Bookman Old Style"/>
                <w:lang w:val="sv-SE"/>
              </w:rPr>
              <w:t xml:space="preserve">ketentuan </w:t>
            </w:r>
            <w:r w:rsidRPr="009B0ACA">
              <w:rPr>
                <w:rFonts w:ascii="Bookman Old Style" w:hAnsi="Bookman Old Style"/>
              </w:rPr>
              <w:t>peraturan perundang-undangan yang mengatur mengenai kepailitan.</w:t>
            </w:r>
          </w:p>
        </w:tc>
        <w:tc>
          <w:tcPr>
            <w:tcW w:w="5670" w:type="dxa"/>
          </w:tcPr>
          <w:p w14:paraId="3CE2D0F7"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6477666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39F582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7AB5FD6" w14:textId="77777777" w:rsidTr="009359F1">
        <w:tc>
          <w:tcPr>
            <w:tcW w:w="7792" w:type="dxa"/>
          </w:tcPr>
          <w:p w14:paraId="04D45BF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1D9BD7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946862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1954CA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7F1A380" w14:textId="77777777" w:rsidTr="009359F1">
        <w:tc>
          <w:tcPr>
            <w:tcW w:w="7792" w:type="dxa"/>
          </w:tcPr>
          <w:p w14:paraId="04889087"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61D413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129</w:t>
            </w:r>
          </w:p>
        </w:tc>
        <w:tc>
          <w:tcPr>
            <w:tcW w:w="4536" w:type="dxa"/>
          </w:tcPr>
          <w:p w14:paraId="2B5BC156"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A14B85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77F7EAA" w14:textId="77777777" w:rsidTr="009359F1">
        <w:tc>
          <w:tcPr>
            <w:tcW w:w="7792" w:type="dxa"/>
          </w:tcPr>
          <w:p w14:paraId="5C1A259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hal pemberesan harta Penyelenggara yang dinyatakan pailit telah dilakukan dan kepailitan Penyelenggara berakhir, Otoritas Jasa Keuangan mencabut izin usaha Penyelenggara.</w:t>
            </w:r>
          </w:p>
        </w:tc>
        <w:tc>
          <w:tcPr>
            <w:tcW w:w="5670" w:type="dxa"/>
          </w:tcPr>
          <w:p w14:paraId="721FEAC3"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4D7E38C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E55AA9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141E6C6" w14:textId="77777777" w:rsidTr="009359F1">
        <w:tc>
          <w:tcPr>
            <w:tcW w:w="7792" w:type="dxa"/>
          </w:tcPr>
          <w:p w14:paraId="312AFEA0"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597702C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5B3B25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9CE7A9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DE8B21" w14:textId="77777777" w:rsidTr="009359F1">
        <w:tc>
          <w:tcPr>
            <w:tcW w:w="7792" w:type="dxa"/>
          </w:tcPr>
          <w:p w14:paraId="783EED5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lastRenderedPageBreak/>
              <w:t xml:space="preserve">Bagian </w:t>
            </w:r>
            <w:proofErr w:type="spellStart"/>
            <w:r w:rsidRPr="009B0ACA">
              <w:rPr>
                <w:rFonts w:ascii="Bookman Old Style" w:hAnsi="Bookman Old Style"/>
                <w:lang w:val="en-US"/>
              </w:rPr>
              <w:t>Kesepuluh</w:t>
            </w:r>
            <w:proofErr w:type="spellEnd"/>
          </w:p>
        </w:tc>
        <w:tc>
          <w:tcPr>
            <w:tcW w:w="5670" w:type="dxa"/>
          </w:tcPr>
          <w:p w14:paraId="2123A09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6ED451B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624FAE4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5279E0FB" w14:textId="77777777" w:rsidTr="009359F1">
        <w:tc>
          <w:tcPr>
            <w:tcW w:w="7792" w:type="dxa"/>
          </w:tcPr>
          <w:p w14:paraId="658C2B95"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4D70CE9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7BB354E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29CDAD3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7986EED9" w14:textId="77777777" w:rsidTr="009359F1">
        <w:tc>
          <w:tcPr>
            <w:tcW w:w="7792" w:type="dxa"/>
          </w:tcPr>
          <w:p w14:paraId="28B8CF2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54F0006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164D601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316B396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75F254F6" w14:textId="77777777" w:rsidTr="009359F1">
        <w:tc>
          <w:tcPr>
            <w:tcW w:w="7792" w:type="dxa"/>
          </w:tcPr>
          <w:p w14:paraId="4885FC6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73017B0"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130</w:t>
            </w:r>
          </w:p>
        </w:tc>
        <w:tc>
          <w:tcPr>
            <w:tcW w:w="4536" w:type="dxa"/>
          </w:tcPr>
          <w:p w14:paraId="6B099DD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6AF9385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4255ACC" w14:textId="77777777" w:rsidTr="009359F1">
        <w:tc>
          <w:tcPr>
            <w:tcW w:w="7792" w:type="dxa"/>
          </w:tcPr>
          <w:p w14:paraId="6CB263F7"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w:t>
            </w:r>
            <w:r w:rsidRPr="009B0ACA">
              <w:rPr>
                <w:rFonts w:ascii="Bookman Old Style" w:hAnsi="Bookman Old Style"/>
                <w:lang w:val="en-US"/>
              </w:rPr>
              <w:t xml:space="preserve">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109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118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120,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121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123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125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126, </w:t>
            </w:r>
            <w:r w:rsidRPr="009B0ACA">
              <w:rPr>
                <w:rFonts w:ascii="Bookman Old Style" w:hAnsi="Bookman Old Style"/>
              </w:rPr>
              <w:t>dikenai sanksi administratif berupa:</w:t>
            </w:r>
          </w:p>
        </w:tc>
        <w:tc>
          <w:tcPr>
            <w:tcW w:w="5670" w:type="dxa"/>
          </w:tcPr>
          <w:p w14:paraId="12B1EBA7"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lang w:val="sv-SE"/>
              </w:rPr>
              <w:t>Cukup jelas.</w:t>
            </w:r>
          </w:p>
        </w:tc>
        <w:tc>
          <w:tcPr>
            <w:tcW w:w="4536" w:type="dxa"/>
          </w:tcPr>
          <w:p w14:paraId="4EAA0EF4" w14:textId="77777777" w:rsidR="000E7998" w:rsidRPr="009B0ACA" w:rsidRDefault="000E7998" w:rsidP="009359F1">
            <w:pPr>
              <w:spacing w:before="60" w:after="60" w:line="276" w:lineRule="auto"/>
              <w:ind w:left="360"/>
              <w:jc w:val="both"/>
              <w:rPr>
                <w:rFonts w:ascii="Bookman Old Style" w:hAnsi="Bookman Old Style" w:cs="Times New Roman"/>
                <w:lang w:val="en-US"/>
              </w:rPr>
            </w:pPr>
          </w:p>
        </w:tc>
        <w:tc>
          <w:tcPr>
            <w:tcW w:w="4961" w:type="dxa"/>
          </w:tcPr>
          <w:p w14:paraId="6D0C83B3" w14:textId="77777777" w:rsidR="000E7998" w:rsidRPr="009B0ACA" w:rsidRDefault="000E7998" w:rsidP="009359F1">
            <w:pPr>
              <w:spacing w:before="60" w:after="60" w:line="276" w:lineRule="auto"/>
              <w:ind w:left="360"/>
              <w:jc w:val="both"/>
              <w:rPr>
                <w:rFonts w:ascii="Bookman Old Style" w:hAnsi="Bookman Old Style" w:cs="Times New Roman"/>
                <w:lang w:val="en-US"/>
              </w:rPr>
            </w:pPr>
          </w:p>
        </w:tc>
      </w:tr>
      <w:tr w:rsidR="000E7998" w:rsidRPr="009B0ACA" w14:paraId="71768223" w14:textId="77777777" w:rsidTr="009359F1">
        <w:tc>
          <w:tcPr>
            <w:tcW w:w="7792" w:type="dxa"/>
          </w:tcPr>
          <w:p w14:paraId="781905D2" w14:textId="77777777" w:rsidR="000E7998" w:rsidRPr="009B0ACA" w:rsidRDefault="000E7998" w:rsidP="009359F1">
            <w:pPr>
              <w:pStyle w:val="ListParagraph"/>
              <w:numPr>
                <w:ilvl w:val="0"/>
                <w:numId w:val="248"/>
              </w:numPr>
              <w:tabs>
                <w:tab w:val="left" w:pos="3119"/>
              </w:tabs>
              <w:spacing w:before="60" w:after="60" w:line="276" w:lineRule="auto"/>
              <w:ind w:left="911"/>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73012E97"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F6546E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3B5CC82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7AC51BAD" w14:textId="77777777" w:rsidTr="009359F1">
        <w:tc>
          <w:tcPr>
            <w:tcW w:w="7792" w:type="dxa"/>
          </w:tcPr>
          <w:p w14:paraId="6A6B64FC" w14:textId="77777777" w:rsidR="000E7998" w:rsidRPr="009B0ACA" w:rsidRDefault="000E7998" w:rsidP="009359F1">
            <w:pPr>
              <w:pStyle w:val="ListParagraph"/>
              <w:numPr>
                <w:ilvl w:val="0"/>
                <w:numId w:val="248"/>
              </w:numPr>
              <w:tabs>
                <w:tab w:val="left" w:pos="3119"/>
              </w:tabs>
              <w:spacing w:before="60" w:after="60" w:line="276" w:lineRule="auto"/>
              <w:ind w:left="911"/>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350E038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75A9D55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0F6A442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3CFCA3F7" w14:textId="77777777" w:rsidTr="009359F1">
        <w:tc>
          <w:tcPr>
            <w:tcW w:w="7792" w:type="dxa"/>
          </w:tcPr>
          <w:p w14:paraId="76C3ACB0" w14:textId="77777777" w:rsidR="000E7998" w:rsidRPr="009B0ACA" w:rsidRDefault="000E7998" w:rsidP="009359F1">
            <w:pPr>
              <w:pStyle w:val="ListParagraph"/>
              <w:numPr>
                <w:ilvl w:val="0"/>
                <w:numId w:val="248"/>
              </w:numPr>
              <w:tabs>
                <w:tab w:val="left" w:pos="3119"/>
              </w:tabs>
              <w:spacing w:before="60" w:after="60" w:line="276" w:lineRule="auto"/>
              <w:ind w:left="911"/>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4BC4CB0E"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57AEC04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61489F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2B6E9A16" w14:textId="77777777" w:rsidTr="009359F1">
        <w:tc>
          <w:tcPr>
            <w:tcW w:w="7792" w:type="dxa"/>
          </w:tcPr>
          <w:p w14:paraId="432B0429"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sebagaimana dimaksud pada ayat (1), dapat disertai dengan pemblokiran Sistem Elektronik Penyelenggara.</w:t>
            </w:r>
          </w:p>
        </w:tc>
        <w:tc>
          <w:tcPr>
            <w:tcW w:w="5670" w:type="dxa"/>
          </w:tcPr>
          <w:p w14:paraId="644B730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3D88E77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4824160C"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31F03B9" w14:textId="77777777" w:rsidTr="009359F1">
        <w:tc>
          <w:tcPr>
            <w:tcW w:w="7792" w:type="dxa"/>
          </w:tcPr>
          <w:p w14:paraId="4D19FBA8"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ayat (1) huruf a, diberikan paling banyak 3 (tiga) kali dengan masa berlaku masing-masing paling lama 2 (dua) bulan.</w:t>
            </w:r>
          </w:p>
        </w:tc>
        <w:tc>
          <w:tcPr>
            <w:tcW w:w="5670" w:type="dxa"/>
          </w:tcPr>
          <w:p w14:paraId="78D848A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C68FD3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2C74E9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AE0B54" w14:textId="77777777" w:rsidTr="009359F1">
        <w:tc>
          <w:tcPr>
            <w:tcW w:w="7792" w:type="dxa"/>
          </w:tcPr>
          <w:p w14:paraId="47DE9644"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w:t>
            </w:r>
            <w:r w:rsidRPr="009B0ACA">
              <w:rPr>
                <w:rFonts w:ascii="Bookman Old Style" w:hAnsi="Bookman Old Style" w:cs="Times New Roman"/>
              </w:rPr>
              <w:t>sebagaimana</w:t>
            </w:r>
            <w:r w:rsidRPr="009B0ACA">
              <w:rPr>
                <w:rFonts w:ascii="Bookman Old Style" w:hAnsi="Bookman Old Style"/>
              </w:rPr>
              <w:t xml:space="preserve">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w:t>
            </w:r>
            <w:r w:rsidRPr="009B0ACA">
              <w:rPr>
                <w:rFonts w:ascii="Bookman Old Style" w:hAnsi="Bookman Old Style"/>
              </w:rPr>
              <w:lastRenderedPageBreak/>
              <w:t xml:space="preserve">dikenakannya sanksi, Otoritas Jasa Keuangan mengenakan sanksi administratif berupa pembatasan kegiatan usaha. </w:t>
            </w:r>
          </w:p>
        </w:tc>
        <w:tc>
          <w:tcPr>
            <w:tcW w:w="5670" w:type="dxa"/>
          </w:tcPr>
          <w:p w14:paraId="4137992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CFC317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0234B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0F32F6" w14:textId="77777777" w:rsidTr="009359F1">
        <w:tc>
          <w:tcPr>
            <w:tcW w:w="7792" w:type="dxa"/>
          </w:tcPr>
          <w:p w14:paraId="54F57918"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cs="Times New Roman"/>
              </w:rPr>
              <w:t>Sanksi</w:t>
            </w:r>
            <w:r w:rsidRPr="009B0ACA">
              <w:rPr>
                <w:rFonts w:ascii="Bookman Old Style" w:hAnsi="Bookman Old Style"/>
              </w:rPr>
              <w:t xml:space="preserve"> </w:t>
            </w:r>
            <w:r w:rsidRPr="009B0ACA">
              <w:rPr>
                <w:rFonts w:ascii="Bookman Old Style" w:hAnsi="Bookman Old Style" w:cs="Times New Roman"/>
              </w:rPr>
              <w:t>administratif</w:t>
            </w:r>
            <w:r w:rsidRPr="009B0ACA">
              <w:rPr>
                <w:rFonts w:ascii="Bookman Old Style" w:hAnsi="Bookman Old Style"/>
              </w:rPr>
              <w:t xml:space="preserve"> berupa pembatasan kegiatan usaha sebagaimana dimaksud pada ayat (4) diberikan secara tertulis dan berlaku sejak ditetapkan untuk jangka waktu paling lama 6 (enam) bulan.</w:t>
            </w:r>
          </w:p>
        </w:tc>
        <w:tc>
          <w:tcPr>
            <w:tcW w:w="5670" w:type="dxa"/>
          </w:tcPr>
          <w:p w14:paraId="683376E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965F01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6B93AB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07B6948" w14:textId="77777777" w:rsidTr="009359F1">
        <w:tc>
          <w:tcPr>
            <w:tcW w:w="7792" w:type="dxa"/>
          </w:tcPr>
          <w:p w14:paraId="5122DA2A"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usaha berlaku hingga hari kerja pertama berikutnya. </w:t>
            </w:r>
          </w:p>
        </w:tc>
        <w:tc>
          <w:tcPr>
            <w:tcW w:w="5670" w:type="dxa"/>
          </w:tcPr>
          <w:p w14:paraId="41184C1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C2B9EC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076969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9356E9C" w14:textId="77777777" w:rsidTr="009359F1">
        <w:tc>
          <w:tcPr>
            <w:tcW w:w="7792" w:type="dxa"/>
          </w:tcPr>
          <w:p w14:paraId="0982CDDF"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w:t>
            </w:r>
            <w:r w:rsidRPr="009B0ACA">
              <w:rPr>
                <w:rFonts w:ascii="Bookman Old Style" w:hAnsi="Bookman Old Style" w:cs="Times New Roman"/>
              </w:rPr>
              <w:t>berakhirnya</w:t>
            </w:r>
            <w:r w:rsidRPr="009B0ACA">
              <w:rPr>
                <w:rFonts w:ascii="Bookman Old Style" w:hAnsi="Bookman Old Style"/>
              </w:rPr>
              <w:t xml:space="preserve"> jangka waktu sanksi administratif berupa peringatan tertulis sebagaimana dimaksud pada ayat (3) atau pembatasan kegiatan usaha sebagaimana dimaksud pada ayat (5), Penyelenggara telah memenuhi ketentuan sebagaimana dimaksud pada ayat (1), Otoritas Jasa Keuangan mencabut sanksi administratif berupa peringatan tertulis atau pembatasan kegiatan usaha.</w:t>
            </w:r>
          </w:p>
        </w:tc>
        <w:tc>
          <w:tcPr>
            <w:tcW w:w="5670" w:type="dxa"/>
          </w:tcPr>
          <w:p w14:paraId="7A2087E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0A82F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74FBDE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47F4C8D" w14:textId="77777777" w:rsidTr="009359F1">
        <w:tc>
          <w:tcPr>
            <w:tcW w:w="7792" w:type="dxa"/>
          </w:tcPr>
          <w:p w14:paraId="51E11DC7"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w:t>
            </w:r>
            <w:r w:rsidRPr="009B0ACA">
              <w:rPr>
                <w:rFonts w:ascii="Bookman Old Style" w:hAnsi="Bookman Old Style" w:cs="Times New Roman"/>
              </w:rPr>
              <w:t>pembatasan</w:t>
            </w:r>
            <w:r w:rsidRPr="009B0ACA">
              <w:rPr>
                <w:rFonts w:ascii="Bookman Old Style" w:hAnsi="Bookman Old Style"/>
              </w:rPr>
              <w:t xml:space="preserve"> kegiatan usaha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4440439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06DF21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4EC337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E8A39B" w14:textId="77777777" w:rsidTr="009359F1">
        <w:tc>
          <w:tcPr>
            <w:tcW w:w="7792" w:type="dxa"/>
          </w:tcPr>
          <w:p w14:paraId="12A87B6B" w14:textId="77777777" w:rsidR="000E7998" w:rsidRPr="009B0ACA" w:rsidRDefault="000E7998" w:rsidP="009359F1">
            <w:pPr>
              <w:pStyle w:val="ListParagraph"/>
              <w:numPr>
                <w:ilvl w:val="2"/>
                <w:numId w:val="31"/>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w:t>
            </w:r>
            <w:r w:rsidRPr="009B0ACA">
              <w:rPr>
                <w:rFonts w:ascii="Bookman Old Style" w:hAnsi="Bookman Old Style"/>
              </w:rPr>
              <w:lastRenderedPageBreak/>
              <w:t>dimaksud pada ayat (1), Otoritas Jasa Keuangan mencabut izin usaha Penyelenggara yang bersangkutan.</w:t>
            </w:r>
          </w:p>
        </w:tc>
        <w:tc>
          <w:tcPr>
            <w:tcW w:w="5670" w:type="dxa"/>
          </w:tcPr>
          <w:p w14:paraId="6493623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52B56C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AD141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DFFDC11" w14:textId="77777777" w:rsidTr="009359F1">
        <w:tc>
          <w:tcPr>
            <w:tcW w:w="7792" w:type="dxa"/>
          </w:tcPr>
          <w:p w14:paraId="53D91E57"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B6DCFD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ECA411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0300A1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D88F1EF" w14:textId="77777777" w:rsidTr="009359F1">
        <w:tc>
          <w:tcPr>
            <w:tcW w:w="7792" w:type="dxa"/>
          </w:tcPr>
          <w:p w14:paraId="2BAA252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95F629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1313</w:t>
            </w:r>
          </w:p>
        </w:tc>
        <w:tc>
          <w:tcPr>
            <w:tcW w:w="4536" w:type="dxa"/>
          </w:tcPr>
          <w:p w14:paraId="1B562183"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2504C38"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A27A011" w14:textId="77777777" w:rsidTr="009359F1">
        <w:tc>
          <w:tcPr>
            <w:tcW w:w="7792" w:type="dxa"/>
          </w:tcPr>
          <w:p w14:paraId="39B645C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Pihak yang melanggar ketentuan Pasal </w:t>
            </w:r>
            <w:r w:rsidRPr="009B0ACA">
              <w:rPr>
                <w:rFonts w:ascii="Bookman Old Style" w:hAnsi="Bookman Old Style"/>
                <w:lang w:val="en-US"/>
              </w:rPr>
              <w:t xml:space="preserve">115 </w:t>
            </w:r>
            <w:r w:rsidRPr="009B0ACA">
              <w:rPr>
                <w:rFonts w:ascii="Bookman Old Style" w:hAnsi="Bookman Old Style"/>
              </w:rPr>
              <w:t xml:space="preserve">ayat (2), Pasal </w:t>
            </w:r>
            <w:r w:rsidRPr="009B0ACA">
              <w:rPr>
                <w:rFonts w:ascii="Bookman Old Style" w:hAnsi="Bookman Old Style"/>
                <w:lang w:val="en-US"/>
              </w:rPr>
              <w:t xml:space="preserve">116 </w:t>
            </w:r>
            <w:r w:rsidRPr="009B0ACA">
              <w:rPr>
                <w:rFonts w:ascii="Bookman Old Style" w:hAnsi="Bookman Old Style"/>
              </w:rPr>
              <w:t xml:space="preserve">ayat (1), Pasal </w:t>
            </w:r>
            <w:r w:rsidRPr="009B0ACA">
              <w:rPr>
                <w:rFonts w:ascii="Bookman Old Style" w:hAnsi="Bookman Old Style"/>
                <w:lang w:val="en-US"/>
              </w:rPr>
              <w:t xml:space="preserve">117 </w:t>
            </w:r>
            <w:r w:rsidRPr="009B0ACA">
              <w:rPr>
                <w:rFonts w:ascii="Bookman Old Style" w:hAnsi="Bookman Old Style"/>
              </w:rPr>
              <w:t xml:space="preserve">ayat (1), ayat (2), dan ayat (6), Pasal </w:t>
            </w:r>
            <w:r w:rsidRPr="009B0ACA">
              <w:rPr>
                <w:rFonts w:ascii="Bookman Old Style" w:hAnsi="Bookman Old Style"/>
                <w:lang w:val="en-US"/>
              </w:rPr>
              <w:t>118</w:t>
            </w:r>
            <w:r w:rsidRPr="009B0ACA">
              <w:rPr>
                <w:rFonts w:ascii="Bookman Old Style" w:hAnsi="Bookman Old Style"/>
              </w:rPr>
              <w:t xml:space="preserve"> ayat (1), Pasal </w:t>
            </w:r>
            <w:r w:rsidRPr="009B0ACA">
              <w:rPr>
                <w:rFonts w:ascii="Bookman Old Style" w:hAnsi="Bookman Old Style"/>
                <w:lang w:val="en-US"/>
              </w:rPr>
              <w:t>120</w:t>
            </w:r>
            <w:r w:rsidRPr="009B0ACA">
              <w:rPr>
                <w:rFonts w:ascii="Bookman Old Style" w:hAnsi="Bookman Old Style"/>
              </w:rPr>
              <w:t xml:space="preserve">, Pasal </w:t>
            </w:r>
            <w:r w:rsidRPr="009B0ACA">
              <w:rPr>
                <w:rFonts w:ascii="Bookman Old Style" w:hAnsi="Bookman Old Style"/>
                <w:lang w:val="en-US"/>
              </w:rPr>
              <w:t xml:space="preserve">121 </w:t>
            </w:r>
            <w:r w:rsidRPr="009B0ACA">
              <w:rPr>
                <w:rFonts w:ascii="Bookman Old Style" w:hAnsi="Bookman Old Style"/>
              </w:rPr>
              <w:t xml:space="preserve">ayat (1), Pasal </w:t>
            </w:r>
            <w:r w:rsidRPr="009B0ACA">
              <w:rPr>
                <w:rFonts w:ascii="Bookman Old Style" w:hAnsi="Bookman Old Style"/>
                <w:lang w:val="en-US"/>
              </w:rPr>
              <w:t xml:space="preserve">123 </w:t>
            </w:r>
            <w:r w:rsidRPr="009B0ACA">
              <w:rPr>
                <w:rFonts w:ascii="Bookman Old Style" w:hAnsi="Bookman Old Style"/>
              </w:rPr>
              <w:t xml:space="preserve">ayat (1), dan/atau Pasal </w:t>
            </w:r>
            <w:r w:rsidRPr="009B0ACA">
              <w:rPr>
                <w:rFonts w:ascii="Bookman Old Style" w:hAnsi="Bookman Old Style"/>
                <w:lang w:val="en-US"/>
              </w:rPr>
              <w:t>125</w:t>
            </w:r>
            <w:r w:rsidRPr="009B0ACA">
              <w:rPr>
                <w:rFonts w:ascii="Bookman Old Style" w:hAnsi="Bookman Old Style"/>
              </w:rPr>
              <w:t xml:space="preserve"> ayat (1), dikenai sanksi administratif berupa:</w:t>
            </w:r>
          </w:p>
        </w:tc>
        <w:tc>
          <w:tcPr>
            <w:tcW w:w="5670" w:type="dxa"/>
          </w:tcPr>
          <w:p w14:paraId="209EAE32"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028D66A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5A871E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413C20B" w14:textId="77777777" w:rsidTr="009359F1">
        <w:tc>
          <w:tcPr>
            <w:tcW w:w="7792" w:type="dxa"/>
          </w:tcPr>
          <w:p w14:paraId="4D346629" w14:textId="77777777" w:rsidR="000E7998" w:rsidRPr="009B0ACA" w:rsidRDefault="000E7998" w:rsidP="009359F1">
            <w:pPr>
              <w:pStyle w:val="ListParagraph"/>
              <w:numPr>
                <w:ilvl w:val="0"/>
                <w:numId w:val="249"/>
              </w:numPr>
              <w:spacing w:before="60" w:after="60" w:line="276" w:lineRule="auto"/>
              <w:ind w:left="595" w:hanging="595"/>
              <w:jc w:val="both"/>
              <w:rPr>
                <w:rFonts w:ascii="Bookman Old Style" w:hAnsi="Bookman Old Style"/>
              </w:rPr>
            </w:pPr>
            <w:r w:rsidRPr="009B0ACA">
              <w:rPr>
                <w:rFonts w:ascii="Bookman Old Style" w:hAnsi="Bookman Old Style"/>
              </w:rPr>
              <w:t>surat peringatan;</w:t>
            </w:r>
          </w:p>
        </w:tc>
        <w:tc>
          <w:tcPr>
            <w:tcW w:w="5670" w:type="dxa"/>
          </w:tcPr>
          <w:p w14:paraId="6E40141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B507D3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9DFA6E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0CD7B97" w14:textId="77777777" w:rsidTr="009359F1">
        <w:tc>
          <w:tcPr>
            <w:tcW w:w="7792" w:type="dxa"/>
          </w:tcPr>
          <w:p w14:paraId="2507E1B6" w14:textId="77777777" w:rsidR="000E7998" w:rsidRPr="009B0ACA" w:rsidRDefault="000E7998" w:rsidP="009359F1">
            <w:pPr>
              <w:pStyle w:val="ListParagraph"/>
              <w:numPr>
                <w:ilvl w:val="0"/>
                <w:numId w:val="249"/>
              </w:numPr>
              <w:spacing w:before="60" w:after="60" w:line="276" w:lineRule="auto"/>
              <w:ind w:left="595" w:hanging="595"/>
              <w:jc w:val="both"/>
              <w:rPr>
                <w:rFonts w:ascii="Bookman Old Style" w:hAnsi="Bookman Old Style"/>
              </w:rPr>
            </w:pPr>
            <w:r w:rsidRPr="009B0ACA">
              <w:rPr>
                <w:rFonts w:ascii="Bookman Old Style" w:hAnsi="Bookman Old Style"/>
              </w:rPr>
              <w:t>penghentian sebagai Tim Likuidasi; dan/atau</w:t>
            </w:r>
          </w:p>
        </w:tc>
        <w:tc>
          <w:tcPr>
            <w:tcW w:w="5670" w:type="dxa"/>
          </w:tcPr>
          <w:p w14:paraId="3A6AC20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CA3831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7E96B7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7953116" w14:textId="77777777" w:rsidTr="009359F1">
        <w:tc>
          <w:tcPr>
            <w:tcW w:w="7792" w:type="dxa"/>
          </w:tcPr>
          <w:p w14:paraId="160B4040" w14:textId="77777777" w:rsidR="000E7998" w:rsidRPr="009B0ACA" w:rsidRDefault="000E7998" w:rsidP="009359F1">
            <w:pPr>
              <w:pStyle w:val="ListParagraph"/>
              <w:numPr>
                <w:ilvl w:val="0"/>
                <w:numId w:val="249"/>
              </w:numPr>
              <w:spacing w:before="60" w:after="60" w:line="276" w:lineRule="auto"/>
              <w:ind w:left="595" w:hanging="595"/>
              <w:jc w:val="both"/>
              <w:rPr>
                <w:rFonts w:ascii="Bookman Old Style" w:hAnsi="Bookman Old Style"/>
              </w:rPr>
            </w:pPr>
            <w:r w:rsidRPr="009B0ACA">
              <w:rPr>
                <w:rFonts w:ascii="Bookman Old Style" w:hAnsi="Bookman Old Style"/>
              </w:rPr>
              <w:t>larangan menjadi pemegang saham, Direksi, Dewan Komisaris, atau Dewan Pengawas Syariah pada Penyelenggara.</w:t>
            </w:r>
          </w:p>
        </w:tc>
        <w:tc>
          <w:tcPr>
            <w:tcW w:w="5670" w:type="dxa"/>
          </w:tcPr>
          <w:p w14:paraId="48AC9C6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0F934B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68691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DE8CBB0" w14:textId="77777777" w:rsidTr="009359F1">
        <w:tc>
          <w:tcPr>
            <w:tcW w:w="7792" w:type="dxa"/>
          </w:tcPr>
          <w:p w14:paraId="2188F1A2"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DAAA91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726D8D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85A5E8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2F3F739" w14:textId="77777777" w:rsidTr="009359F1">
        <w:tc>
          <w:tcPr>
            <w:tcW w:w="7792" w:type="dxa"/>
          </w:tcPr>
          <w:p w14:paraId="16DB01B2"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6ADCCCB9"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3A6C4DA"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FDAAB8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19F2E45" w14:textId="77777777" w:rsidTr="009359F1">
        <w:tc>
          <w:tcPr>
            <w:tcW w:w="7792" w:type="dxa"/>
          </w:tcPr>
          <w:p w14:paraId="046005A0"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 xml:space="preserve">EDUKASI DAN PERLINDUNGAN PENGGUNA </w:t>
            </w:r>
            <w:r w:rsidRPr="009B0ACA">
              <w:rPr>
                <w:rFonts w:ascii="Bookman Old Style" w:hAnsi="Bookman Old Style"/>
                <w:lang w:val="sv-SE"/>
              </w:rPr>
              <w:t>LPBBTI</w:t>
            </w:r>
          </w:p>
        </w:tc>
        <w:tc>
          <w:tcPr>
            <w:tcW w:w="5670" w:type="dxa"/>
          </w:tcPr>
          <w:p w14:paraId="72C47C46"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6E08FA0"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FF2D341"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6035829A" w14:textId="77777777" w:rsidTr="009359F1">
        <w:tc>
          <w:tcPr>
            <w:tcW w:w="7792" w:type="dxa"/>
          </w:tcPr>
          <w:p w14:paraId="12BED5C0"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3E1AE192"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84C6812"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16413FB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5CC8EB16" w14:textId="77777777" w:rsidTr="009359F1">
        <w:tc>
          <w:tcPr>
            <w:tcW w:w="7792" w:type="dxa"/>
          </w:tcPr>
          <w:p w14:paraId="7FE04035"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Kesatu</w:t>
            </w:r>
          </w:p>
        </w:tc>
        <w:tc>
          <w:tcPr>
            <w:tcW w:w="5670" w:type="dxa"/>
          </w:tcPr>
          <w:p w14:paraId="590C318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3D5070C" w14:textId="77777777" w:rsidR="000E7998" w:rsidRPr="009B0ACA" w:rsidRDefault="000E7998" w:rsidP="009359F1">
            <w:pPr>
              <w:pStyle w:val="Default"/>
              <w:spacing w:before="60" w:after="60" w:line="276" w:lineRule="auto"/>
              <w:jc w:val="both"/>
              <w:rPr>
                <w:color w:val="auto"/>
                <w:lang w:val="sv-SE"/>
              </w:rPr>
            </w:pPr>
          </w:p>
        </w:tc>
        <w:tc>
          <w:tcPr>
            <w:tcW w:w="4961" w:type="dxa"/>
          </w:tcPr>
          <w:p w14:paraId="5E7C2CA0" w14:textId="77777777" w:rsidR="000E7998" w:rsidRPr="009B0ACA" w:rsidRDefault="000E7998" w:rsidP="009359F1">
            <w:pPr>
              <w:pStyle w:val="Default"/>
              <w:spacing w:before="60" w:after="60" w:line="276" w:lineRule="auto"/>
              <w:jc w:val="both"/>
              <w:rPr>
                <w:color w:val="auto"/>
                <w:lang w:val="sv-SE"/>
              </w:rPr>
            </w:pPr>
          </w:p>
        </w:tc>
      </w:tr>
      <w:tr w:rsidR="000E7998" w:rsidRPr="009B0ACA" w14:paraId="2D7A7CCE" w14:textId="77777777" w:rsidTr="009359F1">
        <w:tc>
          <w:tcPr>
            <w:tcW w:w="7792" w:type="dxa"/>
          </w:tcPr>
          <w:p w14:paraId="22EF9997"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Perlindungan Konsumen</w:t>
            </w:r>
          </w:p>
        </w:tc>
        <w:tc>
          <w:tcPr>
            <w:tcW w:w="5670" w:type="dxa"/>
          </w:tcPr>
          <w:p w14:paraId="5CE3ED3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F10ACD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DC303E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2ABE85F" w14:textId="77777777" w:rsidTr="009359F1">
        <w:tc>
          <w:tcPr>
            <w:tcW w:w="7792" w:type="dxa"/>
          </w:tcPr>
          <w:p w14:paraId="4F12BF4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5670" w:type="dxa"/>
          </w:tcPr>
          <w:p w14:paraId="1D40FBD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6109E99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452AC61"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11DD8F5B" w14:textId="77777777" w:rsidTr="009359F1">
        <w:tc>
          <w:tcPr>
            <w:tcW w:w="7792" w:type="dxa"/>
          </w:tcPr>
          <w:p w14:paraId="17FE43E7"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07FC20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132</w:t>
            </w:r>
          </w:p>
        </w:tc>
        <w:tc>
          <w:tcPr>
            <w:tcW w:w="4536" w:type="dxa"/>
          </w:tcPr>
          <w:p w14:paraId="10432724"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B414413"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610E1990" w14:textId="77777777" w:rsidTr="009359F1">
        <w:tc>
          <w:tcPr>
            <w:tcW w:w="7792" w:type="dxa"/>
          </w:tcPr>
          <w:p w14:paraId="7BD152AC" w14:textId="77777777" w:rsidR="000E7998" w:rsidRPr="009B0ACA" w:rsidRDefault="000E7998" w:rsidP="009359F1">
            <w:pPr>
              <w:pStyle w:val="ListParagraph"/>
              <w:numPr>
                <w:ilvl w:val="0"/>
                <w:numId w:val="250"/>
              </w:numPr>
              <w:spacing w:before="60" w:after="60" w:line="276" w:lineRule="auto"/>
              <w:ind w:left="485" w:hanging="485"/>
              <w:jc w:val="both"/>
              <w:rPr>
                <w:rFonts w:ascii="Bookman Old Style" w:hAnsi="Bookman Old Style"/>
                <w:lang w:val="sv-SE"/>
              </w:rPr>
            </w:pPr>
            <w:r w:rsidRPr="009B0ACA">
              <w:rPr>
                <w:rFonts w:ascii="Bookman Old Style" w:hAnsi="Bookman Old Style"/>
                <w:lang w:val="sv-SE"/>
              </w:rPr>
              <w:lastRenderedPageBreak/>
              <w:t xml:space="preserve">Untuk </w:t>
            </w:r>
            <w:r w:rsidRPr="009B0ACA">
              <w:rPr>
                <w:rFonts w:ascii="Bookman Old Style" w:hAnsi="Bookman Old Style"/>
              </w:rPr>
              <w:t>mewujudkan perlindungan konsumen, Penyelenggara wajib menerapkan prinsip:</w:t>
            </w:r>
          </w:p>
        </w:tc>
        <w:tc>
          <w:tcPr>
            <w:tcW w:w="5670" w:type="dxa"/>
          </w:tcPr>
          <w:p w14:paraId="285D8EAA"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2836E51A"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5CFFEC03"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3CA17076" w14:textId="77777777" w:rsidTr="009359F1">
        <w:tc>
          <w:tcPr>
            <w:tcW w:w="7792" w:type="dxa"/>
          </w:tcPr>
          <w:p w14:paraId="74F7876B" w14:textId="77777777" w:rsidR="000E7998" w:rsidRPr="009B0ACA" w:rsidRDefault="000E7998" w:rsidP="009359F1">
            <w:pPr>
              <w:pStyle w:val="ListParagraph"/>
              <w:numPr>
                <w:ilvl w:val="0"/>
                <w:numId w:val="251"/>
              </w:numPr>
              <w:spacing w:before="60" w:after="60" w:line="276" w:lineRule="auto"/>
              <w:ind w:left="1052" w:hanging="567"/>
              <w:jc w:val="both"/>
              <w:rPr>
                <w:rFonts w:ascii="Bookman Old Style" w:hAnsi="Bookman Old Style"/>
              </w:rPr>
            </w:pPr>
            <w:r w:rsidRPr="009B0ACA">
              <w:rPr>
                <w:rFonts w:ascii="Bookman Old Style" w:hAnsi="Bookman Old Style"/>
              </w:rPr>
              <w:t>transparansi;</w:t>
            </w:r>
          </w:p>
        </w:tc>
        <w:tc>
          <w:tcPr>
            <w:tcW w:w="5670" w:type="dxa"/>
          </w:tcPr>
          <w:p w14:paraId="57131978"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12C4E557"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269EFECB"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36C5BABE" w14:textId="77777777" w:rsidTr="009359F1">
        <w:tc>
          <w:tcPr>
            <w:tcW w:w="7792" w:type="dxa"/>
          </w:tcPr>
          <w:p w14:paraId="186439FC" w14:textId="77777777" w:rsidR="000E7998" w:rsidRPr="009B0ACA" w:rsidRDefault="000E7998" w:rsidP="009359F1">
            <w:pPr>
              <w:pStyle w:val="ListParagraph"/>
              <w:numPr>
                <w:ilvl w:val="0"/>
                <w:numId w:val="251"/>
              </w:numPr>
              <w:spacing w:before="60" w:after="60" w:line="276" w:lineRule="auto"/>
              <w:ind w:left="1052" w:hanging="567"/>
              <w:jc w:val="both"/>
              <w:rPr>
                <w:rFonts w:ascii="Bookman Old Style" w:hAnsi="Bookman Old Style"/>
              </w:rPr>
            </w:pPr>
            <w:r w:rsidRPr="009B0ACA">
              <w:rPr>
                <w:rFonts w:ascii="Bookman Old Style" w:hAnsi="Bookman Old Style"/>
              </w:rPr>
              <w:t>perlakuan yang adil;</w:t>
            </w:r>
          </w:p>
        </w:tc>
        <w:tc>
          <w:tcPr>
            <w:tcW w:w="5670" w:type="dxa"/>
          </w:tcPr>
          <w:p w14:paraId="5811273A"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251ABC21"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DB01296"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3ED91123" w14:textId="77777777" w:rsidTr="009359F1">
        <w:tc>
          <w:tcPr>
            <w:tcW w:w="7792" w:type="dxa"/>
          </w:tcPr>
          <w:p w14:paraId="5A99D1FB" w14:textId="77777777" w:rsidR="000E7998" w:rsidRPr="009B0ACA" w:rsidRDefault="000E7998" w:rsidP="009359F1">
            <w:pPr>
              <w:pStyle w:val="ListParagraph"/>
              <w:numPr>
                <w:ilvl w:val="0"/>
                <w:numId w:val="251"/>
              </w:numPr>
              <w:spacing w:before="60" w:after="60" w:line="276" w:lineRule="auto"/>
              <w:ind w:left="1052" w:hanging="567"/>
              <w:jc w:val="both"/>
              <w:rPr>
                <w:rFonts w:ascii="Bookman Old Style" w:hAnsi="Bookman Old Style"/>
              </w:rPr>
            </w:pPr>
            <w:r w:rsidRPr="009B0ACA">
              <w:rPr>
                <w:rFonts w:ascii="Bookman Old Style" w:hAnsi="Bookman Old Style"/>
              </w:rPr>
              <w:t>keandalan;</w:t>
            </w:r>
          </w:p>
        </w:tc>
        <w:tc>
          <w:tcPr>
            <w:tcW w:w="5670" w:type="dxa"/>
          </w:tcPr>
          <w:p w14:paraId="5A19648C"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1B332AF3"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150368D3"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2F0804C9" w14:textId="77777777" w:rsidTr="009359F1">
        <w:tc>
          <w:tcPr>
            <w:tcW w:w="7792" w:type="dxa"/>
          </w:tcPr>
          <w:p w14:paraId="2873452E" w14:textId="77777777" w:rsidR="000E7998" w:rsidRPr="009B0ACA" w:rsidRDefault="000E7998" w:rsidP="009359F1">
            <w:pPr>
              <w:pStyle w:val="ListParagraph"/>
              <w:numPr>
                <w:ilvl w:val="0"/>
                <w:numId w:val="251"/>
              </w:numPr>
              <w:spacing w:before="60" w:after="60" w:line="276" w:lineRule="auto"/>
              <w:ind w:left="1052" w:hanging="567"/>
              <w:jc w:val="both"/>
              <w:rPr>
                <w:rFonts w:ascii="Bookman Old Style" w:hAnsi="Bookman Old Style"/>
              </w:rPr>
            </w:pPr>
            <w:r w:rsidRPr="009B0ACA">
              <w:rPr>
                <w:rFonts w:ascii="Bookman Old Style" w:hAnsi="Bookman Old Style"/>
              </w:rPr>
              <w:t xml:space="preserve">kerahasiaan dan keamanan data/informasi </w:t>
            </w:r>
            <w:r w:rsidRPr="009B0ACA">
              <w:rPr>
                <w:rFonts w:ascii="Bookman Old Style" w:hAnsi="Bookman Old Style"/>
                <w:lang w:val="sv-SE"/>
              </w:rPr>
              <w:t>k</w:t>
            </w:r>
            <w:r w:rsidRPr="009B0ACA">
              <w:rPr>
                <w:rFonts w:ascii="Bookman Old Style" w:hAnsi="Bookman Old Style"/>
              </w:rPr>
              <w:t>onsumen; dan</w:t>
            </w:r>
          </w:p>
        </w:tc>
        <w:tc>
          <w:tcPr>
            <w:tcW w:w="5670" w:type="dxa"/>
          </w:tcPr>
          <w:p w14:paraId="6931CAE7"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3641EDEA"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1A50F65D"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72029CA2" w14:textId="77777777" w:rsidTr="009359F1">
        <w:tc>
          <w:tcPr>
            <w:tcW w:w="7792" w:type="dxa"/>
          </w:tcPr>
          <w:p w14:paraId="61AC52EE" w14:textId="77777777" w:rsidR="000E7998" w:rsidRPr="009B0ACA" w:rsidRDefault="000E7998" w:rsidP="009359F1">
            <w:pPr>
              <w:pStyle w:val="ListParagraph"/>
              <w:numPr>
                <w:ilvl w:val="0"/>
                <w:numId w:val="251"/>
              </w:numPr>
              <w:spacing w:before="60" w:after="60" w:line="276" w:lineRule="auto"/>
              <w:ind w:left="1052" w:hanging="567"/>
              <w:jc w:val="both"/>
              <w:rPr>
                <w:rFonts w:ascii="Bookman Old Style" w:hAnsi="Bookman Old Style"/>
              </w:rPr>
            </w:pPr>
            <w:r w:rsidRPr="009B0ACA">
              <w:rPr>
                <w:rFonts w:ascii="Bookman Old Style" w:hAnsi="Bookman Old Style"/>
              </w:rPr>
              <w:t xml:space="preserve">penanganan pengaduan serta penyelesaian sengketa </w:t>
            </w:r>
            <w:r w:rsidRPr="009B0ACA">
              <w:rPr>
                <w:rFonts w:ascii="Bookman Old Style" w:hAnsi="Bookman Old Style"/>
                <w:lang w:val="sv-SE"/>
              </w:rPr>
              <w:t>k</w:t>
            </w:r>
            <w:r w:rsidRPr="009B0ACA">
              <w:rPr>
                <w:rFonts w:ascii="Bookman Old Style" w:hAnsi="Bookman Old Style"/>
              </w:rPr>
              <w:t>onsumen secara sederhana, cepat, dan biaya terjangkau.</w:t>
            </w:r>
          </w:p>
        </w:tc>
        <w:tc>
          <w:tcPr>
            <w:tcW w:w="5670" w:type="dxa"/>
          </w:tcPr>
          <w:p w14:paraId="2AF67258" w14:textId="77777777" w:rsidR="000E7998" w:rsidRPr="009B0ACA" w:rsidRDefault="000E7998" w:rsidP="009359F1">
            <w:pPr>
              <w:spacing w:before="60" w:after="60" w:line="276" w:lineRule="auto"/>
              <w:ind w:left="1080"/>
              <w:jc w:val="both"/>
              <w:rPr>
                <w:rFonts w:ascii="Bookman Old Style" w:hAnsi="Bookman Old Style"/>
              </w:rPr>
            </w:pPr>
          </w:p>
        </w:tc>
        <w:tc>
          <w:tcPr>
            <w:tcW w:w="4536" w:type="dxa"/>
          </w:tcPr>
          <w:p w14:paraId="4B8D5370" w14:textId="77777777" w:rsidR="000E7998" w:rsidRPr="009B0ACA" w:rsidRDefault="000E7998" w:rsidP="009359F1">
            <w:pPr>
              <w:spacing w:before="60" w:after="60" w:line="276" w:lineRule="auto"/>
              <w:ind w:left="1080"/>
              <w:jc w:val="both"/>
              <w:rPr>
                <w:rFonts w:ascii="Bookman Old Style" w:hAnsi="Bookman Old Style"/>
              </w:rPr>
            </w:pPr>
          </w:p>
        </w:tc>
        <w:tc>
          <w:tcPr>
            <w:tcW w:w="4961" w:type="dxa"/>
          </w:tcPr>
          <w:p w14:paraId="07C6D5BE" w14:textId="77777777" w:rsidR="000E7998" w:rsidRPr="009B0ACA" w:rsidRDefault="000E7998" w:rsidP="009359F1">
            <w:pPr>
              <w:spacing w:before="60" w:after="60" w:line="276" w:lineRule="auto"/>
              <w:ind w:left="1080"/>
              <w:jc w:val="both"/>
              <w:rPr>
                <w:rFonts w:ascii="Bookman Old Style" w:hAnsi="Bookman Old Style"/>
              </w:rPr>
            </w:pPr>
          </w:p>
        </w:tc>
      </w:tr>
      <w:tr w:rsidR="000E7998" w:rsidRPr="009B0ACA" w14:paraId="1753BF9C" w14:textId="77777777" w:rsidTr="009359F1">
        <w:tc>
          <w:tcPr>
            <w:tcW w:w="7792" w:type="dxa"/>
          </w:tcPr>
          <w:p w14:paraId="693FDF0C" w14:textId="77777777" w:rsidR="000E7998" w:rsidRPr="009B0ACA" w:rsidRDefault="000E7998" w:rsidP="009359F1">
            <w:pPr>
              <w:pStyle w:val="ListParagraph"/>
              <w:numPr>
                <w:ilvl w:val="0"/>
                <w:numId w:val="250"/>
              </w:numPr>
              <w:spacing w:before="60" w:after="60" w:line="276" w:lineRule="auto"/>
              <w:ind w:left="485" w:hanging="485"/>
              <w:jc w:val="both"/>
              <w:rPr>
                <w:rFonts w:ascii="Bookman Old Style" w:hAnsi="Bookman Old Style"/>
              </w:rPr>
            </w:pPr>
            <w:r w:rsidRPr="009B0ACA">
              <w:rPr>
                <w:rFonts w:ascii="Bookman Old Style" w:hAnsi="Bookman Old Style"/>
              </w:rPr>
              <w:t xml:space="preserve">Perlindungan </w:t>
            </w:r>
            <w:r w:rsidRPr="009B0ACA">
              <w:rPr>
                <w:rFonts w:ascii="Bookman Old Style" w:hAnsi="Bookman Old Style"/>
                <w:lang w:val="sv-SE"/>
              </w:rPr>
              <w:t>konsumen</w:t>
            </w:r>
            <w:r w:rsidRPr="009B0ACA">
              <w:rPr>
                <w:rFonts w:ascii="Bookman Old Style" w:hAnsi="Bookman Old Style"/>
              </w:rPr>
              <w:t xml:space="preserve"> sebagaimana dimaksud pada ayat (1) </w:t>
            </w:r>
            <w:r w:rsidRPr="009B0ACA">
              <w:rPr>
                <w:rFonts w:ascii="Bookman Old Style" w:hAnsi="Bookman Old Style"/>
                <w:lang w:val="sv-SE"/>
              </w:rPr>
              <w:t xml:space="preserve">dilaksanakan sesuai dengan </w:t>
            </w:r>
            <w:r w:rsidRPr="009B0ACA">
              <w:rPr>
                <w:rFonts w:ascii="Bookman Old Style" w:hAnsi="Bookman Old Style"/>
              </w:rPr>
              <w:t>Peraturan Otoritas Jasa Keuangan mengenai perlindungan konsumen</w:t>
            </w:r>
            <w:r w:rsidRPr="009B0ACA">
              <w:rPr>
                <w:rFonts w:ascii="Bookman Old Style" w:hAnsi="Bookman Old Style"/>
                <w:lang w:val="sv-SE"/>
              </w:rPr>
              <w:t xml:space="preserve">  dan masyarakat sektor jasa keuangan</w:t>
            </w:r>
            <w:r w:rsidRPr="009B0ACA">
              <w:rPr>
                <w:rFonts w:ascii="Bookman Old Style" w:hAnsi="Bookman Old Style"/>
              </w:rPr>
              <w:t>.</w:t>
            </w:r>
          </w:p>
        </w:tc>
        <w:tc>
          <w:tcPr>
            <w:tcW w:w="5670" w:type="dxa"/>
          </w:tcPr>
          <w:p w14:paraId="525CB44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97D480F"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664244BC"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01F687E1" w14:textId="77777777" w:rsidTr="009359F1">
        <w:tc>
          <w:tcPr>
            <w:tcW w:w="7792" w:type="dxa"/>
          </w:tcPr>
          <w:p w14:paraId="02EA78F3"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82EBB5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3D71517"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5D50DB36"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7769A97D" w14:textId="77777777" w:rsidTr="009359F1">
        <w:tc>
          <w:tcPr>
            <w:tcW w:w="7792" w:type="dxa"/>
          </w:tcPr>
          <w:p w14:paraId="69C76D5F"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Bagian Kedua</w:t>
            </w:r>
          </w:p>
        </w:tc>
        <w:tc>
          <w:tcPr>
            <w:tcW w:w="5670" w:type="dxa"/>
          </w:tcPr>
          <w:p w14:paraId="22BBBCE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74B40F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D08030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F192507" w14:textId="77777777" w:rsidTr="009359F1">
        <w:tc>
          <w:tcPr>
            <w:tcW w:w="7792" w:type="dxa"/>
          </w:tcPr>
          <w:p w14:paraId="2B982137"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Transparansi Penyelenggara</w:t>
            </w:r>
          </w:p>
        </w:tc>
        <w:tc>
          <w:tcPr>
            <w:tcW w:w="5670" w:type="dxa"/>
          </w:tcPr>
          <w:p w14:paraId="063EF7C0"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8B3402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FB0722E"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37DC2F0" w14:textId="77777777" w:rsidTr="009359F1">
        <w:tc>
          <w:tcPr>
            <w:tcW w:w="7792" w:type="dxa"/>
          </w:tcPr>
          <w:p w14:paraId="42AE60F9"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36CB0BB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68D74D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BC79A7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BBD6C61" w14:textId="77777777" w:rsidTr="009359F1">
        <w:tc>
          <w:tcPr>
            <w:tcW w:w="7792" w:type="dxa"/>
          </w:tcPr>
          <w:p w14:paraId="1AAC46C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5E234496"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133</w:t>
            </w:r>
          </w:p>
        </w:tc>
        <w:tc>
          <w:tcPr>
            <w:tcW w:w="4536" w:type="dxa"/>
          </w:tcPr>
          <w:p w14:paraId="0A0B0C9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4EF4F2D"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B3EE45C" w14:textId="77777777" w:rsidTr="009359F1">
        <w:tc>
          <w:tcPr>
            <w:tcW w:w="7792" w:type="dxa"/>
          </w:tcPr>
          <w:p w14:paraId="3CF3A8D2" w14:textId="77777777" w:rsidR="000E7998" w:rsidRPr="009B0ACA" w:rsidRDefault="000E7998" w:rsidP="009359F1">
            <w:pPr>
              <w:pStyle w:val="ListParagraph"/>
              <w:numPr>
                <w:ilvl w:val="0"/>
                <w:numId w:val="303"/>
              </w:numPr>
              <w:spacing w:before="60" w:after="60" w:line="276" w:lineRule="auto"/>
              <w:ind w:left="595" w:hanging="595"/>
              <w:jc w:val="both"/>
              <w:rPr>
                <w:rFonts w:ascii="Bookman Old Style" w:hAnsi="Bookman Old Style"/>
              </w:rPr>
            </w:pPr>
            <w:r w:rsidRPr="009B0ACA">
              <w:rPr>
                <w:rFonts w:ascii="Bookman Old Style" w:hAnsi="Bookman Old Style"/>
              </w:rPr>
              <w:t>Penyelenggara wajib mencantumkan secara jelas nama Penyelenggara pada kantor pusat, kantor selain kantor pusat, dan Sistem Elektronik.</w:t>
            </w:r>
          </w:p>
        </w:tc>
        <w:tc>
          <w:tcPr>
            <w:tcW w:w="5670" w:type="dxa"/>
          </w:tcPr>
          <w:p w14:paraId="6AA0431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213BFD5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1573B15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67980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5F9D87C" w14:textId="77777777" w:rsidTr="009359F1">
        <w:tc>
          <w:tcPr>
            <w:tcW w:w="7792" w:type="dxa"/>
          </w:tcPr>
          <w:p w14:paraId="26CB6548" w14:textId="77777777" w:rsidR="000E7998" w:rsidRPr="009B0ACA" w:rsidRDefault="000E7998" w:rsidP="009359F1">
            <w:pPr>
              <w:pStyle w:val="ListParagraph"/>
              <w:numPr>
                <w:ilvl w:val="0"/>
                <w:numId w:val="303"/>
              </w:numPr>
              <w:spacing w:before="60" w:after="60" w:line="276" w:lineRule="auto"/>
              <w:ind w:left="595" w:hanging="595"/>
              <w:jc w:val="both"/>
              <w:rPr>
                <w:rFonts w:ascii="Bookman Old Style" w:hAnsi="Bookman Old Style"/>
              </w:rPr>
            </w:pPr>
            <w:r w:rsidRPr="009B0ACA">
              <w:rPr>
                <w:rFonts w:ascii="Bookman Old Style" w:hAnsi="Bookman Old Style"/>
              </w:rPr>
              <w:lastRenderedPageBreak/>
              <w:t>Penyelenggara wajib mencantumkan koordinat</w:t>
            </w:r>
            <w:r w:rsidRPr="009B0ACA">
              <w:rPr>
                <w:rFonts w:ascii="Bookman Old Style" w:hAnsi="Bookman Old Style"/>
                <w:lang w:val="sv-SE"/>
              </w:rPr>
              <w:t xml:space="preserve"> sistem pemosisian global</w:t>
            </w:r>
            <w:r w:rsidRPr="009B0ACA">
              <w:rPr>
                <w:rFonts w:ascii="Bookman Old Style" w:hAnsi="Bookman Old Style"/>
              </w:rPr>
              <w:t xml:space="preserve"> </w:t>
            </w:r>
            <w:r w:rsidRPr="009B0ACA">
              <w:rPr>
                <w:rFonts w:ascii="Bookman Old Style" w:hAnsi="Bookman Old Style"/>
                <w:lang w:val="sv-SE"/>
              </w:rPr>
              <w:t>(</w:t>
            </w:r>
            <w:r w:rsidRPr="009B0ACA">
              <w:rPr>
                <w:rFonts w:ascii="Bookman Old Style" w:hAnsi="Bookman Old Style"/>
                <w:i/>
                <w:iCs/>
              </w:rPr>
              <w:t>global positioning system</w:t>
            </w:r>
            <w:r w:rsidRPr="009B0ACA">
              <w:rPr>
                <w:rFonts w:ascii="Bookman Old Style" w:hAnsi="Bookman Old Style"/>
                <w:lang w:val="sv-SE"/>
              </w:rPr>
              <w:t>)</w:t>
            </w:r>
            <w:r w:rsidRPr="009B0ACA">
              <w:rPr>
                <w:rFonts w:ascii="Bookman Old Style" w:hAnsi="Bookman Old Style"/>
                <w:i/>
                <w:iCs/>
              </w:rPr>
              <w:t xml:space="preserve"> </w:t>
            </w:r>
            <w:r w:rsidRPr="009B0ACA">
              <w:rPr>
                <w:rFonts w:ascii="Bookman Old Style" w:hAnsi="Bookman Old Style"/>
              </w:rPr>
              <w:t>pada laman</w:t>
            </w:r>
            <w:r w:rsidRPr="009B0ACA">
              <w:rPr>
                <w:rFonts w:ascii="Bookman Old Style" w:hAnsi="Bookman Old Style"/>
                <w:i/>
                <w:iCs/>
              </w:rPr>
              <w:t xml:space="preserve"> </w:t>
            </w:r>
            <w:r w:rsidRPr="009B0ACA">
              <w:rPr>
                <w:rFonts w:ascii="Bookman Old Style" w:hAnsi="Bookman Old Style"/>
              </w:rPr>
              <w:t>Penyelenggara mengenai lokasi:</w:t>
            </w:r>
          </w:p>
        </w:tc>
        <w:tc>
          <w:tcPr>
            <w:tcW w:w="5670" w:type="dxa"/>
          </w:tcPr>
          <w:p w14:paraId="63F9360C"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(2)</w:t>
            </w:r>
          </w:p>
          <w:p w14:paraId="6A9B61B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6600B73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482B8D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CF05CD7" w14:textId="77777777" w:rsidTr="009359F1">
        <w:tc>
          <w:tcPr>
            <w:tcW w:w="7792" w:type="dxa"/>
          </w:tcPr>
          <w:p w14:paraId="3CF2F8B8" w14:textId="77777777" w:rsidR="000E7998" w:rsidRPr="009B0ACA" w:rsidRDefault="000E7998" w:rsidP="009359F1">
            <w:pPr>
              <w:pStyle w:val="ListParagraph"/>
              <w:numPr>
                <w:ilvl w:val="0"/>
                <w:numId w:val="252"/>
              </w:numPr>
              <w:pBdr>
                <w:top w:val="nil"/>
                <w:left w:val="nil"/>
                <w:bottom w:val="nil"/>
                <w:right w:val="nil"/>
                <w:between w:val="nil"/>
              </w:pBdr>
              <w:spacing w:before="60" w:after="60" w:line="276" w:lineRule="auto"/>
              <w:jc w:val="both"/>
              <w:rPr>
                <w:rFonts w:ascii="Bookman Old Style" w:hAnsi="Bookman Old Style"/>
              </w:rPr>
            </w:pPr>
            <w:r w:rsidRPr="009B0ACA">
              <w:rPr>
                <w:rFonts w:ascii="Bookman Old Style" w:hAnsi="Bookman Old Style"/>
              </w:rPr>
              <w:t>kantor pusat; dan</w:t>
            </w:r>
          </w:p>
        </w:tc>
        <w:tc>
          <w:tcPr>
            <w:tcW w:w="5670" w:type="dxa"/>
          </w:tcPr>
          <w:p w14:paraId="503C855B" w14:textId="77777777" w:rsidR="000E7998" w:rsidRPr="009B0ACA" w:rsidRDefault="000E7998" w:rsidP="009359F1">
            <w:pPr>
              <w:pBdr>
                <w:top w:val="nil"/>
                <w:left w:val="nil"/>
                <w:bottom w:val="nil"/>
                <w:right w:val="nil"/>
                <w:between w:val="nil"/>
              </w:pBdr>
              <w:spacing w:before="60" w:after="60" w:line="276" w:lineRule="auto"/>
              <w:ind w:left="360"/>
              <w:jc w:val="both"/>
              <w:rPr>
                <w:rFonts w:ascii="Bookman Old Style" w:hAnsi="Bookman Old Style"/>
              </w:rPr>
            </w:pPr>
          </w:p>
        </w:tc>
        <w:tc>
          <w:tcPr>
            <w:tcW w:w="4536" w:type="dxa"/>
          </w:tcPr>
          <w:p w14:paraId="3CD4DE15" w14:textId="77777777" w:rsidR="000E7998" w:rsidRPr="009B0ACA" w:rsidRDefault="000E7998" w:rsidP="009359F1">
            <w:pPr>
              <w:pBdr>
                <w:top w:val="nil"/>
                <w:left w:val="nil"/>
                <w:bottom w:val="nil"/>
                <w:right w:val="nil"/>
                <w:between w:val="nil"/>
              </w:pBdr>
              <w:spacing w:before="60" w:after="60" w:line="276" w:lineRule="auto"/>
              <w:ind w:left="360"/>
              <w:jc w:val="both"/>
              <w:rPr>
                <w:rFonts w:ascii="Bookman Old Style" w:hAnsi="Bookman Old Style"/>
              </w:rPr>
            </w:pPr>
          </w:p>
        </w:tc>
        <w:tc>
          <w:tcPr>
            <w:tcW w:w="4961" w:type="dxa"/>
          </w:tcPr>
          <w:p w14:paraId="4D58A64B" w14:textId="77777777" w:rsidR="000E7998" w:rsidRPr="009B0ACA" w:rsidRDefault="000E7998" w:rsidP="009359F1">
            <w:pPr>
              <w:pBdr>
                <w:top w:val="nil"/>
                <w:left w:val="nil"/>
                <w:bottom w:val="nil"/>
                <w:right w:val="nil"/>
                <w:between w:val="nil"/>
              </w:pBdr>
              <w:spacing w:before="60" w:after="60" w:line="276" w:lineRule="auto"/>
              <w:ind w:left="360"/>
              <w:jc w:val="both"/>
              <w:rPr>
                <w:rFonts w:ascii="Bookman Old Style" w:hAnsi="Bookman Old Style"/>
              </w:rPr>
            </w:pPr>
          </w:p>
        </w:tc>
      </w:tr>
      <w:tr w:rsidR="000E7998" w:rsidRPr="009B0ACA" w14:paraId="2128F2AA" w14:textId="77777777" w:rsidTr="009359F1">
        <w:tc>
          <w:tcPr>
            <w:tcW w:w="7792" w:type="dxa"/>
          </w:tcPr>
          <w:p w14:paraId="0C269CE5" w14:textId="77777777" w:rsidR="000E7998" w:rsidRPr="009B0ACA" w:rsidRDefault="000E7998" w:rsidP="009359F1">
            <w:pPr>
              <w:pStyle w:val="ListParagraph"/>
              <w:numPr>
                <w:ilvl w:val="0"/>
                <w:numId w:val="252"/>
              </w:numPr>
              <w:pBdr>
                <w:top w:val="nil"/>
                <w:left w:val="nil"/>
                <w:bottom w:val="nil"/>
                <w:right w:val="nil"/>
                <w:between w:val="nil"/>
              </w:pBdr>
              <w:spacing w:before="60" w:after="60" w:line="276" w:lineRule="auto"/>
              <w:jc w:val="both"/>
              <w:rPr>
                <w:rFonts w:ascii="Bookman Old Style" w:hAnsi="Bookman Old Style"/>
              </w:rPr>
            </w:pPr>
            <w:r w:rsidRPr="009B0ACA">
              <w:rPr>
                <w:rFonts w:ascii="Bookman Old Style" w:hAnsi="Bookman Old Style"/>
              </w:rPr>
              <w:t>kantor selain kantor pusat.</w:t>
            </w:r>
          </w:p>
        </w:tc>
        <w:tc>
          <w:tcPr>
            <w:tcW w:w="5670" w:type="dxa"/>
          </w:tcPr>
          <w:p w14:paraId="405DA92D" w14:textId="77777777" w:rsidR="000E7998" w:rsidRPr="009B0ACA" w:rsidRDefault="000E7998" w:rsidP="009359F1">
            <w:pPr>
              <w:pBdr>
                <w:top w:val="nil"/>
                <w:left w:val="nil"/>
                <w:bottom w:val="nil"/>
                <w:right w:val="nil"/>
                <w:between w:val="nil"/>
              </w:pBdr>
              <w:spacing w:before="60" w:after="60" w:line="276" w:lineRule="auto"/>
              <w:ind w:left="360"/>
              <w:jc w:val="both"/>
              <w:rPr>
                <w:rFonts w:ascii="Bookman Old Style" w:hAnsi="Bookman Old Style"/>
              </w:rPr>
            </w:pPr>
          </w:p>
        </w:tc>
        <w:tc>
          <w:tcPr>
            <w:tcW w:w="4536" w:type="dxa"/>
          </w:tcPr>
          <w:p w14:paraId="642FEEB9" w14:textId="77777777" w:rsidR="000E7998" w:rsidRPr="009B0ACA" w:rsidRDefault="000E7998" w:rsidP="009359F1">
            <w:pPr>
              <w:pBdr>
                <w:top w:val="nil"/>
                <w:left w:val="nil"/>
                <w:bottom w:val="nil"/>
                <w:right w:val="nil"/>
                <w:between w:val="nil"/>
              </w:pBdr>
              <w:spacing w:before="60" w:after="60" w:line="276" w:lineRule="auto"/>
              <w:ind w:left="360"/>
              <w:jc w:val="both"/>
              <w:rPr>
                <w:rFonts w:ascii="Bookman Old Style" w:hAnsi="Bookman Old Style"/>
              </w:rPr>
            </w:pPr>
          </w:p>
        </w:tc>
        <w:tc>
          <w:tcPr>
            <w:tcW w:w="4961" w:type="dxa"/>
          </w:tcPr>
          <w:p w14:paraId="1DE62512" w14:textId="77777777" w:rsidR="000E7998" w:rsidRPr="009B0ACA" w:rsidRDefault="000E7998" w:rsidP="009359F1">
            <w:pPr>
              <w:pBdr>
                <w:top w:val="nil"/>
                <w:left w:val="nil"/>
                <w:bottom w:val="nil"/>
                <w:right w:val="nil"/>
                <w:between w:val="nil"/>
              </w:pBdr>
              <w:spacing w:before="60" w:after="60" w:line="276" w:lineRule="auto"/>
              <w:ind w:left="360"/>
              <w:jc w:val="both"/>
              <w:rPr>
                <w:rFonts w:ascii="Bookman Old Style" w:hAnsi="Bookman Old Style"/>
              </w:rPr>
            </w:pPr>
          </w:p>
        </w:tc>
      </w:tr>
      <w:tr w:rsidR="000E7998" w:rsidRPr="009B0ACA" w14:paraId="53C6AA85" w14:textId="77777777" w:rsidTr="009359F1">
        <w:tc>
          <w:tcPr>
            <w:tcW w:w="7792" w:type="dxa"/>
          </w:tcPr>
          <w:p w14:paraId="3AF23668" w14:textId="77777777" w:rsidR="000E7998" w:rsidRPr="009B0ACA" w:rsidRDefault="000E7998" w:rsidP="009359F1">
            <w:pPr>
              <w:pStyle w:val="ListParagraph"/>
              <w:numPr>
                <w:ilvl w:val="0"/>
                <w:numId w:val="303"/>
              </w:numPr>
              <w:spacing w:before="60" w:after="60" w:line="276" w:lineRule="auto"/>
              <w:ind w:left="595" w:hanging="595"/>
              <w:jc w:val="both"/>
              <w:rPr>
                <w:rFonts w:ascii="Bookman Old Style" w:hAnsi="Bookman Old Style"/>
              </w:rPr>
            </w:pPr>
            <w:r w:rsidRPr="009B0ACA">
              <w:rPr>
                <w:rFonts w:ascii="Bookman Old Style" w:hAnsi="Bookman Old Style"/>
              </w:rPr>
              <w:t xml:space="preserve">Sistem Elektronik </w:t>
            </w:r>
            <w:r w:rsidRPr="009B0ACA">
              <w:rPr>
                <w:rFonts w:ascii="Bookman Old Style" w:hAnsi="Bookman Old Style"/>
                <w:lang w:val="sv-SE"/>
              </w:rPr>
              <w:t xml:space="preserve">yang </w:t>
            </w:r>
            <w:r w:rsidRPr="009B0ACA">
              <w:rPr>
                <w:rFonts w:ascii="Bookman Old Style" w:hAnsi="Bookman Old Style"/>
              </w:rPr>
              <w:t>digunakan</w:t>
            </w:r>
            <w:r w:rsidRPr="009B0ACA">
              <w:rPr>
                <w:rFonts w:ascii="Bookman Old Style" w:hAnsi="Bookman Old Style"/>
                <w:lang w:val="sv-SE"/>
              </w:rPr>
              <w:t xml:space="preserve"> oleh </w:t>
            </w:r>
            <w:r w:rsidRPr="009B0ACA">
              <w:rPr>
                <w:rFonts w:ascii="Bookman Old Style" w:hAnsi="Bookman Old Style"/>
              </w:rPr>
              <w:t>Penyelenggara wajib paling sedikit memuat:</w:t>
            </w:r>
          </w:p>
        </w:tc>
        <w:tc>
          <w:tcPr>
            <w:tcW w:w="5670" w:type="dxa"/>
          </w:tcPr>
          <w:p w14:paraId="791DF4A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(3)</w:t>
            </w:r>
          </w:p>
          <w:p w14:paraId="0D40298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184E43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33440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41D1601" w14:textId="77777777" w:rsidTr="009359F1">
        <w:tc>
          <w:tcPr>
            <w:tcW w:w="7792" w:type="dxa"/>
          </w:tcPr>
          <w:p w14:paraId="07889D91" w14:textId="77777777" w:rsidR="000E7998" w:rsidRPr="009B0ACA" w:rsidRDefault="000E7998" w:rsidP="009359F1">
            <w:pPr>
              <w:pStyle w:val="ListParagraph"/>
              <w:numPr>
                <w:ilvl w:val="0"/>
                <w:numId w:val="253"/>
              </w:numPr>
              <w:pBdr>
                <w:top w:val="nil"/>
                <w:left w:val="nil"/>
                <w:bottom w:val="nil"/>
                <w:right w:val="nil"/>
                <w:between w:val="nil"/>
              </w:pBdr>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nama Penyelenggara;</w:t>
            </w:r>
          </w:p>
        </w:tc>
        <w:tc>
          <w:tcPr>
            <w:tcW w:w="5670" w:type="dxa"/>
          </w:tcPr>
          <w:p w14:paraId="1F1170B6"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536" w:type="dxa"/>
          </w:tcPr>
          <w:p w14:paraId="7B1DAFF5"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961" w:type="dxa"/>
          </w:tcPr>
          <w:p w14:paraId="3CF452E6"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r>
      <w:tr w:rsidR="000E7998" w:rsidRPr="009B0ACA" w14:paraId="6198F601" w14:textId="77777777" w:rsidTr="009359F1">
        <w:tc>
          <w:tcPr>
            <w:tcW w:w="7792" w:type="dxa"/>
          </w:tcPr>
          <w:p w14:paraId="6AE1CCAC" w14:textId="77777777" w:rsidR="000E7998" w:rsidRPr="009B0ACA" w:rsidRDefault="000E7998" w:rsidP="009359F1">
            <w:pPr>
              <w:pStyle w:val="ListParagraph"/>
              <w:numPr>
                <w:ilvl w:val="0"/>
                <w:numId w:val="253"/>
              </w:numPr>
              <w:pBdr>
                <w:top w:val="nil"/>
                <w:left w:val="nil"/>
                <w:bottom w:val="nil"/>
                <w:right w:val="nil"/>
                <w:between w:val="nil"/>
              </w:pBdr>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logo;</w:t>
            </w:r>
          </w:p>
        </w:tc>
        <w:tc>
          <w:tcPr>
            <w:tcW w:w="5670" w:type="dxa"/>
          </w:tcPr>
          <w:p w14:paraId="7375D80B"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536" w:type="dxa"/>
          </w:tcPr>
          <w:p w14:paraId="0AEE1E0D"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961" w:type="dxa"/>
          </w:tcPr>
          <w:p w14:paraId="6C039C88"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r>
      <w:tr w:rsidR="000E7998" w:rsidRPr="009B0ACA" w14:paraId="6442AAC4" w14:textId="77777777" w:rsidTr="009359F1">
        <w:tc>
          <w:tcPr>
            <w:tcW w:w="7792" w:type="dxa"/>
          </w:tcPr>
          <w:p w14:paraId="44227415" w14:textId="77777777" w:rsidR="000E7998" w:rsidRPr="009B0ACA" w:rsidRDefault="000E7998" w:rsidP="009359F1">
            <w:pPr>
              <w:pStyle w:val="ListParagraph"/>
              <w:numPr>
                <w:ilvl w:val="0"/>
                <w:numId w:val="253"/>
              </w:numPr>
              <w:pBdr>
                <w:top w:val="nil"/>
                <w:left w:val="nil"/>
                <w:bottom w:val="nil"/>
                <w:right w:val="nil"/>
                <w:between w:val="nil"/>
              </w:pBdr>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nama Sistem Elektronik;</w:t>
            </w:r>
          </w:p>
        </w:tc>
        <w:tc>
          <w:tcPr>
            <w:tcW w:w="5670" w:type="dxa"/>
          </w:tcPr>
          <w:p w14:paraId="78CC1CCC"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536" w:type="dxa"/>
          </w:tcPr>
          <w:p w14:paraId="4979AFC6"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961" w:type="dxa"/>
          </w:tcPr>
          <w:p w14:paraId="5C592DE6"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r>
      <w:tr w:rsidR="000E7998" w:rsidRPr="009B0ACA" w14:paraId="606802D2" w14:textId="77777777" w:rsidTr="009359F1">
        <w:tc>
          <w:tcPr>
            <w:tcW w:w="7792" w:type="dxa"/>
          </w:tcPr>
          <w:p w14:paraId="6C9E15B7" w14:textId="77777777" w:rsidR="000E7998" w:rsidRPr="009B0ACA" w:rsidRDefault="000E7998" w:rsidP="009359F1">
            <w:pPr>
              <w:pStyle w:val="ListParagraph"/>
              <w:numPr>
                <w:ilvl w:val="0"/>
                <w:numId w:val="253"/>
              </w:numPr>
              <w:pBdr>
                <w:top w:val="nil"/>
                <w:left w:val="nil"/>
                <w:bottom w:val="nil"/>
                <w:right w:val="nil"/>
                <w:between w:val="nil"/>
              </w:pBdr>
              <w:spacing w:before="60" w:after="60" w:line="276" w:lineRule="auto"/>
              <w:ind w:left="1194" w:hanging="567"/>
              <w:jc w:val="both"/>
              <w:rPr>
                <w:rFonts w:ascii="Bookman Old Style" w:hAnsi="Bookman Old Style"/>
              </w:rPr>
            </w:pPr>
            <w:r w:rsidRPr="009B0ACA">
              <w:rPr>
                <w:rFonts w:ascii="Bookman Old Style" w:hAnsi="Bookman Old Style"/>
              </w:rPr>
              <w:t xml:space="preserve">profil seluruh Direksi, Dewan Komisaris, </w:t>
            </w:r>
            <w:r w:rsidRPr="009B0ACA">
              <w:rPr>
                <w:rFonts w:ascii="Bookman Old Style" w:eastAsia="Arial Unicode MS" w:hAnsi="Bookman Old Style" w:cs="Arial Unicode MS"/>
              </w:rPr>
              <w:t>DPS</w:t>
            </w:r>
            <w:r w:rsidRPr="009B0ACA">
              <w:rPr>
                <w:rFonts w:ascii="Bookman Old Style" w:hAnsi="Bookman Old Style"/>
              </w:rPr>
              <w:t xml:space="preserve">, dan pemegang saham Penyelenggara; </w:t>
            </w:r>
          </w:p>
        </w:tc>
        <w:tc>
          <w:tcPr>
            <w:tcW w:w="5670" w:type="dxa"/>
          </w:tcPr>
          <w:p w14:paraId="07B3F8A2"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rPr>
            </w:pPr>
          </w:p>
        </w:tc>
        <w:tc>
          <w:tcPr>
            <w:tcW w:w="4536" w:type="dxa"/>
          </w:tcPr>
          <w:p w14:paraId="1E5608BD"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rPr>
            </w:pPr>
          </w:p>
        </w:tc>
        <w:tc>
          <w:tcPr>
            <w:tcW w:w="4961" w:type="dxa"/>
          </w:tcPr>
          <w:p w14:paraId="659A02BD"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rPr>
            </w:pPr>
          </w:p>
        </w:tc>
      </w:tr>
      <w:tr w:rsidR="000E7998" w:rsidRPr="009B0ACA" w14:paraId="7CD12423" w14:textId="77777777" w:rsidTr="009359F1">
        <w:tc>
          <w:tcPr>
            <w:tcW w:w="7792" w:type="dxa"/>
          </w:tcPr>
          <w:p w14:paraId="11411D4A" w14:textId="77777777" w:rsidR="000E7998" w:rsidRPr="009B0ACA" w:rsidRDefault="000E7998" w:rsidP="009359F1">
            <w:pPr>
              <w:pStyle w:val="ListParagraph"/>
              <w:numPr>
                <w:ilvl w:val="0"/>
                <w:numId w:val="253"/>
              </w:numPr>
              <w:pBdr>
                <w:top w:val="nil"/>
                <w:left w:val="nil"/>
                <w:bottom w:val="nil"/>
                <w:right w:val="nil"/>
                <w:between w:val="nil"/>
              </w:pBdr>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kinerja</w:t>
            </w:r>
            <w:r w:rsidRPr="009B0ACA">
              <w:rPr>
                <w:rFonts w:ascii="Bookman Old Style" w:hAnsi="Bookman Old Style"/>
              </w:rPr>
              <w:t xml:space="preserve"> Pendanaan; dan</w:t>
            </w:r>
          </w:p>
        </w:tc>
        <w:tc>
          <w:tcPr>
            <w:tcW w:w="5670" w:type="dxa"/>
          </w:tcPr>
          <w:p w14:paraId="0A0D620C"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536" w:type="dxa"/>
          </w:tcPr>
          <w:p w14:paraId="3E7728BF"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c>
          <w:tcPr>
            <w:tcW w:w="4961" w:type="dxa"/>
          </w:tcPr>
          <w:p w14:paraId="7C62FEAD"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cs="Times New Roman"/>
              </w:rPr>
            </w:pPr>
          </w:p>
        </w:tc>
      </w:tr>
      <w:tr w:rsidR="000E7998" w:rsidRPr="009B0ACA" w14:paraId="36707BC1" w14:textId="77777777" w:rsidTr="009359F1">
        <w:tc>
          <w:tcPr>
            <w:tcW w:w="7792" w:type="dxa"/>
          </w:tcPr>
          <w:p w14:paraId="7E644520" w14:textId="77777777" w:rsidR="000E7998" w:rsidRPr="009B0ACA" w:rsidRDefault="000E7998" w:rsidP="009359F1">
            <w:pPr>
              <w:pStyle w:val="ListParagraph"/>
              <w:numPr>
                <w:ilvl w:val="0"/>
                <w:numId w:val="253"/>
              </w:numPr>
              <w:pBdr>
                <w:top w:val="nil"/>
                <w:left w:val="nil"/>
                <w:bottom w:val="nil"/>
                <w:right w:val="nil"/>
                <w:between w:val="nil"/>
              </w:pBdr>
              <w:spacing w:before="60" w:after="60" w:line="276" w:lineRule="auto"/>
              <w:ind w:left="1194" w:hanging="567"/>
              <w:jc w:val="both"/>
              <w:rPr>
                <w:rFonts w:ascii="Bookman Old Style" w:hAnsi="Bookman Old Style"/>
              </w:rPr>
            </w:pPr>
            <w:r w:rsidRPr="009B0ACA">
              <w:rPr>
                <w:rFonts w:ascii="Bookman Old Style" w:hAnsi="Bookman Old Style"/>
              </w:rPr>
              <w:t>informasi bahwa Penyelenggara diawasi oleh Otoritas Jasa Keuangan.</w:t>
            </w:r>
          </w:p>
        </w:tc>
        <w:tc>
          <w:tcPr>
            <w:tcW w:w="5670" w:type="dxa"/>
          </w:tcPr>
          <w:p w14:paraId="67BCEAE9"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rPr>
            </w:pPr>
          </w:p>
        </w:tc>
        <w:tc>
          <w:tcPr>
            <w:tcW w:w="4536" w:type="dxa"/>
          </w:tcPr>
          <w:p w14:paraId="558CEA73"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rPr>
            </w:pPr>
          </w:p>
        </w:tc>
        <w:tc>
          <w:tcPr>
            <w:tcW w:w="4961" w:type="dxa"/>
          </w:tcPr>
          <w:p w14:paraId="1A0B16A5" w14:textId="77777777" w:rsidR="000E7998" w:rsidRPr="009B0ACA" w:rsidRDefault="000E7998" w:rsidP="009359F1">
            <w:pPr>
              <w:pBdr>
                <w:top w:val="nil"/>
                <w:left w:val="nil"/>
                <w:bottom w:val="nil"/>
                <w:right w:val="nil"/>
                <w:between w:val="nil"/>
              </w:pBdr>
              <w:spacing w:before="60" w:after="60" w:line="276" w:lineRule="auto"/>
              <w:ind w:left="1080"/>
              <w:jc w:val="both"/>
              <w:rPr>
                <w:rFonts w:ascii="Bookman Old Style" w:hAnsi="Bookman Old Style"/>
              </w:rPr>
            </w:pPr>
          </w:p>
        </w:tc>
      </w:tr>
      <w:tr w:rsidR="000E7998" w:rsidRPr="009B0ACA" w14:paraId="2720F4AB" w14:textId="77777777" w:rsidTr="009359F1">
        <w:tc>
          <w:tcPr>
            <w:tcW w:w="7792" w:type="dxa"/>
          </w:tcPr>
          <w:p w14:paraId="14485D5A" w14:textId="77777777" w:rsidR="000E7998" w:rsidRPr="009B0ACA" w:rsidRDefault="000E7998" w:rsidP="009359F1">
            <w:pPr>
              <w:pStyle w:val="ListParagraph"/>
              <w:numPr>
                <w:ilvl w:val="0"/>
                <w:numId w:val="303"/>
              </w:numPr>
              <w:spacing w:before="60" w:after="60" w:line="276" w:lineRule="auto"/>
              <w:ind w:left="595" w:hanging="595"/>
              <w:jc w:val="both"/>
              <w:rPr>
                <w:rFonts w:ascii="Bookman Old Style" w:hAnsi="Bookman Old Style"/>
              </w:rPr>
            </w:pPr>
            <w:r w:rsidRPr="009B0ACA">
              <w:rPr>
                <w:rFonts w:ascii="Bookman Old Style" w:hAnsi="Bookman Old Style"/>
              </w:rPr>
              <w:t>Kinerja Pendanaan sebagaimana dimaksud pada ayat (3) huruf e memuat informasi paling sedikit:</w:t>
            </w:r>
          </w:p>
        </w:tc>
        <w:tc>
          <w:tcPr>
            <w:tcW w:w="5670" w:type="dxa"/>
          </w:tcPr>
          <w:p w14:paraId="37320F0D"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tc>
        <w:tc>
          <w:tcPr>
            <w:tcW w:w="4536" w:type="dxa"/>
          </w:tcPr>
          <w:p w14:paraId="167838E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D2B74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61059FC" w14:textId="77777777" w:rsidTr="009359F1">
        <w:tc>
          <w:tcPr>
            <w:tcW w:w="7792" w:type="dxa"/>
          </w:tcPr>
          <w:p w14:paraId="3657175E" w14:textId="77777777" w:rsidR="000E7998" w:rsidRPr="009B0ACA" w:rsidRDefault="000E7998" w:rsidP="009359F1">
            <w:pPr>
              <w:pStyle w:val="ListParagraph"/>
              <w:numPr>
                <w:ilvl w:val="4"/>
                <w:numId w:val="254"/>
              </w:numPr>
              <w:spacing w:before="60" w:after="60" w:line="276" w:lineRule="auto"/>
              <w:ind w:left="1194" w:hanging="567"/>
              <w:jc w:val="both"/>
              <w:rPr>
                <w:rFonts w:ascii="Bookman Old Style" w:hAnsi="Bookman Old Style"/>
              </w:rPr>
            </w:pPr>
            <w:r w:rsidRPr="009B0ACA">
              <w:rPr>
                <w:rFonts w:ascii="Bookman Old Style" w:hAnsi="Bookman Old Style"/>
              </w:rPr>
              <w:t>nilai Pendanaan yang tersalurkan;</w:t>
            </w:r>
          </w:p>
        </w:tc>
        <w:tc>
          <w:tcPr>
            <w:tcW w:w="5670" w:type="dxa"/>
          </w:tcPr>
          <w:p w14:paraId="4628436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a</w:t>
            </w:r>
          </w:p>
          <w:p w14:paraId="11AF4AA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CCF6F91" w14:textId="77777777" w:rsidR="000E7998" w:rsidRPr="009B0ACA" w:rsidRDefault="000E7998" w:rsidP="009359F1">
            <w:pPr>
              <w:spacing w:before="60" w:after="60" w:line="276" w:lineRule="auto"/>
              <w:ind w:left="3240"/>
              <w:jc w:val="both"/>
              <w:rPr>
                <w:rFonts w:ascii="Bookman Old Style" w:hAnsi="Bookman Old Style"/>
              </w:rPr>
            </w:pPr>
          </w:p>
        </w:tc>
        <w:tc>
          <w:tcPr>
            <w:tcW w:w="4961" w:type="dxa"/>
          </w:tcPr>
          <w:p w14:paraId="0CF7B611" w14:textId="77777777" w:rsidR="000E7998" w:rsidRPr="009B0ACA" w:rsidRDefault="000E7998" w:rsidP="009359F1">
            <w:pPr>
              <w:spacing w:before="60" w:after="60" w:line="276" w:lineRule="auto"/>
              <w:ind w:left="3240"/>
              <w:jc w:val="both"/>
              <w:rPr>
                <w:rFonts w:ascii="Bookman Old Style" w:hAnsi="Bookman Old Style"/>
              </w:rPr>
            </w:pPr>
          </w:p>
        </w:tc>
      </w:tr>
      <w:tr w:rsidR="000E7998" w:rsidRPr="009B0ACA" w14:paraId="4C53D5BA" w14:textId="77777777" w:rsidTr="009359F1">
        <w:tc>
          <w:tcPr>
            <w:tcW w:w="7792" w:type="dxa"/>
          </w:tcPr>
          <w:p w14:paraId="0C58C7AE" w14:textId="77777777" w:rsidR="000E7998" w:rsidRPr="009B0ACA" w:rsidRDefault="000E7998" w:rsidP="009359F1">
            <w:pPr>
              <w:pStyle w:val="ListParagraph"/>
              <w:numPr>
                <w:ilvl w:val="4"/>
                <w:numId w:val="254"/>
              </w:numPr>
              <w:spacing w:before="60" w:after="60" w:line="276" w:lineRule="auto"/>
              <w:ind w:left="1194" w:hanging="567"/>
              <w:jc w:val="both"/>
              <w:rPr>
                <w:rFonts w:ascii="Bookman Old Style" w:hAnsi="Bookman Old Style"/>
              </w:rPr>
            </w:pPr>
            <w:r w:rsidRPr="009B0ACA">
              <w:rPr>
                <w:rFonts w:ascii="Bookman Old Style" w:hAnsi="Bookman Old Style"/>
              </w:rPr>
              <w:t>jumlah Pemberi Dana;</w:t>
            </w:r>
          </w:p>
        </w:tc>
        <w:tc>
          <w:tcPr>
            <w:tcW w:w="5670" w:type="dxa"/>
          </w:tcPr>
          <w:p w14:paraId="44F11B5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70B32DE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4F5BBF5" w14:textId="77777777" w:rsidR="000E7998" w:rsidRPr="009B0ACA" w:rsidRDefault="000E7998" w:rsidP="009359F1">
            <w:pPr>
              <w:spacing w:before="60" w:after="60" w:line="276" w:lineRule="auto"/>
              <w:ind w:left="3240"/>
              <w:jc w:val="both"/>
              <w:rPr>
                <w:rFonts w:ascii="Bookman Old Style" w:hAnsi="Bookman Old Style"/>
              </w:rPr>
            </w:pPr>
          </w:p>
        </w:tc>
        <w:tc>
          <w:tcPr>
            <w:tcW w:w="4961" w:type="dxa"/>
          </w:tcPr>
          <w:p w14:paraId="02387E59" w14:textId="77777777" w:rsidR="000E7998" w:rsidRPr="009B0ACA" w:rsidRDefault="000E7998" w:rsidP="009359F1">
            <w:pPr>
              <w:spacing w:before="60" w:after="60" w:line="276" w:lineRule="auto"/>
              <w:ind w:left="3240"/>
              <w:jc w:val="both"/>
              <w:rPr>
                <w:rFonts w:ascii="Bookman Old Style" w:hAnsi="Bookman Old Style"/>
              </w:rPr>
            </w:pPr>
          </w:p>
        </w:tc>
      </w:tr>
      <w:tr w:rsidR="000E7998" w:rsidRPr="009B0ACA" w14:paraId="11AF15F3" w14:textId="77777777" w:rsidTr="009359F1">
        <w:tc>
          <w:tcPr>
            <w:tcW w:w="7792" w:type="dxa"/>
          </w:tcPr>
          <w:p w14:paraId="473B1FA8" w14:textId="77777777" w:rsidR="000E7998" w:rsidRPr="009B0ACA" w:rsidRDefault="000E7998" w:rsidP="009359F1">
            <w:pPr>
              <w:pStyle w:val="ListParagraph"/>
              <w:numPr>
                <w:ilvl w:val="4"/>
                <w:numId w:val="254"/>
              </w:numPr>
              <w:spacing w:before="60" w:after="60" w:line="276" w:lineRule="auto"/>
              <w:ind w:left="1194" w:hanging="567"/>
              <w:jc w:val="both"/>
              <w:rPr>
                <w:rFonts w:ascii="Bookman Old Style" w:hAnsi="Bookman Old Style"/>
              </w:rPr>
            </w:pPr>
            <w:r w:rsidRPr="009B0ACA">
              <w:rPr>
                <w:rFonts w:ascii="Bookman Old Style" w:hAnsi="Bookman Old Style"/>
              </w:rPr>
              <w:t>jumlah Penerima Dana; dan</w:t>
            </w:r>
          </w:p>
        </w:tc>
        <w:tc>
          <w:tcPr>
            <w:tcW w:w="5670" w:type="dxa"/>
          </w:tcPr>
          <w:p w14:paraId="423A4DC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c</w:t>
            </w:r>
          </w:p>
          <w:p w14:paraId="51C63AF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lastRenderedPageBreak/>
              <w:t>Cukup jelas.</w:t>
            </w:r>
          </w:p>
        </w:tc>
        <w:tc>
          <w:tcPr>
            <w:tcW w:w="4536" w:type="dxa"/>
          </w:tcPr>
          <w:p w14:paraId="3CD0B247" w14:textId="77777777" w:rsidR="000E7998" w:rsidRPr="009B0ACA" w:rsidRDefault="000E7998" w:rsidP="009359F1">
            <w:pPr>
              <w:spacing w:before="60" w:after="60" w:line="276" w:lineRule="auto"/>
              <w:ind w:left="3240"/>
              <w:jc w:val="both"/>
              <w:rPr>
                <w:rFonts w:ascii="Bookman Old Style" w:hAnsi="Bookman Old Style"/>
              </w:rPr>
            </w:pPr>
          </w:p>
        </w:tc>
        <w:tc>
          <w:tcPr>
            <w:tcW w:w="4961" w:type="dxa"/>
          </w:tcPr>
          <w:p w14:paraId="2D542F80" w14:textId="77777777" w:rsidR="000E7998" w:rsidRPr="009B0ACA" w:rsidRDefault="000E7998" w:rsidP="009359F1">
            <w:pPr>
              <w:spacing w:before="60" w:after="60" w:line="276" w:lineRule="auto"/>
              <w:ind w:left="3240"/>
              <w:jc w:val="both"/>
              <w:rPr>
                <w:rFonts w:ascii="Bookman Old Style" w:hAnsi="Bookman Old Style"/>
              </w:rPr>
            </w:pPr>
          </w:p>
        </w:tc>
      </w:tr>
      <w:tr w:rsidR="000E7998" w:rsidRPr="009B0ACA" w14:paraId="03C92F98" w14:textId="77777777" w:rsidTr="009359F1">
        <w:tc>
          <w:tcPr>
            <w:tcW w:w="7792" w:type="dxa"/>
          </w:tcPr>
          <w:p w14:paraId="04E9B398" w14:textId="77777777" w:rsidR="000E7998" w:rsidRPr="009B0ACA" w:rsidRDefault="000E7998" w:rsidP="009359F1">
            <w:pPr>
              <w:pStyle w:val="ListParagraph"/>
              <w:numPr>
                <w:ilvl w:val="4"/>
                <w:numId w:val="254"/>
              </w:numPr>
              <w:spacing w:before="60" w:after="60" w:line="276" w:lineRule="auto"/>
              <w:ind w:left="1194" w:hanging="567"/>
              <w:jc w:val="both"/>
              <w:rPr>
                <w:rFonts w:ascii="Bookman Old Style" w:hAnsi="Bookman Old Style"/>
              </w:rPr>
            </w:pPr>
            <w:r w:rsidRPr="009B0ACA">
              <w:rPr>
                <w:rFonts w:ascii="Bookman Old Style" w:hAnsi="Bookman Old Style"/>
              </w:rPr>
              <w:t>tingkat keberhasilan bayar.</w:t>
            </w:r>
          </w:p>
        </w:tc>
        <w:tc>
          <w:tcPr>
            <w:tcW w:w="5670" w:type="dxa"/>
          </w:tcPr>
          <w:p w14:paraId="149B770F"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Huruf d</w:t>
            </w:r>
          </w:p>
          <w:p w14:paraId="2B332DB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P</w:t>
            </w:r>
            <w:r w:rsidRPr="009B0ACA">
              <w:rPr>
                <w:rFonts w:ascii="Bookman Old Style" w:hAnsi="Bookman Old Style"/>
              </w:rPr>
              <w:t>erhitungan tingkat keberhasilan bayar (TKB), yaitu:</w:t>
            </w:r>
          </w:p>
          <w:p w14:paraId="656D0F2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TKB90 = 100% - TWP90</w:t>
            </w:r>
          </w:p>
          <w:p w14:paraId="23EB574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 </w:t>
            </w:r>
          </w:p>
          <w:p w14:paraId="168058A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posisi akhir wanprestasi di atas 90 hari </w:t>
            </w:r>
          </w:p>
          <w:p w14:paraId="54D4A214"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TWP90 =  x100% </w:t>
            </w:r>
          </w:p>
          <w:p w14:paraId="7C5ABCB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     </w:t>
            </w:r>
          </w:p>
          <w:p w14:paraId="4005D3E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Total posisi akhir </w:t>
            </w:r>
          </w:p>
          <w:p w14:paraId="3AA00E3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 </w:t>
            </w:r>
          </w:p>
          <w:p w14:paraId="294EACD3"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TKB90 adalah ukuran tingkat keberhasilan Penyelenggara LPBBTI dalam memfasilitasi penyelesaian kewajiban Pendanaan dalam jangka waktu sampai dengan 90 (sembilan puluh) hari terhitung sejak jatuh tempo. </w:t>
            </w:r>
          </w:p>
          <w:p w14:paraId="4A48E7C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TWP90 adalah ukuran tingkat wanprestasi atau kelalaian penyelesaian kewajiban yang tertera dalam perjanjian Pendanaan di atas 90 (sembilan puluh) hari sejak tanggal jatuh tempo.</w:t>
            </w:r>
          </w:p>
        </w:tc>
        <w:tc>
          <w:tcPr>
            <w:tcW w:w="4536" w:type="dxa"/>
          </w:tcPr>
          <w:p w14:paraId="69EFAD6E" w14:textId="77777777" w:rsidR="000E7998" w:rsidRPr="009B0ACA" w:rsidRDefault="000E7998" w:rsidP="009359F1">
            <w:pPr>
              <w:spacing w:before="60" w:after="60" w:line="276" w:lineRule="auto"/>
              <w:ind w:left="3240"/>
              <w:jc w:val="both"/>
              <w:rPr>
                <w:rFonts w:ascii="Bookman Old Style" w:hAnsi="Bookman Old Style"/>
              </w:rPr>
            </w:pPr>
          </w:p>
        </w:tc>
        <w:tc>
          <w:tcPr>
            <w:tcW w:w="4961" w:type="dxa"/>
          </w:tcPr>
          <w:p w14:paraId="2ADD3864" w14:textId="77777777" w:rsidR="000E7998" w:rsidRPr="009B0ACA" w:rsidRDefault="000E7998" w:rsidP="009359F1">
            <w:pPr>
              <w:spacing w:before="60" w:after="60" w:line="276" w:lineRule="auto"/>
              <w:ind w:left="3240"/>
              <w:jc w:val="both"/>
              <w:rPr>
                <w:rFonts w:ascii="Bookman Old Style" w:hAnsi="Bookman Old Style"/>
              </w:rPr>
            </w:pPr>
          </w:p>
        </w:tc>
      </w:tr>
      <w:tr w:rsidR="000E7998" w:rsidRPr="009B0ACA" w14:paraId="62DCBD61" w14:textId="77777777" w:rsidTr="009359F1">
        <w:tc>
          <w:tcPr>
            <w:tcW w:w="7792" w:type="dxa"/>
          </w:tcPr>
          <w:p w14:paraId="583396D6" w14:textId="77777777" w:rsidR="000E7998" w:rsidRPr="009B0ACA" w:rsidRDefault="000E7998" w:rsidP="009359F1">
            <w:pPr>
              <w:pStyle w:val="ListParagraph"/>
              <w:numPr>
                <w:ilvl w:val="0"/>
                <w:numId w:val="303"/>
              </w:numPr>
              <w:spacing w:before="60" w:after="60" w:line="276" w:lineRule="auto"/>
              <w:ind w:left="595" w:hanging="595"/>
              <w:jc w:val="both"/>
              <w:rPr>
                <w:rFonts w:ascii="Bookman Old Style" w:hAnsi="Bookman Old Style"/>
              </w:rPr>
            </w:pPr>
            <w:r w:rsidRPr="009B0ACA">
              <w:rPr>
                <w:rFonts w:ascii="Bookman Old Style" w:hAnsi="Bookman Old Style"/>
              </w:rPr>
              <w:t xml:space="preserve">Informasi sebagaimana dimaksud pada ayat (4) huruf a </w:t>
            </w:r>
            <w:r w:rsidRPr="009B0ACA">
              <w:rPr>
                <w:rFonts w:ascii="Bookman Old Style" w:hAnsi="Bookman Old Style"/>
                <w:lang w:val="sv-SE"/>
              </w:rPr>
              <w:t xml:space="preserve">sampai dengan </w:t>
            </w:r>
            <w:r w:rsidRPr="009B0ACA">
              <w:rPr>
                <w:rFonts w:ascii="Bookman Old Style" w:hAnsi="Bookman Old Style"/>
              </w:rPr>
              <w:t>huruf c disampaikan:</w:t>
            </w:r>
          </w:p>
        </w:tc>
        <w:tc>
          <w:tcPr>
            <w:tcW w:w="5670" w:type="dxa"/>
          </w:tcPr>
          <w:p w14:paraId="4E2E678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6547AE4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9F648D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8543E0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770C999" w14:textId="77777777" w:rsidTr="009359F1">
        <w:tc>
          <w:tcPr>
            <w:tcW w:w="7792" w:type="dxa"/>
          </w:tcPr>
          <w:p w14:paraId="495A1179" w14:textId="77777777" w:rsidR="000E7998" w:rsidRPr="009B0ACA" w:rsidRDefault="000E7998" w:rsidP="009359F1">
            <w:pPr>
              <w:pStyle w:val="ListParagraph"/>
              <w:numPr>
                <w:ilvl w:val="0"/>
                <w:numId w:val="255"/>
              </w:numPr>
              <w:spacing w:before="60" w:after="60" w:line="276" w:lineRule="auto"/>
              <w:ind w:left="1052" w:hanging="425"/>
              <w:jc w:val="both"/>
              <w:rPr>
                <w:rFonts w:ascii="Bookman Old Style" w:hAnsi="Bookman Old Style"/>
              </w:rPr>
            </w:pPr>
            <w:r w:rsidRPr="009B0ACA">
              <w:rPr>
                <w:rFonts w:ascii="Bookman Old Style" w:hAnsi="Bookman Old Style"/>
              </w:rPr>
              <w:t>sejak melakukan kegiatan usaha;</w:t>
            </w:r>
          </w:p>
        </w:tc>
        <w:tc>
          <w:tcPr>
            <w:tcW w:w="5670" w:type="dxa"/>
          </w:tcPr>
          <w:p w14:paraId="1F5D23A1"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532C94B4"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7051A696"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1A90740B" w14:textId="77777777" w:rsidTr="009359F1">
        <w:tc>
          <w:tcPr>
            <w:tcW w:w="7792" w:type="dxa"/>
          </w:tcPr>
          <w:p w14:paraId="0CF2A4DD" w14:textId="77777777" w:rsidR="000E7998" w:rsidRPr="009B0ACA" w:rsidRDefault="000E7998" w:rsidP="009359F1">
            <w:pPr>
              <w:pStyle w:val="ListParagraph"/>
              <w:numPr>
                <w:ilvl w:val="0"/>
                <w:numId w:val="255"/>
              </w:numPr>
              <w:spacing w:before="60" w:after="60" w:line="276" w:lineRule="auto"/>
              <w:ind w:left="1052" w:hanging="425"/>
              <w:jc w:val="both"/>
              <w:rPr>
                <w:rFonts w:ascii="Bookman Old Style" w:hAnsi="Bookman Old Style"/>
              </w:rPr>
            </w:pPr>
            <w:r w:rsidRPr="009B0ACA">
              <w:rPr>
                <w:rFonts w:ascii="Bookman Old Style" w:hAnsi="Bookman Old Style"/>
              </w:rPr>
              <w:t>pada tahun berjalan; dan</w:t>
            </w:r>
          </w:p>
        </w:tc>
        <w:tc>
          <w:tcPr>
            <w:tcW w:w="5670" w:type="dxa"/>
          </w:tcPr>
          <w:p w14:paraId="53AB6130"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70BC6366"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063E2EA7"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5A5A8A64" w14:textId="77777777" w:rsidTr="009359F1">
        <w:tc>
          <w:tcPr>
            <w:tcW w:w="7792" w:type="dxa"/>
          </w:tcPr>
          <w:p w14:paraId="32C08664" w14:textId="77777777" w:rsidR="000E7998" w:rsidRPr="009B0ACA" w:rsidRDefault="000E7998" w:rsidP="009359F1">
            <w:pPr>
              <w:pStyle w:val="ListParagraph"/>
              <w:numPr>
                <w:ilvl w:val="0"/>
                <w:numId w:val="255"/>
              </w:numPr>
              <w:spacing w:before="60" w:after="60" w:line="276" w:lineRule="auto"/>
              <w:ind w:left="1052" w:hanging="425"/>
              <w:jc w:val="both"/>
              <w:rPr>
                <w:rFonts w:ascii="Bookman Old Style" w:hAnsi="Bookman Old Style"/>
              </w:rPr>
            </w:pPr>
            <w:r w:rsidRPr="009B0ACA">
              <w:rPr>
                <w:rFonts w:ascii="Bookman Old Style" w:hAnsi="Bookman Old Style"/>
              </w:rPr>
              <w:lastRenderedPageBreak/>
              <w:t>berupa</w:t>
            </w:r>
            <w:r w:rsidRPr="009B0ACA">
              <w:rPr>
                <w:rFonts w:ascii="Bookman Old Style" w:hAnsi="Bookman Old Style"/>
                <w:lang w:val="en-US"/>
              </w:rPr>
              <w:t xml:space="preserve"> </w:t>
            </w:r>
            <w:proofErr w:type="spellStart"/>
            <w:r w:rsidRPr="009B0ACA">
              <w:rPr>
                <w:rFonts w:ascii="Bookman Old Style" w:hAnsi="Bookman Old Style"/>
                <w:iCs/>
                <w:lang w:val="en-US"/>
              </w:rPr>
              <w:t>posisi</w:t>
            </w:r>
            <w:proofErr w:type="spellEnd"/>
            <w:r w:rsidRPr="009B0ACA">
              <w:rPr>
                <w:rFonts w:ascii="Bookman Old Style" w:hAnsi="Bookman Old Style"/>
                <w:iCs/>
                <w:lang w:val="en-US"/>
              </w:rPr>
              <w:t xml:space="preserve"> </w:t>
            </w:r>
            <w:proofErr w:type="spellStart"/>
            <w:r w:rsidRPr="009B0ACA">
              <w:rPr>
                <w:rFonts w:ascii="Bookman Old Style" w:hAnsi="Bookman Old Style"/>
                <w:iCs/>
                <w:lang w:val="en-US"/>
              </w:rPr>
              <w:t>akhir</w:t>
            </w:r>
            <w:proofErr w:type="spellEnd"/>
            <w:r w:rsidRPr="009B0ACA">
              <w:rPr>
                <w:rFonts w:ascii="Bookman Old Style" w:hAnsi="Bookman Old Style"/>
              </w:rPr>
              <w:t>.</w:t>
            </w:r>
          </w:p>
        </w:tc>
        <w:tc>
          <w:tcPr>
            <w:tcW w:w="5670" w:type="dxa"/>
          </w:tcPr>
          <w:p w14:paraId="1EF06D3E"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089B9EDF"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552A7F17"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1C6CBBF1" w14:textId="77777777" w:rsidTr="009359F1">
        <w:tc>
          <w:tcPr>
            <w:tcW w:w="7792" w:type="dxa"/>
          </w:tcPr>
          <w:p w14:paraId="5E7C13E4" w14:textId="77777777" w:rsidR="000E7998" w:rsidRPr="009B0ACA" w:rsidRDefault="000E7998" w:rsidP="009359F1">
            <w:pPr>
              <w:pStyle w:val="ListParagraph"/>
              <w:numPr>
                <w:ilvl w:val="0"/>
                <w:numId w:val="303"/>
              </w:numPr>
              <w:spacing w:before="60" w:after="60" w:line="276" w:lineRule="auto"/>
              <w:ind w:left="595" w:hanging="595"/>
              <w:jc w:val="both"/>
              <w:rPr>
                <w:rFonts w:ascii="Bookman Old Style" w:eastAsia="Bookman Old Style" w:hAnsi="Bookman Old Style"/>
                <w:lang w:val="sv-SE"/>
              </w:rPr>
            </w:pPr>
            <w:r w:rsidRPr="009B0ACA">
              <w:rPr>
                <w:rFonts w:ascii="Bookman Old Style" w:eastAsia="Bookman Old Style" w:hAnsi="Bookman Old Style"/>
                <w:lang w:val="sv-SE"/>
              </w:rPr>
              <w:t xml:space="preserve">Ketentuan lebih lanjut mengenai perhitungan tingkat </w:t>
            </w:r>
            <w:r w:rsidRPr="009B0ACA">
              <w:rPr>
                <w:rFonts w:ascii="Bookman Old Style" w:hAnsi="Bookman Old Style"/>
              </w:rPr>
              <w:t>keberhasilan</w:t>
            </w:r>
            <w:r w:rsidRPr="009B0ACA">
              <w:rPr>
                <w:rFonts w:ascii="Bookman Old Style" w:eastAsia="Bookman Old Style" w:hAnsi="Bookman Old Style"/>
                <w:lang w:val="sv-SE"/>
              </w:rPr>
              <w:t xml:space="preserve"> bayar ditetapkan oleh Otoritas Jasa Keuangan.</w:t>
            </w:r>
          </w:p>
        </w:tc>
        <w:tc>
          <w:tcPr>
            <w:tcW w:w="5670" w:type="dxa"/>
          </w:tcPr>
          <w:p w14:paraId="5913EB71"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(6)</w:t>
            </w:r>
          </w:p>
          <w:p w14:paraId="6C3C312E"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5C37977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BBA7D7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EF50A0D" w14:textId="77777777" w:rsidTr="009359F1">
        <w:tc>
          <w:tcPr>
            <w:tcW w:w="7792" w:type="dxa"/>
          </w:tcPr>
          <w:p w14:paraId="1272C161" w14:textId="77777777" w:rsidR="000E7998" w:rsidRPr="009B0ACA" w:rsidRDefault="000E7998" w:rsidP="009359F1">
            <w:pPr>
              <w:pStyle w:val="ListParagraph"/>
              <w:spacing w:before="60" w:after="60" w:line="276" w:lineRule="auto"/>
              <w:ind w:left="627"/>
              <w:jc w:val="both"/>
              <w:rPr>
                <w:rFonts w:ascii="Bookman Old Style" w:eastAsia="Bookman Old Style" w:hAnsi="Bookman Old Style"/>
                <w:lang w:val="sv-SE"/>
              </w:rPr>
            </w:pPr>
          </w:p>
        </w:tc>
        <w:tc>
          <w:tcPr>
            <w:tcW w:w="5670" w:type="dxa"/>
          </w:tcPr>
          <w:p w14:paraId="57715BE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32DEEF6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D93176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2C2BA0A7" w14:textId="77777777" w:rsidTr="009359F1">
        <w:tc>
          <w:tcPr>
            <w:tcW w:w="7792" w:type="dxa"/>
          </w:tcPr>
          <w:p w14:paraId="198F93CE" w14:textId="77777777" w:rsidR="000E7998" w:rsidRPr="009B0ACA" w:rsidRDefault="000E7998" w:rsidP="009359F1">
            <w:pPr>
              <w:pStyle w:val="Default"/>
              <w:numPr>
                <w:ilvl w:val="0"/>
                <w:numId w:val="119"/>
              </w:numPr>
              <w:spacing w:before="60" w:after="60" w:line="276" w:lineRule="auto"/>
              <w:jc w:val="center"/>
              <w:rPr>
                <w:rFonts w:eastAsia="Bookman Old Style"/>
                <w:color w:val="auto"/>
                <w:lang w:val="sv-SE"/>
              </w:rPr>
            </w:pPr>
          </w:p>
        </w:tc>
        <w:tc>
          <w:tcPr>
            <w:tcW w:w="5670" w:type="dxa"/>
          </w:tcPr>
          <w:p w14:paraId="3425FBB6"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Pasal 134</w:t>
            </w:r>
          </w:p>
        </w:tc>
        <w:tc>
          <w:tcPr>
            <w:tcW w:w="4536" w:type="dxa"/>
          </w:tcPr>
          <w:p w14:paraId="30363F9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C32993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64846F7" w14:textId="77777777" w:rsidTr="009359F1">
        <w:tc>
          <w:tcPr>
            <w:tcW w:w="7792" w:type="dxa"/>
          </w:tcPr>
          <w:p w14:paraId="20BEF4D2" w14:textId="77777777" w:rsidR="000E7998" w:rsidRPr="009B0ACA" w:rsidRDefault="000E7998" w:rsidP="009359F1">
            <w:pPr>
              <w:pStyle w:val="ListParagraph"/>
              <w:numPr>
                <w:ilvl w:val="0"/>
                <w:numId w:val="256"/>
              </w:numPr>
              <w:spacing w:before="60" w:after="60" w:line="276" w:lineRule="auto"/>
              <w:ind w:left="627" w:hanging="627"/>
              <w:jc w:val="both"/>
              <w:rPr>
                <w:rFonts w:ascii="Bookman Old Style" w:eastAsia="Bookman Old Style" w:hAnsi="Bookman Old Style"/>
                <w:lang w:val="sv-SE"/>
              </w:rPr>
            </w:pPr>
            <w:r w:rsidRPr="009B0ACA">
              <w:rPr>
                <w:rFonts w:ascii="Bookman Old Style" w:eastAsia="Bookman Old Style" w:hAnsi="Bookman Old Style"/>
                <w:lang w:val="sv-SE"/>
              </w:rPr>
              <w:t>Penyelenggara wajib menyediakan informasi mengenai produk dan/atau layanan yang jelas, akurat, benar, mudah diakses, dan tidak berpotensi menyesatkan Pengguna.</w:t>
            </w:r>
          </w:p>
        </w:tc>
        <w:tc>
          <w:tcPr>
            <w:tcW w:w="5670" w:type="dxa"/>
          </w:tcPr>
          <w:p w14:paraId="58C2E112"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(1)</w:t>
            </w:r>
          </w:p>
          <w:p w14:paraId="47416600"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Informasi mengenai produk dan/atau layanan antara lain:</w:t>
            </w:r>
          </w:p>
          <w:p w14:paraId="32F2EE82"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manfaat yang dapat diperoleh;</w:t>
            </w:r>
          </w:p>
          <w:p w14:paraId="2CB4C945"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biaya yang harus dibayarkan;</w:t>
            </w:r>
          </w:p>
          <w:p w14:paraId="2E9A1FF4"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risiko yang mungkin harus ditanggung;</w:t>
            </w:r>
          </w:p>
          <w:p w14:paraId="69C89CD8"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hak yang dapat diperoleh;</w:t>
            </w:r>
          </w:p>
          <w:p w14:paraId="5035F611"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kewajiban yang harus dipenuhi;</w:t>
            </w:r>
          </w:p>
          <w:p w14:paraId="412DBDB9"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persyaratan dan tata cara yang harus dipenuhi; dan</w:t>
            </w:r>
          </w:p>
          <w:p w14:paraId="12D429FE" w14:textId="77777777" w:rsidR="000E7998" w:rsidRPr="009B0ACA" w:rsidRDefault="000E7998" w:rsidP="009359F1">
            <w:pPr>
              <w:pStyle w:val="ListParagraph"/>
              <w:numPr>
                <w:ilvl w:val="1"/>
                <w:numId w:val="12"/>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jenis akad yang dapat disepakati.</w:t>
            </w:r>
          </w:p>
        </w:tc>
        <w:tc>
          <w:tcPr>
            <w:tcW w:w="4536" w:type="dxa"/>
          </w:tcPr>
          <w:p w14:paraId="705BA93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0776DEA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840F6B2" w14:textId="77777777" w:rsidTr="009359F1">
        <w:tc>
          <w:tcPr>
            <w:tcW w:w="7792" w:type="dxa"/>
          </w:tcPr>
          <w:p w14:paraId="4DD76891" w14:textId="77777777" w:rsidR="000E7998" w:rsidRPr="009B0ACA" w:rsidRDefault="000E7998" w:rsidP="009359F1">
            <w:pPr>
              <w:pStyle w:val="ListParagraph"/>
              <w:numPr>
                <w:ilvl w:val="0"/>
                <w:numId w:val="256"/>
              </w:numPr>
              <w:spacing w:before="60" w:after="60" w:line="276" w:lineRule="auto"/>
              <w:ind w:left="627" w:hanging="627"/>
              <w:jc w:val="both"/>
              <w:rPr>
                <w:rFonts w:ascii="Bookman Old Style" w:eastAsia="Bookman Old Style" w:hAnsi="Bookman Old Style"/>
                <w:lang w:val="sv-SE"/>
              </w:rPr>
            </w:pPr>
            <w:r w:rsidRPr="009B0ACA">
              <w:rPr>
                <w:rFonts w:ascii="Bookman Old Style" w:eastAsia="Bookman Old Style" w:hAnsi="Bookman Old Style"/>
                <w:lang w:val="sv-SE"/>
              </w:rPr>
              <w:t>Penyelenggara wajib menggunakan istilah, frasa, dan/atau kalimat yang sederhana dalam Bahasa Indonesia dan udah dimengerti oleh Pengguna pada setiap dokumen mengenai informasi produk dan/atau layanan.</w:t>
            </w:r>
          </w:p>
        </w:tc>
        <w:tc>
          <w:tcPr>
            <w:tcW w:w="5670" w:type="dxa"/>
          </w:tcPr>
          <w:p w14:paraId="5BD35FCF"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(2)</w:t>
            </w:r>
          </w:p>
          <w:p w14:paraId="570F7FEF"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08ABD7B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437EF31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3EE6D430" w14:textId="77777777" w:rsidTr="009359F1">
        <w:tc>
          <w:tcPr>
            <w:tcW w:w="7792" w:type="dxa"/>
          </w:tcPr>
          <w:p w14:paraId="6F450B17" w14:textId="77777777" w:rsidR="000E7998" w:rsidRPr="009B0ACA" w:rsidRDefault="000E7998" w:rsidP="009359F1">
            <w:pPr>
              <w:pStyle w:val="ListParagraph"/>
              <w:numPr>
                <w:ilvl w:val="0"/>
                <w:numId w:val="256"/>
              </w:numPr>
              <w:spacing w:before="60" w:after="60" w:line="276" w:lineRule="auto"/>
              <w:ind w:left="627" w:hanging="627"/>
              <w:jc w:val="both"/>
              <w:rPr>
                <w:rFonts w:ascii="Bookman Old Style" w:eastAsia="Bookman Old Style" w:hAnsi="Bookman Old Style"/>
                <w:lang w:val="sv-SE"/>
              </w:rPr>
            </w:pPr>
            <w:r w:rsidRPr="009B0ACA">
              <w:rPr>
                <w:rFonts w:ascii="Bookman Old Style" w:eastAsia="Bookman Old Style" w:hAnsi="Bookman Old Style"/>
                <w:lang w:val="sv-SE"/>
              </w:rPr>
              <w:t>Penyelenggara wajib menggunakan huruf, tulisan, simbol, diagram, dan tanda yang dapat dibaca secara jelas dalam dokumen sebagaimana dimaksud pada ayat (1).</w:t>
            </w:r>
          </w:p>
        </w:tc>
        <w:tc>
          <w:tcPr>
            <w:tcW w:w="5670" w:type="dxa"/>
          </w:tcPr>
          <w:p w14:paraId="46C75815"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(3)</w:t>
            </w:r>
          </w:p>
          <w:p w14:paraId="688AF8AA"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3672863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6293105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ECD31F3" w14:textId="77777777" w:rsidTr="009359F1">
        <w:tc>
          <w:tcPr>
            <w:tcW w:w="7792" w:type="dxa"/>
          </w:tcPr>
          <w:p w14:paraId="38671592" w14:textId="77777777" w:rsidR="000E7998" w:rsidRPr="009B0ACA" w:rsidRDefault="000E7998" w:rsidP="009359F1">
            <w:pPr>
              <w:pStyle w:val="ListParagraph"/>
              <w:numPr>
                <w:ilvl w:val="0"/>
                <w:numId w:val="256"/>
              </w:numPr>
              <w:spacing w:before="60" w:after="60" w:line="276" w:lineRule="auto"/>
              <w:ind w:left="627" w:hanging="627"/>
              <w:jc w:val="both"/>
              <w:rPr>
                <w:rFonts w:ascii="Bookman Old Style" w:eastAsia="Bookman Old Style" w:hAnsi="Bookman Old Style"/>
                <w:lang w:val="sv-SE"/>
              </w:rPr>
            </w:pPr>
            <w:r w:rsidRPr="009B0ACA">
              <w:rPr>
                <w:rFonts w:ascii="Bookman Old Style" w:eastAsia="Bookman Old Style" w:hAnsi="Bookman Old Style"/>
                <w:lang w:val="sv-SE"/>
              </w:rPr>
              <w:lastRenderedPageBreak/>
              <w:t>Penyelenggara wajib memberikan penjelasan atas istilah, frasa, kalimat dan/atau simbol, diagram dan tanda yang belum dipahami oleh Pengguna dalam dokumen sebagaimana dimaksud pada ayat (1).</w:t>
            </w:r>
          </w:p>
        </w:tc>
        <w:tc>
          <w:tcPr>
            <w:tcW w:w="5670" w:type="dxa"/>
          </w:tcPr>
          <w:p w14:paraId="65B35D99"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(4)</w:t>
            </w:r>
          </w:p>
          <w:p w14:paraId="2D1AB570"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74AF510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04C403A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5F5FB28" w14:textId="77777777" w:rsidTr="009359F1">
        <w:tc>
          <w:tcPr>
            <w:tcW w:w="7792" w:type="dxa"/>
          </w:tcPr>
          <w:p w14:paraId="51022306" w14:textId="77777777" w:rsidR="000E7998" w:rsidRPr="009B0ACA" w:rsidRDefault="000E7998" w:rsidP="009359F1">
            <w:pPr>
              <w:pStyle w:val="ListParagraph"/>
              <w:numPr>
                <w:ilvl w:val="0"/>
                <w:numId w:val="256"/>
              </w:numPr>
              <w:spacing w:before="60" w:after="60" w:line="276" w:lineRule="auto"/>
              <w:ind w:left="627" w:hanging="627"/>
              <w:jc w:val="both"/>
              <w:rPr>
                <w:rFonts w:ascii="Bookman Old Style" w:eastAsia="Bookman Old Style" w:hAnsi="Bookman Old Style"/>
                <w:lang w:val="sv-SE"/>
              </w:rPr>
            </w:pPr>
            <w:r w:rsidRPr="009B0ACA">
              <w:rPr>
                <w:rFonts w:ascii="Bookman Old Style" w:eastAsia="Bookman Old Style" w:hAnsi="Bookman Old Style"/>
                <w:lang w:val="sv-SE"/>
              </w:rPr>
              <w:t>Dalam hal produk dan/atau layanan sebagaimana dimaksud pada ayat (1) akan digunakan oleh calon Pengguna dan/atau Pengguna negara asing, dokumen mengenai produk dan/atau layanan menggunakan Bahasa Indonesia dan harus disandingkan dengan bahasa asing.</w:t>
            </w:r>
          </w:p>
        </w:tc>
        <w:tc>
          <w:tcPr>
            <w:tcW w:w="5670" w:type="dxa"/>
          </w:tcPr>
          <w:p w14:paraId="5A067ECF"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(5)</w:t>
            </w:r>
          </w:p>
          <w:p w14:paraId="463BBF0A"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Yang dimaksud dengan “bahasa asing” di ayat ini adalah bahasa asing yang digunakan dalam perjanjian internasional.</w:t>
            </w:r>
          </w:p>
        </w:tc>
        <w:tc>
          <w:tcPr>
            <w:tcW w:w="4536" w:type="dxa"/>
          </w:tcPr>
          <w:p w14:paraId="7D1CB56D"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1690BC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9337B90" w14:textId="77777777" w:rsidTr="009359F1">
        <w:tc>
          <w:tcPr>
            <w:tcW w:w="7792" w:type="dxa"/>
          </w:tcPr>
          <w:p w14:paraId="08B0FEE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5670" w:type="dxa"/>
          </w:tcPr>
          <w:p w14:paraId="092FC7CD"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0910BBD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6202318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343F147E" w14:textId="77777777" w:rsidTr="009359F1">
        <w:tc>
          <w:tcPr>
            <w:tcW w:w="7792" w:type="dxa"/>
          </w:tcPr>
          <w:p w14:paraId="17180387" w14:textId="77777777" w:rsidR="000E7998" w:rsidRPr="009B0ACA" w:rsidRDefault="000E7998" w:rsidP="009359F1">
            <w:pPr>
              <w:pStyle w:val="Default"/>
              <w:numPr>
                <w:ilvl w:val="0"/>
                <w:numId w:val="119"/>
              </w:numPr>
              <w:spacing w:before="60" w:after="60" w:line="276" w:lineRule="auto"/>
              <w:jc w:val="center"/>
              <w:rPr>
                <w:rFonts w:eastAsia="Bookman Old Style"/>
                <w:color w:val="auto"/>
                <w:lang w:val="sv-SE"/>
              </w:rPr>
            </w:pPr>
          </w:p>
        </w:tc>
        <w:tc>
          <w:tcPr>
            <w:tcW w:w="5670" w:type="dxa"/>
          </w:tcPr>
          <w:p w14:paraId="0F4C1F13"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Pasal 135</w:t>
            </w:r>
          </w:p>
        </w:tc>
        <w:tc>
          <w:tcPr>
            <w:tcW w:w="4536" w:type="dxa"/>
          </w:tcPr>
          <w:p w14:paraId="7650C4E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39E200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2A907DD5" w14:textId="77777777" w:rsidTr="009359F1">
        <w:tc>
          <w:tcPr>
            <w:tcW w:w="7792" w:type="dxa"/>
          </w:tcPr>
          <w:p w14:paraId="7301F3D9" w14:textId="77777777" w:rsidR="000E7998" w:rsidRPr="009B0ACA" w:rsidRDefault="000E7998" w:rsidP="009359F1">
            <w:pPr>
              <w:pStyle w:val="ListParagraph"/>
              <w:numPr>
                <w:ilvl w:val="1"/>
                <w:numId w:val="107"/>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Penyelenggara wajib menyediakan ringkasan informasi produk dan/atau layanan yang dibuat dengan memuat:</w:t>
            </w:r>
          </w:p>
        </w:tc>
        <w:tc>
          <w:tcPr>
            <w:tcW w:w="5670" w:type="dxa"/>
          </w:tcPr>
          <w:p w14:paraId="2CF4B003"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(1)</w:t>
            </w:r>
          </w:p>
        </w:tc>
        <w:tc>
          <w:tcPr>
            <w:tcW w:w="4536" w:type="dxa"/>
          </w:tcPr>
          <w:p w14:paraId="4211376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98691B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99FA29E" w14:textId="77777777" w:rsidTr="009359F1">
        <w:tc>
          <w:tcPr>
            <w:tcW w:w="7792" w:type="dxa"/>
          </w:tcPr>
          <w:p w14:paraId="04382D3F" w14:textId="77777777" w:rsidR="000E7998" w:rsidRPr="009B0ACA" w:rsidRDefault="000E7998" w:rsidP="009359F1">
            <w:pPr>
              <w:pStyle w:val="ListParagraph"/>
              <w:numPr>
                <w:ilvl w:val="4"/>
                <w:numId w:val="12"/>
              </w:numPr>
              <w:spacing w:before="60" w:after="60" w:line="276" w:lineRule="auto"/>
              <w:ind w:left="1080" w:hanging="550"/>
              <w:jc w:val="both"/>
              <w:rPr>
                <w:rFonts w:ascii="Bookman Old Style" w:eastAsia="Bookman Old Style" w:hAnsi="Bookman Old Style"/>
                <w:lang w:val="sv-SE"/>
              </w:rPr>
            </w:pPr>
            <w:r w:rsidRPr="009B0ACA">
              <w:rPr>
                <w:rFonts w:ascii="Bookman Old Style" w:eastAsia="Bookman Old Style" w:hAnsi="Bookman Old Style"/>
                <w:lang w:val="sv-SE"/>
              </w:rPr>
              <w:t>Inforasi terkait:</w:t>
            </w:r>
          </w:p>
        </w:tc>
        <w:tc>
          <w:tcPr>
            <w:tcW w:w="5670" w:type="dxa"/>
          </w:tcPr>
          <w:p w14:paraId="7A2C8DB2"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Huruf a</w:t>
            </w:r>
          </w:p>
        </w:tc>
        <w:tc>
          <w:tcPr>
            <w:tcW w:w="4536" w:type="dxa"/>
          </w:tcPr>
          <w:p w14:paraId="1A44CE4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CA9D00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11F0A4B" w14:textId="77777777" w:rsidTr="009359F1">
        <w:tc>
          <w:tcPr>
            <w:tcW w:w="7792" w:type="dxa"/>
          </w:tcPr>
          <w:p w14:paraId="7C2E7910"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nama dan jenis produk dan/atau layanan;</w:t>
            </w:r>
          </w:p>
        </w:tc>
        <w:tc>
          <w:tcPr>
            <w:tcW w:w="5670" w:type="dxa"/>
          </w:tcPr>
          <w:p w14:paraId="1DE749C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1</w:t>
            </w:r>
          </w:p>
          <w:p w14:paraId="4D0657F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0768B40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6CF7DE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14A717E9" w14:textId="77777777" w:rsidTr="009359F1">
        <w:tc>
          <w:tcPr>
            <w:tcW w:w="7792" w:type="dxa"/>
          </w:tcPr>
          <w:p w14:paraId="4EDAE298"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Nama penerbit</w:t>
            </w:r>
          </w:p>
        </w:tc>
        <w:tc>
          <w:tcPr>
            <w:tcW w:w="5670" w:type="dxa"/>
          </w:tcPr>
          <w:p w14:paraId="3E33CB1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2</w:t>
            </w:r>
          </w:p>
          <w:p w14:paraId="6403247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679A034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A7BA64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93EA84F" w14:textId="77777777" w:rsidTr="009359F1">
        <w:tc>
          <w:tcPr>
            <w:tcW w:w="7792" w:type="dxa"/>
          </w:tcPr>
          <w:p w14:paraId="694D13DE"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Fitur utama</w:t>
            </w:r>
          </w:p>
        </w:tc>
        <w:tc>
          <w:tcPr>
            <w:tcW w:w="5670" w:type="dxa"/>
          </w:tcPr>
          <w:p w14:paraId="4D001DC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3</w:t>
            </w:r>
          </w:p>
          <w:p w14:paraId="1882B42F"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6947299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6A1380B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3112B7F8" w14:textId="77777777" w:rsidTr="009359F1">
        <w:tc>
          <w:tcPr>
            <w:tcW w:w="7792" w:type="dxa"/>
          </w:tcPr>
          <w:p w14:paraId="43CB836A"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Manfaat</w:t>
            </w:r>
          </w:p>
        </w:tc>
        <w:tc>
          <w:tcPr>
            <w:tcW w:w="5670" w:type="dxa"/>
          </w:tcPr>
          <w:p w14:paraId="717D537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4</w:t>
            </w:r>
          </w:p>
          <w:p w14:paraId="6FF90EB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40B7868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BB104D1"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14765447" w14:textId="77777777" w:rsidTr="009359F1">
        <w:tc>
          <w:tcPr>
            <w:tcW w:w="7792" w:type="dxa"/>
          </w:tcPr>
          <w:p w14:paraId="36286A1B"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Risiko</w:t>
            </w:r>
          </w:p>
        </w:tc>
        <w:tc>
          <w:tcPr>
            <w:tcW w:w="5670" w:type="dxa"/>
          </w:tcPr>
          <w:p w14:paraId="477B4C7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5</w:t>
            </w:r>
          </w:p>
          <w:p w14:paraId="6030ABE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lastRenderedPageBreak/>
              <w:t>Cukup jelas.</w:t>
            </w:r>
          </w:p>
        </w:tc>
        <w:tc>
          <w:tcPr>
            <w:tcW w:w="4536" w:type="dxa"/>
          </w:tcPr>
          <w:p w14:paraId="464055E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D2C383D"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0642AB1" w14:textId="77777777" w:rsidTr="009359F1">
        <w:tc>
          <w:tcPr>
            <w:tcW w:w="7792" w:type="dxa"/>
          </w:tcPr>
          <w:p w14:paraId="1A8BF2A6"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Persyaratan dan tata cara</w:t>
            </w:r>
          </w:p>
        </w:tc>
        <w:tc>
          <w:tcPr>
            <w:tcW w:w="5670" w:type="dxa"/>
          </w:tcPr>
          <w:p w14:paraId="05E88F6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6</w:t>
            </w:r>
          </w:p>
          <w:p w14:paraId="45D1B4F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19172B3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8E1902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06901B9" w14:textId="77777777" w:rsidTr="009359F1">
        <w:tc>
          <w:tcPr>
            <w:tcW w:w="7792" w:type="dxa"/>
          </w:tcPr>
          <w:p w14:paraId="4DC6B22D"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 xml:space="preserve">Biaya; dan </w:t>
            </w:r>
          </w:p>
        </w:tc>
        <w:tc>
          <w:tcPr>
            <w:tcW w:w="5670" w:type="dxa"/>
          </w:tcPr>
          <w:p w14:paraId="5AAE3526"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Angka 7</w:t>
            </w:r>
          </w:p>
          <w:p w14:paraId="6839D39C"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Yang dimaksud dengan “biaya” merupakan segala sesuatu pembebanan secara finansial kepada Pengguna antara lain biaya pembukaan, biaya bunga, biaya asuransi, biaya provisi atau komisi, denda, dan penalti.</w:t>
            </w:r>
          </w:p>
          <w:p w14:paraId="0D77FB97"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Jenis biaya yang tidak dapat ditetapkan besarannya di awal diberikan keterangan estimasi atau dasar estimasi yang digunakan berikut penjelasan.</w:t>
            </w:r>
          </w:p>
        </w:tc>
        <w:tc>
          <w:tcPr>
            <w:tcW w:w="4536" w:type="dxa"/>
          </w:tcPr>
          <w:p w14:paraId="4EFB8341"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1E745AF"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2C382F16" w14:textId="77777777" w:rsidTr="009359F1">
        <w:tc>
          <w:tcPr>
            <w:tcW w:w="7792" w:type="dxa"/>
          </w:tcPr>
          <w:p w14:paraId="1773E40F" w14:textId="77777777" w:rsidR="000E7998" w:rsidRPr="009B0ACA" w:rsidRDefault="000E7998" w:rsidP="009359F1">
            <w:pPr>
              <w:pStyle w:val="ListParagraph"/>
              <w:numPr>
                <w:ilvl w:val="6"/>
                <w:numId w:val="12"/>
              </w:numPr>
              <w:spacing w:before="60" w:after="60" w:line="276" w:lineRule="auto"/>
              <w:ind w:left="1664" w:hanging="567"/>
              <w:jc w:val="both"/>
              <w:rPr>
                <w:rFonts w:ascii="Bookman Old Style" w:eastAsia="Bookman Old Style" w:hAnsi="Bookman Old Style"/>
                <w:lang w:val="sv-SE"/>
              </w:rPr>
            </w:pPr>
            <w:r w:rsidRPr="009B0ACA">
              <w:rPr>
                <w:rFonts w:ascii="Bookman Old Style" w:eastAsia="Bookman Old Style" w:hAnsi="Bookman Old Style"/>
                <w:lang w:val="sv-SE"/>
              </w:rPr>
              <w:t>Informasi tambahan; dan</w:t>
            </w:r>
          </w:p>
        </w:tc>
        <w:tc>
          <w:tcPr>
            <w:tcW w:w="5670" w:type="dxa"/>
          </w:tcPr>
          <w:p w14:paraId="5400E2B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Angka 8</w:t>
            </w:r>
          </w:p>
          <w:p w14:paraId="4106B3C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392C2B6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6E89817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34275892" w14:textId="77777777" w:rsidTr="009359F1">
        <w:tc>
          <w:tcPr>
            <w:tcW w:w="7792" w:type="dxa"/>
          </w:tcPr>
          <w:p w14:paraId="027320DC" w14:textId="77777777" w:rsidR="000E7998" w:rsidRPr="009B0ACA" w:rsidRDefault="000E7998" w:rsidP="009359F1">
            <w:pPr>
              <w:pStyle w:val="ListParagraph"/>
              <w:numPr>
                <w:ilvl w:val="4"/>
                <w:numId w:val="12"/>
              </w:numPr>
              <w:spacing w:before="60" w:after="60" w:line="276" w:lineRule="auto"/>
              <w:ind w:left="1080" w:hanging="550"/>
              <w:jc w:val="both"/>
              <w:rPr>
                <w:rFonts w:ascii="Bookman Old Style" w:eastAsia="Bookman Old Style" w:hAnsi="Bookman Old Style"/>
                <w:lang w:val="sv-SE"/>
              </w:rPr>
            </w:pPr>
            <w:r w:rsidRPr="009B0ACA">
              <w:rPr>
                <w:rFonts w:ascii="Bookman Old Style" w:eastAsia="Bookman Old Style" w:hAnsi="Bookman Old Style"/>
                <w:lang w:val="sv-SE"/>
              </w:rPr>
              <w:t>simulasi dan/atau data historis dalam hal produk dan/atau layanan yang memiliki kegiatan penghimpunan dana, penyaluran dana, dan/atau pengelolaan dana.</w:t>
            </w:r>
          </w:p>
        </w:tc>
        <w:tc>
          <w:tcPr>
            <w:tcW w:w="5670" w:type="dxa"/>
          </w:tcPr>
          <w:p w14:paraId="15C03E70"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Huruf b</w:t>
            </w:r>
          </w:p>
          <w:p w14:paraId="0B28101B"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1AFE95E1"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3C8A9D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D0CF351" w14:textId="77777777" w:rsidTr="009359F1">
        <w:tc>
          <w:tcPr>
            <w:tcW w:w="7792" w:type="dxa"/>
          </w:tcPr>
          <w:p w14:paraId="647DA1DE" w14:textId="77777777" w:rsidR="000E7998" w:rsidRPr="009B0ACA" w:rsidRDefault="000E7998" w:rsidP="009359F1">
            <w:pPr>
              <w:pStyle w:val="ListParagraph"/>
              <w:numPr>
                <w:ilvl w:val="1"/>
                <w:numId w:val="107"/>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Ringkasan informasi produk dan/atau layanan sebagaimana dimaksud pada ayat (1) terdiri atas 2 (dua) versi:</w:t>
            </w:r>
          </w:p>
          <w:p w14:paraId="42B7B0C4" w14:textId="77777777" w:rsidR="000E7998" w:rsidRPr="009B0ACA" w:rsidRDefault="000E7998" w:rsidP="009359F1">
            <w:pPr>
              <w:pStyle w:val="ListParagraph"/>
              <w:numPr>
                <w:ilvl w:val="7"/>
                <w:numId w:val="12"/>
              </w:numPr>
              <w:spacing w:before="60" w:after="60" w:line="276" w:lineRule="auto"/>
              <w:ind w:left="1080"/>
              <w:jc w:val="both"/>
              <w:rPr>
                <w:rFonts w:ascii="Bookman Old Style" w:eastAsia="Bookman Old Style" w:hAnsi="Bookman Old Style"/>
                <w:lang w:val="sv-SE"/>
              </w:rPr>
            </w:pPr>
            <w:r w:rsidRPr="009B0ACA">
              <w:rPr>
                <w:rFonts w:ascii="Bookman Old Style" w:eastAsia="Bookman Old Style" w:hAnsi="Bookman Old Style"/>
                <w:lang w:val="sv-SE"/>
              </w:rPr>
              <w:t>versi umum; dan</w:t>
            </w:r>
          </w:p>
          <w:p w14:paraId="1C05375B" w14:textId="77777777" w:rsidR="000E7998" w:rsidRPr="009B0ACA" w:rsidRDefault="000E7998" w:rsidP="009359F1">
            <w:pPr>
              <w:pStyle w:val="ListParagraph"/>
              <w:numPr>
                <w:ilvl w:val="7"/>
                <w:numId w:val="12"/>
              </w:numPr>
              <w:spacing w:before="60" w:after="60" w:line="276" w:lineRule="auto"/>
              <w:ind w:left="1080"/>
              <w:jc w:val="both"/>
              <w:rPr>
                <w:rFonts w:ascii="Bookman Old Style" w:eastAsia="Bookman Old Style" w:hAnsi="Bookman Old Style"/>
                <w:lang w:val="sv-SE"/>
              </w:rPr>
            </w:pPr>
            <w:r w:rsidRPr="009B0ACA">
              <w:rPr>
                <w:rFonts w:ascii="Bookman Old Style" w:eastAsia="Bookman Old Style" w:hAnsi="Bookman Old Style"/>
                <w:lang w:val="sv-SE"/>
              </w:rPr>
              <w:t>versi personal.</w:t>
            </w:r>
          </w:p>
        </w:tc>
        <w:tc>
          <w:tcPr>
            <w:tcW w:w="5670" w:type="dxa"/>
          </w:tcPr>
          <w:p w14:paraId="0F2963F8"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(2)</w:t>
            </w:r>
          </w:p>
          <w:p w14:paraId="41ECE6A1"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3858778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4EEED2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334D0FEA" w14:textId="77777777" w:rsidTr="009359F1">
        <w:tc>
          <w:tcPr>
            <w:tcW w:w="7792" w:type="dxa"/>
          </w:tcPr>
          <w:p w14:paraId="04DF57D3" w14:textId="77777777" w:rsidR="000E7998" w:rsidRPr="009B0ACA" w:rsidRDefault="000E7998" w:rsidP="009359F1">
            <w:pPr>
              <w:pStyle w:val="ListParagraph"/>
              <w:numPr>
                <w:ilvl w:val="1"/>
                <w:numId w:val="107"/>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Kewajiban penyediaan ringkasan informasi produk dan/atau layanan sebagaimana dimaksud pada ayat (1) dikecualikan dari produk dan/atau layanan:</w:t>
            </w:r>
          </w:p>
          <w:p w14:paraId="0738F4A0" w14:textId="77777777" w:rsidR="000E7998" w:rsidRPr="009B0ACA" w:rsidRDefault="000E7998" w:rsidP="009359F1">
            <w:pPr>
              <w:pStyle w:val="ListParagraph"/>
              <w:numPr>
                <w:ilvl w:val="1"/>
                <w:numId w:val="2"/>
              </w:numPr>
              <w:spacing w:before="60" w:after="60" w:line="276" w:lineRule="auto"/>
              <w:ind w:left="890"/>
              <w:jc w:val="both"/>
              <w:rPr>
                <w:rFonts w:ascii="Bookman Old Style" w:eastAsia="Bookman Old Style" w:hAnsi="Bookman Old Style"/>
                <w:lang w:val="sv-SE"/>
              </w:rPr>
            </w:pPr>
            <w:r w:rsidRPr="009B0ACA">
              <w:rPr>
                <w:rFonts w:ascii="Bookman Old Style" w:eastAsia="Bookman Old Style" w:hAnsi="Bookman Old Style"/>
                <w:lang w:val="sv-SE"/>
              </w:rPr>
              <w:lastRenderedPageBreak/>
              <w:t>program pemerintah atau otoritas; dan/atau</w:t>
            </w:r>
          </w:p>
          <w:p w14:paraId="2F0D4FBB" w14:textId="77777777" w:rsidR="000E7998" w:rsidRPr="009B0ACA" w:rsidRDefault="000E7998" w:rsidP="009359F1">
            <w:pPr>
              <w:pStyle w:val="ListParagraph"/>
              <w:numPr>
                <w:ilvl w:val="1"/>
                <w:numId w:val="2"/>
              </w:numPr>
              <w:spacing w:before="60" w:after="60" w:line="276" w:lineRule="auto"/>
              <w:ind w:left="890"/>
              <w:jc w:val="both"/>
              <w:rPr>
                <w:rFonts w:ascii="Bookman Old Style" w:eastAsia="Bookman Old Style" w:hAnsi="Bookman Old Style"/>
                <w:lang w:val="sv-SE"/>
              </w:rPr>
            </w:pPr>
            <w:r w:rsidRPr="009B0ACA">
              <w:rPr>
                <w:rFonts w:ascii="Bookman Old Style" w:eastAsia="Bookman Old Style" w:hAnsi="Bookman Old Style"/>
                <w:lang w:val="sv-SE"/>
              </w:rPr>
              <w:t>digunakan secara berulang oleh Konsumen.</w:t>
            </w:r>
          </w:p>
        </w:tc>
        <w:tc>
          <w:tcPr>
            <w:tcW w:w="5670" w:type="dxa"/>
          </w:tcPr>
          <w:p w14:paraId="2CB875DA"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lastRenderedPageBreak/>
              <w:t>Ayat (3)</w:t>
            </w:r>
          </w:p>
          <w:p w14:paraId="3B8DF986"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50AA4E8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093DB3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585A0F75" w14:textId="77777777" w:rsidTr="009359F1">
        <w:tc>
          <w:tcPr>
            <w:tcW w:w="7792" w:type="dxa"/>
          </w:tcPr>
          <w:p w14:paraId="2E685C6D" w14:textId="77777777" w:rsidR="000E7998" w:rsidRPr="009B0ACA" w:rsidRDefault="000E7998" w:rsidP="009359F1">
            <w:pPr>
              <w:pStyle w:val="ListParagraph"/>
              <w:numPr>
                <w:ilvl w:val="1"/>
                <w:numId w:val="107"/>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Dalam hal telah terdapat ketentuan mengenai ringkasan informasi produk dan/atau layanan atau yang setara dengan ringkasan informasi produk atas suatu produk dan/atau layanan, PUJK wajib mengacu kepada ketentuan yang berlaku pada masing-masing produk dan/atau layanan.</w:t>
            </w:r>
          </w:p>
        </w:tc>
        <w:tc>
          <w:tcPr>
            <w:tcW w:w="5670" w:type="dxa"/>
          </w:tcPr>
          <w:p w14:paraId="74AE81F5"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(4)</w:t>
            </w:r>
          </w:p>
          <w:p w14:paraId="65BC9554"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0EB9A52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0300FF9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032B0D1" w14:textId="77777777" w:rsidTr="009359F1">
        <w:tc>
          <w:tcPr>
            <w:tcW w:w="7792" w:type="dxa"/>
          </w:tcPr>
          <w:p w14:paraId="120FDFE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5670" w:type="dxa"/>
          </w:tcPr>
          <w:p w14:paraId="060DC76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59A7D1D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62A4F5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295D9418" w14:textId="77777777" w:rsidTr="009359F1">
        <w:tc>
          <w:tcPr>
            <w:tcW w:w="7792" w:type="dxa"/>
          </w:tcPr>
          <w:p w14:paraId="63B63790" w14:textId="77777777" w:rsidR="000E7998" w:rsidRPr="009B0ACA" w:rsidRDefault="000E7998" w:rsidP="009359F1">
            <w:pPr>
              <w:spacing w:before="60" w:after="60" w:line="276" w:lineRule="auto"/>
              <w:jc w:val="center"/>
              <w:rPr>
                <w:rFonts w:ascii="Bookman Old Style" w:eastAsia="Bookman Old Style" w:hAnsi="Bookman Old Style"/>
                <w:lang w:val="sv-SE"/>
              </w:rPr>
            </w:pPr>
            <w:r w:rsidRPr="009B0ACA">
              <w:rPr>
                <w:rFonts w:ascii="Bookman Old Style" w:eastAsia="Bookman Old Style" w:hAnsi="Bookman Old Style"/>
                <w:lang w:val="sv-SE"/>
              </w:rPr>
              <w:t>Bagian Ketiga</w:t>
            </w:r>
          </w:p>
        </w:tc>
        <w:tc>
          <w:tcPr>
            <w:tcW w:w="5670" w:type="dxa"/>
          </w:tcPr>
          <w:p w14:paraId="607E700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6D9D42F0" w14:textId="77777777" w:rsidR="000E7998" w:rsidRPr="009B0ACA" w:rsidRDefault="000E7998" w:rsidP="009359F1">
            <w:pPr>
              <w:spacing w:before="60" w:after="60" w:line="276" w:lineRule="auto"/>
              <w:jc w:val="both"/>
              <w:rPr>
                <w:rFonts w:ascii="Bookman Old Style" w:eastAsia="Bookman Old Style" w:hAnsi="Bookman Old Style"/>
                <w:lang w:val="sv-SE"/>
              </w:rPr>
            </w:pPr>
          </w:p>
        </w:tc>
        <w:tc>
          <w:tcPr>
            <w:tcW w:w="4961" w:type="dxa"/>
          </w:tcPr>
          <w:p w14:paraId="451DF570" w14:textId="77777777" w:rsidR="000E7998" w:rsidRPr="009B0ACA" w:rsidRDefault="000E7998" w:rsidP="009359F1">
            <w:pPr>
              <w:pStyle w:val="Default"/>
              <w:spacing w:before="60" w:after="60" w:line="276" w:lineRule="auto"/>
              <w:rPr>
                <w:color w:val="auto"/>
                <w:lang w:val="sv-SE"/>
              </w:rPr>
            </w:pPr>
          </w:p>
        </w:tc>
      </w:tr>
      <w:tr w:rsidR="000E7998" w:rsidRPr="009B0ACA" w14:paraId="179BA643" w14:textId="77777777" w:rsidTr="009359F1">
        <w:tc>
          <w:tcPr>
            <w:tcW w:w="7792" w:type="dxa"/>
          </w:tcPr>
          <w:p w14:paraId="06071E5C" w14:textId="77777777" w:rsidR="000E7998" w:rsidRPr="009B0ACA" w:rsidRDefault="000E7998" w:rsidP="009359F1">
            <w:pPr>
              <w:spacing w:before="60" w:after="60" w:line="276" w:lineRule="auto"/>
              <w:jc w:val="center"/>
              <w:rPr>
                <w:rFonts w:ascii="Bookman Old Style" w:eastAsia="Bookman Old Style" w:hAnsi="Bookman Old Style"/>
                <w:lang w:val="sv-SE"/>
              </w:rPr>
            </w:pPr>
            <w:r w:rsidRPr="009B0ACA">
              <w:rPr>
                <w:rFonts w:ascii="Bookman Old Style" w:eastAsia="Bookman Old Style" w:hAnsi="Bookman Old Style"/>
                <w:lang w:val="sv-SE"/>
              </w:rPr>
              <w:t>Pemasaran Produk dan Layanan</w:t>
            </w:r>
          </w:p>
        </w:tc>
        <w:tc>
          <w:tcPr>
            <w:tcW w:w="5670" w:type="dxa"/>
          </w:tcPr>
          <w:p w14:paraId="5A24676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419F5B7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984D2E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41AE2F1" w14:textId="77777777" w:rsidTr="009359F1">
        <w:tc>
          <w:tcPr>
            <w:tcW w:w="7792" w:type="dxa"/>
          </w:tcPr>
          <w:p w14:paraId="4946109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5670" w:type="dxa"/>
          </w:tcPr>
          <w:p w14:paraId="1FF81A5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0C1699F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A1DCBA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B045027" w14:textId="77777777" w:rsidTr="009359F1">
        <w:tc>
          <w:tcPr>
            <w:tcW w:w="7792" w:type="dxa"/>
          </w:tcPr>
          <w:p w14:paraId="56811B81" w14:textId="77777777" w:rsidR="000E7998" w:rsidRPr="009B0ACA" w:rsidRDefault="000E7998" w:rsidP="009359F1">
            <w:pPr>
              <w:pStyle w:val="Default"/>
              <w:numPr>
                <w:ilvl w:val="0"/>
                <w:numId w:val="119"/>
              </w:numPr>
              <w:spacing w:before="60" w:after="60" w:line="276" w:lineRule="auto"/>
              <w:jc w:val="center"/>
              <w:rPr>
                <w:rFonts w:eastAsia="Bookman Old Style"/>
                <w:color w:val="auto"/>
                <w:lang w:val="sv-SE"/>
              </w:rPr>
            </w:pPr>
          </w:p>
        </w:tc>
        <w:tc>
          <w:tcPr>
            <w:tcW w:w="5670" w:type="dxa"/>
          </w:tcPr>
          <w:p w14:paraId="3209098B"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Pasal 136</w:t>
            </w:r>
          </w:p>
        </w:tc>
        <w:tc>
          <w:tcPr>
            <w:tcW w:w="4536" w:type="dxa"/>
          </w:tcPr>
          <w:p w14:paraId="1FBFDFA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EF2FDE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7F856E4" w14:textId="77777777" w:rsidTr="009359F1">
        <w:tc>
          <w:tcPr>
            <w:tcW w:w="7792" w:type="dxa"/>
          </w:tcPr>
          <w:p w14:paraId="1F83C6F4" w14:textId="77777777" w:rsidR="000E7998" w:rsidRPr="009B0ACA" w:rsidRDefault="000E7998" w:rsidP="009359F1">
            <w:pPr>
              <w:pStyle w:val="ListParagraph"/>
              <w:numPr>
                <w:ilvl w:val="0"/>
                <w:numId w:val="109"/>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Penyelenggara wajib mencantumkan dan/atau menyebutkan dalam setiap penawaran, ringkasan informasi produk dan/atau layanan, promosi, atau iklan produk dan/atau layanan:</w:t>
            </w:r>
          </w:p>
        </w:tc>
        <w:tc>
          <w:tcPr>
            <w:tcW w:w="5670" w:type="dxa"/>
          </w:tcPr>
          <w:p w14:paraId="1D744FF1"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122B871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AEAACE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D42DCD3" w14:textId="77777777" w:rsidTr="009359F1">
        <w:tc>
          <w:tcPr>
            <w:tcW w:w="7792" w:type="dxa"/>
          </w:tcPr>
          <w:p w14:paraId="5D2A200C" w14:textId="77777777" w:rsidR="000E7998" w:rsidRPr="009B0ACA" w:rsidRDefault="000E7998" w:rsidP="009359F1">
            <w:pPr>
              <w:pStyle w:val="ListParagraph"/>
              <w:numPr>
                <w:ilvl w:val="1"/>
                <w:numId w:val="108"/>
              </w:numPr>
              <w:spacing w:before="60" w:after="60" w:line="276" w:lineRule="auto"/>
              <w:ind w:left="955" w:hanging="425"/>
              <w:jc w:val="both"/>
              <w:rPr>
                <w:rFonts w:ascii="Bookman Old Style" w:eastAsia="Bookman Old Style" w:hAnsi="Bookman Old Style"/>
                <w:lang w:val="sv-SE"/>
              </w:rPr>
            </w:pPr>
            <w:r w:rsidRPr="009B0ACA">
              <w:rPr>
                <w:rFonts w:ascii="Bookman Old Style" w:eastAsia="Bookman Old Style" w:hAnsi="Bookman Old Style"/>
                <w:lang w:val="sv-SE"/>
              </w:rPr>
              <w:t>nama dan/atau logo Penyelenggara; dan</w:t>
            </w:r>
          </w:p>
        </w:tc>
        <w:tc>
          <w:tcPr>
            <w:tcW w:w="5670" w:type="dxa"/>
          </w:tcPr>
          <w:p w14:paraId="341C678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40BD0AA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F4E634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D446687" w14:textId="77777777" w:rsidTr="009359F1">
        <w:tc>
          <w:tcPr>
            <w:tcW w:w="7792" w:type="dxa"/>
          </w:tcPr>
          <w:p w14:paraId="391E828A" w14:textId="77777777" w:rsidR="000E7998" w:rsidRPr="009B0ACA" w:rsidRDefault="000E7998" w:rsidP="009359F1">
            <w:pPr>
              <w:pStyle w:val="ListParagraph"/>
              <w:numPr>
                <w:ilvl w:val="1"/>
                <w:numId w:val="108"/>
              </w:numPr>
              <w:spacing w:before="60" w:after="60" w:line="276" w:lineRule="auto"/>
              <w:ind w:left="955" w:hanging="425"/>
              <w:jc w:val="both"/>
              <w:rPr>
                <w:rFonts w:ascii="Bookman Old Style" w:eastAsia="Bookman Old Style" w:hAnsi="Bookman Old Style"/>
                <w:lang w:val="sv-SE"/>
              </w:rPr>
            </w:pPr>
            <w:r w:rsidRPr="009B0ACA">
              <w:rPr>
                <w:rFonts w:ascii="Bookman Old Style" w:eastAsia="Bookman Old Style" w:hAnsi="Bookman Old Style"/>
                <w:lang w:val="sv-SE"/>
              </w:rPr>
              <w:t>pernyataan bahwa Penyelenggara berizin dan diawasi oleh Otoritas Jasa Keuangan.</w:t>
            </w:r>
          </w:p>
        </w:tc>
        <w:tc>
          <w:tcPr>
            <w:tcW w:w="5670" w:type="dxa"/>
          </w:tcPr>
          <w:p w14:paraId="6282B39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4B3057F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8AB436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A21D11F" w14:textId="77777777" w:rsidTr="009359F1">
        <w:tc>
          <w:tcPr>
            <w:tcW w:w="7792" w:type="dxa"/>
          </w:tcPr>
          <w:p w14:paraId="441E5323" w14:textId="77777777" w:rsidR="000E7998" w:rsidRPr="009B0ACA" w:rsidRDefault="000E7998" w:rsidP="009359F1">
            <w:pPr>
              <w:pStyle w:val="ListParagraph"/>
              <w:numPr>
                <w:ilvl w:val="0"/>
                <w:numId w:val="109"/>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Logo Otoritas Jasa Keuangan tidak dicantumkan dalam pernyataan sebagaimana dimaksud pada ayat(1) huruf b dan ayat (2).</w:t>
            </w:r>
          </w:p>
        </w:tc>
        <w:tc>
          <w:tcPr>
            <w:tcW w:w="5670" w:type="dxa"/>
          </w:tcPr>
          <w:p w14:paraId="5A68369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6B020BC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488AA67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67317E5" w14:textId="77777777" w:rsidTr="009359F1">
        <w:tc>
          <w:tcPr>
            <w:tcW w:w="7792" w:type="dxa"/>
          </w:tcPr>
          <w:p w14:paraId="4E603F38" w14:textId="77777777" w:rsidR="000E7998" w:rsidRPr="009B0ACA" w:rsidRDefault="000E7998" w:rsidP="009359F1">
            <w:pPr>
              <w:pStyle w:val="ListParagraph"/>
              <w:numPr>
                <w:ilvl w:val="0"/>
                <w:numId w:val="109"/>
              </w:numPr>
              <w:spacing w:before="60" w:after="60" w:line="276" w:lineRule="auto"/>
              <w:ind w:left="360"/>
              <w:jc w:val="both"/>
              <w:rPr>
                <w:rFonts w:ascii="Bookman Old Style" w:eastAsia="Bookman Old Style" w:hAnsi="Bookman Old Style"/>
                <w:lang w:val="sv-SE"/>
              </w:rPr>
            </w:pPr>
            <w:r w:rsidRPr="009B0ACA">
              <w:rPr>
                <w:rFonts w:ascii="Bookman Old Style" w:eastAsia="Bookman Old Style" w:hAnsi="Bookman Old Style"/>
                <w:lang w:val="sv-SE"/>
              </w:rPr>
              <w:t xml:space="preserve">Penyelenggara dilarang menawarkan produk dan/atau layanan yang merugikan atau berpotensi merugikan calon Pengguna dengan menyalahgunakan keadaan atau kondisi calon Pengguna </w:t>
            </w:r>
            <w:r w:rsidRPr="009B0ACA">
              <w:rPr>
                <w:rFonts w:ascii="Bookman Old Style" w:eastAsia="Bookman Old Style" w:hAnsi="Bookman Old Style"/>
                <w:lang w:val="sv-SE"/>
              </w:rPr>
              <w:lastRenderedPageBreak/>
              <w:t xml:space="preserve">dan/atau masyarakat yang tidak memiliki pilihan lain dalam mengambil keputusan. </w:t>
            </w:r>
          </w:p>
        </w:tc>
        <w:tc>
          <w:tcPr>
            <w:tcW w:w="5670" w:type="dxa"/>
          </w:tcPr>
          <w:p w14:paraId="5D66209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31FCDAC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4C61FEA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EB51C9A" w14:textId="77777777" w:rsidTr="009359F1">
        <w:tc>
          <w:tcPr>
            <w:tcW w:w="7792" w:type="dxa"/>
          </w:tcPr>
          <w:p w14:paraId="6868941D"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5670" w:type="dxa"/>
          </w:tcPr>
          <w:p w14:paraId="0F071A4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1E87749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4D90FFE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1E7EAFF6" w14:textId="77777777" w:rsidTr="009359F1">
        <w:tc>
          <w:tcPr>
            <w:tcW w:w="7792" w:type="dxa"/>
          </w:tcPr>
          <w:p w14:paraId="15170CD3" w14:textId="77777777" w:rsidR="000E7998" w:rsidRPr="009B0ACA" w:rsidRDefault="000E7998" w:rsidP="009359F1">
            <w:pPr>
              <w:pStyle w:val="Default"/>
              <w:numPr>
                <w:ilvl w:val="0"/>
                <w:numId w:val="119"/>
              </w:numPr>
              <w:spacing w:before="60" w:after="60" w:line="276" w:lineRule="auto"/>
              <w:jc w:val="center"/>
              <w:rPr>
                <w:rFonts w:eastAsia="Bookman Old Style"/>
                <w:color w:val="auto"/>
                <w:lang w:val="sv-SE"/>
              </w:rPr>
            </w:pPr>
          </w:p>
        </w:tc>
        <w:tc>
          <w:tcPr>
            <w:tcW w:w="5670" w:type="dxa"/>
          </w:tcPr>
          <w:p w14:paraId="3053BC11"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Pasal 137</w:t>
            </w:r>
          </w:p>
        </w:tc>
        <w:tc>
          <w:tcPr>
            <w:tcW w:w="4536" w:type="dxa"/>
          </w:tcPr>
          <w:p w14:paraId="1762A19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DDE917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298F1593" w14:textId="77777777" w:rsidTr="009359F1">
        <w:tc>
          <w:tcPr>
            <w:tcW w:w="7792" w:type="dxa"/>
          </w:tcPr>
          <w:p w14:paraId="7D313945" w14:textId="77777777" w:rsidR="000E7998" w:rsidRPr="009B0ACA" w:rsidRDefault="000E7998" w:rsidP="009359F1">
            <w:pPr>
              <w:pStyle w:val="ListParagraph"/>
              <w:numPr>
                <w:ilvl w:val="0"/>
                <w:numId w:val="105"/>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Penyelenggara wajib memperhatikan kesesuaian antara kebutuhan dan kemampuan calon Pengguna dengan produk dan/atau layanan yang ditawarkan kepada calon Pengguna.</w:t>
            </w:r>
          </w:p>
        </w:tc>
        <w:tc>
          <w:tcPr>
            <w:tcW w:w="5670" w:type="dxa"/>
          </w:tcPr>
          <w:p w14:paraId="646F0227"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11B2763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066D48D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7E81EF00" w14:textId="77777777" w:rsidTr="009359F1">
        <w:tc>
          <w:tcPr>
            <w:tcW w:w="7792" w:type="dxa"/>
          </w:tcPr>
          <w:p w14:paraId="713B8336" w14:textId="77777777" w:rsidR="000E7998" w:rsidRPr="009B0ACA" w:rsidRDefault="000E7998" w:rsidP="009359F1">
            <w:pPr>
              <w:pStyle w:val="ListParagraph"/>
              <w:numPr>
                <w:ilvl w:val="0"/>
                <w:numId w:val="105"/>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Kesesuaian sebagaimana dimaksud pada ayat (1) ditentukan berdasarkan klasifikasi calon Pengguna yang ditetapkan oleh Penyelenggara dengan mempertimbangkan:</w:t>
            </w:r>
          </w:p>
        </w:tc>
        <w:tc>
          <w:tcPr>
            <w:tcW w:w="5670" w:type="dxa"/>
          </w:tcPr>
          <w:p w14:paraId="1325B484"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288AF63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76142951"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9D1F3A1" w14:textId="77777777" w:rsidTr="009359F1">
        <w:tc>
          <w:tcPr>
            <w:tcW w:w="7792" w:type="dxa"/>
          </w:tcPr>
          <w:p w14:paraId="59BAC677" w14:textId="77777777" w:rsidR="000E7998" w:rsidRPr="009B0ACA" w:rsidRDefault="000E7998" w:rsidP="009359F1">
            <w:pPr>
              <w:pStyle w:val="ListParagraph"/>
              <w:numPr>
                <w:ilvl w:val="0"/>
                <w:numId w:val="106"/>
              </w:numPr>
              <w:spacing w:before="60" w:after="60" w:line="276" w:lineRule="auto"/>
              <w:ind w:hanging="550"/>
              <w:jc w:val="both"/>
              <w:rPr>
                <w:rFonts w:ascii="Bookman Old Style" w:eastAsia="Bookman Old Style" w:hAnsi="Bookman Old Style"/>
                <w:lang w:val="sv-SE"/>
              </w:rPr>
            </w:pPr>
            <w:r w:rsidRPr="009B0ACA">
              <w:rPr>
                <w:rFonts w:ascii="Bookman Old Style" w:eastAsia="Bookman Old Style" w:hAnsi="Bookman Old Style"/>
                <w:lang w:val="sv-SE"/>
              </w:rPr>
              <w:t>latar belakang calon Pengguna;</w:t>
            </w:r>
          </w:p>
        </w:tc>
        <w:tc>
          <w:tcPr>
            <w:tcW w:w="5670" w:type="dxa"/>
          </w:tcPr>
          <w:p w14:paraId="6D5C999F"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147E532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4D49230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26451FE" w14:textId="77777777" w:rsidTr="009359F1">
        <w:tc>
          <w:tcPr>
            <w:tcW w:w="7792" w:type="dxa"/>
          </w:tcPr>
          <w:p w14:paraId="567C156B" w14:textId="77777777" w:rsidR="000E7998" w:rsidRPr="009B0ACA" w:rsidRDefault="000E7998" w:rsidP="009359F1">
            <w:pPr>
              <w:pStyle w:val="ListParagraph"/>
              <w:numPr>
                <w:ilvl w:val="0"/>
                <w:numId w:val="106"/>
              </w:numPr>
              <w:spacing w:before="60" w:after="60" w:line="276" w:lineRule="auto"/>
              <w:ind w:hanging="550"/>
              <w:jc w:val="both"/>
              <w:rPr>
                <w:rFonts w:ascii="Bookman Old Style" w:eastAsia="Bookman Old Style" w:hAnsi="Bookman Old Style"/>
                <w:lang w:val="sv-SE"/>
              </w:rPr>
            </w:pPr>
            <w:r w:rsidRPr="009B0ACA">
              <w:rPr>
                <w:rFonts w:ascii="Bookman Old Style" w:eastAsia="Bookman Old Style" w:hAnsi="Bookman Old Style"/>
                <w:lang w:val="sv-SE"/>
              </w:rPr>
              <w:t>pekerjaan calon Pengguna;</w:t>
            </w:r>
          </w:p>
        </w:tc>
        <w:tc>
          <w:tcPr>
            <w:tcW w:w="5670" w:type="dxa"/>
          </w:tcPr>
          <w:p w14:paraId="714E90F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6E1C77E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5308B7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5F890F29" w14:textId="77777777" w:rsidTr="009359F1">
        <w:tc>
          <w:tcPr>
            <w:tcW w:w="7792" w:type="dxa"/>
          </w:tcPr>
          <w:p w14:paraId="1DAA425C" w14:textId="77777777" w:rsidR="000E7998" w:rsidRPr="009B0ACA" w:rsidRDefault="000E7998" w:rsidP="009359F1">
            <w:pPr>
              <w:pStyle w:val="ListParagraph"/>
              <w:numPr>
                <w:ilvl w:val="0"/>
                <w:numId w:val="106"/>
              </w:numPr>
              <w:spacing w:before="60" w:after="60" w:line="276" w:lineRule="auto"/>
              <w:ind w:hanging="550"/>
              <w:jc w:val="both"/>
              <w:rPr>
                <w:rFonts w:ascii="Bookman Old Style" w:eastAsia="Bookman Old Style" w:hAnsi="Bookman Old Style"/>
                <w:lang w:val="sv-SE"/>
              </w:rPr>
            </w:pPr>
            <w:r w:rsidRPr="009B0ACA">
              <w:rPr>
                <w:rFonts w:ascii="Bookman Old Style" w:eastAsia="Bookman Old Style" w:hAnsi="Bookman Old Style"/>
                <w:lang w:val="sv-SE"/>
              </w:rPr>
              <w:t>keuangan calon Pengguna;</w:t>
            </w:r>
          </w:p>
        </w:tc>
        <w:tc>
          <w:tcPr>
            <w:tcW w:w="5670" w:type="dxa"/>
          </w:tcPr>
          <w:p w14:paraId="27C0890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2055C7EF"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5E3CF01"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A2ED627" w14:textId="77777777" w:rsidTr="009359F1">
        <w:tc>
          <w:tcPr>
            <w:tcW w:w="7792" w:type="dxa"/>
          </w:tcPr>
          <w:p w14:paraId="281781C5" w14:textId="77777777" w:rsidR="000E7998" w:rsidRPr="009B0ACA" w:rsidRDefault="000E7998" w:rsidP="009359F1">
            <w:pPr>
              <w:pStyle w:val="ListParagraph"/>
              <w:numPr>
                <w:ilvl w:val="0"/>
                <w:numId w:val="106"/>
              </w:numPr>
              <w:spacing w:before="60" w:after="60" w:line="276" w:lineRule="auto"/>
              <w:ind w:hanging="550"/>
              <w:jc w:val="both"/>
              <w:rPr>
                <w:rFonts w:ascii="Bookman Old Style" w:eastAsia="Bookman Old Style" w:hAnsi="Bookman Old Style"/>
                <w:lang w:val="sv-SE"/>
              </w:rPr>
            </w:pPr>
            <w:r w:rsidRPr="009B0ACA">
              <w:rPr>
                <w:rFonts w:ascii="Bookman Old Style" w:eastAsia="Bookman Old Style" w:hAnsi="Bookman Old Style"/>
                <w:lang w:val="sv-SE"/>
              </w:rPr>
              <w:t>maksud dan tujuan menggunakan produk dan/atau layanan dari Penyelenggara; dan/atau</w:t>
            </w:r>
          </w:p>
        </w:tc>
        <w:tc>
          <w:tcPr>
            <w:tcW w:w="5670" w:type="dxa"/>
          </w:tcPr>
          <w:p w14:paraId="28DA2F4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55552A1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F3C5FA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32EF2AF4" w14:textId="77777777" w:rsidTr="009359F1">
        <w:tc>
          <w:tcPr>
            <w:tcW w:w="7792" w:type="dxa"/>
          </w:tcPr>
          <w:p w14:paraId="41DA3E08" w14:textId="77777777" w:rsidR="000E7998" w:rsidRPr="009B0ACA" w:rsidRDefault="000E7998" w:rsidP="009359F1">
            <w:pPr>
              <w:pStyle w:val="ListParagraph"/>
              <w:numPr>
                <w:ilvl w:val="0"/>
                <w:numId w:val="106"/>
              </w:numPr>
              <w:spacing w:before="60" w:after="60" w:line="276" w:lineRule="auto"/>
              <w:ind w:hanging="550"/>
              <w:jc w:val="both"/>
              <w:rPr>
                <w:rFonts w:ascii="Bookman Old Style" w:eastAsia="Bookman Old Style" w:hAnsi="Bookman Old Style"/>
                <w:lang w:val="sv-SE"/>
              </w:rPr>
            </w:pPr>
            <w:r w:rsidRPr="009B0ACA">
              <w:rPr>
                <w:rFonts w:ascii="Bookman Old Style" w:eastAsia="Bookman Old Style" w:hAnsi="Bookman Old Style"/>
                <w:lang w:val="sv-SE"/>
              </w:rPr>
              <w:t>informasi lain yang digunakan untuk menentukan klasifikasi calon Pengguna.</w:t>
            </w:r>
          </w:p>
        </w:tc>
        <w:tc>
          <w:tcPr>
            <w:tcW w:w="5670" w:type="dxa"/>
          </w:tcPr>
          <w:p w14:paraId="6C8A84A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1910136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8C4048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5459F503" w14:textId="77777777" w:rsidTr="009359F1">
        <w:tc>
          <w:tcPr>
            <w:tcW w:w="7792" w:type="dxa"/>
          </w:tcPr>
          <w:p w14:paraId="1C4FA00B" w14:textId="77777777" w:rsidR="000E7998" w:rsidRPr="009B0ACA" w:rsidRDefault="000E7998" w:rsidP="009359F1">
            <w:pPr>
              <w:pStyle w:val="ListParagraph"/>
              <w:numPr>
                <w:ilvl w:val="0"/>
                <w:numId w:val="105"/>
              </w:numPr>
              <w:spacing w:before="60" w:after="60" w:line="276" w:lineRule="auto"/>
              <w:ind w:left="530" w:hanging="530"/>
              <w:jc w:val="both"/>
              <w:rPr>
                <w:rFonts w:ascii="Bookman Old Style" w:eastAsia="Bookman Old Style" w:hAnsi="Bookman Old Style"/>
                <w:lang w:val="sv-SE"/>
              </w:rPr>
            </w:pPr>
            <w:r w:rsidRPr="009B0ACA">
              <w:rPr>
                <w:rFonts w:ascii="Bookman Old Style" w:eastAsia="Bookman Old Style" w:hAnsi="Bookman Old Style"/>
                <w:lang w:val="sv-SE"/>
              </w:rPr>
              <w:t>Penyelenggara wajib mendokumentasikan penilaian kesesuaian antara kebutuhan dan kemampuan calon Pengguna dengan produk dan/atau layanan yang ditawarkan kepada calon Pengguna.</w:t>
            </w:r>
          </w:p>
        </w:tc>
        <w:tc>
          <w:tcPr>
            <w:tcW w:w="5670" w:type="dxa"/>
          </w:tcPr>
          <w:p w14:paraId="35BB91D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77D61E9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6C60B057"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EDE5AFF" w14:textId="77777777" w:rsidTr="009359F1">
        <w:tc>
          <w:tcPr>
            <w:tcW w:w="7792" w:type="dxa"/>
          </w:tcPr>
          <w:p w14:paraId="1A19543A" w14:textId="77777777" w:rsidR="000E7998" w:rsidRPr="009B0ACA" w:rsidRDefault="000E7998" w:rsidP="009359F1">
            <w:pPr>
              <w:spacing w:before="60" w:after="60" w:line="276" w:lineRule="auto"/>
              <w:jc w:val="both"/>
              <w:rPr>
                <w:rFonts w:ascii="Bookman Old Style" w:eastAsia="Bookman Old Style" w:hAnsi="Bookman Old Style"/>
                <w:lang w:val="sv-SE"/>
              </w:rPr>
            </w:pPr>
          </w:p>
        </w:tc>
        <w:tc>
          <w:tcPr>
            <w:tcW w:w="5670" w:type="dxa"/>
          </w:tcPr>
          <w:p w14:paraId="58C0EA45"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7BE8318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5C2024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0097C9D4" w14:textId="77777777" w:rsidTr="009359F1">
        <w:tc>
          <w:tcPr>
            <w:tcW w:w="7792" w:type="dxa"/>
          </w:tcPr>
          <w:p w14:paraId="4355D67B" w14:textId="77777777" w:rsidR="000E7998" w:rsidRPr="009B0ACA" w:rsidRDefault="000E7998" w:rsidP="009359F1">
            <w:pPr>
              <w:spacing w:before="60" w:after="60" w:line="276" w:lineRule="auto"/>
              <w:jc w:val="center"/>
              <w:rPr>
                <w:rFonts w:ascii="Bookman Old Style" w:eastAsia="Bookman Old Style" w:hAnsi="Bookman Old Style"/>
                <w:lang w:val="sv-SE"/>
              </w:rPr>
            </w:pPr>
            <w:r w:rsidRPr="009B0ACA">
              <w:rPr>
                <w:rFonts w:ascii="Bookman Old Style" w:eastAsia="Bookman Old Style" w:hAnsi="Bookman Old Style"/>
                <w:lang w:val="sv-SE"/>
              </w:rPr>
              <w:t>Bagian Keempat</w:t>
            </w:r>
          </w:p>
        </w:tc>
        <w:tc>
          <w:tcPr>
            <w:tcW w:w="5670" w:type="dxa"/>
          </w:tcPr>
          <w:p w14:paraId="4F121176"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0334C179"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19EEFE2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1C6A8CBD" w14:textId="77777777" w:rsidTr="009359F1">
        <w:tc>
          <w:tcPr>
            <w:tcW w:w="7792" w:type="dxa"/>
          </w:tcPr>
          <w:p w14:paraId="5A2676F9" w14:textId="77777777" w:rsidR="000E7998" w:rsidRPr="009B0ACA" w:rsidRDefault="000E7998" w:rsidP="009359F1">
            <w:pPr>
              <w:spacing w:before="60" w:after="60" w:line="276" w:lineRule="auto"/>
              <w:jc w:val="center"/>
              <w:rPr>
                <w:rFonts w:ascii="Bookman Old Style" w:eastAsia="Bookman Old Style" w:hAnsi="Bookman Old Style"/>
                <w:lang w:val="sv-SE"/>
              </w:rPr>
            </w:pPr>
            <w:r w:rsidRPr="009B0ACA">
              <w:rPr>
                <w:rFonts w:ascii="Bookman Old Style" w:eastAsia="Bookman Old Style" w:hAnsi="Bookman Old Style"/>
                <w:lang w:val="sv-SE"/>
              </w:rPr>
              <w:lastRenderedPageBreak/>
              <w:t>Larangan  Iklan Menyesatkan</w:t>
            </w:r>
          </w:p>
        </w:tc>
        <w:tc>
          <w:tcPr>
            <w:tcW w:w="5670" w:type="dxa"/>
          </w:tcPr>
          <w:p w14:paraId="10AF07B3"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25C729C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649AA9A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4B0806D0" w14:textId="77777777" w:rsidTr="009359F1">
        <w:tc>
          <w:tcPr>
            <w:tcW w:w="7792" w:type="dxa"/>
          </w:tcPr>
          <w:p w14:paraId="3EA5DCD1" w14:textId="77777777" w:rsidR="000E7998" w:rsidRPr="009B0ACA" w:rsidRDefault="000E7998" w:rsidP="009359F1">
            <w:pPr>
              <w:spacing w:before="60" w:after="60" w:line="276" w:lineRule="auto"/>
              <w:jc w:val="both"/>
              <w:rPr>
                <w:rFonts w:ascii="Bookman Old Style" w:eastAsia="Bookman Old Style" w:hAnsi="Bookman Old Style"/>
                <w:lang w:val="sv-SE"/>
              </w:rPr>
            </w:pPr>
          </w:p>
        </w:tc>
        <w:tc>
          <w:tcPr>
            <w:tcW w:w="5670" w:type="dxa"/>
          </w:tcPr>
          <w:p w14:paraId="7C151391"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4F9C931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44C4C00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4575252" w14:textId="77777777" w:rsidTr="009359F1">
        <w:tc>
          <w:tcPr>
            <w:tcW w:w="7792" w:type="dxa"/>
          </w:tcPr>
          <w:p w14:paraId="0DFA48D6" w14:textId="77777777" w:rsidR="000E7998" w:rsidRPr="009B0ACA" w:rsidRDefault="000E7998" w:rsidP="009359F1">
            <w:pPr>
              <w:pStyle w:val="Default"/>
              <w:numPr>
                <w:ilvl w:val="0"/>
                <w:numId w:val="119"/>
              </w:numPr>
              <w:spacing w:before="60" w:after="60" w:line="276" w:lineRule="auto"/>
              <w:jc w:val="center"/>
              <w:rPr>
                <w:rFonts w:eastAsia="Bookman Old Style"/>
                <w:color w:val="auto"/>
                <w:lang w:val="sv-SE"/>
              </w:rPr>
            </w:pPr>
          </w:p>
        </w:tc>
        <w:tc>
          <w:tcPr>
            <w:tcW w:w="5670" w:type="dxa"/>
          </w:tcPr>
          <w:p w14:paraId="55C8E31A"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Pasal 138</w:t>
            </w:r>
          </w:p>
        </w:tc>
        <w:tc>
          <w:tcPr>
            <w:tcW w:w="4536" w:type="dxa"/>
          </w:tcPr>
          <w:p w14:paraId="16BD407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755F4E9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50F8D7BF" w14:textId="77777777" w:rsidTr="009359F1">
        <w:tc>
          <w:tcPr>
            <w:tcW w:w="7792" w:type="dxa"/>
          </w:tcPr>
          <w:p w14:paraId="04FDEEAE" w14:textId="77777777" w:rsidR="000E7998" w:rsidRPr="009B0ACA" w:rsidRDefault="000E7998" w:rsidP="009359F1">
            <w:pPr>
              <w:pStyle w:val="ListParagraph"/>
              <w:numPr>
                <w:ilvl w:val="0"/>
                <w:numId w:val="278"/>
              </w:numPr>
              <w:spacing w:before="60" w:after="60" w:line="276" w:lineRule="auto"/>
              <w:ind w:left="599" w:hanging="599"/>
              <w:jc w:val="both"/>
              <w:rPr>
                <w:rFonts w:ascii="Bookman Old Style" w:eastAsia="Bookman Old Style" w:hAnsi="Bookman Old Style"/>
                <w:lang w:val="sv-SE"/>
              </w:rPr>
            </w:pPr>
            <w:r w:rsidRPr="009B0ACA">
              <w:rPr>
                <w:rFonts w:ascii="Bookman Old Style" w:eastAsia="Bookman Old Style" w:hAnsi="Bookman Old Style"/>
                <w:lang w:val="sv-SE"/>
              </w:rPr>
              <w:t>Dalam menyampaikan informasi yang dimuat dalam Iklan di berbagai media massa, Penyelenggara wajib menyediakan dan/atau menyampaikan informasi mengenai produk dan/atau layanan yang akurat, jujur, jelas, mudah dipahami, dan tidak menyesatkan.</w:t>
            </w:r>
          </w:p>
        </w:tc>
        <w:tc>
          <w:tcPr>
            <w:tcW w:w="5670" w:type="dxa"/>
          </w:tcPr>
          <w:p w14:paraId="1CBA495A" w14:textId="77777777" w:rsidR="000E7998" w:rsidRPr="009B0ACA" w:rsidRDefault="000E7998" w:rsidP="009359F1">
            <w:pPr>
              <w:spacing w:before="60" w:after="60" w:line="276" w:lineRule="auto"/>
              <w:jc w:val="both"/>
              <w:rPr>
                <w:rFonts w:ascii="Bookman Old Style" w:eastAsia="Bookman Old Style" w:hAnsi="Bookman Old Style"/>
                <w:lang w:val="en-ID"/>
              </w:rPr>
            </w:pPr>
            <w:r w:rsidRPr="009B0ACA">
              <w:rPr>
                <w:rFonts w:ascii="Bookman Old Style" w:eastAsia="Bookman Old Style" w:hAnsi="Bookman Old Style"/>
                <w:lang w:val="en-ID"/>
              </w:rPr>
              <w:t>Ayat (1)</w:t>
            </w:r>
          </w:p>
          <w:p w14:paraId="319CC7C1" w14:textId="77777777" w:rsidR="000E7998" w:rsidRPr="009B0ACA" w:rsidRDefault="000E7998" w:rsidP="009359F1">
            <w:pPr>
              <w:spacing w:before="60" w:after="60" w:line="276" w:lineRule="auto"/>
              <w:jc w:val="both"/>
              <w:rPr>
                <w:rFonts w:ascii="Bookman Old Style" w:eastAsia="Bookman Old Style" w:hAnsi="Bookman Old Style"/>
                <w:lang w:val="en-ID"/>
              </w:rPr>
            </w:pPr>
            <w:r w:rsidRPr="009B0ACA">
              <w:rPr>
                <w:rFonts w:ascii="Bookman Old Style" w:eastAsia="Bookman Old Style" w:hAnsi="Bookman Old Style"/>
                <w:lang w:val="en-ID"/>
              </w:rPr>
              <w:t xml:space="preserve">Yang </w:t>
            </w:r>
            <w:proofErr w:type="spellStart"/>
            <w:r w:rsidRPr="009B0ACA">
              <w:rPr>
                <w:rFonts w:ascii="Bookman Old Style" w:eastAsia="Bookman Old Style" w:hAnsi="Bookman Old Style"/>
                <w:lang w:val="en-ID"/>
              </w:rPr>
              <w:t>dimaksud</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dengan</w:t>
            </w:r>
            <w:proofErr w:type="spellEnd"/>
            <w:r w:rsidRPr="009B0ACA">
              <w:rPr>
                <w:rFonts w:ascii="Bookman Old Style" w:eastAsia="Bookman Old Style" w:hAnsi="Bookman Old Style"/>
                <w:lang w:val="en-ID"/>
              </w:rPr>
              <w:t xml:space="preserve"> media </w:t>
            </w:r>
            <w:proofErr w:type="spellStart"/>
            <w:r w:rsidRPr="009B0ACA">
              <w:rPr>
                <w:rFonts w:ascii="Bookman Old Style" w:eastAsia="Bookman Old Style" w:hAnsi="Bookman Old Style"/>
                <w:lang w:val="en-ID"/>
              </w:rPr>
              <w:t>massa</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antara</w:t>
            </w:r>
            <w:proofErr w:type="spellEnd"/>
            <w:r w:rsidRPr="009B0ACA">
              <w:rPr>
                <w:rFonts w:ascii="Bookman Old Style" w:eastAsia="Bookman Old Style" w:hAnsi="Bookman Old Style"/>
                <w:lang w:val="en-ID"/>
              </w:rPr>
              <w:t xml:space="preserve"> lain: media </w:t>
            </w:r>
            <w:proofErr w:type="spellStart"/>
            <w:r w:rsidRPr="009B0ACA">
              <w:rPr>
                <w:rFonts w:ascii="Bookman Old Style" w:eastAsia="Bookman Old Style" w:hAnsi="Bookman Old Style"/>
                <w:lang w:val="en-ID"/>
              </w:rPr>
              <w:t>sosial</w:t>
            </w:r>
            <w:proofErr w:type="spellEnd"/>
            <w:r w:rsidRPr="009B0ACA">
              <w:rPr>
                <w:rFonts w:ascii="Bookman Old Style" w:eastAsia="Bookman Old Style" w:hAnsi="Bookman Old Style"/>
                <w:lang w:val="en-ID"/>
              </w:rPr>
              <w:t xml:space="preserve">, media </w:t>
            </w:r>
            <w:proofErr w:type="spellStart"/>
            <w:r w:rsidRPr="009B0ACA">
              <w:rPr>
                <w:rFonts w:ascii="Bookman Old Style" w:eastAsia="Bookman Old Style" w:hAnsi="Bookman Old Style"/>
                <w:lang w:val="en-ID"/>
              </w:rPr>
              <w:t>elektronik</w:t>
            </w:r>
            <w:proofErr w:type="spellEnd"/>
            <w:r w:rsidRPr="009B0ACA">
              <w:rPr>
                <w:rFonts w:ascii="Bookman Old Style" w:eastAsia="Bookman Old Style" w:hAnsi="Bookman Old Style"/>
                <w:lang w:val="en-ID"/>
              </w:rPr>
              <w:t xml:space="preserve">, media </w:t>
            </w:r>
            <w:proofErr w:type="spellStart"/>
            <w:r w:rsidRPr="009B0ACA">
              <w:rPr>
                <w:rFonts w:ascii="Bookman Old Style" w:eastAsia="Bookman Old Style" w:hAnsi="Bookman Old Style"/>
                <w:lang w:val="en-ID"/>
              </w:rPr>
              <w:t>cetak</w:t>
            </w:r>
            <w:proofErr w:type="spellEnd"/>
            <w:r w:rsidRPr="009B0ACA">
              <w:rPr>
                <w:rFonts w:ascii="Bookman Old Style" w:eastAsia="Bookman Old Style" w:hAnsi="Bookman Old Style"/>
                <w:lang w:val="en-ID"/>
              </w:rPr>
              <w:t xml:space="preserve">, media </w:t>
            </w:r>
            <w:proofErr w:type="spellStart"/>
            <w:r w:rsidRPr="009B0ACA">
              <w:rPr>
                <w:rFonts w:ascii="Bookman Old Style" w:eastAsia="Bookman Old Style" w:hAnsi="Bookman Old Style"/>
                <w:lang w:val="en-ID"/>
              </w:rPr>
              <w:t>luar</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griya</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atau</w:t>
            </w:r>
            <w:proofErr w:type="spellEnd"/>
            <w:r w:rsidRPr="009B0ACA">
              <w:rPr>
                <w:rFonts w:ascii="Bookman Old Style" w:eastAsia="Bookman Old Style" w:hAnsi="Bookman Old Style"/>
                <w:lang w:val="en-ID"/>
              </w:rPr>
              <w:t xml:space="preserve"> yang </w:t>
            </w:r>
            <w:proofErr w:type="spellStart"/>
            <w:r w:rsidRPr="009B0ACA">
              <w:rPr>
                <w:rFonts w:ascii="Bookman Old Style" w:eastAsia="Bookman Old Style" w:hAnsi="Bookman Old Style"/>
                <w:lang w:val="en-ID"/>
              </w:rPr>
              <w:t>dapat</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dipersamakan</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dengan</w:t>
            </w:r>
            <w:proofErr w:type="spellEnd"/>
            <w:r w:rsidRPr="009B0ACA">
              <w:rPr>
                <w:rFonts w:ascii="Bookman Old Style" w:eastAsia="Bookman Old Style" w:hAnsi="Bookman Old Style"/>
                <w:lang w:val="en-ID"/>
              </w:rPr>
              <w:t xml:space="preserve"> </w:t>
            </w:r>
            <w:proofErr w:type="spellStart"/>
            <w:r w:rsidRPr="009B0ACA">
              <w:rPr>
                <w:rFonts w:ascii="Bookman Old Style" w:eastAsia="Bookman Old Style" w:hAnsi="Bookman Old Style"/>
                <w:lang w:val="en-ID"/>
              </w:rPr>
              <w:t>itu</w:t>
            </w:r>
            <w:proofErr w:type="spellEnd"/>
            <w:r w:rsidRPr="009B0ACA">
              <w:rPr>
                <w:rFonts w:ascii="Bookman Old Style" w:eastAsia="Bookman Old Style" w:hAnsi="Bookman Old Style"/>
                <w:lang w:val="en-ID"/>
              </w:rPr>
              <w:t>.</w:t>
            </w:r>
          </w:p>
        </w:tc>
        <w:tc>
          <w:tcPr>
            <w:tcW w:w="4536" w:type="dxa"/>
          </w:tcPr>
          <w:p w14:paraId="66A80A95" w14:textId="77777777" w:rsidR="000E7998" w:rsidRPr="009B0ACA" w:rsidRDefault="000E7998" w:rsidP="009359F1">
            <w:pPr>
              <w:spacing w:before="60" w:after="60" w:line="276" w:lineRule="auto"/>
              <w:jc w:val="both"/>
              <w:rPr>
                <w:rFonts w:ascii="Bookman Old Style" w:eastAsia="Bookman Old Style" w:hAnsi="Bookman Old Style"/>
                <w:lang w:val="sv-SE"/>
              </w:rPr>
            </w:pPr>
          </w:p>
        </w:tc>
        <w:tc>
          <w:tcPr>
            <w:tcW w:w="4961" w:type="dxa"/>
          </w:tcPr>
          <w:p w14:paraId="57AADD4E" w14:textId="77777777" w:rsidR="000E7998" w:rsidRPr="009B0ACA" w:rsidRDefault="000E7998" w:rsidP="009359F1">
            <w:pPr>
              <w:spacing w:before="60" w:after="60" w:line="276" w:lineRule="auto"/>
              <w:jc w:val="both"/>
              <w:rPr>
                <w:rFonts w:ascii="Bookman Old Style" w:eastAsia="Bookman Old Style" w:hAnsi="Bookman Old Style"/>
                <w:lang w:val="sv-SE"/>
              </w:rPr>
            </w:pPr>
          </w:p>
        </w:tc>
      </w:tr>
      <w:tr w:rsidR="000E7998" w:rsidRPr="009B0ACA" w14:paraId="2C9FA178" w14:textId="77777777" w:rsidTr="009359F1">
        <w:tc>
          <w:tcPr>
            <w:tcW w:w="7792" w:type="dxa"/>
          </w:tcPr>
          <w:p w14:paraId="75798F21" w14:textId="77777777" w:rsidR="000E7998" w:rsidRPr="009B0ACA" w:rsidRDefault="000E7998" w:rsidP="009359F1">
            <w:pPr>
              <w:pStyle w:val="ListParagraph"/>
              <w:numPr>
                <w:ilvl w:val="0"/>
                <w:numId w:val="278"/>
              </w:numPr>
              <w:spacing w:before="60" w:after="60" w:line="276" w:lineRule="auto"/>
              <w:ind w:left="599" w:hanging="599"/>
              <w:jc w:val="both"/>
              <w:rPr>
                <w:rFonts w:ascii="Bookman Old Style" w:eastAsia="Bookman Old Style" w:hAnsi="Bookman Old Style"/>
                <w:lang w:val="sv-SE"/>
              </w:rPr>
            </w:pPr>
            <w:r w:rsidRPr="009B0ACA">
              <w:rPr>
                <w:rFonts w:ascii="Bookman Old Style" w:eastAsia="Bookman Old Style" w:hAnsi="Bookman Old Style"/>
                <w:lang w:val="sv-SE"/>
              </w:rPr>
              <w:t>Penyelenggara dilarang menyampaikan informasi dalam iklan yang mendorong penggunaan layanan Penyelenggara secara berlebihan melebihi kemampuan konsumen.</w:t>
            </w:r>
          </w:p>
        </w:tc>
        <w:tc>
          <w:tcPr>
            <w:tcW w:w="5670" w:type="dxa"/>
          </w:tcPr>
          <w:p w14:paraId="5374CF89"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(2)</w:t>
            </w:r>
          </w:p>
          <w:p w14:paraId="434A9FFF"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20E8E2B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214D46BE"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0A4E83A" w14:textId="77777777" w:rsidTr="009359F1">
        <w:tc>
          <w:tcPr>
            <w:tcW w:w="7792" w:type="dxa"/>
          </w:tcPr>
          <w:p w14:paraId="03024626" w14:textId="77777777" w:rsidR="000E7998" w:rsidRPr="009B0ACA" w:rsidRDefault="000E7998" w:rsidP="009359F1">
            <w:pPr>
              <w:pStyle w:val="ListParagraph"/>
              <w:numPr>
                <w:ilvl w:val="0"/>
                <w:numId w:val="278"/>
              </w:numPr>
              <w:spacing w:before="60" w:after="60" w:line="276" w:lineRule="auto"/>
              <w:ind w:left="599" w:hanging="599"/>
              <w:jc w:val="both"/>
              <w:rPr>
                <w:rFonts w:ascii="Bookman Old Style" w:eastAsia="Bookman Old Style" w:hAnsi="Bookman Old Style"/>
                <w:lang w:val="sv-SE"/>
              </w:rPr>
            </w:pPr>
            <w:r w:rsidRPr="009B0ACA">
              <w:rPr>
                <w:rFonts w:ascii="Bookman Old Style" w:eastAsia="Bookman Old Style" w:hAnsi="Bookman Old Style"/>
                <w:lang w:val="sv-SE"/>
              </w:rPr>
              <w:t>Ketentuan mengenai penyampaian informasi yang dimuat dalam iklan mengacu pada peraturan perundang-undangan mengenai perlindungan konsumen dan masyarakat di sektor jasa keuangan.</w:t>
            </w:r>
          </w:p>
        </w:tc>
        <w:tc>
          <w:tcPr>
            <w:tcW w:w="5670" w:type="dxa"/>
          </w:tcPr>
          <w:p w14:paraId="0949D336"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(3)</w:t>
            </w:r>
          </w:p>
          <w:p w14:paraId="703862F5"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3E394582"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62C682A"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1230D43C" w14:textId="77777777" w:rsidTr="009359F1">
        <w:trPr>
          <w:trHeight w:val="67"/>
        </w:trPr>
        <w:tc>
          <w:tcPr>
            <w:tcW w:w="7792" w:type="dxa"/>
          </w:tcPr>
          <w:p w14:paraId="316DD229" w14:textId="77777777" w:rsidR="000E7998" w:rsidRPr="009B0ACA" w:rsidRDefault="000E7998" w:rsidP="009359F1">
            <w:pPr>
              <w:spacing w:before="60" w:after="60" w:line="276" w:lineRule="auto"/>
              <w:jc w:val="both"/>
              <w:rPr>
                <w:rFonts w:ascii="Bookman Old Style" w:eastAsia="Bookman Old Style" w:hAnsi="Bookman Old Style"/>
                <w:lang w:val="sv-SE"/>
              </w:rPr>
            </w:pPr>
          </w:p>
        </w:tc>
        <w:tc>
          <w:tcPr>
            <w:tcW w:w="5670" w:type="dxa"/>
          </w:tcPr>
          <w:p w14:paraId="5D24479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536" w:type="dxa"/>
          </w:tcPr>
          <w:p w14:paraId="53DC07E8"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3B284020"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2D6C1595" w14:textId="77777777" w:rsidTr="009359F1">
        <w:tc>
          <w:tcPr>
            <w:tcW w:w="7792" w:type="dxa"/>
          </w:tcPr>
          <w:p w14:paraId="764AB5A5" w14:textId="77777777" w:rsidR="000E7998" w:rsidRPr="009B0ACA" w:rsidRDefault="000E7998" w:rsidP="009359F1">
            <w:pPr>
              <w:pStyle w:val="Default"/>
              <w:spacing w:before="60" w:after="60" w:line="276" w:lineRule="auto"/>
              <w:ind w:left="360"/>
              <w:jc w:val="center"/>
              <w:rPr>
                <w:color w:val="auto"/>
              </w:rPr>
            </w:pPr>
            <w:r w:rsidRPr="009B0ACA">
              <w:rPr>
                <w:color w:val="auto"/>
                <w:lang w:val="id-ID"/>
              </w:rPr>
              <w:t xml:space="preserve">Bagian </w:t>
            </w:r>
            <w:proofErr w:type="spellStart"/>
            <w:r w:rsidRPr="009B0ACA">
              <w:rPr>
                <w:rFonts w:cs="Times New Roman"/>
                <w:color w:val="auto"/>
              </w:rPr>
              <w:t>Kelima</w:t>
            </w:r>
            <w:proofErr w:type="spellEnd"/>
          </w:p>
        </w:tc>
        <w:tc>
          <w:tcPr>
            <w:tcW w:w="5670" w:type="dxa"/>
          </w:tcPr>
          <w:p w14:paraId="2B276F7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2EBA05D"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473E6DA"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F171328" w14:textId="77777777" w:rsidTr="009359F1">
        <w:tc>
          <w:tcPr>
            <w:tcW w:w="7792" w:type="dxa"/>
          </w:tcPr>
          <w:p w14:paraId="2684CD8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Penagihan</w:t>
            </w:r>
          </w:p>
        </w:tc>
        <w:tc>
          <w:tcPr>
            <w:tcW w:w="5670" w:type="dxa"/>
          </w:tcPr>
          <w:p w14:paraId="4FCE3439"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4B649AC"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50351297"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053276BE" w14:textId="77777777" w:rsidTr="009359F1">
        <w:tc>
          <w:tcPr>
            <w:tcW w:w="7792" w:type="dxa"/>
          </w:tcPr>
          <w:p w14:paraId="5346B960"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5B427B8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089DA3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385203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A3891DD" w14:textId="77777777" w:rsidTr="009359F1">
        <w:tc>
          <w:tcPr>
            <w:tcW w:w="7792" w:type="dxa"/>
          </w:tcPr>
          <w:p w14:paraId="7C01FB6F"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317DC2A"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139</w:t>
            </w:r>
          </w:p>
        </w:tc>
        <w:tc>
          <w:tcPr>
            <w:tcW w:w="4536" w:type="dxa"/>
          </w:tcPr>
          <w:p w14:paraId="7566276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B03574A"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FB22157" w14:textId="77777777" w:rsidTr="009359F1">
        <w:tc>
          <w:tcPr>
            <w:tcW w:w="7792" w:type="dxa"/>
          </w:tcPr>
          <w:p w14:paraId="6740BF59" w14:textId="77777777" w:rsidR="000E7998" w:rsidRPr="009B0ACA" w:rsidRDefault="000E7998" w:rsidP="009359F1">
            <w:pPr>
              <w:pStyle w:val="ListParagraph"/>
              <w:numPr>
                <w:ilvl w:val="0"/>
                <w:numId w:val="257"/>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Penerima Dana wanprestasi, Penyelenggara wajib melakukan penagihan kepada Penerima Dana, paling sedikit dengan memberikan surat peringatan sesuai dengan jangka </w:t>
            </w:r>
            <w:r w:rsidRPr="009B0ACA">
              <w:rPr>
                <w:rFonts w:ascii="Bookman Old Style" w:hAnsi="Bookman Old Style"/>
              </w:rPr>
              <w:lastRenderedPageBreak/>
              <w:t xml:space="preserve">waktu dalam perjanjian Pendanaan antara Pemberi Dana dan Penerima Dana. </w:t>
            </w:r>
          </w:p>
        </w:tc>
        <w:tc>
          <w:tcPr>
            <w:tcW w:w="5670" w:type="dxa"/>
          </w:tcPr>
          <w:p w14:paraId="39F9A11C"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lastRenderedPageBreak/>
              <w:t>Ayat (1)</w:t>
            </w:r>
          </w:p>
          <w:p w14:paraId="38A6789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Surat peringatan dapat disampaikan secara fisik atau digital</w:t>
            </w:r>
            <w:r w:rsidRPr="009B0ACA">
              <w:rPr>
                <w:rFonts w:ascii="Bookman Old Style" w:hAnsi="Bookman Old Style"/>
                <w:lang w:val="sv-SE"/>
              </w:rPr>
              <w:t xml:space="preserve"> </w:t>
            </w:r>
            <w:r w:rsidRPr="009B0ACA">
              <w:rPr>
                <w:rFonts w:ascii="Bookman Old Style" w:hAnsi="Bookman Old Style"/>
              </w:rPr>
              <w:t xml:space="preserve">melalui Sistem Elektronik atau sarana </w:t>
            </w:r>
            <w:r w:rsidRPr="009B0ACA">
              <w:rPr>
                <w:rFonts w:ascii="Bookman Old Style" w:hAnsi="Bookman Old Style"/>
              </w:rPr>
              <w:lastRenderedPageBreak/>
              <w:t>komunikasi pribadi yang</w:t>
            </w:r>
            <w:r w:rsidRPr="009B0ACA">
              <w:rPr>
                <w:rFonts w:ascii="Bookman Old Style" w:hAnsi="Bookman Old Style"/>
                <w:lang w:val="sv-SE"/>
              </w:rPr>
              <w:t xml:space="preserve"> </w:t>
            </w:r>
            <w:r w:rsidRPr="009B0ACA">
              <w:rPr>
                <w:rFonts w:ascii="Bookman Old Style" w:hAnsi="Bookman Old Style"/>
              </w:rPr>
              <w:t>terdaftar pada Sistem Elektronik yang digunakan oleh</w:t>
            </w:r>
          </w:p>
          <w:p w14:paraId="656D8615"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Penyelenggara.</w:t>
            </w:r>
          </w:p>
        </w:tc>
        <w:tc>
          <w:tcPr>
            <w:tcW w:w="4536" w:type="dxa"/>
          </w:tcPr>
          <w:p w14:paraId="35BDC12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BA8A44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2DA31B9" w14:textId="77777777" w:rsidTr="009359F1">
        <w:tc>
          <w:tcPr>
            <w:tcW w:w="7792" w:type="dxa"/>
          </w:tcPr>
          <w:p w14:paraId="0FB5C446" w14:textId="77777777" w:rsidR="000E7998" w:rsidRPr="009B0ACA" w:rsidRDefault="000E7998" w:rsidP="009359F1">
            <w:pPr>
              <w:pStyle w:val="ListParagraph"/>
              <w:numPr>
                <w:ilvl w:val="0"/>
                <w:numId w:val="257"/>
              </w:numPr>
              <w:spacing w:before="60" w:after="60" w:line="276" w:lineRule="auto"/>
              <w:ind w:left="485" w:hanging="485"/>
              <w:jc w:val="both"/>
              <w:rPr>
                <w:rFonts w:ascii="Bookman Old Style" w:hAnsi="Bookman Old Style"/>
              </w:rPr>
            </w:pPr>
            <w:r w:rsidRPr="009B0ACA">
              <w:rPr>
                <w:rFonts w:ascii="Bookman Old Style" w:hAnsi="Bookman Old Style"/>
              </w:rPr>
              <w:t>Surat peringatan sebagaimana dimaksud pada ayat (1) wajib memuat</w:t>
            </w:r>
            <w:r w:rsidRPr="009B0ACA">
              <w:rPr>
                <w:rFonts w:ascii="Bookman Old Style" w:hAnsi="Bookman Old Style"/>
                <w:lang w:val="sv-SE"/>
              </w:rPr>
              <w:t xml:space="preserve"> </w:t>
            </w:r>
            <w:r w:rsidRPr="009B0ACA">
              <w:rPr>
                <w:rFonts w:ascii="Bookman Old Style" w:hAnsi="Bookman Old Style"/>
              </w:rPr>
              <w:t xml:space="preserve">informasi paling sedikit: </w:t>
            </w:r>
          </w:p>
        </w:tc>
        <w:tc>
          <w:tcPr>
            <w:tcW w:w="5670" w:type="dxa"/>
          </w:tcPr>
          <w:p w14:paraId="4B3777B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29F8697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 xml:space="preserve">Cukup jelas. </w:t>
            </w:r>
          </w:p>
        </w:tc>
        <w:tc>
          <w:tcPr>
            <w:tcW w:w="4536" w:type="dxa"/>
          </w:tcPr>
          <w:p w14:paraId="39F3E19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22170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08DE2ED" w14:textId="77777777" w:rsidTr="009359F1">
        <w:tc>
          <w:tcPr>
            <w:tcW w:w="7792" w:type="dxa"/>
          </w:tcPr>
          <w:p w14:paraId="27B2594E" w14:textId="77777777" w:rsidR="000E7998" w:rsidRPr="009B0ACA" w:rsidRDefault="000E7998" w:rsidP="009359F1">
            <w:pPr>
              <w:pStyle w:val="ListParagraph"/>
              <w:numPr>
                <w:ilvl w:val="0"/>
                <w:numId w:val="258"/>
              </w:numPr>
              <w:spacing w:before="60" w:after="60" w:line="276" w:lineRule="auto"/>
              <w:ind w:left="1052" w:hanging="567"/>
              <w:jc w:val="both"/>
              <w:rPr>
                <w:rFonts w:ascii="Bookman Old Style" w:hAnsi="Bookman Old Style"/>
              </w:rPr>
            </w:pPr>
            <w:r w:rsidRPr="009B0ACA">
              <w:rPr>
                <w:rFonts w:ascii="Bookman Old Style" w:hAnsi="Bookman Old Style"/>
              </w:rPr>
              <w:t xml:space="preserve">jumlah hari keterlambatan pembayaran kewajiban; </w:t>
            </w:r>
          </w:p>
        </w:tc>
        <w:tc>
          <w:tcPr>
            <w:tcW w:w="5670" w:type="dxa"/>
          </w:tcPr>
          <w:p w14:paraId="0018C9AD"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51FD9823"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08C24997"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1A76729D" w14:textId="77777777" w:rsidTr="009359F1">
        <w:tc>
          <w:tcPr>
            <w:tcW w:w="7792" w:type="dxa"/>
          </w:tcPr>
          <w:p w14:paraId="7E4752FE" w14:textId="77777777" w:rsidR="000E7998" w:rsidRPr="009B0ACA" w:rsidRDefault="000E7998" w:rsidP="009359F1">
            <w:pPr>
              <w:pStyle w:val="ListParagraph"/>
              <w:numPr>
                <w:ilvl w:val="0"/>
                <w:numId w:val="258"/>
              </w:numPr>
              <w:spacing w:before="60" w:after="60" w:line="276" w:lineRule="auto"/>
              <w:ind w:left="1052" w:hanging="567"/>
              <w:jc w:val="both"/>
              <w:rPr>
                <w:rFonts w:ascii="Bookman Old Style" w:hAnsi="Bookman Old Style"/>
                <w:lang w:val="sv-SE"/>
              </w:rPr>
            </w:pPr>
            <w:r w:rsidRPr="009B0ACA">
              <w:rPr>
                <w:rFonts w:ascii="Bookman Old Style" w:hAnsi="Bookman Old Style"/>
                <w:lang w:val="sv-SE"/>
              </w:rPr>
              <w:t xml:space="preserve">posisi akhir </w:t>
            </w:r>
            <w:r w:rsidRPr="009B0ACA">
              <w:rPr>
                <w:rFonts w:ascii="Bookman Old Style" w:hAnsi="Bookman Old Style"/>
              </w:rPr>
              <w:t>total Pendanaan yang belum dilunasi</w:t>
            </w:r>
            <w:r w:rsidRPr="009B0ACA">
              <w:rPr>
                <w:rFonts w:ascii="Bookman Old Style" w:hAnsi="Bookman Old Style"/>
                <w:i/>
              </w:rPr>
              <w:t xml:space="preserve"> </w:t>
            </w:r>
            <w:r w:rsidRPr="009B0ACA">
              <w:rPr>
                <w:rFonts w:ascii="Bookman Old Style" w:hAnsi="Bookman Old Style"/>
              </w:rPr>
              <w:t xml:space="preserve">atau pokok terutang; </w:t>
            </w:r>
          </w:p>
        </w:tc>
        <w:tc>
          <w:tcPr>
            <w:tcW w:w="5670" w:type="dxa"/>
          </w:tcPr>
          <w:p w14:paraId="1147E39F" w14:textId="77777777" w:rsidR="000E7998" w:rsidRPr="009B0ACA" w:rsidRDefault="000E7998" w:rsidP="009359F1">
            <w:pPr>
              <w:spacing w:before="60" w:after="60" w:line="276" w:lineRule="auto"/>
              <w:ind w:left="5400"/>
              <w:jc w:val="both"/>
              <w:rPr>
                <w:rFonts w:ascii="Bookman Old Style" w:hAnsi="Bookman Old Style"/>
                <w:lang w:val="sv-SE"/>
              </w:rPr>
            </w:pPr>
          </w:p>
        </w:tc>
        <w:tc>
          <w:tcPr>
            <w:tcW w:w="4536" w:type="dxa"/>
          </w:tcPr>
          <w:p w14:paraId="0DF3FC4B" w14:textId="77777777" w:rsidR="000E7998" w:rsidRPr="009B0ACA" w:rsidRDefault="000E7998" w:rsidP="009359F1">
            <w:pPr>
              <w:spacing w:before="60" w:after="60" w:line="276" w:lineRule="auto"/>
              <w:ind w:left="5400"/>
              <w:jc w:val="both"/>
              <w:rPr>
                <w:rFonts w:ascii="Bookman Old Style" w:hAnsi="Bookman Old Style"/>
                <w:lang w:val="sv-SE"/>
              </w:rPr>
            </w:pPr>
          </w:p>
        </w:tc>
        <w:tc>
          <w:tcPr>
            <w:tcW w:w="4961" w:type="dxa"/>
          </w:tcPr>
          <w:p w14:paraId="64227F31" w14:textId="77777777" w:rsidR="000E7998" w:rsidRPr="009B0ACA" w:rsidRDefault="000E7998" w:rsidP="009359F1">
            <w:pPr>
              <w:spacing w:before="60" w:after="60" w:line="276" w:lineRule="auto"/>
              <w:ind w:left="5400"/>
              <w:jc w:val="both"/>
              <w:rPr>
                <w:rFonts w:ascii="Bookman Old Style" w:hAnsi="Bookman Old Style"/>
                <w:lang w:val="sv-SE"/>
              </w:rPr>
            </w:pPr>
          </w:p>
        </w:tc>
      </w:tr>
      <w:tr w:rsidR="000E7998" w:rsidRPr="009B0ACA" w14:paraId="0E514B6A" w14:textId="77777777" w:rsidTr="009359F1">
        <w:tc>
          <w:tcPr>
            <w:tcW w:w="7792" w:type="dxa"/>
          </w:tcPr>
          <w:p w14:paraId="4D17B585" w14:textId="77777777" w:rsidR="000E7998" w:rsidRPr="009B0ACA" w:rsidRDefault="000E7998" w:rsidP="009359F1">
            <w:pPr>
              <w:pStyle w:val="ListParagraph"/>
              <w:numPr>
                <w:ilvl w:val="0"/>
                <w:numId w:val="258"/>
              </w:numPr>
              <w:spacing w:before="60" w:after="60" w:line="276" w:lineRule="auto"/>
              <w:ind w:left="1052" w:hanging="567"/>
              <w:rPr>
                <w:rFonts w:ascii="Bookman Old Style" w:hAnsi="Bookman Old Style"/>
                <w:lang w:val="en-US"/>
              </w:rPr>
            </w:pPr>
            <w:proofErr w:type="spellStart"/>
            <w:r w:rsidRPr="009B0ACA">
              <w:rPr>
                <w:rFonts w:ascii="Bookman Old Style" w:hAnsi="Bookman Old Style"/>
                <w:lang w:val="en-US"/>
              </w:rPr>
              <w:t>manfaat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ekonomi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Pendanaan</w:t>
            </w:r>
            <w:proofErr w:type="spellEnd"/>
            <w:r w:rsidRPr="009B0ACA">
              <w:rPr>
                <w:rFonts w:ascii="Bookman Old Style" w:hAnsi="Bookman Old Style"/>
              </w:rPr>
              <w:t xml:space="preserve">; dan </w:t>
            </w:r>
          </w:p>
        </w:tc>
        <w:tc>
          <w:tcPr>
            <w:tcW w:w="5670" w:type="dxa"/>
          </w:tcPr>
          <w:p w14:paraId="219B89E8" w14:textId="77777777" w:rsidR="000E7998" w:rsidRPr="009B0ACA" w:rsidRDefault="000E7998" w:rsidP="009359F1">
            <w:pPr>
              <w:spacing w:before="60" w:after="60" w:line="276" w:lineRule="auto"/>
              <w:ind w:left="5400"/>
              <w:rPr>
                <w:rFonts w:ascii="Bookman Old Style" w:hAnsi="Bookman Old Style"/>
                <w:lang w:val="en-US"/>
              </w:rPr>
            </w:pPr>
          </w:p>
        </w:tc>
        <w:tc>
          <w:tcPr>
            <w:tcW w:w="4536" w:type="dxa"/>
          </w:tcPr>
          <w:p w14:paraId="670653E8" w14:textId="77777777" w:rsidR="000E7998" w:rsidRPr="009B0ACA" w:rsidRDefault="000E7998" w:rsidP="009359F1">
            <w:pPr>
              <w:spacing w:before="60" w:after="60" w:line="276" w:lineRule="auto"/>
              <w:ind w:left="5400"/>
              <w:rPr>
                <w:rFonts w:ascii="Bookman Old Style" w:hAnsi="Bookman Old Style"/>
                <w:lang w:val="en-US"/>
              </w:rPr>
            </w:pPr>
          </w:p>
        </w:tc>
        <w:tc>
          <w:tcPr>
            <w:tcW w:w="4961" w:type="dxa"/>
          </w:tcPr>
          <w:p w14:paraId="78CDE82F" w14:textId="77777777" w:rsidR="000E7998" w:rsidRPr="009B0ACA" w:rsidRDefault="000E7998" w:rsidP="009359F1">
            <w:pPr>
              <w:spacing w:before="60" w:after="60" w:line="276" w:lineRule="auto"/>
              <w:ind w:left="5400"/>
              <w:rPr>
                <w:rFonts w:ascii="Bookman Old Style" w:hAnsi="Bookman Old Style"/>
                <w:lang w:val="en-US"/>
              </w:rPr>
            </w:pPr>
          </w:p>
        </w:tc>
      </w:tr>
      <w:tr w:rsidR="000E7998" w:rsidRPr="009B0ACA" w14:paraId="54606F4C" w14:textId="77777777" w:rsidTr="009359F1">
        <w:tc>
          <w:tcPr>
            <w:tcW w:w="7792" w:type="dxa"/>
          </w:tcPr>
          <w:p w14:paraId="5FC6CA31" w14:textId="77777777" w:rsidR="000E7998" w:rsidRPr="009B0ACA" w:rsidRDefault="000E7998" w:rsidP="009359F1">
            <w:pPr>
              <w:pStyle w:val="ListParagraph"/>
              <w:numPr>
                <w:ilvl w:val="0"/>
                <w:numId w:val="258"/>
              </w:numPr>
              <w:spacing w:before="60" w:after="60" w:line="276" w:lineRule="auto"/>
              <w:ind w:left="1052" w:hanging="567"/>
              <w:rPr>
                <w:rFonts w:ascii="Bookman Old Style" w:hAnsi="Bookman Old Style"/>
              </w:rPr>
            </w:pPr>
            <w:r w:rsidRPr="009B0ACA">
              <w:rPr>
                <w:rFonts w:ascii="Bookman Old Style" w:hAnsi="Bookman Old Style"/>
              </w:rPr>
              <w:t>denda yang terutang.</w:t>
            </w:r>
          </w:p>
        </w:tc>
        <w:tc>
          <w:tcPr>
            <w:tcW w:w="5670" w:type="dxa"/>
          </w:tcPr>
          <w:p w14:paraId="6847ABD7" w14:textId="77777777" w:rsidR="000E7998" w:rsidRPr="009B0ACA" w:rsidRDefault="000E7998" w:rsidP="009359F1">
            <w:pPr>
              <w:spacing w:before="60" w:after="60" w:line="276" w:lineRule="auto"/>
              <w:ind w:left="5400"/>
              <w:rPr>
                <w:rFonts w:ascii="Bookman Old Style" w:hAnsi="Bookman Old Style"/>
              </w:rPr>
            </w:pPr>
          </w:p>
        </w:tc>
        <w:tc>
          <w:tcPr>
            <w:tcW w:w="4536" w:type="dxa"/>
          </w:tcPr>
          <w:p w14:paraId="2098427B" w14:textId="77777777" w:rsidR="000E7998" w:rsidRPr="009B0ACA" w:rsidRDefault="000E7998" w:rsidP="009359F1">
            <w:pPr>
              <w:spacing w:before="60" w:after="60" w:line="276" w:lineRule="auto"/>
              <w:ind w:left="5400"/>
              <w:rPr>
                <w:rFonts w:ascii="Bookman Old Style" w:hAnsi="Bookman Old Style"/>
              </w:rPr>
            </w:pPr>
          </w:p>
        </w:tc>
        <w:tc>
          <w:tcPr>
            <w:tcW w:w="4961" w:type="dxa"/>
          </w:tcPr>
          <w:p w14:paraId="0C3B2754" w14:textId="77777777" w:rsidR="000E7998" w:rsidRPr="009B0ACA" w:rsidRDefault="000E7998" w:rsidP="009359F1">
            <w:pPr>
              <w:spacing w:before="60" w:after="60" w:line="276" w:lineRule="auto"/>
              <w:ind w:left="5400"/>
              <w:rPr>
                <w:rFonts w:ascii="Bookman Old Style" w:hAnsi="Bookman Old Style"/>
              </w:rPr>
            </w:pPr>
          </w:p>
        </w:tc>
      </w:tr>
      <w:tr w:rsidR="000E7998" w:rsidRPr="009B0ACA" w14:paraId="54DAEF43" w14:textId="77777777" w:rsidTr="009359F1">
        <w:tc>
          <w:tcPr>
            <w:tcW w:w="7792" w:type="dxa"/>
          </w:tcPr>
          <w:p w14:paraId="129A8FC7" w14:textId="77777777" w:rsidR="000E7998" w:rsidRPr="009B0ACA" w:rsidRDefault="000E7998" w:rsidP="009359F1">
            <w:pPr>
              <w:pStyle w:val="Default"/>
              <w:spacing w:before="60" w:after="60" w:line="276" w:lineRule="auto"/>
              <w:ind w:left="360"/>
              <w:rPr>
                <w:rFonts w:cs="Times New Roman"/>
                <w:color w:val="auto"/>
                <w:lang w:val="id-ID"/>
              </w:rPr>
            </w:pPr>
          </w:p>
        </w:tc>
        <w:tc>
          <w:tcPr>
            <w:tcW w:w="5670" w:type="dxa"/>
          </w:tcPr>
          <w:p w14:paraId="4E8A7E9D" w14:textId="77777777" w:rsidR="000E7998" w:rsidRPr="009B0ACA" w:rsidRDefault="000E7998" w:rsidP="009359F1">
            <w:pPr>
              <w:pStyle w:val="Default"/>
              <w:spacing w:before="60" w:after="60" w:line="276" w:lineRule="auto"/>
              <w:ind w:left="360"/>
              <w:rPr>
                <w:rFonts w:cs="Times New Roman"/>
                <w:color w:val="auto"/>
                <w:lang w:val="id-ID"/>
              </w:rPr>
            </w:pPr>
          </w:p>
        </w:tc>
        <w:tc>
          <w:tcPr>
            <w:tcW w:w="4536" w:type="dxa"/>
          </w:tcPr>
          <w:p w14:paraId="32282527" w14:textId="77777777" w:rsidR="000E7998" w:rsidRPr="009B0ACA" w:rsidRDefault="000E7998" w:rsidP="009359F1">
            <w:pPr>
              <w:pStyle w:val="Default"/>
              <w:spacing w:before="60" w:after="60" w:line="276" w:lineRule="auto"/>
              <w:ind w:left="360"/>
              <w:rPr>
                <w:rFonts w:cs="Times New Roman"/>
                <w:color w:val="auto"/>
                <w:lang w:val="id-ID"/>
              </w:rPr>
            </w:pPr>
          </w:p>
        </w:tc>
        <w:tc>
          <w:tcPr>
            <w:tcW w:w="4961" w:type="dxa"/>
          </w:tcPr>
          <w:p w14:paraId="49261405" w14:textId="77777777" w:rsidR="000E7998" w:rsidRPr="009B0ACA" w:rsidRDefault="000E7998" w:rsidP="009359F1">
            <w:pPr>
              <w:pStyle w:val="Default"/>
              <w:spacing w:before="60" w:after="60" w:line="276" w:lineRule="auto"/>
              <w:ind w:left="360"/>
              <w:rPr>
                <w:rFonts w:cs="Times New Roman"/>
                <w:color w:val="auto"/>
                <w:lang w:val="id-ID"/>
              </w:rPr>
            </w:pPr>
          </w:p>
        </w:tc>
      </w:tr>
      <w:tr w:rsidR="000E7998" w:rsidRPr="009B0ACA" w14:paraId="6CD4D46B" w14:textId="77777777" w:rsidTr="009359F1">
        <w:tc>
          <w:tcPr>
            <w:tcW w:w="7792" w:type="dxa"/>
          </w:tcPr>
          <w:p w14:paraId="6E19C94F"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E4CD21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140</w:t>
            </w:r>
          </w:p>
        </w:tc>
        <w:tc>
          <w:tcPr>
            <w:tcW w:w="4536" w:type="dxa"/>
          </w:tcPr>
          <w:p w14:paraId="14246F8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54D790A4"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9127D03" w14:textId="77777777" w:rsidTr="009359F1">
        <w:tc>
          <w:tcPr>
            <w:tcW w:w="7792" w:type="dxa"/>
          </w:tcPr>
          <w:p w14:paraId="3BE5FBD7" w14:textId="77777777" w:rsidR="000E7998" w:rsidRPr="009B0ACA" w:rsidRDefault="000E7998" w:rsidP="009359F1">
            <w:pPr>
              <w:pStyle w:val="ListParagraph"/>
              <w:numPr>
                <w:ilvl w:val="0"/>
                <w:numId w:val="259"/>
              </w:numPr>
              <w:spacing w:before="60" w:after="60" w:line="276" w:lineRule="auto"/>
              <w:ind w:left="627" w:hanging="627"/>
              <w:jc w:val="both"/>
              <w:rPr>
                <w:rFonts w:ascii="Bookman Old Style" w:hAnsi="Bookman Old Style"/>
              </w:rPr>
            </w:pPr>
            <w:r w:rsidRPr="009B0ACA">
              <w:rPr>
                <w:rFonts w:ascii="Bookman Old Style" w:hAnsi="Bookman Old Style"/>
              </w:rPr>
              <w:t xml:space="preserve">Penyelenggara dapat melakukan kerja sama dengan pihak lain untuk melakukan fungsi penagihan kepada Penerima Dana sebagaimana dimaksud dalam </w:t>
            </w:r>
            <w:r w:rsidRPr="009B0ACA">
              <w:rPr>
                <w:rFonts w:ascii="Bookman Old Style" w:hAnsi="Bookman Old Style"/>
                <w:lang w:val="sv-SE"/>
              </w:rPr>
              <w:t>P</w:t>
            </w:r>
            <w:r w:rsidRPr="009B0ACA">
              <w:rPr>
                <w:rFonts w:ascii="Bookman Old Style" w:hAnsi="Bookman Old Style"/>
              </w:rPr>
              <w:t xml:space="preserve">asal </w:t>
            </w:r>
            <w:r w:rsidRPr="009B0ACA">
              <w:rPr>
                <w:rFonts w:ascii="Bookman Old Style" w:hAnsi="Bookman Old Style"/>
                <w:lang w:val="sv-SE"/>
              </w:rPr>
              <w:t>139</w:t>
            </w:r>
            <w:r w:rsidRPr="009B0ACA">
              <w:rPr>
                <w:rFonts w:ascii="Bookman Old Style" w:hAnsi="Bookman Old Style"/>
              </w:rPr>
              <w:t xml:space="preserve"> ayat (1). </w:t>
            </w:r>
          </w:p>
        </w:tc>
        <w:tc>
          <w:tcPr>
            <w:tcW w:w="5670" w:type="dxa"/>
          </w:tcPr>
          <w:p w14:paraId="00FB416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420894C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E41B03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29175DB" w14:textId="77777777" w:rsidTr="009359F1">
        <w:tc>
          <w:tcPr>
            <w:tcW w:w="7792" w:type="dxa"/>
          </w:tcPr>
          <w:p w14:paraId="75528AB1" w14:textId="77777777" w:rsidR="000E7998" w:rsidRPr="009B0ACA" w:rsidRDefault="000E7998" w:rsidP="009359F1">
            <w:pPr>
              <w:pStyle w:val="ListParagraph"/>
              <w:numPr>
                <w:ilvl w:val="0"/>
                <w:numId w:val="259"/>
              </w:numPr>
              <w:spacing w:before="60" w:after="60" w:line="276" w:lineRule="auto"/>
              <w:ind w:left="627" w:hanging="627"/>
              <w:jc w:val="both"/>
              <w:rPr>
                <w:rFonts w:ascii="Bookman Old Style" w:hAnsi="Bookman Old Style"/>
              </w:rPr>
            </w:pPr>
            <w:r w:rsidRPr="009B0ACA">
              <w:rPr>
                <w:rFonts w:ascii="Bookman Old Style" w:hAnsi="Bookman Old Style"/>
              </w:rPr>
              <w:t>Penyelenggara wajib menuangkan kerja sama dengan pihak lain sebagaimana dimaksud pada ayat (1) dalam bentuk perjanjian tertulis.</w:t>
            </w:r>
          </w:p>
        </w:tc>
        <w:tc>
          <w:tcPr>
            <w:tcW w:w="5670" w:type="dxa"/>
          </w:tcPr>
          <w:p w14:paraId="7A9FA7C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9F36FE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B18D43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8FD08A7" w14:textId="77777777" w:rsidTr="009359F1">
        <w:tc>
          <w:tcPr>
            <w:tcW w:w="7792" w:type="dxa"/>
          </w:tcPr>
          <w:p w14:paraId="1163176C" w14:textId="77777777" w:rsidR="000E7998" w:rsidRPr="009B0ACA" w:rsidRDefault="000E7998" w:rsidP="009359F1">
            <w:pPr>
              <w:pStyle w:val="ListParagraph"/>
              <w:numPr>
                <w:ilvl w:val="0"/>
                <w:numId w:val="259"/>
              </w:numPr>
              <w:spacing w:before="60" w:after="60" w:line="276" w:lineRule="auto"/>
              <w:ind w:left="627" w:hanging="627"/>
              <w:jc w:val="both"/>
              <w:rPr>
                <w:rFonts w:ascii="Bookman Old Style" w:hAnsi="Bookman Old Style"/>
              </w:rPr>
            </w:pPr>
            <w:r w:rsidRPr="009B0ACA">
              <w:rPr>
                <w:rFonts w:ascii="Bookman Old Style" w:hAnsi="Bookman Old Style"/>
              </w:rPr>
              <w:t xml:space="preserve">Kerja sama dengan pihak lain sebagaimana dimaksud pada ayat (1) wajib memenuhi ketentuan: </w:t>
            </w:r>
          </w:p>
        </w:tc>
        <w:tc>
          <w:tcPr>
            <w:tcW w:w="5670" w:type="dxa"/>
          </w:tcPr>
          <w:p w14:paraId="21863AF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58FE59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6710D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02C4BC" w14:textId="77777777" w:rsidTr="009359F1">
        <w:tc>
          <w:tcPr>
            <w:tcW w:w="7792" w:type="dxa"/>
          </w:tcPr>
          <w:p w14:paraId="2E41C9B5" w14:textId="77777777" w:rsidR="000E7998" w:rsidRPr="009B0ACA" w:rsidRDefault="000E7998" w:rsidP="009359F1">
            <w:pPr>
              <w:pStyle w:val="ListParagraph"/>
              <w:numPr>
                <w:ilvl w:val="0"/>
                <w:numId w:val="260"/>
              </w:numPr>
              <w:spacing w:before="60" w:after="60" w:line="276" w:lineRule="auto"/>
              <w:ind w:left="1052" w:hanging="425"/>
              <w:rPr>
                <w:rFonts w:ascii="Bookman Old Style" w:hAnsi="Bookman Old Style"/>
              </w:rPr>
            </w:pPr>
            <w:r w:rsidRPr="009B0ACA">
              <w:rPr>
                <w:rFonts w:ascii="Bookman Old Style" w:hAnsi="Bookman Old Style"/>
              </w:rPr>
              <w:t>pihak lain tersebut berbentuk badan hukum;</w:t>
            </w:r>
          </w:p>
        </w:tc>
        <w:tc>
          <w:tcPr>
            <w:tcW w:w="5670" w:type="dxa"/>
          </w:tcPr>
          <w:p w14:paraId="2CE3F2D5" w14:textId="77777777" w:rsidR="000E7998" w:rsidRPr="009B0ACA" w:rsidRDefault="000E7998" w:rsidP="009359F1">
            <w:pPr>
              <w:spacing w:before="60" w:after="60" w:line="276" w:lineRule="auto"/>
              <w:ind w:left="5400"/>
              <w:rPr>
                <w:rFonts w:ascii="Bookman Old Style" w:hAnsi="Bookman Old Style"/>
              </w:rPr>
            </w:pPr>
          </w:p>
        </w:tc>
        <w:tc>
          <w:tcPr>
            <w:tcW w:w="4536" w:type="dxa"/>
          </w:tcPr>
          <w:p w14:paraId="3FE79332" w14:textId="77777777" w:rsidR="000E7998" w:rsidRPr="009B0ACA" w:rsidRDefault="000E7998" w:rsidP="009359F1">
            <w:pPr>
              <w:spacing w:before="60" w:after="60" w:line="276" w:lineRule="auto"/>
              <w:ind w:left="5400"/>
              <w:rPr>
                <w:rFonts w:ascii="Bookman Old Style" w:hAnsi="Bookman Old Style"/>
              </w:rPr>
            </w:pPr>
          </w:p>
        </w:tc>
        <w:tc>
          <w:tcPr>
            <w:tcW w:w="4961" w:type="dxa"/>
          </w:tcPr>
          <w:p w14:paraId="3206B962" w14:textId="77777777" w:rsidR="000E7998" w:rsidRPr="009B0ACA" w:rsidRDefault="000E7998" w:rsidP="009359F1">
            <w:pPr>
              <w:spacing w:before="60" w:after="60" w:line="276" w:lineRule="auto"/>
              <w:ind w:left="5400"/>
              <w:rPr>
                <w:rFonts w:ascii="Bookman Old Style" w:hAnsi="Bookman Old Style"/>
              </w:rPr>
            </w:pPr>
          </w:p>
        </w:tc>
      </w:tr>
      <w:tr w:rsidR="000E7998" w:rsidRPr="009B0ACA" w14:paraId="021D33C3" w14:textId="77777777" w:rsidTr="009359F1">
        <w:tc>
          <w:tcPr>
            <w:tcW w:w="7792" w:type="dxa"/>
          </w:tcPr>
          <w:p w14:paraId="50423BDC" w14:textId="77777777" w:rsidR="000E7998" w:rsidRPr="009B0ACA" w:rsidRDefault="000E7998" w:rsidP="009359F1">
            <w:pPr>
              <w:pStyle w:val="ListParagraph"/>
              <w:numPr>
                <w:ilvl w:val="0"/>
                <w:numId w:val="260"/>
              </w:numPr>
              <w:spacing w:before="60" w:after="60" w:line="276" w:lineRule="auto"/>
              <w:ind w:left="1052" w:hanging="425"/>
              <w:jc w:val="both"/>
              <w:rPr>
                <w:rFonts w:ascii="Bookman Old Style" w:hAnsi="Bookman Old Style"/>
              </w:rPr>
            </w:pPr>
            <w:r w:rsidRPr="009B0ACA">
              <w:rPr>
                <w:rFonts w:ascii="Bookman Old Style" w:hAnsi="Bookman Old Style"/>
              </w:rPr>
              <w:t>pihak lain tersebut memiliki izin dari instansi berwenang;</w:t>
            </w:r>
          </w:p>
        </w:tc>
        <w:tc>
          <w:tcPr>
            <w:tcW w:w="5670" w:type="dxa"/>
          </w:tcPr>
          <w:p w14:paraId="17FF3F6A"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36308CD7"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7F97EAF2"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1A2C89E0" w14:textId="77777777" w:rsidTr="009359F1">
        <w:tc>
          <w:tcPr>
            <w:tcW w:w="7792" w:type="dxa"/>
          </w:tcPr>
          <w:p w14:paraId="35577E68" w14:textId="77777777" w:rsidR="000E7998" w:rsidRPr="009B0ACA" w:rsidRDefault="000E7998" w:rsidP="009359F1">
            <w:pPr>
              <w:pStyle w:val="ListParagraph"/>
              <w:numPr>
                <w:ilvl w:val="0"/>
                <w:numId w:val="260"/>
              </w:numPr>
              <w:spacing w:before="60" w:after="60" w:line="276" w:lineRule="auto"/>
              <w:ind w:left="1052" w:hanging="425"/>
              <w:jc w:val="both"/>
              <w:rPr>
                <w:rFonts w:ascii="Bookman Old Style" w:hAnsi="Bookman Old Style"/>
              </w:rPr>
            </w:pPr>
            <w:r w:rsidRPr="009B0ACA">
              <w:rPr>
                <w:rFonts w:ascii="Bookman Old Style" w:hAnsi="Bookman Old Style"/>
              </w:rPr>
              <w:lastRenderedPageBreak/>
              <w:t>pihak lain tersebut memiliki sumber daya manusia yang telah memperoleh sertifikasi di bidang penagihan dari lembaga sertifikasi profesi yang terdaftar di Otoritas Jasa Keuangan; dan</w:t>
            </w:r>
          </w:p>
        </w:tc>
        <w:tc>
          <w:tcPr>
            <w:tcW w:w="5670" w:type="dxa"/>
          </w:tcPr>
          <w:p w14:paraId="789928F5"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26C5334B"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764D9A7C"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6CA7DFA9" w14:textId="77777777" w:rsidTr="009359F1">
        <w:tc>
          <w:tcPr>
            <w:tcW w:w="7792" w:type="dxa"/>
          </w:tcPr>
          <w:p w14:paraId="39B20F8C" w14:textId="77777777" w:rsidR="000E7998" w:rsidRPr="009B0ACA" w:rsidRDefault="000E7998" w:rsidP="009359F1">
            <w:pPr>
              <w:pStyle w:val="ListParagraph"/>
              <w:numPr>
                <w:ilvl w:val="0"/>
                <w:numId w:val="260"/>
              </w:numPr>
              <w:spacing w:before="60" w:after="60" w:line="276" w:lineRule="auto"/>
              <w:ind w:left="1052" w:hanging="425"/>
              <w:jc w:val="both"/>
              <w:rPr>
                <w:rFonts w:ascii="Bookman Old Style" w:hAnsi="Bookman Old Style"/>
              </w:rPr>
            </w:pPr>
            <w:r w:rsidRPr="009B0ACA">
              <w:rPr>
                <w:rFonts w:ascii="Bookman Old Style" w:hAnsi="Bookman Old Style"/>
              </w:rPr>
              <w:t>pihak lain bukan merupakan afiliasi dari pihak Penyelenggara atau Pemberi Dana</w:t>
            </w:r>
            <w:r w:rsidRPr="009B0ACA">
              <w:rPr>
                <w:rFonts w:ascii="Bookman Old Style" w:hAnsi="Bookman Old Style"/>
                <w:i/>
                <w:iCs/>
              </w:rPr>
              <w:t>.</w:t>
            </w:r>
          </w:p>
        </w:tc>
        <w:tc>
          <w:tcPr>
            <w:tcW w:w="5670" w:type="dxa"/>
          </w:tcPr>
          <w:p w14:paraId="7F0B3809" w14:textId="77777777" w:rsidR="000E7998" w:rsidRPr="009B0ACA" w:rsidRDefault="000E7998" w:rsidP="009359F1">
            <w:pPr>
              <w:spacing w:before="60" w:after="60" w:line="276" w:lineRule="auto"/>
              <w:ind w:left="5400"/>
              <w:jc w:val="both"/>
              <w:rPr>
                <w:rFonts w:ascii="Bookman Old Style" w:hAnsi="Bookman Old Style"/>
              </w:rPr>
            </w:pPr>
          </w:p>
        </w:tc>
        <w:tc>
          <w:tcPr>
            <w:tcW w:w="4536" w:type="dxa"/>
          </w:tcPr>
          <w:p w14:paraId="6C71AABA" w14:textId="77777777" w:rsidR="000E7998" w:rsidRPr="009B0ACA" w:rsidRDefault="000E7998" w:rsidP="009359F1">
            <w:pPr>
              <w:spacing w:before="60" w:after="60" w:line="276" w:lineRule="auto"/>
              <w:ind w:left="5400"/>
              <w:jc w:val="both"/>
              <w:rPr>
                <w:rFonts w:ascii="Bookman Old Style" w:hAnsi="Bookman Old Style"/>
              </w:rPr>
            </w:pPr>
          </w:p>
        </w:tc>
        <w:tc>
          <w:tcPr>
            <w:tcW w:w="4961" w:type="dxa"/>
          </w:tcPr>
          <w:p w14:paraId="5FAF8C57" w14:textId="77777777" w:rsidR="000E7998" w:rsidRPr="009B0ACA" w:rsidRDefault="000E7998" w:rsidP="009359F1">
            <w:pPr>
              <w:spacing w:before="60" w:after="60" w:line="276" w:lineRule="auto"/>
              <w:ind w:left="5400"/>
              <w:jc w:val="both"/>
              <w:rPr>
                <w:rFonts w:ascii="Bookman Old Style" w:hAnsi="Bookman Old Style"/>
              </w:rPr>
            </w:pPr>
          </w:p>
        </w:tc>
      </w:tr>
      <w:tr w:rsidR="000E7998" w:rsidRPr="009B0ACA" w14:paraId="40C6B534" w14:textId="77777777" w:rsidTr="009359F1">
        <w:tc>
          <w:tcPr>
            <w:tcW w:w="7792" w:type="dxa"/>
          </w:tcPr>
          <w:p w14:paraId="7F3C5279" w14:textId="77777777" w:rsidR="000E7998" w:rsidRPr="009B0ACA" w:rsidRDefault="000E7998" w:rsidP="009359F1">
            <w:pPr>
              <w:pStyle w:val="ListParagraph"/>
              <w:numPr>
                <w:ilvl w:val="0"/>
                <w:numId w:val="259"/>
              </w:numPr>
              <w:spacing w:before="60" w:after="60" w:line="276" w:lineRule="auto"/>
              <w:ind w:left="627" w:hanging="627"/>
              <w:jc w:val="both"/>
              <w:rPr>
                <w:rFonts w:ascii="Bookman Old Style" w:hAnsi="Bookman Old Style"/>
              </w:rPr>
            </w:pPr>
            <w:r w:rsidRPr="009B0ACA">
              <w:rPr>
                <w:rFonts w:ascii="Bookman Old Style" w:hAnsi="Bookman Old Style"/>
              </w:rPr>
              <w:t>Penyelenggara wajib bertanggung jawab penuh atas segala dampak yang ditimbulkan dari kerja sama dengan pihak lain sebagaimana dimaksud pada ayat (1).</w:t>
            </w:r>
          </w:p>
        </w:tc>
        <w:tc>
          <w:tcPr>
            <w:tcW w:w="5670" w:type="dxa"/>
          </w:tcPr>
          <w:p w14:paraId="4834E45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029C01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CBB194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5293428" w14:textId="77777777" w:rsidTr="009359F1">
        <w:tc>
          <w:tcPr>
            <w:tcW w:w="7792" w:type="dxa"/>
          </w:tcPr>
          <w:p w14:paraId="22226D00" w14:textId="77777777" w:rsidR="000E7998" w:rsidRPr="009B0ACA" w:rsidRDefault="000E7998" w:rsidP="009359F1">
            <w:pPr>
              <w:pStyle w:val="ListParagraph"/>
              <w:numPr>
                <w:ilvl w:val="0"/>
                <w:numId w:val="259"/>
              </w:numPr>
              <w:spacing w:before="60" w:after="60" w:line="276" w:lineRule="auto"/>
              <w:ind w:left="627" w:hanging="627"/>
              <w:jc w:val="both"/>
              <w:rPr>
                <w:rFonts w:ascii="Bookman Old Style" w:hAnsi="Bookman Old Style"/>
              </w:rPr>
            </w:pPr>
            <w:r w:rsidRPr="009B0ACA">
              <w:rPr>
                <w:rFonts w:ascii="Bookman Old Style" w:hAnsi="Bookman Old Style"/>
              </w:rPr>
              <w:t>Penyelenggara wajib melakukan evaluasi secara berkala atas kerja sama dengan pihak lain sebagaimana dimaksud pada ayat (1).</w:t>
            </w:r>
          </w:p>
        </w:tc>
        <w:tc>
          <w:tcPr>
            <w:tcW w:w="5670" w:type="dxa"/>
          </w:tcPr>
          <w:p w14:paraId="1DBC5C1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E249B1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D5EB3E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D34930B" w14:textId="77777777" w:rsidTr="009359F1">
        <w:tc>
          <w:tcPr>
            <w:tcW w:w="7792" w:type="dxa"/>
          </w:tcPr>
          <w:p w14:paraId="48C2D10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4DAB69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59AA02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7FF037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E09063" w14:textId="77777777" w:rsidTr="009359F1">
        <w:tc>
          <w:tcPr>
            <w:tcW w:w="7792" w:type="dxa"/>
          </w:tcPr>
          <w:p w14:paraId="54F9EA4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29DAB78"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141</w:t>
            </w:r>
          </w:p>
        </w:tc>
        <w:tc>
          <w:tcPr>
            <w:tcW w:w="4536" w:type="dxa"/>
          </w:tcPr>
          <w:p w14:paraId="45C7CFDE"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D7E571C"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FD51030" w14:textId="77777777" w:rsidTr="009359F1">
        <w:tc>
          <w:tcPr>
            <w:tcW w:w="7792" w:type="dxa"/>
          </w:tcPr>
          <w:p w14:paraId="4C0FD6D1" w14:textId="77777777" w:rsidR="000E7998" w:rsidRPr="009B0ACA" w:rsidRDefault="000E7998" w:rsidP="009359F1">
            <w:pPr>
              <w:pStyle w:val="ListParagraph"/>
              <w:numPr>
                <w:ilvl w:val="0"/>
                <w:numId w:val="261"/>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melakukan penagihan kepada Penerima Dana sebagaimana dimaksud dalam </w:t>
            </w:r>
            <w:r w:rsidRPr="009B0ACA">
              <w:rPr>
                <w:rFonts w:ascii="Bookman Old Style" w:hAnsi="Bookman Old Style" w:cs="Times New Roman"/>
              </w:rPr>
              <w:t xml:space="preserve">Pasal </w:t>
            </w:r>
            <w:r w:rsidRPr="009B0ACA">
              <w:rPr>
                <w:rFonts w:ascii="Bookman Old Style" w:hAnsi="Bookman Old Style"/>
                <w:lang w:val="en-US"/>
              </w:rPr>
              <w:t>139</w:t>
            </w:r>
            <w:r w:rsidRPr="009B0ACA">
              <w:rPr>
                <w:rFonts w:ascii="Bookman Old Style" w:hAnsi="Bookman Old Style"/>
              </w:rPr>
              <w:t xml:space="preserve"> ayat (1) dan Pasal 1</w:t>
            </w:r>
            <w:r w:rsidRPr="009B0ACA">
              <w:rPr>
                <w:rFonts w:ascii="Bookman Old Style" w:hAnsi="Bookman Old Style"/>
                <w:lang w:val="en-US"/>
              </w:rPr>
              <w:t>40</w:t>
            </w:r>
            <w:r w:rsidRPr="009B0ACA">
              <w:rPr>
                <w:rFonts w:ascii="Bookman Old Style" w:hAnsi="Bookman Old Style"/>
              </w:rPr>
              <w:t xml:space="preserve"> ayat (1), Penyelenggara wajib memastikan bahwa penagihan dilaksanakan sesuai dengan norma yang berlaku di masyarakat dan ketentuan peraturan perundang-undangan</w:t>
            </w:r>
          </w:p>
        </w:tc>
        <w:tc>
          <w:tcPr>
            <w:tcW w:w="5670" w:type="dxa"/>
          </w:tcPr>
          <w:p w14:paraId="16B0FA4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w:t>
            </w:r>
          </w:p>
          <w:p w14:paraId="1E7D396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Norma yang berlaku di masyarakat antara lain norma kepatutan,</w:t>
            </w:r>
            <w:r w:rsidRPr="009B0ACA">
              <w:rPr>
                <w:rFonts w:ascii="Bookman Old Style" w:hAnsi="Bookman Old Style"/>
                <w:lang w:val="sv-SE"/>
              </w:rPr>
              <w:t xml:space="preserve"> </w:t>
            </w:r>
            <w:r w:rsidRPr="009B0ACA">
              <w:rPr>
                <w:rFonts w:ascii="Bookman Old Style" w:hAnsi="Bookman Old Style"/>
              </w:rPr>
              <w:t>kesopanan, dan kesusilaan.</w:t>
            </w:r>
          </w:p>
          <w:p w14:paraId="4510CBB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w:t>
            </w:r>
          </w:p>
          <w:p w14:paraId="3063D90A" w14:textId="77777777" w:rsidR="000E7998" w:rsidRPr="009B0ACA" w:rsidRDefault="000E7998" w:rsidP="009359F1">
            <w:pPr>
              <w:pStyle w:val="ListParagraph"/>
              <w:numPr>
                <w:ilvl w:val="0"/>
                <w:numId w:val="62"/>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t>tidak menggunakan ancaman, kekerasan dan/atau Tindakan</w:t>
            </w:r>
            <w:r w:rsidRPr="009B0ACA">
              <w:rPr>
                <w:rFonts w:ascii="Bookman Old Style" w:hAnsi="Bookman Old Style"/>
                <w:lang w:val="sv-SE"/>
              </w:rPr>
              <w:t xml:space="preserve"> </w:t>
            </w:r>
            <w:r w:rsidRPr="009B0ACA">
              <w:rPr>
                <w:rFonts w:ascii="Bookman Old Style" w:hAnsi="Bookman Old Style"/>
              </w:rPr>
              <w:t>yang bersifat mempermalukan Penerima Dana;</w:t>
            </w:r>
          </w:p>
          <w:p w14:paraId="018A18E6" w14:textId="77777777" w:rsidR="000E7998" w:rsidRPr="009B0ACA" w:rsidRDefault="000E7998" w:rsidP="009359F1">
            <w:pPr>
              <w:pStyle w:val="ListParagraph"/>
              <w:numPr>
                <w:ilvl w:val="0"/>
                <w:numId w:val="62"/>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t>tidak menggunakan tekanan secara fisik maupun verbal;</w:t>
            </w:r>
          </w:p>
          <w:p w14:paraId="29E9CEE0" w14:textId="77777777" w:rsidR="000E7998" w:rsidRPr="009B0ACA" w:rsidRDefault="000E7998" w:rsidP="009359F1">
            <w:pPr>
              <w:pStyle w:val="ListParagraph"/>
              <w:numPr>
                <w:ilvl w:val="0"/>
                <w:numId w:val="62"/>
              </w:numPr>
              <w:spacing w:before="60" w:after="60" w:line="276" w:lineRule="auto"/>
              <w:ind w:left="567" w:hanging="567"/>
              <w:contextualSpacing w:val="0"/>
              <w:jc w:val="both"/>
              <w:rPr>
                <w:rFonts w:ascii="Bookman Old Style" w:hAnsi="Bookman Old Style"/>
              </w:rPr>
            </w:pPr>
            <w:r w:rsidRPr="009B0ACA">
              <w:rPr>
                <w:rFonts w:ascii="Bookman Old Style" w:hAnsi="Bookman Old Style"/>
                <w:lang w:val="sv-SE"/>
              </w:rPr>
              <w:t>d</w:t>
            </w:r>
            <w:r w:rsidRPr="009B0ACA">
              <w:rPr>
                <w:rFonts w:ascii="Bookman Old Style" w:hAnsi="Bookman Old Style"/>
              </w:rPr>
              <w:t>ilakukan hanya kepada Pemberi Dana; dan</w:t>
            </w:r>
          </w:p>
          <w:p w14:paraId="09B23E5F" w14:textId="77777777" w:rsidR="000E7998" w:rsidRPr="009B0ACA" w:rsidRDefault="000E7998" w:rsidP="009359F1">
            <w:pPr>
              <w:pStyle w:val="ListParagraph"/>
              <w:numPr>
                <w:ilvl w:val="0"/>
                <w:numId w:val="62"/>
              </w:numPr>
              <w:spacing w:before="60" w:after="60" w:line="276" w:lineRule="auto"/>
              <w:ind w:left="567" w:hanging="567"/>
              <w:contextualSpacing w:val="0"/>
              <w:jc w:val="both"/>
              <w:rPr>
                <w:rFonts w:ascii="Bookman Old Style" w:hAnsi="Bookman Old Style"/>
              </w:rPr>
            </w:pPr>
            <w:r w:rsidRPr="009B0ACA">
              <w:rPr>
                <w:rFonts w:ascii="Bookman Old Style" w:hAnsi="Bookman Old Style"/>
              </w:rPr>
              <w:lastRenderedPageBreak/>
              <w:t xml:space="preserve">tidak dilakukan secara terus menerus yang bersifat </w:t>
            </w:r>
            <w:r w:rsidRPr="009B0ACA">
              <w:rPr>
                <w:rFonts w:ascii="Bookman Old Style" w:hAnsi="Bookman Old Style"/>
                <w:lang w:val="sv-SE"/>
              </w:rPr>
              <w:t xml:space="preserve"> m</w:t>
            </w:r>
            <w:r w:rsidRPr="009B0ACA">
              <w:rPr>
                <w:rFonts w:ascii="Bookman Old Style" w:hAnsi="Bookman Old Style"/>
              </w:rPr>
              <w:t>engganggu</w:t>
            </w:r>
            <w:r w:rsidRPr="009B0ACA">
              <w:rPr>
                <w:rFonts w:ascii="Bookman Old Style" w:hAnsi="Bookman Old Style"/>
                <w:lang w:val="sv-SE"/>
              </w:rPr>
              <w:t xml:space="preserve"> </w:t>
            </w:r>
            <w:r w:rsidRPr="009B0ACA">
              <w:rPr>
                <w:rFonts w:ascii="Bookman Old Style" w:hAnsi="Bookman Old Style"/>
              </w:rPr>
              <w:t>jika penagihan menggunakan sarana komunikasi.</w:t>
            </w:r>
          </w:p>
        </w:tc>
        <w:tc>
          <w:tcPr>
            <w:tcW w:w="4536" w:type="dxa"/>
          </w:tcPr>
          <w:p w14:paraId="160F7D1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B3DE05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3C465F6" w14:textId="77777777" w:rsidTr="009359F1">
        <w:tc>
          <w:tcPr>
            <w:tcW w:w="7792" w:type="dxa"/>
          </w:tcPr>
          <w:p w14:paraId="6BDACCBD" w14:textId="77777777" w:rsidR="000E7998" w:rsidRPr="009B0ACA" w:rsidRDefault="000E7998" w:rsidP="009359F1">
            <w:pPr>
              <w:pStyle w:val="ListParagraph"/>
              <w:numPr>
                <w:ilvl w:val="0"/>
                <w:numId w:val="261"/>
              </w:numPr>
              <w:spacing w:before="60" w:after="60" w:line="276" w:lineRule="auto"/>
              <w:ind w:left="627" w:hanging="627"/>
              <w:jc w:val="both"/>
              <w:rPr>
                <w:rFonts w:ascii="Bookman Old Style" w:hAnsi="Bookman Old Style"/>
              </w:rPr>
            </w:pPr>
            <w:r w:rsidRPr="009B0ACA">
              <w:rPr>
                <w:rFonts w:ascii="Bookman Old Style" w:hAnsi="Bookman Old Style"/>
                <w:lang w:val="en-US"/>
              </w:rPr>
              <w:t>Penyelenggara</w:t>
            </w:r>
            <w:r w:rsidRPr="009B0ACA">
              <w:rPr>
                <w:rFonts w:ascii="Bookman Old Style" w:hAnsi="Bookman Old Style"/>
              </w:rPr>
              <w:t xml:space="preserve"> wajib memiliki dan menerapkan kode etik</w:t>
            </w:r>
            <w:r w:rsidRPr="009B0ACA">
              <w:rPr>
                <w:rFonts w:ascii="Bookman Old Style" w:hAnsi="Bookman Old Style"/>
                <w:lang w:val="en-US"/>
              </w:rPr>
              <w:t xml:space="preserve"> p</w:t>
            </w:r>
            <w:r w:rsidRPr="009B0ACA">
              <w:rPr>
                <w:rFonts w:ascii="Bookman Old Style" w:hAnsi="Bookman Old Style"/>
              </w:rPr>
              <w:t xml:space="preserve">erlindungan </w:t>
            </w:r>
            <w:proofErr w:type="spellStart"/>
            <w:r w:rsidRPr="009B0ACA">
              <w:rPr>
                <w:rFonts w:ascii="Bookman Old Style" w:hAnsi="Bookman Old Style"/>
                <w:lang w:val="en-US"/>
              </w:rPr>
              <w:t>Pengguna</w:t>
            </w:r>
            <w:proofErr w:type="spellEnd"/>
            <w:r w:rsidRPr="009B0ACA">
              <w:rPr>
                <w:rFonts w:ascii="Bookman Old Style" w:hAnsi="Bookman Old Style"/>
              </w:rPr>
              <w:t xml:space="preserve"> dan Masyarakat yang telah</w:t>
            </w:r>
            <w:r w:rsidRPr="009B0ACA">
              <w:rPr>
                <w:rFonts w:ascii="Bookman Old Style" w:hAnsi="Bookman Old Style"/>
                <w:lang w:val="en-US"/>
              </w:rPr>
              <w:t xml:space="preserve"> </w:t>
            </w:r>
            <w:r w:rsidRPr="009B0ACA">
              <w:rPr>
                <w:rFonts w:ascii="Bookman Old Style" w:hAnsi="Bookman Old Style"/>
              </w:rPr>
              <w:t xml:space="preserve">ditetapkan oleh masing-masing </w:t>
            </w:r>
            <w:r w:rsidRPr="009B0ACA">
              <w:rPr>
                <w:rFonts w:ascii="Bookman Old Style" w:hAnsi="Bookman Old Style"/>
                <w:lang w:val="en-US"/>
              </w:rPr>
              <w:t>Penyelenggara</w:t>
            </w:r>
            <w:r w:rsidRPr="009B0ACA">
              <w:rPr>
                <w:rFonts w:ascii="Bookman Old Style" w:hAnsi="Bookman Old Style"/>
              </w:rPr>
              <w:t>.</w:t>
            </w:r>
          </w:p>
        </w:tc>
        <w:tc>
          <w:tcPr>
            <w:tcW w:w="5670" w:type="dxa"/>
          </w:tcPr>
          <w:p w14:paraId="43ED5D8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(2)</w:t>
            </w:r>
          </w:p>
          <w:p w14:paraId="042AE3D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7C7334A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B7AF1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338FA39" w14:textId="77777777" w:rsidTr="009359F1">
        <w:tc>
          <w:tcPr>
            <w:tcW w:w="7792" w:type="dxa"/>
          </w:tcPr>
          <w:p w14:paraId="40886416" w14:textId="77777777" w:rsidR="000E7998" w:rsidRPr="009B0ACA" w:rsidRDefault="000E7998" w:rsidP="009359F1">
            <w:pPr>
              <w:pStyle w:val="ListParagraph"/>
              <w:numPr>
                <w:ilvl w:val="0"/>
                <w:numId w:val="261"/>
              </w:numPr>
              <w:spacing w:before="60" w:after="60" w:line="276" w:lineRule="auto"/>
              <w:ind w:left="627" w:hanging="627"/>
              <w:jc w:val="both"/>
              <w:rPr>
                <w:rFonts w:ascii="Bookman Old Style" w:eastAsia="Bookman Old Style" w:hAnsi="Bookman Old Style"/>
                <w:lang w:val="sv-SE"/>
              </w:rPr>
            </w:pPr>
            <w:r w:rsidRPr="009B0ACA">
              <w:rPr>
                <w:rFonts w:ascii="Bookman Old Style" w:hAnsi="Bookman Old Style"/>
              </w:rPr>
              <w:t>Ketentuan</w:t>
            </w:r>
            <w:r w:rsidRPr="009B0ACA">
              <w:rPr>
                <w:rFonts w:ascii="Bookman Old Style" w:eastAsia="Bookman Old Style" w:hAnsi="Bookman Old Style"/>
                <w:lang w:val="sv-SE"/>
              </w:rPr>
              <w:t xml:space="preserve"> lebih lanjut </w:t>
            </w:r>
            <w:r w:rsidRPr="009B0ACA">
              <w:rPr>
                <w:rFonts w:ascii="Bookman Old Style" w:hAnsi="Bookman Old Style"/>
              </w:rPr>
              <w:t>mengenai</w:t>
            </w:r>
            <w:r w:rsidRPr="009B0ACA">
              <w:rPr>
                <w:rFonts w:ascii="Bookman Old Style" w:eastAsia="Bookman Old Style" w:hAnsi="Bookman Old Style"/>
                <w:lang w:val="sv-SE"/>
              </w:rPr>
              <w:t xml:space="preserve"> penagihan ditetapkan oleh Otoritas Jasa Keuangan.</w:t>
            </w:r>
          </w:p>
        </w:tc>
        <w:tc>
          <w:tcPr>
            <w:tcW w:w="5670" w:type="dxa"/>
          </w:tcPr>
          <w:p w14:paraId="4B74720A"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eastAsia="Bookman Old Style" w:hAnsi="Bookman Old Style"/>
                <w:lang w:val="sv-SE"/>
              </w:rPr>
              <w:t>Ayat (3)</w:t>
            </w:r>
          </w:p>
          <w:p w14:paraId="4D47BF80" w14:textId="77777777" w:rsidR="000E7998" w:rsidRPr="009B0ACA" w:rsidRDefault="000E7998" w:rsidP="009359F1">
            <w:pPr>
              <w:spacing w:before="60" w:after="60" w:line="276" w:lineRule="auto"/>
              <w:jc w:val="both"/>
              <w:rPr>
                <w:rFonts w:ascii="Bookman Old Style" w:eastAsia="Bookman Old Style" w:hAnsi="Bookman Old Style"/>
                <w:lang w:val="sv-SE"/>
              </w:rPr>
            </w:pPr>
            <w:r w:rsidRPr="009B0ACA">
              <w:rPr>
                <w:rFonts w:ascii="Bookman Old Style" w:hAnsi="Bookman Old Style"/>
                <w:lang w:val="sv-SE"/>
              </w:rPr>
              <w:t>Cukup jelas.</w:t>
            </w:r>
          </w:p>
        </w:tc>
        <w:tc>
          <w:tcPr>
            <w:tcW w:w="4536" w:type="dxa"/>
          </w:tcPr>
          <w:p w14:paraId="548A717B"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c>
          <w:tcPr>
            <w:tcW w:w="4961" w:type="dxa"/>
          </w:tcPr>
          <w:p w14:paraId="5E306FAC" w14:textId="77777777" w:rsidR="000E7998" w:rsidRPr="009B0ACA" w:rsidRDefault="000E7998" w:rsidP="009359F1">
            <w:pPr>
              <w:spacing w:before="60" w:after="60" w:line="276" w:lineRule="auto"/>
              <w:ind w:left="360"/>
              <w:jc w:val="both"/>
              <w:rPr>
                <w:rFonts w:ascii="Bookman Old Style" w:eastAsia="Bookman Old Style" w:hAnsi="Bookman Old Style"/>
                <w:lang w:val="sv-SE"/>
              </w:rPr>
            </w:pPr>
          </w:p>
        </w:tc>
      </w:tr>
      <w:tr w:rsidR="000E7998" w:rsidRPr="009B0ACA" w14:paraId="646134AB" w14:textId="77777777" w:rsidTr="009359F1">
        <w:tc>
          <w:tcPr>
            <w:tcW w:w="7792" w:type="dxa"/>
          </w:tcPr>
          <w:p w14:paraId="3BE3FCE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346AEDF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538BDE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D938B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47436E" w14:textId="77777777" w:rsidTr="009359F1">
        <w:tc>
          <w:tcPr>
            <w:tcW w:w="7792" w:type="dxa"/>
          </w:tcPr>
          <w:p w14:paraId="002E77E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r w:rsidRPr="009B0ACA">
              <w:rPr>
                <w:rFonts w:ascii="Bookman Old Style" w:hAnsi="Bookman Old Style"/>
                <w:lang w:val="en-US"/>
              </w:rPr>
              <w:t xml:space="preserve">Bagian </w:t>
            </w:r>
            <w:proofErr w:type="spellStart"/>
            <w:r w:rsidRPr="009B0ACA">
              <w:rPr>
                <w:rFonts w:ascii="Bookman Old Style" w:hAnsi="Bookman Old Style"/>
                <w:lang w:val="en-US"/>
              </w:rPr>
              <w:t>Keenam</w:t>
            </w:r>
            <w:proofErr w:type="spellEnd"/>
          </w:p>
        </w:tc>
        <w:tc>
          <w:tcPr>
            <w:tcW w:w="5670" w:type="dxa"/>
          </w:tcPr>
          <w:p w14:paraId="11BA0B4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29500F32"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7F63B5ED"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BD6CF5F" w14:textId="77777777" w:rsidTr="009359F1">
        <w:tc>
          <w:tcPr>
            <w:tcW w:w="7792" w:type="dxa"/>
          </w:tcPr>
          <w:p w14:paraId="5BF29007"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roofErr w:type="spellStart"/>
            <w:r w:rsidRPr="009B0ACA">
              <w:rPr>
                <w:rFonts w:ascii="Bookman Old Style" w:hAnsi="Bookman Old Style"/>
                <w:lang w:val="en-US"/>
              </w:rPr>
              <w:t>Sanksi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Administratif</w:t>
            </w:r>
            <w:proofErr w:type="spellEnd"/>
          </w:p>
        </w:tc>
        <w:tc>
          <w:tcPr>
            <w:tcW w:w="5670" w:type="dxa"/>
          </w:tcPr>
          <w:p w14:paraId="038C37C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3545BCD1"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4F6975B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0C12B64B" w14:textId="77777777" w:rsidTr="009359F1">
        <w:tc>
          <w:tcPr>
            <w:tcW w:w="7792" w:type="dxa"/>
          </w:tcPr>
          <w:p w14:paraId="1ADE1EB8"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5670" w:type="dxa"/>
          </w:tcPr>
          <w:p w14:paraId="564D3CF4"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536" w:type="dxa"/>
          </w:tcPr>
          <w:p w14:paraId="6C283AC0"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5E62B6FB"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1705E19" w14:textId="77777777" w:rsidTr="009359F1">
        <w:tc>
          <w:tcPr>
            <w:tcW w:w="7792" w:type="dxa"/>
          </w:tcPr>
          <w:p w14:paraId="44E81F6E"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80AA40B"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142</w:t>
            </w:r>
          </w:p>
        </w:tc>
        <w:tc>
          <w:tcPr>
            <w:tcW w:w="4536" w:type="dxa"/>
          </w:tcPr>
          <w:p w14:paraId="6B43EEBE"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282AEA6F"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7EBBBDEE" w14:textId="77777777" w:rsidTr="009359F1">
        <w:tc>
          <w:tcPr>
            <w:tcW w:w="7792" w:type="dxa"/>
          </w:tcPr>
          <w:p w14:paraId="1ED69A49"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135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136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139,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(4),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dan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r w:rsidRPr="009B0ACA">
              <w:rPr>
                <w:rFonts w:ascii="Bookman Old Style" w:hAnsi="Bookman Old Style"/>
              </w:rPr>
              <w:t>dikenai sanksi administratif berupa:</w:t>
            </w:r>
          </w:p>
        </w:tc>
        <w:tc>
          <w:tcPr>
            <w:tcW w:w="5670" w:type="dxa"/>
          </w:tcPr>
          <w:p w14:paraId="29E994A6"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lang w:val="sv-SE"/>
              </w:rPr>
              <w:t>Cukup jelas.</w:t>
            </w:r>
          </w:p>
        </w:tc>
        <w:tc>
          <w:tcPr>
            <w:tcW w:w="4536" w:type="dxa"/>
          </w:tcPr>
          <w:p w14:paraId="00F86BA4"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546230E"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2D59715F" w14:textId="77777777" w:rsidTr="009359F1">
        <w:tc>
          <w:tcPr>
            <w:tcW w:w="7792" w:type="dxa"/>
          </w:tcPr>
          <w:p w14:paraId="037243B5" w14:textId="77777777" w:rsidR="000E7998" w:rsidRPr="009B0ACA" w:rsidRDefault="000E7998" w:rsidP="009359F1">
            <w:pPr>
              <w:pStyle w:val="ListParagraph"/>
              <w:numPr>
                <w:ilvl w:val="0"/>
                <w:numId w:val="263"/>
              </w:numPr>
              <w:tabs>
                <w:tab w:val="left" w:pos="3119"/>
              </w:tabs>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519C2E2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6FA26461"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43F1C68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3B0CBBE" w14:textId="77777777" w:rsidTr="009359F1">
        <w:tc>
          <w:tcPr>
            <w:tcW w:w="7792" w:type="dxa"/>
          </w:tcPr>
          <w:p w14:paraId="5B5F24EC" w14:textId="77777777" w:rsidR="000E7998" w:rsidRPr="009B0ACA" w:rsidRDefault="000E7998" w:rsidP="009359F1">
            <w:pPr>
              <w:pStyle w:val="ListParagraph"/>
              <w:numPr>
                <w:ilvl w:val="0"/>
                <w:numId w:val="263"/>
              </w:numPr>
              <w:tabs>
                <w:tab w:val="left" w:pos="3119"/>
              </w:tabs>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6C1862A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7E8D703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1317D0C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0C3ECCF9" w14:textId="77777777" w:rsidTr="009359F1">
        <w:tc>
          <w:tcPr>
            <w:tcW w:w="7792" w:type="dxa"/>
          </w:tcPr>
          <w:p w14:paraId="0084F804" w14:textId="77777777" w:rsidR="000E7998" w:rsidRPr="009B0ACA" w:rsidRDefault="000E7998" w:rsidP="009359F1">
            <w:pPr>
              <w:pStyle w:val="ListParagraph"/>
              <w:numPr>
                <w:ilvl w:val="0"/>
                <w:numId w:val="263"/>
              </w:numPr>
              <w:tabs>
                <w:tab w:val="left" w:pos="3119"/>
              </w:tabs>
              <w:spacing w:before="60" w:after="60" w:line="276" w:lineRule="auto"/>
              <w:ind w:left="1194" w:hanging="567"/>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082B699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47E081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720A327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4DFD58F6" w14:textId="77777777" w:rsidTr="009359F1">
        <w:tc>
          <w:tcPr>
            <w:tcW w:w="7792" w:type="dxa"/>
          </w:tcPr>
          <w:p w14:paraId="604A1E22"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cs="Times New Roman"/>
              </w:rPr>
            </w:pPr>
            <w:r w:rsidRPr="009B0ACA">
              <w:rPr>
                <w:rFonts w:ascii="Bookman Old Style" w:hAnsi="Bookman Old Style" w:cs="Times New Roman"/>
              </w:rPr>
              <w:lastRenderedPageBreak/>
              <w:t>Sanksi</w:t>
            </w:r>
            <w:r w:rsidRPr="009B0ACA">
              <w:rPr>
                <w:rFonts w:ascii="Bookman Old Style" w:hAnsi="Bookman Old Style"/>
              </w:rPr>
              <w:t xml:space="preserve"> administratif sebagaimana dimaksud pada ayat (1), dapat disertai dengan pemblokiran Sistem Elektronik Penyelenggara.</w:t>
            </w:r>
          </w:p>
        </w:tc>
        <w:tc>
          <w:tcPr>
            <w:tcW w:w="5670" w:type="dxa"/>
          </w:tcPr>
          <w:p w14:paraId="1672E89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1522526"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7680E6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22FA8F7" w14:textId="77777777" w:rsidTr="009359F1">
        <w:tc>
          <w:tcPr>
            <w:tcW w:w="7792" w:type="dxa"/>
          </w:tcPr>
          <w:p w14:paraId="0B4AC384"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w:t>
            </w:r>
            <w:r w:rsidRPr="009B0ACA">
              <w:rPr>
                <w:rFonts w:ascii="Bookman Old Style" w:hAnsi="Bookman Old Style" w:cs="Times New Roman"/>
              </w:rPr>
              <w:t>ayat</w:t>
            </w:r>
            <w:r w:rsidRPr="009B0ACA">
              <w:rPr>
                <w:rFonts w:ascii="Bookman Old Style" w:hAnsi="Bookman Old Style"/>
              </w:rPr>
              <w:t xml:space="preserve"> (1) huruf a, diberikan paling banyak 3 (tiga) kali </w:t>
            </w:r>
            <w:r w:rsidRPr="009B0ACA">
              <w:rPr>
                <w:rFonts w:ascii="Bookman Old Style" w:hAnsi="Bookman Old Style" w:cs="Times New Roman"/>
              </w:rPr>
              <w:t>dengan</w:t>
            </w:r>
            <w:r w:rsidRPr="009B0ACA">
              <w:rPr>
                <w:rFonts w:ascii="Bookman Old Style" w:hAnsi="Bookman Old Style"/>
              </w:rPr>
              <w:t xml:space="preserve"> masa berlaku masing-masing paling lama 2 (dua) bulan.</w:t>
            </w:r>
          </w:p>
        </w:tc>
        <w:tc>
          <w:tcPr>
            <w:tcW w:w="5670" w:type="dxa"/>
          </w:tcPr>
          <w:p w14:paraId="4E3B52E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4E756D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9FBF69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51E565" w14:textId="77777777" w:rsidTr="009359F1">
        <w:tc>
          <w:tcPr>
            <w:tcW w:w="7792" w:type="dxa"/>
          </w:tcPr>
          <w:p w14:paraId="5971E8B7"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w:t>
            </w:r>
            <w:r w:rsidRPr="009B0ACA">
              <w:rPr>
                <w:rFonts w:ascii="Bookman Old Style" w:hAnsi="Bookman Old Style" w:cs="Times New Roman"/>
              </w:rPr>
              <w:t>hal</w:t>
            </w:r>
            <w:r w:rsidRPr="009B0ACA">
              <w:rPr>
                <w:rFonts w:ascii="Bookman Old Style" w:hAnsi="Bookman Old Style"/>
              </w:rPr>
              <w:t xml:space="preserve"> masa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w:t>
            </w:r>
            <w:r w:rsidRPr="009B0ACA">
              <w:rPr>
                <w:rFonts w:ascii="Bookman Old Style" w:hAnsi="Bookman Old Style" w:cs="Times New Roman"/>
              </w:rPr>
              <w:t>Penyelenggara</w:t>
            </w:r>
            <w:r w:rsidRPr="009B0ACA">
              <w:rPr>
                <w:rFonts w:ascii="Bookman Old Style" w:hAnsi="Bookman Old Style"/>
              </w:rPr>
              <w:t xml:space="preserve"> tetap tidak dapat mengatasi penyebab dikenakannya sanksi, Otoritas Jasa Keuangan mengenakan sanksi administratif berupa pembatasan kegiatan usaha. </w:t>
            </w:r>
          </w:p>
        </w:tc>
        <w:tc>
          <w:tcPr>
            <w:tcW w:w="5670" w:type="dxa"/>
          </w:tcPr>
          <w:p w14:paraId="01F99E4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039F5E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9BEF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C84C515" w14:textId="77777777" w:rsidTr="009359F1">
        <w:tc>
          <w:tcPr>
            <w:tcW w:w="7792" w:type="dxa"/>
          </w:tcPr>
          <w:p w14:paraId="4FDA2789"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(4) diberikan secara tertulis dan berlaku sejak ditetapkan untuk jangka waktu paling lama 6 (enam) bulan.</w:t>
            </w:r>
          </w:p>
        </w:tc>
        <w:tc>
          <w:tcPr>
            <w:tcW w:w="5670" w:type="dxa"/>
          </w:tcPr>
          <w:p w14:paraId="7F2B966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6369D6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8414F1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FEC2A34" w14:textId="77777777" w:rsidTr="009359F1">
        <w:tc>
          <w:tcPr>
            <w:tcW w:w="7792" w:type="dxa"/>
          </w:tcPr>
          <w:p w14:paraId="4C897D49"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w:t>
            </w:r>
            <w:r w:rsidRPr="009B0ACA">
              <w:rPr>
                <w:rFonts w:ascii="Bookman Old Style" w:hAnsi="Bookman Old Style" w:cs="Times New Roman"/>
              </w:rPr>
              <w:t>berlaku</w:t>
            </w:r>
            <w:r w:rsidRPr="009B0ACA">
              <w:rPr>
                <w:rFonts w:ascii="Bookman Old Style" w:hAnsi="Bookman Old Style"/>
              </w:rPr>
              <w:t xml:space="preserve">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usaha berlaku hingga hari kerja pertama berikutnya. </w:t>
            </w:r>
          </w:p>
        </w:tc>
        <w:tc>
          <w:tcPr>
            <w:tcW w:w="5670" w:type="dxa"/>
          </w:tcPr>
          <w:p w14:paraId="51983E5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89DAF1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4529A0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9DEC200" w14:textId="77777777" w:rsidTr="009359F1">
        <w:tc>
          <w:tcPr>
            <w:tcW w:w="7792" w:type="dxa"/>
          </w:tcPr>
          <w:p w14:paraId="021BEC0E"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peringatan tertulis sebagaimana dimaksud pada ayat (3) atau pembatasan kegiatan usaha sebagaimana dimaksud pada ayat (5), Penyelenggara telah memenuhi ketentuan sebagaimana dimaksud pada ayat (1), Otoritas Jasa </w:t>
            </w:r>
            <w:r w:rsidRPr="009B0ACA">
              <w:rPr>
                <w:rFonts w:ascii="Bookman Old Style" w:hAnsi="Bookman Old Style"/>
              </w:rPr>
              <w:lastRenderedPageBreak/>
              <w:t xml:space="preserve">Keuangan </w:t>
            </w:r>
            <w:r w:rsidRPr="009B0ACA">
              <w:rPr>
                <w:rFonts w:ascii="Bookman Old Style" w:hAnsi="Bookman Old Style" w:cs="Times New Roman"/>
              </w:rPr>
              <w:t>mencabut</w:t>
            </w:r>
            <w:r w:rsidRPr="009B0ACA">
              <w:rPr>
                <w:rFonts w:ascii="Bookman Old Style" w:hAnsi="Bookman Old Style"/>
              </w:rPr>
              <w:t xml:space="preserve"> sanksi administratif berupa peringatan tertulis atau pembatasan kegiatan usaha.</w:t>
            </w:r>
          </w:p>
        </w:tc>
        <w:tc>
          <w:tcPr>
            <w:tcW w:w="5670" w:type="dxa"/>
          </w:tcPr>
          <w:p w14:paraId="043B7C6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92122E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7462AA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221BFF0" w14:textId="77777777" w:rsidTr="009359F1">
        <w:tc>
          <w:tcPr>
            <w:tcW w:w="7792" w:type="dxa"/>
          </w:tcPr>
          <w:p w14:paraId="61C54D78"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w:t>
            </w:r>
            <w:r w:rsidRPr="009B0ACA">
              <w:rPr>
                <w:rFonts w:ascii="Bookman Old Style" w:hAnsi="Bookman Old Style" w:cs="Times New Roman"/>
              </w:rPr>
              <w:t>hal</w:t>
            </w:r>
            <w:r w:rsidRPr="009B0ACA">
              <w:rPr>
                <w:rFonts w:ascii="Bookman Old Style" w:hAnsi="Bookman Old Style"/>
              </w:rPr>
              <w:t xml:space="preserve">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w:t>
            </w:r>
            <w:r w:rsidRPr="009B0ACA">
              <w:rPr>
                <w:rFonts w:ascii="Bookman Old Style" w:hAnsi="Bookman Old Style" w:cs="Times New Roman"/>
              </w:rPr>
              <w:t>Penyelenggara</w:t>
            </w:r>
            <w:r w:rsidRPr="009B0ACA">
              <w:rPr>
                <w:rFonts w:ascii="Bookman Old Style" w:hAnsi="Bookman Old Style"/>
              </w:rPr>
              <w:t xml:space="preserve">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6939DBC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BB0F2F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E66359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6CC0264" w14:textId="77777777" w:rsidTr="009359F1">
        <w:tc>
          <w:tcPr>
            <w:tcW w:w="7792" w:type="dxa"/>
          </w:tcPr>
          <w:p w14:paraId="53CD1FF2" w14:textId="77777777" w:rsidR="000E7998" w:rsidRPr="009B0ACA" w:rsidRDefault="000E7998" w:rsidP="009359F1">
            <w:pPr>
              <w:pStyle w:val="ListParagraph"/>
              <w:numPr>
                <w:ilvl w:val="0"/>
                <w:numId w:val="262"/>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w:t>
            </w:r>
            <w:r w:rsidRPr="009B0ACA">
              <w:rPr>
                <w:rFonts w:ascii="Bookman Old Style" w:hAnsi="Bookman Old Style" w:cs="Times New Roman"/>
              </w:rPr>
              <w:t>dimaksud</w:t>
            </w:r>
            <w:r w:rsidRPr="009B0ACA">
              <w:rPr>
                <w:rFonts w:ascii="Bookman Old Style" w:hAnsi="Bookman Old Style"/>
              </w:rPr>
              <w:t xml:space="preserve"> pada ayat (1), Otoritas Jasa Keuangan mencabut izin usaha Penyelenggara yang bersangkutan.</w:t>
            </w:r>
          </w:p>
        </w:tc>
        <w:tc>
          <w:tcPr>
            <w:tcW w:w="5670" w:type="dxa"/>
          </w:tcPr>
          <w:p w14:paraId="7F4F64D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3DDB6A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BB5C17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E49689F" w14:textId="77777777" w:rsidTr="009359F1">
        <w:tc>
          <w:tcPr>
            <w:tcW w:w="7792" w:type="dxa"/>
          </w:tcPr>
          <w:p w14:paraId="6B84A273"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5A58F3BC"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218B6B1C"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7C98D5A7"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12CA56E4" w14:textId="77777777" w:rsidTr="009359F1">
        <w:tc>
          <w:tcPr>
            <w:tcW w:w="7792" w:type="dxa"/>
          </w:tcPr>
          <w:p w14:paraId="313F6677"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684AC0B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16D106E0"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C018EA6"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E3DB035" w14:textId="77777777" w:rsidTr="009359F1">
        <w:tc>
          <w:tcPr>
            <w:tcW w:w="7792" w:type="dxa"/>
          </w:tcPr>
          <w:p w14:paraId="7774218C" w14:textId="77777777" w:rsidR="000E7998" w:rsidRPr="009B0ACA" w:rsidRDefault="000E7998" w:rsidP="009359F1">
            <w:pPr>
              <w:spacing w:before="60" w:after="60" w:line="276" w:lineRule="auto"/>
              <w:ind w:left="360"/>
              <w:jc w:val="center"/>
              <w:rPr>
                <w:rFonts w:ascii="Bookman Old Style" w:hAnsi="Bookman Old Style"/>
              </w:rPr>
            </w:pPr>
            <w:r w:rsidRPr="009B0ACA">
              <w:rPr>
                <w:rFonts w:ascii="Bookman Old Style" w:hAnsi="Bookman Old Style"/>
              </w:rPr>
              <w:t xml:space="preserve">PENYAMPAIAN PERMOHONAN PERIZINAN, </w:t>
            </w:r>
            <w:r w:rsidRPr="009B0ACA">
              <w:rPr>
                <w:rFonts w:ascii="Bookman Old Style" w:hAnsi="Bookman Old Style"/>
              </w:rPr>
              <w:br/>
              <w:t>PERMOHONAN PERSETUJUAN</w:t>
            </w:r>
            <w:r w:rsidRPr="009B0ACA">
              <w:rPr>
                <w:rFonts w:ascii="Bookman Old Style" w:hAnsi="Bookman Old Style"/>
                <w:lang w:val="sv-SE"/>
              </w:rPr>
              <w:t>,</w:t>
            </w:r>
            <w:r w:rsidRPr="009B0ACA">
              <w:rPr>
                <w:rFonts w:ascii="Bookman Old Style" w:hAnsi="Bookman Old Style"/>
              </w:rPr>
              <w:t xml:space="preserve"> DAN</w:t>
            </w:r>
            <w:r w:rsidRPr="009B0ACA">
              <w:rPr>
                <w:rFonts w:ascii="Bookman Old Style" w:hAnsi="Bookman Old Style"/>
                <w:lang w:val="sv-SE"/>
              </w:rPr>
              <w:t xml:space="preserve"> </w:t>
            </w:r>
            <w:r w:rsidRPr="009B0ACA">
              <w:rPr>
                <w:rFonts w:ascii="Bookman Old Style" w:hAnsi="Bookman Old Style"/>
              </w:rPr>
              <w:t>PELAPORAN</w:t>
            </w:r>
            <w:r w:rsidRPr="009B0ACA">
              <w:rPr>
                <w:rFonts w:ascii="Bookman Old Style" w:hAnsi="Bookman Old Style"/>
                <w:lang w:val="sv-SE"/>
              </w:rPr>
              <w:t xml:space="preserve"> </w:t>
            </w:r>
            <w:r w:rsidRPr="009B0ACA">
              <w:rPr>
                <w:rFonts w:ascii="Bookman Old Style" w:hAnsi="Bookman Old Style"/>
              </w:rPr>
              <w:t>SECARA DALAM JARINGAN</w:t>
            </w:r>
          </w:p>
        </w:tc>
        <w:tc>
          <w:tcPr>
            <w:tcW w:w="5670" w:type="dxa"/>
          </w:tcPr>
          <w:p w14:paraId="3D37E4F5"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24575077"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4B6A751"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092600B" w14:textId="77777777" w:rsidTr="009359F1">
        <w:tc>
          <w:tcPr>
            <w:tcW w:w="7792" w:type="dxa"/>
          </w:tcPr>
          <w:p w14:paraId="0F9DBCAB"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315BB6A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267BDA6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8773753"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1A48B561" w14:textId="77777777" w:rsidTr="009359F1">
        <w:tc>
          <w:tcPr>
            <w:tcW w:w="7792" w:type="dxa"/>
          </w:tcPr>
          <w:p w14:paraId="5A7B474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66990D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143</w:t>
            </w:r>
          </w:p>
        </w:tc>
        <w:tc>
          <w:tcPr>
            <w:tcW w:w="4536" w:type="dxa"/>
          </w:tcPr>
          <w:p w14:paraId="5AE61DC2"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49108846"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E9D9E20" w14:textId="77777777" w:rsidTr="009359F1">
        <w:tc>
          <w:tcPr>
            <w:tcW w:w="7792" w:type="dxa"/>
          </w:tcPr>
          <w:p w14:paraId="72631CCE" w14:textId="77777777" w:rsidR="000E7998" w:rsidRPr="009B0ACA" w:rsidRDefault="000E7998" w:rsidP="009359F1">
            <w:pPr>
              <w:pStyle w:val="ListParagraph"/>
              <w:numPr>
                <w:ilvl w:val="0"/>
                <w:numId w:val="264"/>
              </w:numPr>
              <w:spacing w:before="60" w:after="60" w:line="276" w:lineRule="auto"/>
              <w:ind w:left="485" w:hanging="485"/>
              <w:jc w:val="both"/>
              <w:rPr>
                <w:rFonts w:ascii="Bookman Old Style" w:hAnsi="Bookman Old Style"/>
              </w:rPr>
            </w:pPr>
            <w:r w:rsidRPr="009B0ACA">
              <w:rPr>
                <w:rFonts w:ascii="Bookman Old Style" w:hAnsi="Bookman Old Style"/>
              </w:rPr>
              <w:t xml:space="preserve">Permohonan perizinan, permohonan persetujuan dan pelaporan sebagaimana dimaksud dalam Pasal 5 ayat (4), Pasal 9 ayat (1), Pasal </w:t>
            </w:r>
            <w:r w:rsidRPr="009B0ACA">
              <w:rPr>
                <w:rFonts w:ascii="Bookman Old Style" w:hAnsi="Bookman Old Style"/>
                <w:lang w:val="en-US"/>
              </w:rPr>
              <w:t xml:space="preserve">11 </w:t>
            </w:r>
            <w:r w:rsidRPr="009B0ACA">
              <w:rPr>
                <w:rFonts w:ascii="Bookman Old Style" w:hAnsi="Bookman Old Style"/>
              </w:rPr>
              <w:t xml:space="preserve">ayat (5), Pasal </w:t>
            </w:r>
            <w:r w:rsidRPr="009B0ACA">
              <w:rPr>
                <w:rFonts w:ascii="Bookman Old Style" w:hAnsi="Bookman Old Style"/>
                <w:lang w:val="en-US"/>
              </w:rPr>
              <w:t xml:space="preserve">14 </w:t>
            </w:r>
            <w:r w:rsidRPr="009B0ACA">
              <w:rPr>
                <w:rFonts w:ascii="Bookman Old Style" w:hAnsi="Bookman Old Style"/>
              </w:rPr>
              <w:t xml:space="preserve">ayat (2), Pasal </w:t>
            </w:r>
            <w:r w:rsidRPr="009B0ACA">
              <w:rPr>
                <w:rFonts w:ascii="Bookman Old Style" w:hAnsi="Bookman Old Style"/>
                <w:lang w:val="en-US"/>
              </w:rPr>
              <w:t xml:space="preserve">15 </w:t>
            </w:r>
            <w:r w:rsidRPr="009B0ACA">
              <w:rPr>
                <w:rFonts w:ascii="Bookman Old Style" w:hAnsi="Bookman Old Style"/>
              </w:rPr>
              <w:t xml:space="preserve">ayat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18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23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Psal</w:t>
            </w:r>
            <w:proofErr w:type="spellEnd"/>
            <w:r w:rsidRPr="009B0ACA">
              <w:rPr>
                <w:rFonts w:ascii="Bookman Old Style" w:hAnsi="Bookman Old Style"/>
                <w:lang w:val="en-US"/>
              </w:rPr>
              <w:t xml:space="preserve"> 24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(5), </w:t>
            </w:r>
            <w:proofErr w:type="spellStart"/>
            <w:r w:rsidRPr="009B0ACA">
              <w:rPr>
                <w:rFonts w:ascii="Bookman Old Style" w:hAnsi="Bookman Old Style"/>
                <w:lang w:val="en-US"/>
              </w:rPr>
              <w:t>Psal</w:t>
            </w:r>
            <w:proofErr w:type="spellEnd"/>
            <w:r w:rsidRPr="009B0ACA">
              <w:rPr>
                <w:rFonts w:ascii="Bookman Old Style" w:hAnsi="Bookman Old Style"/>
                <w:lang w:val="en-US"/>
              </w:rPr>
              <w:t xml:space="preserve"> 27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31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proofErr w:type="spellStart"/>
            <w:r w:rsidRPr="009B0ACA">
              <w:rPr>
                <w:rFonts w:ascii="Bookman Old Style" w:hAnsi="Bookman Old Style"/>
                <w:lang w:val="en-US"/>
              </w:rPr>
              <w:t>Psal</w:t>
            </w:r>
            <w:proofErr w:type="spellEnd"/>
            <w:r w:rsidRPr="009B0ACA">
              <w:rPr>
                <w:rFonts w:ascii="Bookman Old Style" w:hAnsi="Bookman Old Style"/>
                <w:lang w:val="en-US"/>
              </w:rPr>
              <w:t xml:space="preserve"> 34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(1),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35, </w:t>
            </w: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40 </w:t>
            </w:r>
            <w:proofErr w:type="spellStart"/>
            <w:r w:rsidRPr="009B0ACA">
              <w:rPr>
                <w:rFonts w:ascii="Bookman Old Style" w:hAnsi="Bookman Old Style"/>
                <w:lang w:val="en-US"/>
              </w:rPr>
              <w:t>ayat</w:t>
            </w:r>
            <w:proofErr w:type="spellEnd"/>
            <w:r w:rsidRPr="009B0ACA">
              <w:rPr>
                <w:rFonts w:ascii="Bookman Old Style" w:hAnsi="Bookman Old Style"/>
                <w:lang w:val="en-US"/>
              </w:rPr>
              <w:t xml:space="preserve"> (2), </w:t>
            </w:r>
            <w:r w:rsidRPr="009B0ACA">
              <w:rPr>
                <w:rFonts w:ascii="Bookman Old Style" w:hAnsi="Bookman Old Style"/>
              </w:rPr>
              <w:t xml:space="preserve">Pasal 18, ayat </w:t>
            </w:r>
            <w:r w:rsidRPr="009B0ACA">
              <w:rPr>
                <w:rFonts w:ascii="Bookman Old Style" w:hAnsi="Bookman Old Style"/>
                <w:lang w:val="en-US"/>
              </w:rPr>
              <w:t>(5)</w:t>
            </w:r>
            <w:r w:rsidRPr="009B0ACA">
              <w:rPr>
                <w:rFonts w:ascii="Bookman Old Style" w:hAnsi="Bookman Old Style"/>
              </w:rPr>
              <w:t xml:space="preserve">, dan ayat  </w:t>
            </w:r>
            <w:r w:rsidRPr="009B0ACA">
              <w:rPr>
                <w:rFonts w:ascii="Bookman Old Style" w:hAnsi="Bookman Old Style"/>
                <w:lang w:val="en-US"/>
              </w:rPr>
              <w:t>(9)</w:t>
            </w:r>
            <w:r w:rsidRPr="009B0ACA">
              <w:rPr>
                <w:rFonts w:ascii="Bookman Old Style" w:hAnsi="Bookman Old Style"/>
              </w:rPr>
              <w:t xml:space="preserve">, Pasal </w:t>
            </w:r>
            <w:r w:rsidRPr="009B0ACA">
              <w:rPr>
                <w:rFonts w:ascii="Bookman Old Style" w:hAnsi="Bookman Old Style"/>
                <w:lang w:val="en-US"/>
              </w:rPr>
              <w:t xml:space="preserve">91 </w:t>
            </w:r>
            <w:r w:rsidRPr="009B0ACA">
              <w:rPr>
                <w:rFonts w:ascii="Bookman Old Style" w:hAnsi="Bookman Old Style"/>
              </w:rPr>
              <w:t xml:space="preserve">ayat (5), Pasal </w:t>
            </w:r>
            <w:r w:rsidRPr="009B0ACA">
              <w:rPr>
                <w:rFonts w:ascii="Bookman Old Style" w:hAnsi="Bookman Old Style"/>
                <w:lang w:val="en-US"/>
              </w:rPr>
              <w:t xml:space="preserve">92 </w:t>
            </w:r>
            <w:r w:rsidRPr="009B0ACA">
              <w:rPr>
                <w:rFonts w:ascii="Bookman Old Style" w:hAnsi="Bookman Old Style"/>
              </w:rPr>
              <w:t xml:space="preserve">ayat (4), Pasal </w:t>
            </w:r>
            <w:r w:rsidRPr="009B0ACA">
              <w:rPr>
                <w:rFonts w:ascii="Bookman Old Style" w:hAnsi="Bookman Old Style"/>
                <w:lang w:val="en-US"/>
              </w:rPr>
              <w:t xml:space="preserve">93 </w:t>
            </w:r>
            <w:r w:rsidRPr="009B0ACA">
              <w:rPr>
                <w:rFonts w:ascii="Bookman Old Style" w:hAnsi="Bookman Old Style"/>
              </w:rPr>
              <w:t xml:space="preserve">ayat </w:t>
            </w:r>
            <w:r w:rsidRPr="009B0ACA">
              <w:rPr>
                <w:rFonts w:ascii="Bookman Old Style" w:hAnsi="Bookman Old Style"/>
              </w:rPr>
              <w:lastRenderedPageBreak/>
              <w:t xml:space="preserve">(3), Pasal </w:t>
            </w:r>
            <w:r w:rsidRPr="009B0ACA">
              <w:rPr>
                <w:rFonts w:ascii="Bookman Old Style" w:hAnsi="Bookman Old Style"/>
                <w:lang w:val="en-US"/>
              </w:rPr>
              <w:t xml:space="preserve">94 </w:t>
            </w:r>
            <w:r w:rsidRPr="009B0ACA">
              <w:rPr>
                <w:rFonts w:ascii="Bookman Old Style" w:hAnsi="Bookman Old Style"/>
              </w:rPr>
              <w:t xml:space="preserve">ayat (3), Pasal </w:t>
            </w:r>
            <w:r w:rsidRPr="009B0ACA">
              <w:rPr>
                <w:rFonts w:ascii="Bookman Old Style" w:hAnsi="Bookman Old Style"/>
                <w:lang w:val="en-US"/>
              </w:rPr>
              <w:t xml:space="preserve">95 </w:t>
            </w:r>
            <w:r w:rsidRPr="009B0ACA">
              <w:rPr>
                <w:rFonts w:ascii="Bookman Old Style" w:hAnsi="Bookman Old Style"/>
              </w:rPr>
              <w:t xml:space="preserve">ayat (3), Pasal </w:t>
            </w:r>
            <w:r w:rsidRPr="009B0ACA">
              <w:rPr>
                <w:rFonts w:ascii="Bookman Old Style" w:hAnsi="Bookman Old Style"/>
                <w:lang w:val="en-US"/>
              </w:rPr>
              <w:t xml:space="preserve">98 </w:t>
            </w:r>
            <w:r w:rsidRPr="009B0ACA">
              <w:rPr>
                <w:rFonts w:ascii="Bookman Old Style" w:hAnsi="Bookman Old Style"/>
              </w:rPr>
              <w:t xml:space="preserve">ayat (3), ayat (4), dan ayat (5), Pasal </w:t>
            </w:r>
            <w:r w:rsidRPr="009B0ACA">
              <w:rPr>
                <w:rFonts w:ascii="Bookman Old Style" w:hAnsi="Bookman Old Style"/>
                <w:lang w:val="en-US"/>
              </w:rPr>
              <w:t xml:space="preserve">101 </w:t>
            </w:r>
            <w:r w:rsidRPr="009B0ACA">
              <w:rPr>
                <w:rFonts w:ascii="Bookman Old Style" w:hAnsi="Bookman Old Style"/>
              </w:rPr>
              <w:t xml:space="preserve">ayat (1), Pasal </w:t>
            </w:r>
            <w:r w:rsidRPr="009B0ACA">
              <w:rPr>
                <w:rFonts w:ascii="Bookman Old Style" w:hAnsi="Bookman Old Style"/>
                <w:lang w:val="en-US"/>
              </w:rPr>
              <w:t xml:space="preserve">102 </w:t>
            </w:r>
            <w:r w:rsidRPr="009B0ACA">
              <w:rPr>
                <w:rFonts w:ascii="Bookman Old Style" w:hAnsi="Bookman Old Style"/>
              </w:rPr>
              <w:t xml:space="preserve">ayat (3), Pasal </w:t>
            </w:r>
            <w:r w:rsidRPr="009B0ACA">
              <w:rPr>
                <w:rFonts w:ascii="Bookman Old Style" w:hAnsi="Bookman Old Style"/>
                <w:lang w:val="en-US"/>
              </w:rPr>
              <w:t xml:space="preserve">103 </w:t>
            </w:r>
            <w:r w:rsidRPr="009B0ACA">
              <w:rPr>
                <w:rFonts w:ascii="Bookman Old Style" w:hAnsi="Bookman Old Style"/>
              </w:rPr>
              <w:t xml:space="preserve">ayat (5), Pasal </w:t>
            </w:r>
            <w:r w:rsidRPr="009B0ACA">
              <w:rPr>
                <w:rFonts w:ascii="Bookman Old Style" w:hAnsi="Bookman Old Style"/>
                <w:lang w:val="en-US"/>
              </w:rPr>
              <w:t xml:space="preserve">106 </w:t>
            </w:r>
            <w:r w:rsidRPr="009B0ACA">
              <w:rPr>
                <w:rFonts w:ascii="Bookman Old Style" w:hAnsi="Bookman Old Style"/>
              </w:rPr>
              <w:t xml:space="preserve">ayat (1), Pasal </w:t>
            </w:r>
            <w:r w:rsidRPr="009B0ACA">
              <w:rPr>
                <w:rFonts w:ascii="Bookman Old Style" w:hAnsi="Bookman Old Style"/>
                <w:lang w:val="en-US"/>
              </w:rPr>
              <w:t>107</w:t>
            </w:r>
            <w:r w:rsidRPr="009B0ACA">
              <w:rPr>
                <w:rFonts w:ascii="Bookman Old Style" w:hAnsi="Bookman Old Style"/>
              </w:rPr>
              <w:t xml:space="preserve">, Pasal </w:t>
            </w:r>
            <w:r w:rsidRPr="009B0ACA">
              <w:rPr>
                <w:rFonts w:ascii="Bookman Old Style" w:hAnsi="Bookman Old Style"/>
                <w:lang w:val="en-US"/>
              </w:rPr>
              <w:t xml:space="preserve">110 </w:t>
            </w:r>
            <w:r w:rsidRPr="009B0ACA">
              <w:rPr>
                <w:rFonts w:ascii="Bookman Old Style" w:hAnsi="Bookman Old Style"/>
              </w:rPr>
              <w:t xml:space="preserve">ayat (3), dan/atau Pasal </w:t>
            </w:r>
            <w:r w:rsidRPr="009B0ACA">
              <w:rPr>
                <w:rFonts w:ascii="Bookman Old Style" w:hAnsi="Bookman Old Style"/>
                <w:lang w:val="en-US"/>
              </w:rPr>
              <w:t xml:space="preserve">126 </w:t>
            </w:r>
            <w:r w:rsidRPr="009B0ACA">
              <w:rPr>
                <w:rFonts w:ascii="Bookman Old Style" w:hAnsi="Bookman Old Style"/>
              </w:rPr>
              <w:t>ayat (2) disampaikan melalui sistem jaringan komunikasi data Otoritas Jasa Keuangan.</w:t>
            </w:r>
          </w:p>
        </w:tc>
        <w:tc>
          <w:tcPr>
            <w:tcW w:w="5670" w:type="dxa"/>
          </w:tcPr>
          <w:p w14:paraId="5F55117B"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lastRenderedPageBreak/>
              <w:t>Cukup jelas.</w:t>
            </w:r>
          </w:p>
        </w:tc>
        <w:tc>
          <w:tcPr>
            <w:tcW w:w="4536" w:type="dxa"/>
          </w:tcPr>
          <w:p w14:paraId="5D8C854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2E10C3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139BC7E" w14:textId="77777777" w:rsidTr="009359F1">
        <w:tc>
          <w:tcPr>
            <w:tcW w:w="7792" w:type="dxa"/>
          </w:tcPr>
          <w:p w14:paraId="3FC801E0" w14:textId="77777777" w:rsidR="000E7998" w:rsidRPr="009B0ACA" w:rsidRDefault="000E7998" w:rsidP="009359F1">
            <w:pPr>
              <w:pStyle w:val="ListParagraph"/>
              <w:numPr>
                <w:ilvl w:val="0"/>
                <w:numId w:val="264"/>
              </w:numPr>
              <w:spacing w:before="60" w:after="60" w:line="276" w:lineRule="auto"/>
              <w:ind w:left="485" w:hanging="485"/>
              <w:jc w:val="both"/>
              <w:rPr>
                <w:rFonts w:ascii="Bookman Old Style" w:hAnsi="Bookman Old Style"/>
              </w:rPr>
            </w:pPr>
            <w:r w:rsidRPr="009B0ACA">
              <w:rPr>
                <w:rFonts w:ascii="Bookman Old Style" w:hAnsi="Bookman Old Style"/>
              </w:rPr>
              <w:t>Dengan penyampaian permohonan perizinan, permohonan persetujuan, dan pelaporan kepada Otoritas Jasa Keuangan secara dalam jaringan sebagaimana dimaksud pada ayat (1), Penyelenggara tidak perlu menyampaikan dokumen cetak.</w:t>
            </w:r>
          </w:p>
        </w:tc>
        <w:tc>
          <w:tcPr>
            <w:tcW w:w="5670" w:type="dxa"/>
          </w:tcPr>
          <w:p w14:paraId="76FCB67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7F0764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EF753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D261915" w14:textId="77777777" w:rsidTr="009359F1">
        <w:tc>
          <w:tcPr>
            <w:tcW w:w="7792" w:type="dxa"/>
          </w:tcPr>
          <w:p w14:paraId="0F00EC0B" w14:textId="77777777" w:rsidR="000E7998" w:rsidRPr="009B0ACA" w:rsidRDefault="000E7998" w:rsidP="009359F1">
            <w:pPr>
              <w:pStyle w:val="ListParagraph"/>
              <w:numPr>
                <w:ilvl w:val="0"/>
                <w:numId w:val="264"/>
              </w:numPr>
              <w:spacing w:before="60" w:after="60" w:line="276" w:lineRule="auto"/>
              <w:ind w:left="485" w:hanging="485"/>
              <w:jc w:val="both"/>
              <w:rPr>
                <w:rFonts w:ascii="Bookman Old Style" w:hAnsi="Bookman Old Style"/>
              </w:rPr>
            </w:pPr>
            <w:r w:rsidRPr="009B0ACA">
              <w:rPr>
                <w:rFonts w:ascii="Bookman Old Style" w:hAnsi="Bookman Old Style"/>
              </w:rPr>
              <w:t>Penyelenggara wajib mempertanggungjawabkan setiap dokumen yang disampaikan kepada Otoritas Jasa Keuangan merupakan dokumen sesuai dengan dokumen aslinya.</w:t>
            </w:r>
          </w:p>
        </w:tc>
        <w:tc>
          <w:tcPr>
            <w:tcW w:w="5670" w:type="dxa"/>
          </w:tcPr>
          <w:p w14:paraId="316C134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A2D386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3D8BF0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EF3BF46" w14:textId="77777777" w:rsidTr="009359F1">
        <w:tc>
          <w:tcPr>
            <w:tcW w:w="7792" w:type="dxa"/>
          </w:tcPr>
          <w:p w14:paraId="799D1FC7" w14:textId="77777777" w:rsidR="000E7998" w:rsidRPr="009B0ACA" w:rsidRDefault="000E7998" w:rsidP="009359F1">
            <w:pPr>
              <w:pStyle w:val="ListParagraph"/>
              <w:numPr>
                <w:ilvl w:val="0"/>
                <w:numId w:val="264"/>
              </w:numPr>
              <w:spacing w:before="60" w:after="60" w:line="276" w:lineRule="auto"/>
              <w:ind w:left="485" w:hanging="485"/>
              <w:jc w:val="both"/>
              <w:rPr>
                <w:rFonts w:ascii="Bookman Old Style" w:hAnsi="Bookman Old Style"/>
              </w:rPr>
            </w:pPr>
            <w:r w:rsidRPr="009B0ACA">
              <w:rPr>
                <w:rFonts w:ascii="Bookman Old Style" w:hAnsi="Bookman Old Style"/>
              </w:rPr>
              <w:t>Dalam hal sistem jaringan komunikasi data Otoritas Jasa Keuangan sebagaimana dimaksud pada ayat (1) belum tersedia atau mengalami gangguan teknis, Penyelenggara menyampaikan permohonan dalam bentuk data elektronik melalui surat elektronik yang ditetapkan oleh Otoritas Jasa Keuangan.</w:t>
            </w:r>
          </w:p>
        </w:tc>
        <w:tc>
          <w:tcPr>
            <w:tcW w:w="5670" w:type="dxa"/>
          </w:tcPr>
          <w:p w14:paraId="1BD91DB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356ACA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F2A906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F6E7C63" w14:textId="77777777" w:rsidTr="009359F1">
        <w:tc>
          <w:tcPr>
            <w:tcW w:w="7792" w:type="dxa"/>
          </w:tcPr>
          <w:p w14:paraId="67FDCF2C"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F01B6C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FCEE54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3F034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29AC478" w14:textId="77777777" w:rsidTr="009359F1">
        <w:tc>
          <w:tcPr>
            <w:tcW w:w="7792" w:type="dxa"/>
          </w:tcPr>
          <w:p w14:paraId="0CA6AC8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13539E3" w14:textId="77777777" w:rsidR="000E7998" w:rsidRPr="009B0ACA" w:rsidRDefault="000E7998" w:rsidP="009359F1">
            <w:pPr>
              <w:widowControl w:val="0"/>
              <w:spacing w:before="60" w:after="60" w:line="276" w:lineRule="auto"/>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144</w:t>
            </w:r>
          </w:p>
        </w:tc>
        <w:tc>
          <w:tcPr>
            <w:tcW w:w="4536" w:type="dxa"/>
          </w:tcPr>
          <w:p w14:paraId="21FAB5EC"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c>
          <w:tcPr>
            <w:tcW w:w="4961" w:type="dxa"/>
          </w:tcPr>
          <w:p w14:paraId="2A21ED56" w14:textId="77777777" w:rsidR="000E7998" w:rsidRPr="009B0ACA" w:rsidRDefault="000E7998" w:rsidP="009359F1">
            <w:pPr>
              <w:widowControl w:val="0"/>
              <w:spacing w:before="60" w:after="60" w:line="276" w:lineRule="auto"/>
              <w:ind w:left="360"/>
              <w:jc w:val="center"/>
              <w:rPr>
                <w:rFonts w:ascii="Bookman Old Style" w:hAnsi="Bookman Old Style"/>
                <w:lang w:val="en-US"/>
              </w:rPr>
            </w:pPr>
          </w:p>
        </w:tc>
      </w:tr>
      <w:tr w:rsidR="000E7998" w:rsidRPr="009B0ACA" w14:paraId="109E77B7" w14:textId="77777777" w:rsidTr="009359F1">
        <w:tc>
          <w:tcPr>
            <w:tcW w:w="7792" w:type="dxa"/>
          </w:tcPr>
          <w:p w14:paraId="367033B1"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 Pasal </w:t>
            </w:r>
            <w:r w:rsidRPr="009B0ACA">
              <w:rPr>
                <w:rFonts w:ascii="Bookman Old Style" w:hAnsi="Bookman Old Style"/>
                <w:lang w:val="en-US"/>
              </w:rPr>
              <w:t>143</w:t>
            </w:r>
            <w:r w:rsidRPr="009B0ACA">
              <w:rPr>
                <w:rFonts w:ascii="Bookman Old Style" w:hAnsi="Bookman Old Style"/>
              </w:rPr>
              <w:t xml:space="preserve"> ayat (3) dikenai sanksi administratif berupa:</w:t>
            </w:r>
          </w:p>
        </w:tc>
        <w:tc>
          <w:tcPr>
            <w:tcW w:w="5670" w:type="dxa"/>
          </w:tcPr>
          <w:p w14:paraId="097BF023"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lang w:val="sv-SE"/>
              </w:rPr>
              <w:t>Cukup jelas.</w:t>
            </w:r>
          </w:p>
        </w:tc>
        <w:tc>
          <w:tcPr>
            <w:tcW w:w="4536" w:type="dxa"/>
          </w:tcPr>
          <w:p w14:paraId="72B8123A"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AA03F06"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B737CB6" w14:textId="77777777" w:rsidTr="009359F1">
        <w:tc>
          <w:tcPr>
            <w:tcW w:w="7792" w:type="dxa"/>
          </w:tcPr>
          <w:p w14:paraId="2A63533E" w14:textId="77777777" w:rsidR="000E7998" w:rsidRPr="009B0ACA" w:rsidRDefault="000E7998" w:rsidP="009359F1">
            <w:pPr>
              <w:pStyle w:val="ListParagraph"/>
              <w:numPr>
                <w:ilvl w:val="0"/>
                <w:numId w:val="266"/>
              </w:numPr>
              <w:tabs>
                <w:tab w:val="left" w:pos="3119"/>
              </w:tabs>
              <w:spacing w:before="60" w:after="60" w:line="276" w:lineRule="auto"/>
              <w:ind w:left="911" w:hanging="426"/>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3F7D27F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3F743D8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968258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7B07D09D" w14:textId="77777777" w:rsidTr="009359F1">
        <w:tc>
          <w:tcPr>
            <w:tcW w:w="7792" w:type="dxa"/>
          </w:tcPr>
          <w:p w14:paraId="78842A74" w14:textId="77777777" w:rsidR="000E7998" w:rsidRPr="009B0ACA" w:rsidRDefault="000E7998" w:rsidP="009359F1">
            <w:pPr>
              <w:pStyle w:val="ListParagraph"/>
              <w:numPr>
                <w:ilvl w:val="0"/>
                <w:numId w:val="266"/>
              </w:numPr>
              <w:tabs>
                <w:tab w:val="left" w:pos="3119"/>
              </w:tabs>
              <w:spacing w:before="60" w:after="60" w:line="276" w:lineRule="auto"/>
              <w:ind w:left="911" w:hanging="426"/>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015DAA4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0159AB9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817FB12"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1D508127" w14:textId="77777777" w:rsidTr="009359F1">
        <w:tc>
          <w:tcPr>
            <w:tcW w:w="7792" w:type="dxa"/>
          </w:tcPr>
          <w:p w14:paraId="75DB1E47" w14:textId="77777777" w:rsidR="000E7998" w:rsidRPr="009B0ACA" w:rsidRDefault="000E7998" w:rsidP="009359F1">
            <w:pPr>
              <w:pStyle w:val="ListParagraph"/>
              <w:numPr>
                <w:ilvl w:val="0"/>
                <w:numId w:val="266"/>
              </w:numPr>
              <w:tabs>
                <w:tab w:val="left" w:pos="3119"/>
              </w:tabs>
              <w:spacing w:before="60" w:after="60" w:line="276" w:lineRule="auto"/>
              <w:ind w:left="911" w:hanging="426"/>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722584B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2462967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753214A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5B7A4D06" w14:textId="77777777" w:rsidTr="009359F1">
        <w:tc>
          <w:tcPr>
            <w:tcW w:w="7792" w:type="dxa"/>
          </w:tcPr>
          <w:p w14:paraId="34776725"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lastRenderedPageBreak/>
              <w:t>Sanksi</w:t>
            </w:r>
            <w:r w:rsidRPr="009B0ACA">
              <w:rPr>
                <w:rFonts w:ascii="Bookman Old Style" w:hAnsi="Bookman Old Style"/>
              </w:rPr>
              <w:t xml:space="preserve"> administratif sebagaimana dimaksud pada ayat (1), dapat disertai </w:t>
            </w:r>
            <w:r w:rsidRPr="009B0ACA">
              <w:rPr>
                <w:rFonts w:ascii="Bookman Old Style" w:hAnsi="Bookman Old Style" w:cs="Times New Roman"/>
              </w:rPr>
              <w:t>dengan</w:t>
            </w:r>
            <w:r w:rsidRPr="009B0ACA">
              <w:rPr>
                <w:rFonts w:ascii="Bookman Old Style" w:hAnsi="Bookman Old Style"/>
              </w:rPr>
              <w:t xml:space="preserve"> pemblokiran Sistem Elektronik Penyelenggara.</w:t>
            </w:r>
          </w:p>
        </w:tc>
        <w:tc>
          <w:tcPr>
            <w:tcW w:w="5670" w:type="dxa"/>
          </w:tcPr>
          <w:p w14:paraId="63BCD63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5E72419C"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604BEAC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0B7FD5A1" w14:textId="77777777" w:rsidTr="009359F1">
        <w:tc>
          <w:tcPr>
            <w:tcW w:w="7792" w:type="dxa"/>
          </w:tcPr>
          <w:p w14:paraId="7DE9C7A0"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sebagaimana dimaksud pada </w:t>
            </w:r>
            <w:r w:rsidRPr="009B0ACA">
              <w:rPr>
                <w:rFonts w:ascii="Bookman Old Style" w:hAnsi="Bookman Old Style" w:cs="Times New Roman"/>
              </w:rPr>
              <w:t>ayat</w:t>
            </w:r>
            <w:r w:rsidRPr="009B0ACA">
              <w:rPr>
                <w:rFonts w:ascii="Bookman Old Style" w:hAnsi="Bookman Old Style"/>
              </w:rPr>
              <w:t xml:space="preserve"> (1) huruf a, diberikan paling banyak 3 (tiga) kali dengan masa berlaku masing-masing paling lama 2 (dua) bulan.</w:t>
            </w:r>
          </w:p>
        </w:tc>
        <w:tc>
          <w:tcPr>
            <w:tcW w:w="5670" w:type="dxa"/>
          </w:tcPr>
          <w:p w14:paraId="0C9C4D4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34D2B8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28CB81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E8C11BE" w14:textId="77777777" w:rsidTr="009359F1">
        <w:tc>
          <w:tcPr>
            <w:tcW w:w="7792" w:type="dxa"/>
          </w:tcPr>
          <w:p w14:paraId="42333198"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berupa </w:t>
            </w:r>
            <w:r w:rsidRPr="009B0ACA">
              <w:rPr>
                <w:rFonts w:ascii="Bookman Old Style" w:hAnsi="Bookman Old Style" w:cs="Times New Roman"/>
              </w:rPr>
              <w:t>peringatan</w:t>
            </w:r>
            <w:r w:rsidRPr="009B0ACA">
              <w:rPr>
                <w:rFonts w:ascii="Bookman Old Style" w:hAnsi="Bookman Old Style"/>
              </w:rPr>
              <w:t xml:space="preserve"> tertulis </w:t>
            </w:r>
            <w:r w:rsidRPr="009B0ACA">
              <w:rPr>
                <w:rFonts w:ascii="Bookman Old Style" w:hAnsi="Bookman Old Style" w:cs="Times New Roman"/>
              </w:rPr>
              <w:t>sebagaimana</w:t>
            </w:r>
            <w:r w:rsidRPr="009B0ACA">
              <w:rPr>
                <w:rFonts w:ascii="Bookman Old Style" w:hAnsi="Bookman Old Style"/>
              </w:rPr>
              <w:t xml:space="preserve">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dikenakannya sanksi, Otoritas Jasa Keuangan mengenakan sanksi administratif berupa pembatasan kegiatan usaha. </w:t>
            </w:r>
          </w:p>
        </w:tc>
        <w:tc>
          <w:tcPr>
            <w:tcW w:w="5670" w:type="dxa"/>
          </w:tcPr>
          <w:p w14:paraId="41025F3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30BE0B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9B9234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9CEC7D6" w14:textId="77777777" w:rsidTr="009359F1">
        <w:tc>
          <w:tcPr>
            <w:tcW w:w="7792" w:type="dxa"/>
          </w:tcPr>
          <w:p w14:paraId="3E919EE2"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(4) diberikan secara tertulis dan berlaku sejak ditetapkan untuk jangka waktu paling lama 6 (enam) bulan.</w:t>
            </w:r>
          </w:p>
        </w:tc>
        <w:tc>
          <w:tcPr>
            <w:tcW w:w="5670" w:type="dxa"/>
          </w:tcPr>
          <w:p w14:paraId="73891D6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E3A592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7A16F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43AB77" w14:textId="77777777" w:rsidTr="009359F1">
        <w:tc>
          <w:tcPr>
            <w:tcW w:w="7792" w:type="dxa"/>
          </w:tcPr>
          <w:p w14:paraId="2CD51DA2"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w:t>
            </w:r>
            <w:r w:rsidRPr="009B0ACA">
              <w:rPr>
                <w:rFonts w:ascii="Bookman Old Style" w:hAnsi="Bookman Old Style" w:cs="Times New Roman"/>
              </w:rPr>
              <w:t>usaha</w:t>
            </w:r>
            <w:r w:rsidRPr="009B0ACA">
              <w:rPr>
                <w:rFonts w:ascii="Bookman Old Style" w:hAnsi="Bookman Old Style"/>
              </w:rPr>
              <w:t xml:space="preserve"> berakhir pada hari libur, sanksi administratif berupa peringatan tertulis dan/atau pembatasan kegiatan usaha berlaku hingga hari kerja pertama berikutnya. </w:t>
            </w:r>
          </w:p>
        </w:tc>
        <w:tc>
          <w:tcPr>
            <w:tcW w:w="5670" w:type="dxa"/>
          </w:tcPr>
          <w:p w14:paraId="06DE8ED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31BAB4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78660F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B6E7810" w14:textId="77777777" w:rsidTr="009359F1">
        <w:tc>
          <w:tcPr>
            <w:tcW w:w="7792" w:type="dxa"/>
          </w:tcPr>
          <w:p w14:paraId="3415E141"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peringatan tertulis sebagaimana dimaksud pada ayat (3) atau pembatasan kegiatan usaha sebagaimana dimaksud pada ayat (5), Penyelenggara telah memenuhi ketentuan sebagaimana dimaksud pada ayat (1), Otoritas Jasa </w:t>
            </w:r>
            <w:r w:rsidRPr="009B0ACA">
              <w:rPr>
                <w:rFonts w:ascii="Bookman Old Style" w:hAnsi="Bookman Old Style"/>
              </w:rPr>
              <w:lastRenderedPageBreak/>
              <w:t>Keuangan mencabut sanksi administratif berupa peringatan tertulis atau pembatasan kegiatan usaha.</w:t>
            </w:r>
          </w:p>
        </w:tc>
        <w:tc>
          <w:tcPr>
            <w:tcW w:w="5670" w:type="dxa"/>
          </w:tcPr>
          <w:p w14:paraId="466F392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3F166E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04EFC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D8E02F7" w14:textId="77777777" w:rsidTr="009359F1">
        <w:tc>
          <w:tcPr>
            <w:tcW w:w="7792" w:type="dxa"/>
          </w:tcPr>
          <w:p w14:paraId="2800B317"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masih</w:t>
            </w:r>
            <w:r w:rsidRPr="009B0ACA">
              <w:rPr>
                <w:rFonts w:ascii="Bookman Old Style" w:hAnsi="Bookman Old Style"/>
              </w:rPr>
              <w:t xml:space="preserve">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3DE3327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0134F5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FD806E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0E10B85" w14:textId="77777777" w:rsidTr="009359F1">
        <w:tc>
          <w:tcPr>
            <w:tcW w:w="7792" w:type="dxa"/>
          </w:tcPr>
          <w:p w14:paraId="7C14B444" w14:textId="77777777" w:rsidR="000E7998" w:rsidRPr="009B0ACA" w:rsidRDefault="000E7998" w:rsidP="009359F1">
            <w:pPr>
              <w:pStyle w:val="ListParagraph"/>
              <w:numPr>
                <w:ilvl w:val="0"/>
                <w:numId w:val="265"/>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w:t>
            </w:r>
            <w:r w:rsidRPr="009B0ACA">
              <w:rPr>
                <w:rFonts w:ascii="Bookman Old Style" w:hAnsi="Bookman Old Style" w:cs="Times New Roman"/>
              </w:rPr>
              <w:t>usaha</w:t>
            </w:r>
            <w:r w:rsidRPr="009B0ACA">
              <w:rPr>
                <w:rFonts w:ascii="Bookman Old Style" w:hAnsi="Bookman Old Style"/>
              </w:rPr>
              <w:t xml:space="preserve"> sebagaimana dimaksud pada ayat (6), Penyelenggara tidak juga memenuhi ketentuan sebagaimana dimaksud pada ayat (1), Otoritas Jasa Keuangan mencabut izin usaha Penyelenggara yang bersangkutan.</w:t>
            </w:r>
          </w:p>
        </w:tc>
        <w:tc>
          <w:tcPr>
            <w:tcW w:w="5670" w:type="dxa"/>
          </w:tcPr>
          <w:p w14:paraId="41547C5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132847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A0FF2C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AA6B2D7" w14:textId="77777777" w:rsidTr="009359F1">
        <w:tc>
          <w:tcPr>
            <w:tcW w:w="7792" w:type="dxa"/>
          </w:tcPr>
          <w:p w14:paraId="54839746" w14:textId="77777777" w:rsidR="000E7998" w:rsidRPr="009B0ACA" w:rsidRDefault="000E7998" w:rsidP="009359F1">
            <w:pPr>
              <w:pStyle w:val="Default"/>
              <w:spacing w:before="60" w:after="60" w:line="276" w:lineRule="auto"/>
              <w:ind w:left="360"/>
              <w:rPr>
                <w:color w:val="auto"/>
                <w:lang w:val="id-ID"/>
              </w:rPr>
            </w:pPr>
          </w:p>
        </w:tc>
        <w:tc>
          <w:tcPr>
            <w:tcW w:w="5670" w:type="dxa"/>
          </w:tcPr>
          <w:p w14:paraId="574F4DD8" w14:textId="77777777" w:rsidR="000E7998" w:rsidRPr="009B0ACA" w:rsidRDefault="000E7998" w:rsidP="009359F1">
            <w:pPr>
              <w:pStyle w:val="Default"/>
              <w:spacing w:before="60" w:after="60" w:line="276" w:lineRule="auto"/>
              <w:ind w:left="360"/>
              <w:rPr>
                <w:color w:val="auto"/>
                <w:lang w:val="id-ID"/>
              </w:rPr>
            </w:pPr>
          </w:p>
        </w:tc>
        <w:tc>
          <w:tcPr>
            <w:tcW w:w="4536" w:type="dxa"/>
          </w:tcPr>
          <w:p w14:paraId="186A2E9D" w14:textId="77777777" w:rsidR="000E7998" w:rsidRPr="009B0ACA" w:rsidRDefault="000E7998" w:rsidP="009359F1">
            <w:pPr>
              <w:pStyle w:val="Default"/>
              <w:spacing w:before="60" w:after="60" w:line="276" w:lineRule="auto"/>
              <w:ind w:left="360"/>
              <w:rPr>
                <w:color w:val="auto"/>
                <w:lang w:val="id-ID"/>
              </w:rPr>
            </w:pPr>
          </w:p>
        </w:tc>
        <w:tc>
          <w:tcPr>
            <w:tcW w:w="4961" w:type="dxa"/>
          </w:tcPr>
          <w:p w14:paraId="3C8AFA07" w14:textId="77777777" w:rsidR="000E7998" w:rsidRPr="009B0ACA" w:rsidRDefault="000E7998" w:rsidP="009359F1">
            <w:pPr>
              <w:pStyle w:val="Default"/>
              <w:spacing w:before="60" w:after="60" w:line="276" w:lineRule="auto"/>
              <w:ind w:left="360"/>
              <w:rPr>
                <w:color w:val="auto"/>
                <w:lang w:val="id-ID"/>
              </w:rPr>
            </w:pPr>
          </w:p>
        </w:tc>
      </w:tr>
      <w:tr w:rsidR="000E7998" w:rsidRPr="009B0ACA" w14:paraId="602948A7" w14:textId="77777777" w:rsidTr="009359F1">
        <w:tc>
          <w:tcPr>
            <w:tcW w:w="7792" w:type="dxa"/>
          </w:tcPr>
          <w:p w14:paraId="2827A2D8"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139F0FEA"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58323682"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19620367"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5F623693" w14:textId="77777777" w:rsidTr="009359F1">
        <w:tc>
          <w:tcPr>
            <w:tcW w:w="7792" w:type="dxa"/>
          </w:tcPr>
          <w:p w14:paraId="2AD51E63"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ASOSIASI</w:t>
            </w:r>
          </w:p>
        </w:tc>
        <w:tc>
          <w:tcPr>
            <w:tcW w:w="5670" w:type="dxa"/>
          </w:tcPr>
          <w:p w14:paraId="4CFB8F23"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9AEFD04"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792D7158"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339CBE58" w14:textId="77777777" w:rsidTr="009359F1">
        <w:tc>
          <w:tcPr>
            <w:tcW w:w="7792" w:type="dxa"/>
          </w:tcPr>
          <w:p w14:paraId="55D49E1C"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58C289E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3A31A582"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1DA73B5A"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2C5459D2" w14:textId="77777777" w:rsidTr="009359F1">
        <w:tc>
          <w:tcPr>
            <w:tcW w:w="7792" w:type="dxa"/>
          </w:tcPr>
          <w:p w14:paraId="1F3EF6D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D9114F0"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145</w:t>
            </w:r>
          </w:p>
        </w:tc>
        <w:tc>
          <w:tcPr>
            <w:tcW w:w="4536" w:type="dxa"/>
          </w:tcPr>
          <w:p w14:paraId="51DD0BCF"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281AEF20"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679F7CB1" w14:textId="77777777" w:rsidTr="009359F1">
        <w:tc>
          <w:tcPr>
            <w:tcW w:w="7792" w:type="dxa"/>
          </w:tcPr>
          <w:p w14:paraId="3B0693CC"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Penyelenggara wajib terdaftar sebagai anggota Asosiasi.</w:t>
            </w:r>
          </w:p>
        </w:tc>
        <w:tc>
          <w:tcPr>
            <w:tcW w:w="5670" w:type="dxa"/>
          </w:tcPr>
          <w:p w14:paraId="0660D008"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(1)</w:t>
            </w:r>
          </w:p>
          <w:p w14:paraId="4B196AFE"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292A72EF"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5C87FA70"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53EAF48F" w14:textId="77777777" w:rsidTr="009359F1">
        <w:tc>
          <w:tcPr>
            <w:tcW w:w="7792" w:type="dxa"/>
          </w:tcPr>
          <w:p w14:paraId="6C7F829E"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lang w:val="sv-SE"/>
              </w:rPr>
            </w:pPr>
            <w:r w:rsidRPr="009B0ACA">
              <w:rPr>
                <w:rFonts w:ascii="Bookman Old Style" w:hAnsi="Bookman Old Style"/>
              </w:rPr>
              <w:t xml:space="preserve">Asosiasi </w:t>
            </w:r>
            <w:r w:rsidRPr="009B0ACA">
              <w:rPr>
                <w:rFonts w:ascii="Bookman Old Style" w:hAnsi="Bookman Old Style"/>
                <w:lang w:val="sv-SE"/>
              </w:rPr>
              <w:t>P</w:t>
            </w:r>
            <w:r w:rsidRPr="009B0ACA">
              <w:rPr>
                <w:rFonts w:ascii="Bookman Old Style" w:hAnsi="Bookman Old Style"/>
              </w:rPr>
              <w:t>enyelenggara sebagaimana dimaksud pada ayat (1) harus mendapatkan</w:t>
            </w:r>
            <w:r w:rsidRPr="009B0ACA">
              <w:rPr>
                <w:rFonts w:ascii="Bookman Old Style" w:hAnsi="Bookman Old Style"/>
                <w:lang w:val="sv-SE"/>
              </w:rPr>
              <w:t xml:space="preserve"> </w:t>
            </w:r>
            <w:r w:rsidRPr="009B0ACA">
              <w:rPr>
                <w:rFonts w:ascii="Bookman Old Style" w:hAnsi="Bookman Old Style"/>
              </w:rPr>
              <w:t>persetujuan tertulis dari Otoritas Jasa Keuangan.</w:t>
            </w:r>
          </w:p>
        </w:tc>
        <w:tc>
          <w:tcPr>
            <w:tcW w:w="5670" w:type="dxa"/>
          </w:tcPr>
          <w:p w14:paraId="72C2CBF3"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(2)</w:t>
            </w:r>
          </w:p>
          <w:p w14:paraId="3617207D"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304634F3" w14:textId="77777777" w:rsidR="000E7998" w:rsidRPr="009B0ACA" w:rsidRDefault="000E7998" w:rsidP="009359F1">
            <w:pPr>
              <w:spacing w:line="360" w:lineRule="auto"/>
              <w:rPr>
                <w:rFonts w:ascii="Bookman Old Style" w:hAnsi="Bookman Old Style"/>
              </w:rPr>
            </w:pPr>
          </w:p>
        </w:tc>
        <w:tc>
          <w:tcPr>
            <w:tcW w:w="4961" w:type="dxa"/>
          </w:tcPr>
          <w:p w14:paraId="106A2A71"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5A824472" w14:textId="77777777" w:rsidTr="009359F1">
        <w:tc>
          <w:tcPr>
            <w:tcW w:w="7792" w:type="dxa"/>
          </w:tcPr>
          <w:p w14:paraId="77B50509"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lastRenderedPageBreak/>
              <w:t>Untuk mendapat persetujuan dari OJK, asosiasi harus menyampaikan permohonan tertulis kepada OJK, yang dilampiri dokumen:</w:t>
            </w:r>
          </w:p>
        </w:tc>
        <w:tc>
          <w:tcPr>
            <w:tcW w:w="5670" w:type="dxa"/>
          </w:tcPr>
          <w:p w14:paraId="768F2A78"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Ayat (3)</w:t>
            </w:r>
          </w:p>
          <w:p w14:paraId="6D5D35B4"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Cukup jelas.</w:t>
            </w:r>
          </w:p>
        </w:tc>
        <w:tc>
          <w:tcPr>
            <w:tcW w:w="4536" w:type="dxa"/>
          </w:tcPr>
          <w:p w14:paraId="2BE21AD3" w14:textId="77777777" w:rsidR="000E7998" w:rsidRPr="009B0ACA" w:rsidRDefault="000E7998" w:rsidP="009359F1">
            <w:pPr>
              <w:spacing w:before="60" w:after="60" w:line="276" w:lineRule="auto"/>
              <w:jc w:val="both"/>
              <w:rPr>
                <w:rFonts w:ascii="Bookman Old Style" w:hAnsi="Bookman Old Style"/>
                <w:lang w:val="sv-SE"/>
              </w:rPr>
            </w:pPr>
          </w:p>
        </w:tc>
        <w:tc>
          <w:tcPr>
            <w:tcW w:w="4961" w:type="dxa"/>
          </w:tcPr>
          <w:p w14:paraId="1C2BE1CD"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10B23CA3" w14:textId="77777777" w:rsidTr="009359F1">
        <w:tc>
          <w:tcPr>
            <w:tcW w:w="7792" w:type="dxa"/>
          </w:tcPr>
          <w:p w14:paraId="5288B47C" w14:textId="77777777" w:rsidR="000E7998" w:rsidRPr="009B0ACA" w:rsidRDefault="000E7998" w:rsidP="009359F1">
            <w:pPr>
              <w:pStyle w:val="ListParagraph"/>
              <w:numPr>
                <w:ilvl w:val="0"/>
                <w:numId w:val="268"/>
              </w:numPr>
              <w:spacing w:before="60" w:after="60" w:line="276" w:lineRule="auto"/>
              <w:ind w:left="1194" w:hanging="425"/>
              <w:jc w:val="both"/>
              <w:rPr>
                <w:rFonts w:ascii="Bookman Old Style" w:hAnsi="Bookman Old Style"/>
              </w:rPr>
            </w:pPr>
            <w:r w:rsidRPr="009B0ACA">
              <w:rPr>
                <w:rFonts w:ascii="Bookman Old Style" w:hAnsi="Bookman Old Style"/>
              </w:rPr>
              <w:t>fotokopi anggaran dasar dan/atau anggaran rumah tangga; dan</w:t>
            </w:r>
          </w:p>
        </w:tc>
        <w:tc>
          <w:tcPr>
            <w:tcW w:w="5670" w:type="dxa"/>
          </w:tcPr>
          <w:p w14:paraId="6180E88A"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2965DAC3" w14:textId="77777777" w:rsidR="000E7998" w:rsidRPr="009B0ACA" w:rsidRDefault="000E7998" w:rsidP="009359F1">
            <w:pPr>
              <w:spacing w:line="360" w:lineRule="auto"/>
              <w:rPr>
                <w:rFonts w:ascii="Bookman Old Style" w:hAnsi="Bookman Old Style"/>
                <w:lang w:val="sv-SE"/>
              </w:rPr>
            </w:pPr>
          </w:p>
        </w:tc>
        <w:tc>
          <w:tcPr>
            <w:tcW w:w="4961" w:type="dxa"/>
          </w:tcPr>
          <w:p w14:paraId="43864282" w14:textId="77777777" w:rsidR="000E7998" w:rsidRPr="009B0ACA" w:rsidRDefault="000E7998" w:rsidP="009359F1">
            <w:pPr>
              <w:spacing w:line="360" w:lineRule="auto"/>
              <w:rPr>
                <w:rFonts w:ascii="Bookman Old Style" w:hAnsi="Bookman Old Style"/>
                <w:lang w:val="sv-SE"/>
              </w:rPr>
            </w:pPr>
          </w:p>
        </w:tc>
      </w:tr>
      <w:tr w:rsidR="000E7998" w:rsidRPr="009B0ACA" w14:paraId="40CF1880" w14:textId="77777777" w:rsidTr="009359F1">
        <w:tc>
          <w:tcPr>
            <w:tcW w:w="7792" w:type="dxa"/>
          </w:tcPr>
          <w:p w14:paraId="20CCF0AA" w14:textId="77777777" w:rsidR="000E7998" w:rsidRPr="009B0ACA" w:rsidRDefault="000E7998" w:rsidP="009359F1">
            <w:pPr>
              <w:pStyle w:val="ListParagraph"/>
              <w:numPr>
                <w:ilvl w:val="0"/>
                <w:numId w:val="268"/>
              </w:numPr>
              <w:spacing w:before="60" w:after="60" w:line="276" w:lineRule="auto"/>
              <w:ind w:left="1194" w:hanging="425"/>
              <w:jc w:val="both"/>
              <w:rPr>
                <w:rFonts w:ascii="Bookman Old Style" w:hAnsi="Bookman Old Style"/>
              </w:rPr>
            </w:pPr>
            <w:r w:rsidRPr="009B0ACA">
              <w:rPr>
                <w:rFonts w:ascii="Bookman Old Style" w:hAnsi="Bookman Old Style"/>
              </w:rPr>
              <w:t>struktur kepengurusan.</w:t>
            </w:r>
          </w:p>
        </w:tc>
        <w:tc>
          <w:tcPr>
            <w:tcW w:w="5670" w:type="dxa"/>
          </w:tcPr>
          <w:p w14:paraId="71396D1E"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431BFD0D" w14:textId="77777777" w:rsidR="000E7998" w:rsidRPr="009B0ACA" w:rsidRDefault="000E7998" w:rsidP="009359F1">
            <w:pPr>
              <w:spacing w:line="360" w:lineRule="auto"/>
              <w:rPr>
                <w:rFonts w:ascii="Bookman Old Style" w:hAnsi="Bookman Old Style"/>
                <w:lang w:val="sv-SE"/>
              </w:rPr>
            </w:pPr>
          </w:p>
        </w:tc>
        <w:tc>
          <w:tcPr>
            <w:tcW w:w="4961" w:type="dxa"/>
          </w:tcPr>
          <w:p w14:paraId="23C7BDF5" w14:textId="77777777" w:rsidR="000E7998" w:rsidRPr="009B0ACA" w:rsidRDefault="000E7998" w:rsidP="009359F1">
            <w:pPr>
              <w:spacing w:line="360" w:lineRule="auto"/>
              <w:rPr>
                <w:rFonts w:ascii="Bookman Old Style" w:hAnsi="Bookman Old Style"/>
                <w:lang w:val="sv-SE"/>
              </w:rPr>
            </w:pPr>
          </w:p>
        </w:tc>
      </w:tr>
      <w:tr w:rsidR="000E7998" w:rsidRPr="009B0ACA" w14:paraId="1935299C" w14:textId="77777777" w:rsidTr="009359F1">
        <w:tc>
          <w:tcPr>
            <w:tcW w:w="7792" w:type="dxa"/>
          </w:tcPr>
          <w:p w14:paraId="63EBBEB0"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 xml:space="preserve">Penyelenggara yang mendapatkan izin usaha setelah Peraturan OJK ini diundangkan, wajib memenuhi ketentuan menjadi anggota asosiasi paling lambat </w:t>
            </w:r>
            <w:r w:rsidRPr="009B0ACA">
              <w:rPr>
                <w:rFonts w:ascii="Bookman Old Style" w:hAnsi="Bookman Old Style"/>
                <w:lang w:val="en-US"/>
              </w:rPr>
              <w:t>3 (</w:t>
            </w:r>
            <w:proofErr w:type="spellStart"/>
            <w:r w:rsidRPr="009B0ACA">
              <w:rPr>
                <w:rFonts w:ascii="Bookman Old Style" w:hAnsi="Bookman Old Style"/>
                <w:lang w:val="en-US"/>
              </w:rPr>
              <w:t>tiga</w:t>
            </w:r>
            <w:proofErr w:type="spellEnd"/>
            <w:r w:rsidRPr="009B0ACA">
              <w:rPr>
                <w:rFonts w:ascii="Bookman Old Style" w:hAnsi="Bookman Old Style"/>
                <w:lang w:val="en-US"/>
              </w:rPr>
              <w:t xml:space="preserve">) </w:t>
            </w:r>
            <w:r w:rsidRPr="009B0ACA">
              <w:rPr>
                <w:rFonts w:ascii="Bookman Old Style" w:hAnsi="Bookman Old Style"/>
              </w:rPr>
              <w:t>bulan sejak tanggal penetapan izin usaha.</w:t>
            </w:r>
          </w:p>
        </w:tc>
        <w:tc>
          <w:tcPr>
            <w:tcW w:w="5670" w:type="dxa"/>
          </w:tcPr>
          <w:p w14:paraId="65FF5E1F"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(4)</w:t>
            </w:r>
          </w:p>
          <w:p w14:paraId="10CAB29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4B3210D7" w14:textId="77777777" w:rsidR="000E7998" w:rsidRPr="009B0ACA" w:rsidRDefault="000E7998" w:rsidP="009359F1">
            <w:pPr>
              <w:spacing w:line="360" w:lineRule="auto"/>
              <w:rPr>
                <w:rFonts w:ascii="Bookman Old Style" w:hAnsi="Bookman Old Style"/>
                <w:lang w:val="sv-SE"/>
              </w:rPr>
            </w:pPr>
          </w:p>
        </w:tc>
        <w:tc>
          <w:tcPr>
            <w:tcW w:w="4961" w:type="dxa"/>
          </w:tcPr>
          <w:p w14:paraId="5ABCD49B" w14:textId="77777777" w:rsidR="000E7998" w:rsidRPr="009B0ACA" w:rsidRDefault="000E7998" w:rsidP="009359F1">
            <w:pPr>
              <w:spacing w:line="360" w:lineRule="auto"/>
              <w:rPr>
                <w:rFonts w:ascii="Bookman Old Style" w:hAnsi="Bookman Old Style"/>
                <w:lang w:val="sv-SE"/>
              </w:rPr>
            </w:pPr>
          </w:p>
        </w:tc>
      </w:tr>
      <w:tr w:rsidR="000E7998" w:rsidRPr="009B0ACA" w14:paraId="0D8B71B6" w14:textId="77777777" w:rsidTr="009359F1">
        <w:tc>
          <w:tcPr>
            <w:tcW w:w="7792" w:type="dxa"/>
          </w:tcPr>
          <w:p w14:paraId="2789FD58"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Penyelenggara harus tunduk pada pedoman perilaku pasar yang diterbitkan oleh Asosiasi dalam lingkup LPBBTI.</w:t>
            </w:r>
          </w:p>
        </w:tc>
        <w:tc>
          <w:tcPr>
            <w:tcW w:w="5670" w:type="dxa"/>
          </w:tcPr>
          <w:p w14:paraId="73C8F13B"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(5)</w:t>
            </w:r>
          </w:p>
          <w:p w14:paraId="7EDB6395"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418854C6" w14:textId="77777777" w:rsidR="000E7998" w:rsidRPr="009B0ACA" w:rsidRDefault="000E7998" w:rsidP="009359F1">
            <w:pPr>
              <w:spacing w:line="360" w:lineRule="auto"/>
              <w:rPr>
                <w:rFonts w:ascii="Bookman Old Style" w:hAnsi="Bookman Old Style"/>
              </w:rPr>
            </w:pPr>
          </w:p>
        </w:tc>
        <w:tc>
          <w:tcPr>
            <w:tcW w:w="4961" w:type="dxa"/>
          </w:tcPr>
          <w:p w14:paraId="2628FD55" w14:textId="77777777" w:rsidR="000E7998" w:rsidRPr="009B0ACA" w:rsidRDefault="000E7998" w:rsidP="009359F1">
            <w:pPr>
              <w:spacing w:line="360" w:lineRule="auto"/>
              <w:rPr>
                <w:rFonts w:ascii="Bookman Old Style" w:hAnsi="Bookman Old Style"/>
              </w:rPr>
            </w:pPr>
          </w:p>
        </w:tc>
      </w:tr>
      <w:tr w:rsidR="000E7998" w:rsidRPr="009B0ACA" w14:paraId="68A7A454" w14:textId="77777777" w:rsidTr="009359F1">
        <w:tc>
          <w:tcPr>
            <w:tcW w:w="7792" w:type="dxa"/>
          </w:tcPr>
          <w:p w14:paraId="3995FFB3"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Asosiasi sebagaimana dimaksud pada ayat (1) mempunyai tugas paling sedikit:</w:t>
            </w:r>
          </w:p>
        </w:tc>
        <w:tc>
          <w:tcPr>
            <w:tcW w:w="5670" w:type="dxa"/>
          </w:tcPr>
          <w:p w14:paraId="4A7F52C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(6)</w:t>
            </w:r>
          </w:p>
          <w:p w14:paraId="1197E44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B1D49E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7DA972D7" w14:textId="77777777" w:rsidR="000E7998" w:rsidRPr="009B0ACA" w:rsidRDefault="000E7998" w:rsidP="009359F1">
            <w:pPr>
              <w:spacing w:line="360" w:lineRule="auto"/>
              <w:rPr>
                <w:rFonts w:ascii="Bookman Old Style" w:hAnsi="Bookman Old Style"/>
                <w:lang w:val="sv-SE"/>
              </w:rPr>
            </w:pPr>
          </w:p>
        </w:tc>
      </w:tr>
      <w:tr w:rsidR="000E7998" w:rsidRPr="009B0ACA" w14:paraId="6FEE15AA" w14:textId="77777777" w:rsidTr="009359F1">
        <w:tc>
          <w:tcPr>
            <w:tcW w:w="7792" w:type="dxa"/>
          </w:tcPr>
          <w:p w14:paraId="02581F09" w14:textId="77777777" w:rsidR="000E7998" w:rsidRPr="009B0ACA" w:rsidRDefault="000E7998" w:rsidP="009359F1">
            <w:pPr>
              <w:pStyle w:val="ListParagraph"/>
              <w:numPr>
                <w:ilvl w:val="1"/>
                <w:numId w:val="110"/>
              </w:numPr>
              <w:spacing w:before="60" w:after="60" w:line="276" w:lineRule="auto"/>
              <w:ind w:left="1052" w:hanging="425"/>
              <w:jc w:val="both"/>
              <w:rPr>
                <w:rFonts w:ascii="Bookman Old Style" w:hAnsi="Bookman Old Style"/>
              </w:rPr>
            </w:pPr>
            <w:r w:rsidRPr="009B0ACA">
              <w:rPr>
                <w:rFonts w:ascii="Bookman Old Style" w:hAnsi="Bookman Old Style"/>
              </w:rPr>
              <w:t>mengkoordinasikan dan menetapkan penyusunan pedoman perilaku pasar; dan</w:t>
            </w:r>
          </w:p>
        </w:tc>
        <w:tc>
          <w:tcPr>
            <w:tcW w:w="5670" w:type="dxa"/>
          </w:tcPr>
          <w:p w14:paraId="09AB3AB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8F76868" w14:textId="77777777" w:rsidR="000E7998" w:rsidRPr="009B0ACA" w:rsidRDefault="000E7998" w:rsidP="009359F1">
            <w:pPr>
              <w:spacing w:line="360" w:lineRule="auto"/>
              <w:rPr>
                <w:rFonts w:ascii="Bookman Old Style" w:hAnsi="Bookman Old Style"/>
                <w:lang w:val="sv-SE"/>
              </w:rPr>
            </w:pPr>
          </w:p>
        </w:tc>
        <w:tc>
          <w:tcPr>
            <w:tcW w:w="4961" w:type="dxa"/>
          </w:tcPr>
          <w:p w14:paraId="166D088F" w14:textId="77777777" w:rsidR="000E7998" w:rsidRPr="009B0ACA" w:rsidRDefault="000E7998" w:rsidP="009359F1">
            <w:pPr>
              <w:spacing w:line="360" w:lineRule="auto"/>
              <w:rPr>
                <w:rFonts w:ascii="Bookman Old Style" w:hAnsi="Bookman Old Style"/>
                <w:lang w:val="sv-SE"/>
              </w:rPr>
            </w:pPr>
          </w:p>
        </w:tc>
      </w:tr>
      <w:tr w:rsidR="000E7998" w:rsidRPr="009B0ACA" w14:paraId="55D9887E" w14:textId="77777777" w:rsidTr="009359F1">
        <w:tc>
          <w:tcPr>
            <w:tcW w:w="7792" w:type="dxa"/>
          </w:tcPr>
          <w:p w14:paraId="1BC20B27" w14:textId="77777777" w:rsidR="000E7998" w:rsidRPr="009B0ACA" w:rsidRDefault="000E7998" w:rsidP="009359F1">
            <w:pPr>
              <w:pStyle w:val="ListParagraph"/>
              <w:numPr>
                <w:ilvl w:val="1"/>
                <w:numId w:val="110"/>
              </w:numPr>
              <w:spacing w:before="60" w:after="60" w:line="276" w:lineRule="auto"/>
              <w:ind w:left="1052" w:hanging="425"/>
              <w:jc w:val="both"/>
              <w:rPr>
                <w:rFonts w:ascii="Bookman Old Style" w:hAnsi="Bookman Old Style"/>
              </w:rPr>
            </w:pPr>
            <w:r w:rsidRPr="009B0ACA">
              <w:rPr>
                <w:rFonts w:ascii="Bookman Old Style" w:hAnsi="Bookman Old Style"/>
              </w:rPr>
              <w:t>mengadakan pendidikan dan pelatihan yang berkelanjutan</w:t>
            </w:r>
            <w:r w:rsidRPr="009B0ACA">
              <w:rPr>
                <w:rFonts w:ascii="Bookman Old Style" w:hAnsi="Bookman Old Style"/>
                <w:lang w:val="en-US"/>
              </w:rPr>
              <w:t>; dan</w:t>
            </w:r>
          </w:p>
        </w:tc>
        <w:tc>
          <w:tcPr>
            <w:tcW w:w="5670" w:type="dxa"/>
          </w:tcPr>
          <w:p w14:paraId="7E329C5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6A40F17" w14:textId="77777777" w:rsidR="000E7998" w:rsidRPr="009B0ACA" w:rsidRDefault="000E7998" w:rsidP="009359F1">
            <w:pPr>
              <w:spacing w:line="360" w:lineRule="auto"/>
              <w:rPr>
                <w:rFonts w:ascii="Bookman Old Style" w:hAnsi="Bookman Old Style"/>
                <w:lang w:val="sv-SE"/>
              </w:rPr>
            </w:pPr>
          </w:p>
        </w:tc>
        <w:tc>
          <w:tcPr>
            <w:tcW w:w="4961" w:type="dxa"/>
          </w:tcPr>
          <w:p w14:paraId="0EE3D7C6" w14:textId="77777777" w:rsidR="000E7998" w:rsidRPr="009B0ACA" w:rsidRDefault="000E7998" w:rsidP="009359F1">
            <w:pPr>
              <w:spacing w:line="360" w:lineRule="auto"/>
              <w:rPr>
                <w:rFonts w:ascii="Bookman Old Style" w:hAnsi="Bookman Old Style"/>
                <w:lang w:val="sv-SE"/>
              </w:rPr>
            </w:pPr>
          </w:p>
        </w:tc>
      </w:tr>
      <w:tr w:rsidR="000E7998" w:rsidRPr="009B0ACA" w14:paraId="535FC9B2" w14:textId="77777777" w:rsidTr="009359F1">
        <w:tc>
          <w:tcPr>
            <w:tcW w:w="7792" w:type="dxa"/>
          </w:tcPr>
          <w:p w14:paraId="15562125" w14:textId="77777777" w:rsidR="000E7998" w:rsidRPr="009B0ACA" w:rsidRDefault="000E7998" w:rsidP="009359F1">
            <w:pPr>
              <w:pStyle w:val="ListParagraph"/>
              <w:numPr>
                <w:ilvl w:val="1"/>
                <w:numId w:val="110"/>
              </w:numPr>
              <w:spacing w:before="60" w:after="60" w:line="276" w:lineRule="auto"/>
              <w:ind w:left="1052" w:hanging="425"/>
              <w:jc w:val="both"/>
              <w:rPr>
                <w:rFonts w:ascii="Bookman Old Style" w:hAnsi="Bookman Old Style"/>
              </w:rPr>
            </w:pPr>
            <w:r w:rsidRPr="009B0ACA">
              <w:rPr>
                <w:rFonts w:ascii="Bookman Old Style" w:hAnsi="Bookman Old Style"/>
              </w:rPr>
              <w:t>tugas lainnya sesuai dengan penugasan dari OJK.</w:t>
            </w:r>
          </w:p>
        </w:tc>
        <w:tc>
          <w:tcPr>
            <w:tcW w:w="5670" w:type="dxa"/>
          </w:tcPr>
          <w:p w14:paraId="244233F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AD0C5C1" w14:textId="77777777" w:rsidR="000E7998" w:rsidRPr="009B0ACA" w:rsidRDefault="000E7998" w:rsidP="009359F1">
            <w:pPr>
              <w:spacing w:line="360" w:lineRule="auto"/>
              <w:rPr>
                <w:rFonts w:ascii="Bookman Old Style" w:hAnsi="Bookman Old Style"/>
                <w:lang w:val="sv-SE"/>
              </w:rPr>
            </w:pPr>
          </w:p>
        </w:tc>
        <w:tc>
          <w:tcPr>
            <w:tcW w:w="4961" w:type="dxa"/>
          </w:tcPr>
          <w:p w14:paraId="563F3EF9" w14:textId="77777777" w:rsidR="000E7998" w:rsidRPr="009B0ACA" w:rsidRDefault="000E7998" w:rsidP="009359F1">
            <w:pPr>
              <w:spacing w:line="360" w:lineRule="auto"/>
              <w:rPr>
                <w:rFonts w:ascii="Bookman Old Style" w:hAnsi="Bookman Old Style"/>
                <w:lang w:val="sv-SE"/>
              </w:rPr>
            </w:pPr>
          </w:p>
        </w:tc>
      </w:tr>
      <w:tr w:rsidR="000E7998" w:rsidRPr="009B0ACA" w14:paraId="21A8BDCB" w14:textId="77777777" w:rsidTr="009359F1">
        <w:tc>
          <w:tcPr>
            <w:tcW w:w="7792" w:type="dxa"/>
          </w:tcPr>
          <w:p w14:paraId="1CC99971"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 xml:space="preserve">Pelaksanaan tugas asosiasi dilaporkan kepada Otoritas Jasa Keuangan setiap tahun paling lambat </w:t>
            </w:r>
            <w:r w:rsidRPr="009B0ACA">
              <w:rPr>
                <w:rFonts w:ascii="Bookman Old Style" w:hAnsi="Bookman Old Style"/>
                <w:lang w:val="en-US"/>
              </w:rPr>
              <w:t>3 (</w:t>
            </w:r>
            <w:proofErr w:type="spellStart"/>
            <w:r w:rsidRPr="009B0ACA">
              <w:rPr>
                <w:rFonts w:ascii="Bookman Old Style" w:hAnsi="Bookman Old Style"/>
                <w:lang w:val="en-US"/>
              </w:rPr>
              <w:t>tiga</w:t>
            </w:r>
            <w:proofErr w:type="spellEnd"/>
            <w:r w:rsidRPr="009B0ACA">
              <w:rPr>
                <w:rFonts w:ascii="Bookman Old Style" w:hAnsi="Bookman Old Style"/>
                <w:lang w:val="en-US"/>
              </w:rPr>
              <w:t xml:space="preserve">) </w:t>
            </w:r>
            <w:r w:rsidRPr="009B0ACA">
              <w:rPr>
                <w:rFonts w:ascii="Bookman Old Style" w:hAnsi="Bookman Old Style"/>
              </w:rPr>
              <w:t>bulan setelah tahun buku berakhir.</w:t>
            </w:r>
          </w:p>
        </w:tc>
        <w:tc>
          <w:tcPr>
            <w:tcW w:w="5670" w:type="dxa"/>
          </w:tcPr>
          <w:p w14:paraId="7D104D7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(7)</w:t>
            </w:r>
          </w:p>
          <w:p w14:paraId="757941D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47DF02E9" w14:textId="77777777" w:rsidR="000E7998" w:rsidRPr="009B0ACA" w:rsidRDefault="000E7998" w:rsidP="009359F1">
            <w:pPr>
              <w:spacing w:line="360" w:lineRule="auto"/>
              <w:rPr>
                <w:rFonts w:ascii="Bookman Old Style" w:hAnsi="Bookman Old Style"/>
                <w:lang w:val="en-US"/>
              </w:rPr>
            </w:pPr>
          </w:p>
        </w:tc>
        <w:tc>
          <w:tcPr>
            <w:tcW w:w="4961" w:type="dxa"/>
          </w:tcPr>
          <w:p w14:paraId="517F7498" w14:textId="77777777" w:rsidR="000E7998" w:rsidRPr="009B0ACA" w:rsidRDefault="000E7998" w:rsidP="009359F1">
            <w:pPr>
              <w:spacing w:line="360" w:lineRule="auto"/>
              <w:rPr>
                <w:rFonts w:ascii="Bookman Old Style" w:hAnsi="Bookman Old Style"/>
                <w:lang w:val="en-US"/>
              </w:rPr>
            </w:pPr>
          </w:p>
        </w:tc>
      </w:tr>
      <w:tr w:rsidR="000E7998" w:rsidRPr="009B0ACA" w14:paraId="4758A7BA" w14:textId="77777777" w:rsidTr="009359F1">
        <w:tc>
          <w:tcPr>
            <w:tcW w:w="7792" w:type="dxa"/>
          </w:tcPr>
          <w:p w14:paraId="6185CEAA"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lastRenderedPageBreak/>
              <w:t xml:space="preserve">Asosiasi menyampaikan laporan </w:t>
            </w:r>
            <w:r w:rsidRPr="009B0ACA">
              <w:rPr>
                <w:sz w:val="24"/>
                <w:szCs w:val="24"/>
              </w:rPr>
              <w:t xml:space="preserve"> </w:t>
            </w:r>
            <w:r w:rsidRPr="009B0ACA">
              <w:rPr>
                <w:rFonts w:ascii="Bookman Old Style" w:hAnsi="Bookman Old Style"/>
              </w:rPr>
              <w:t>keuangan tahunan yang telah diaudit oleh akuntan publi</w:t>
            </w:r>
            <w:r w:rsidRPr="009B0ACA">
              <w:rPr>
                <w:rFonts w:ascii="Bookman Old Style" w:hAnsi="Bookman Old Style"/>
                <w:lang w:val="en-US"/>
              </w:rPr>
              <w:t xml:space="preserve">k </w:t>
            </w:r>
            <w:r w:rsidRPr="009B0ACA">
              <w:rPr>
                <w:rFonts w:ascii="Bookman Old Style" w:hAnsi="Bookman Old Style"/>
              </w:rPr>
              <w:t xml:space="preserve">kepada Otoritas Jasa Keuangan paling lambat 4 (empat) bulan setelah tahun buku </w:t>
            </w:r>
            <w:r w:rsidRPr="009B0ACA">
              <w:rPr>
                <w:rFonts w:ascii="Bookman Old Style" w:hAnsi="Bookman Old Style"/>
                <w:lang w:val="sv-SE"/>
              </w:rPr>
              <w:t>berakhir</w:t>
            </w:r>
            <w:r w:rsidRPr="009B0ACA">
              <w:rPr>
                <w:rFonts w:ascii="Bookman Old Style" w:hAnsi="Bookman Old Style"/>
              </w:rPr>
              <w:t>.</w:t>
            </w:r>
          </w:p>
        </w:tc>
        <w:tc>
          <w:tcPr>
            <w:tcW w:w="5670" w:type="dxa"/>
          </w:tcPr>
          <w:p w14:paraId="6556394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(8)</w:t>
            </w:r>
          </w:p>
          <w:p w14:paraId="37DF693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10D49E28" w14:textId="77777777" w:rsidR="000E7998" w:rsidRPr="009B0ACA" w:rsidRDefault="000E7998" w:rsidP="009359F1">
            <w:pPr>
              <w:spacing w:line="360" w:lineRule="auto"/>
              <w:rPr>
                <w:rFonts w:ascii="Bookman Old Style" w:hAnsi="Bookman Old Style"/>
                <w:lang w:val="en-US"/>
              </w:rPr>
            </w:pPr>
          </w:p>
        </w:tc>
        <w:tc>
          <w:tcPr>
            <w:tcW w:w="4961" w:type="dxa"/>
          </w:tcPr>
          <w:p w14:paraId="47C40DF7" w14:textId="77777777" w:rsidR="000E7998" w:rsidRPr="009B0ACA" w:rsidRDefault="000E7998" w:rsidP="009359F1">
            <w:pPr>
              <w:spacing w:line="360" w:lineRule="auto"/>
              <w:rPr>
                <w:rFonts w:ascii="Bookman Old Style" w:hAnsi="Bookman Old Style"/>
                <w:lang w:val="en-US"/>
              </w:rPr>
            </w:pPr>
          </w:p>
        </w:tc>
      </w:tr>
      <w:tr w:rsidR="000E7998" w:rsidRPr="009B0ACA" w14:paraId="493A3FE0" w14:textId="77777777" w:rsidTr="009359F1">
        <w:tc>
          <w:tcPr>
            <w:tcW w:w="7792" w:type="dxa"/>
          </w:tcPr>
          <w:p w14:paraId="2F277319"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Pengurus Asosiasi wajib merupakan anggota Direksi dan/atau angota Dewan Komisaris Penyelenggara.</w:t>
            </w:r>
          </w:p>
        </w:tc>
        <w:tc>
          <w:tcPr>
            <w:tcW w:w="5670" w:type="dxa"/>
          </w:tcPr>
          <w:p w14:paraId="17774879"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(9)</w:t>
            </w:r>
          </w:p>
          <w:p w14:paraId="5623FAE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3D5CA165" w14:textId="77777777" w:rsidR="000E7998" w:rsidRPr="009B0ACA" w:rsidRDefault="000E7998" w:rsidP="009359F1">
            <w:pPr>
              <w:spacing w:line="360" w:lineRule="auto"/>
              <w:rPr>
                <w:rFonts w:ascii="Bookman Old Style" w:hAnsi="Bookman Old Style"/>
                <w:lang w:val="en-US"/>
              </w:rPr>
            </w:pPr>
          </w:p>
        </w:tc>
        <w:tc>
          <w:tcPr>
            <w:tcW w:w="4961" w:type="dxa"/>
          </w:tcPr>
          <w:p w14:paraId="25A86BBF" w14:textId="77777777" w:rsidR="000E7998" w:rsidRPr="009B0ACA" w:rsidRDefault="000E7998" w:rsidP="009359F1">
            <w:pPr>
              <w:spacing w:line="360" w:lineRule="auto"/>
              <w:rPr>
                <w:rFonts w:ascii="Bookman Old Style" w:hAnsi="Bookman Old Style"/>
                <w:lang w:val="en-US"/>
              </w:rPr>
            </w:pPr>
          </w:p>
        </w:tc>
      </w:tr>
      <w:tr w:rsidR="000E7998" w:rsidRPr="009B0ACA" w14:paraId="06FED3B7" w14:textId="77777777" w:rsidTr="009359F1">
        <w:tc>
          <w:tcPr>
            <w:tcW w:w="7792" w:type="dxa"/>
          </w:tcPr>
          <w:p w14:paraId="5AB144C6"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Direktur eksekutif Asosiasi wajib memperoleh persetuj</w:t>
            </w:r>
            <w:r w:rsidRPr="009B0ACA">
              <w:rPr>
                <w:rFonts w:ascii="Bookman Old Style" w:hAnsi="Bookman Old Style"/>
                <w:lang w:val="en-US"/>
              </w:rPr>
              <w:t>u</w:t>
            </w:r>
            <w:r w:rsidRPr="009B0ACA">
              <w:rPr>
                <w:rFonts w:ascii="Bookman Old Style" w:hAnsi="Bookman Old Style"/>
              </w:rPr>
              <w:t>an dari OJK  melalui penilaian kemampuan dan kepatutan.</w:t>
            </w:r>
          </w:p>
        </w:tc>
        <w:tc>
          <w:tcPr>
            <w:tcW w:w="5670" w:type="dxa"/>
          </w:tcPr>
          <w:p w14:paraId="5DA835F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(10)</w:t>
            </w:r>
          </w:p>
          <w:p w14:paraId="192A72D6"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direktur</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eksekutif</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asosiasi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adalah</w:t>
            </w:r>
            <w:proofErr w:type="spellEnd"/>
            <w:r w:rsidRPr="009B0ACA">
              <w:t xml:space="preserve"> </w:t>
            </w:r>
            <w:proofErr w:type="spellStart"/>
            <w:r w:rsidRPr="009B0ACA">
              <w:rPr>
                <w:rFonts w:ascii="Bookman Old Style" w:hAnsi="Bookman Old Style"/>
                <w:lang w:val="en-US"/>
              </w:rPr>
              <w:t>pihak</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menjalankan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pengelolaan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asosiasi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secara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penuh</w:t>
            </w:r>
            <w:proofErr w:type="spellEnd"/>
            <w:r w:rsidRPr="009B0ACA">
              <w:rPr>
                <w:rFonts w:ascii="Bookman Old Style" w:hAnsi="Bookman Old Style"/>
                <w:lang w:val="en-US"/>
              </w:rPr>
              <w:t>.</w:t>
            </w:r>
          </w:p>
        </w:tc>
        <w:tc>
          <w:tcPr>
            <w:tcW w:w="4536" w:type="dxa"/>
          </w:tcPr>
          <w:p w14:paraId="0C844121" w14:textId="77777777" w:rsidR="000E7998" w:rsidRPr="009B0ACA" w:rsidRDefault="000E7998" w:rsidP="009359F1">
            <w:pPr>
              <w:spacing w:line="360" w:lineRule="auto"/>
              <w:jc w:val="both"/>
              <w:rPr>
                <w:rFonts w:ascii="Bookman Old Style" w:hAnsi="Bookman Old Style"/>
                <w:lang w:val="en-US"/>
              </w:rPr>
            </w:pPr>
          </w:p>
        </w:tc>
        <w:tc>
          <w:tcPr>
            <w:tcW w:w="4961" w:type="dxa"/>
          </w:tcPr>
          <w:p w14:paraId="48C34A1B" w14:textId="77777777" w:rsidR="000E7998" w:rsidRPr="009B0ACA" w:rsidRDefault="000E7998" w:rsidP="009359F1">
            <w:pPr>
              <w:spacing w:line="360" w:lineRule="auto"/>
              <w:rPr>
                <w:rFonts w:ascii="Bookman Old Style" w:hAnsi="Bookman Old Style"/>
                <w:lang w:val="en-US"/>
              </w:rPr>
            </w:pPr>
          </w:p>
        </w:tc>
      </w:tr>
      <w:tr w:rsidR="000E7998" w:rsidRPr="009B0ACA" w14:paraId="3B182A7E" w14:textId="77777777" w:rsidTr="009359F1">
        <w:tc>
          <w:tcPr>
            <w:tcW w:w="7792" w:type="dxa"/>
          </w:tcPr>
          <w:p w14:paraId="790CC827" w14:textId="77777777" w:rsidR="000E7998" w:rsidRPr="009B0ACA" w:rsidRDefault="000E7998" w:rsidP="009359F1">
            <w:pPr>
              <w:pStyle w:val="ListParagraph"/>
              <w:numPr>
                <w:ilvl w:val="0"/>
                <w:numId w:val="267"/>
              </w:numPr>
              <w:spacing w:before="60" w:after="60" w:line="276" w:lineRule="auto"/>
              <w:ind w:left="627" w:hanging="627"/>
              <w:jc w:val="both"/>
              <w:rPr>
                <w:rFonts w:ascii="Bookman Old Style" w:hAnsi="Bookman Old Style"/>
              </w:rPr>
            </w:pPr>
            <w:r w:rsidRPr="009B0ACA">
              <w:rPr>
                <w:rFonts w:ascii="Bookman Old Style" w:hAnsi="Bookman Old Style"/>
              </w:rPr>
              <w:t xml:space="preserve">Direktur </w:t>
            </w:r>
            <w:proofErr w:type="spellStart"/>
            <w:r w:rsidRPr="009B0ACA">
              <w:rPr>
                <w:rFonts w:ascii="Bookman Old Style" w:hAnsi="Bookman Old Style"/>
                <w:lang w:val="en-US"/>
              </w:rPr>
              <w:t>eksekutif</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Asosiasi</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sedang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menjabat</w:t>
            </w:r>
            <w:proofErr w:type="spellEnd"/>
            <w:r w:rsidRPr="009B0ACA">
              <w:rPr>
                <w:rFonts w:ascii="Bookman Old Style" w:hAnsi="Bookman Old Style"/>
                <w:lang w:val="en-US"/>
              </w:rPr>
              <w:t xml:space="preserve"> pada </w:t>
            </w:r>
            <w:proofErr w:type="spellStart"/>
            <w:r w:rsidRPr="009B0ACA">
              <w:rPr>
                <w:rFonts w:ascii="Bookman Old Style" w:hAnsi="Bookman Old Style"/>
                <w:lang w:val="en-US"/>
              </w:rPr>
              <w:t>saat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Peraturan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Otoritas</w:t>
            </w:r>
            <w:proofErr w:type="spellEnd"/>
            <w:r w:rsidRPr="009B0ACA">
              <w:rPr>
                <w:rFonts w:ascii="Bookman Old Style" w:hAnsi="Bookman Old Style"/>
                <w:lang w:val="en-US"/>
              </w:rPr>
              <w:t xml:space="preserve"> Jasa </w:t>
            </w:r>
            <w:proofErr w:type="spellStart"/>
            <w:r w:rsidRPr="009B0ACA">
              <w:rPr>
                <w:rFonts w:ascii="Bookman Old Style" w:hAnsi="Bookman Old Style"/>
                <w:lang w:val="en-US"/>
              </w:rPr>
              <w:t>Keuangan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ini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mulai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berlaku</w:t>
            </w:r>
            <w:proofErr w:type="spellEnd"/>
            <w:r w:rsidRPr="009B0ACA">
              <w:rPr>
                <w:rFonts w:ascii="Bookman Old Style" w:hAnsi="Bookman Old Style"/>
              </w:rPr>
              <w:t xml:space="preserve">, penilaian kemampuan  dan kepatutan </w:t>
            </w:r>
            <w:proofErr w:type="spellStart"/>
            <w:r w:rsidRPr="009B0ACA">
              <w:rPr>
                <w:rFonts w:ascii="Bookman Old Style" w:hAnsi="Bookman Old Style"/>
                <w:lang w:val="en-US"/>
              </w:rPr>
              <w:t>dilaksanakan</w:t>
            </w:r>
            <w:proofErr w:type="spellEnd"/>
            <w:r w:rsidRPr="009B0ACA">
              <w:rPr>
                <w:rFonts w:ascii="Bookman Old Style" w:hAnsi="Bookman Old Style"/>
              </w:rPr>
              <w:t xml:space="preserve"> </w:t>
            </w:r>
            <w:proofErr w:type="spellStart"/>
            <w:r w:rsidRPr="009B0ACA">
              <w:rPr>
                <w:rFonts w:ascii="Bookman Old Style" w:hAnsi="Bookman Old Style"/>
                <w:lang w:val="en-US"/>
              </w:rPr>
              <w:t>apabila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dilakukan</w:t>
            </w:r>
            <w:proofErr w:type="spellEnd"/>
            <w:r w:rsidRPr="009B0ACA">
              <w:rPr>
                <w:rFonts w:ascii="Bookman Old Style" w:hAnsi="Bookman Old Style"/>
              </w:rPr>
              <w:t xml:space="preserve"> pengangkatan kembali.</w:t>
            </w:r>
          </w:p>
        </w:tc>
        <w:tc>
          <w:tcPr>
            <w:tcW w:w="5670" w:type="dxa"/>
          </w:tcPr>
          <w:p w14:paraId="7A67749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Ayat (11)</w:t>
            </w:r>
          </w:p>
          <w:p w14:paraId="6DF142A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5B964972" w14:textId="77777777" w:rsidR="000E7998" w:rsidRPr="009B0ACA" w:rsidRDefault="000E7998" w:rsidP="009359F1">
            <w:pPr>
              <w:spacing w:line="360" w:lineRule="auto"/>
              <w:rPr>
                <w:rFonts w:ascii="Bookman Old Style" w:hAnsi="Bookman Old Style"/>
                <w:lang w:val="en-US"/>
              </w:rPr>
            </w:pPr>
          </w:p>
        </w:tc>
        <w:tc>
          <w:tcPr>
            <w:tcW w:w="4961" w:type="dxa"/>
          </w:tcPr>
          <w:p w14:paraId="2F8C7959" w14:textId="77777777" w:rsidR="000E7998" w:rsidRPr="009B0ACA" w:rsidRDefault="000E7998" w:rsidP="009359F1">
            <w:pPr>
              <w:spacing w:line="360" w:lineRule="auto"/>
              <w:rPr>
                <w:rFonts w:ascii="Bookman Old Style" w:hAnsi="Bookman Old Style"/>
                <w:lang w:val="en-US"/>
              </w:rPr>
            </w:pPr>
          </w:p>
        </w:tc>
      </w:tr>
      <w:tr w:rsidR="000E7998" w:rsidRPr="009B0ACA" w14:paraId="52473D3F" w14:textId="77777777" w:rsidTr="009359F1">
        <w:tc>
          <w:tcPr>
            <w:tcW w:w="7792" w:type="dxa"/>
          </w:tcPr>
          <w:p w14:paraId="2922F17A"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3C9696A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81E93D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81B16D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AFD8321" w14:textId="77777777" w:rsidTr="009359F1">
        <w:tc>
          <w:tcPr>
            <w:tcW w:w="7792" w:type="dxa"/>
          </w:tcPr>
          <w:p w14:paraId="12057441"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649975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146</w:t>
            </w:r>
          </w:p>
        </w:tc>
        <w:tc>
          <w:tcPr>
            <w:tcW w:w="4536" w:type="dxa"/>
          </w:tcPr>
          <w:p w14:paraId="003FA12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415FFA8"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CECB4F3" w14:textId="77777777" w:rsidTr="009359F1">
        <w:tc>
          <w:tcPr>
            <w:tcW w:w="7792" w:type="dxa"/>
          </w:tcPr>
          <w:p w14:paraId="6A9C92EE"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rPr>
              <w:t xml:space="preserve"> yang melanggar ketentuan sebagaimana dimaksud dalam Pasal </w:t>
            </w:r>
            <w:r w:rsidRPr="009B0ACA">
              <w:rPr>
                <w:rFonts w:ascii="Bookman Old Style" w:hAnsi="Bookman Old Style"/>
                <w:lang w:val="en-US"/>
              </w:rPr>
              <w:t>145</w:t>
            </w:r>
            <w:r w:rsidRPr="009B0ACA">
              <w:rPr>
                <w:rFonts w:ascii="Bookman Old Style" w:hAnsi="Bookman Old Style"/>
              </w:rPr>
              <w:t xml:space="preserve"> ayat (1) dikenai sanksi administratif berupa:</w:t>
            </w:r>
          </w:p>
        </w:tc>
        <w:tc>
          <w:tcPr>
            <w:tcW w:w="5670" w:type="dxa"/>
          </w:tcPr>
          <w:p w14:paraId="13BD9DBD" w14:textId="77777777" w:rsidR="000E7998" w:rsidRPr="009B0ACA" w:rsidRDefault="000E7998" w:rsidP="009359F1">
            <w:pPr>
              <w:spacing w:before="60" w:after="60" w:line="276" w:lineRule="auto"/>
              <w:jc w:val="both"/>
              <w:rPr>
                <w:rFonts w:ascii="Bookman Old Style" w:hAnsi="Bookman Old Style" w:cs="Times New Roman"/>
              </w:rPr>
            </w:pPr>
            <w:r w:rsidRPr="009B0ACA">
              <w:rPr>
                <w:rFonts w:ascii="Bookman Old Style" w:hAnsi="Bookman Old Style"/>
                <w:lang w:val="sv-SE"/>
              </w:rPr>
              <w:t>Cukup jelas.</w:t>
            </w:r>
          </w:p>
        </w:tc>
        <w:tc>
          <w:tcPr>
            <w:tcW w:w="4536" w:type="dxa"/>
          </w:tcPr>
          <w:p w14:paraId="6C591700"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30D455CF"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6584D1FF" w14:textId="77777777" w:rsidTr="009359F1">
        <w:tc>
          <w:tcPr>
            <w:tcW w:w="7792" w:type="dxa"/>
          </w:tcPr>
          <w:p w14:paraId="7FE6A471" w14:textId="77777777" w:rsidR="000E7998" w:rsidRPr="009B0ACA" w:rsidRDefault="000E7998" w:rsidP="009359F1">
            <w:pPr>
              <w:pStyle w:val="ListParagraph"/>
              <w:numPr>
                <w:ilvl w:val="0"/>
                <w:numId w:val="270"/>
              </w:numPr>
              <w:tabs>
                <w:tab w:val="left" w:pos="3119"/>
              </w:tabs>
              <w:spacing w:before="60" w:after="60" w:line="276" w:lineRule="auto"/>
              <w:ind w:left="1052"/>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4E3F7EE8"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74F46DDC"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0277A1F"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0157C4F5" w14:textId="77777777" w:rsidTr="009359F1">
        <w:tc>
          <w:tcPr>
            <w:tcW w:w="7792" w:type="dxa"/>
          </w:tcPr>
          <w:p w14:paraId="33792291" w14:textId="77777777" w:rsidR="000E7998" w:rsidRPr="009B0ACA" w:rsidRDefault="000E7998" w:rsidP="009359F1">
            <w:pPr>
              <w:pStyle w:val="ListParagraph"/>
              <w:numPr>
                <w:ilvl w:val="0"/>
                <w:numId w:val="270"/>
              </w:numPr>
              <w:tabs>
                <w:tab w:val="left" w:pos="3119"/>
              </w:tabs>
              <w:spacing w:before="60" w:after="60" w:line="276" w:lineRule="auto"/>
              <w:ind w:left="1052"/>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492FE2F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4D23638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1AE935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45AAD6BA" w14:textId="77777777" w:rsidTr="009359F1">
        <w:tc>
          <w:tcPr>
            <w:tcW w:w="7792" w:type="dxa"/>
          </w:tcPr>
          <w:p w14:paraId="1F2B95A4" w14:textId="77777777" w:rsidR="000E7998" w:rsidRPr="009B0ACA" w:rsidRDefault="000E7998" w:rsidP="009359F1">
            <w:pPr>
              <w:pStyle w:val="ListParagraph"/>
              <w:numPr>
                <w:ilvl w:val="0"/>
                <w:numId w:val="270"/>
              </w:numPr>
              <w:tabs>
                <w:tab w:val="left" w:pos="3119"/>
              </w:tabs>
              <w:spacing w:before="60" w:after="60" w:line="276" w:lineRule="auto"/>
              <w:ind w:left="1052"/>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6618759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536506DA"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65C4B043"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532D19E9" w14:textId="77777777" w:rsidTr="009359F1">
        <w:tc>
          <w:tcPr>
            <w:tcW w:w="7792" w:type="dxa"/>
          </w:tcPr>
          <w:p w14:paraId="45FC75FC"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w:t>
            </w:r>
            <w:r w:rsidRPr="009B0ACA">
              <w:rPr>
                <w:rFonts w:ascii="Bookman Old Style" w:hAnsi="Bookman Old Style" w:cs="Times New Roman"/>
              </w:rPr>
              <w:t>sebagaimana</w:t>
            </w:r>
            <w:r w:rsidRPr="009B0ACA">
              <w:rPr>
                <w:rFonts w:ascii="Bookman Old Style" w:hAnsi="Bookman Old Style"/>
              </w:rPr>
              <w:t xml:space="preserve"> dimaksud pada ayat (1), dapat disertai </w:t>
            </w:r>
            <w:r w:rsidRPr="009B0ACA">
              <w:rPr>
                <w:rFonts w:ascii="Bookman Old Style" w:hAnsi="Bookman Old Style" w:cs="Times New Roman"/>
              </w:rPr>
              <w:t>dengan</w:t>
            </w:r>
            <w:r w:rsidRPr="009B0ACA">
              <w:rPr>
                <w:rFonts w:ascii="Bookman Old Style" w:hAnsi="Bookman Old Style"/>
              </w:rPr>
              <w:t xml:space="preserve"> pemblokiran Sistem Elektronik Penyelenggara.</w:t>
            </w:r>
          </w:p>
        </w:tc>
        <w:tc>
          <w:tcPr>
            <w:tcW w:w="5670" w:type="dxa"/>
          </w:tcPr>
          <w:p w14:paraId="01472B4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2253F765"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0A46A4CE"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54351427" w14:textId="77777777" w:rsidTr="009359F1">
        <w:tc>
          <w:tcPr>
            <w:tcW w:w="7792" w:type="dxa"/>
          </w:tcPr>
          <w:p w14:paraId="0447E224"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lastRenderedPageBreak/>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w:t>
            </w:r>
            <w:r w:rsidRPr="009B0ACA">
              <w:rPr>
                <w:rFonts w:ascii="Bookman Old Style" w:hAnsi="Bookman Old Style" w:cs="Times New Roman"/>
              </w:rPr>
              <w:t>sebagaimana</w:t>
            </w:r>
            <w:r w:rsidRPr="009B0ACA">
              <w:rPr>
                <w:rFonts w:ascii="Bookman Old Style" w:hAnsi="Bookman Old Style"/>
              </w:rPr>
              <w:t xml:space="preserve"> dimaksud pada ayat (1) huruf a, diberikan paling banyak 3 (tiga) kali dengan masa berlaku masing-masing paling lama 2 (dua) bulan.</w:t>
            </w:r>
          </w:p>
        </w:tc>
        <w:tc>
          <w:tcPr>
            <w:tcW w:w="5670" w:type="dxa"/>
          </w:tcPr>
          <w:p w14:paraId="54BB3CD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E19118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2C2BF6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8819C5" w14:textId="77777777" w:rsidTr="009359F1">
        <w:tc>
          <w:tcPr>
            <w:tcW w:w="7792" w:type="dxa"/>
          </w:tcPr>
          <w:p w14:paraId="1352F82F"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masa</w:t>
            </w:r>
            <w:r w:rsidRPr="009B0ACA">
              <w:rPr>
                <w:rFonts w:ascii="Bookman Old Style" w:hAnsi="Bookman Old Style"/>
              </w:rPr>
              <w:t xml:space="preserve"> </w:t>
            </w:r>
            <w:r w:rsidRPr="009B0ACA">
              <w:rPr>
                <w:rFonts w:ascii="Bookman Old Style" w:hAnsi="Bookman Old Style" w:cs="Times New Roman"/>
              </w:rPr>
              <w:t>berlaku</w:t>
            </w:r>
            <w:r w:rsidRPr="009B0ACA">
              <w:rPr>
                <w:rFonts w:ascii="Bookman Old Style" w:hAnsi="Bookman Old Style"/>
              </w:rPr>
              <w:t xml:space="preserve"> </w:t>
            </w:r>
            <w:r w:rsidRPr="009B0ACA">
              <w:rPr>
                <w:rFonts w:ascii="Bookman Old Style" w:hAnsi="Bookman Old Style" w:cs="Times New Roman"/>
              </w:rPr>
              <w:t>sanksi</w:t>
            </w:r>
            <w:r w:rsidRPr="009B0ACA">
              <w:rPr>
                <w:rFonts w:ascii="Bookman Old Style" w:hAnsi="Bookman Old Style"/>
              </w:rPr>
              <w:t xml:space="preserve"> administratif berupa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Penyelenggara tetap tidak dapat mengatasi penyebab dikenakannya sanksi, Otoritas Jasa Keuangan mengenakan sanksi administratif berupa pembatasan kegiatan usaha. </w:t>
            </w:r>
          </w:p>
        </w:tc>
        <w:tc>
          <w:tcPr>
            <w:tcW w:w="5670" w:type="dxa"/>
          </w:tcPr>
          <w:p w14:paraId="7107D8A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50F2D4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48AFA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CEA07D7" w14:textId="77777777" w:rsidTr="009359F1">
        <w:tc>
          <w:tcPr>
            <w:tcW w:w="7792" w:type="dxa"/>
          </w:tcPr>
          <w:p w14:paraId="755194EC"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w:t>
            </w:r>
            <w:r w:rsidRPr="009B0ACA">
              <w:rPr>
                <w:rFonts w:ascii="Bookman Old Style" w:hAnsi="Bookman Old Style" w:cs="Times New Roman"/>
              </w:rPr>
              <w:t>dimaksud</w:t>
            </w:r>
            <w:r w:rsidRPr="009B0ACA">
              <w:rPr>
                <w:rFonts w:ascii="Bookman Old Style" w:hAnsi="Bookman Old Style"/>
              </w:rPr>
              <w:t xml:space="preserve"> pada ayat (4) diberikan secara tertulis dan berlaku sejak ditetapkan untuk jangka waktu paling lama 6 (enam) bulan.</w:t>
            </w:r>
          </w:p>
        </w:tc>
        <w:tc>
          <w:tcPr>
            <w:tcW w:w="5670" w:type="dxa"/>
          </w:tcPr>
          <w:p w14:paraId="55CB136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AB41F0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B17036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8872494" w14:textId="77777777" w:rsidTr="009359F1">
        <w:tc>
          <w:tcPr>
            <w:tcW w:w="7792" w:type="dxa"/>
          </w:tcPr>
          <w:p w14:paraId="193BAE41"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t xml:space="preserve">Apabila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w:t>
            </w:r>
            <w:r w:rsidRPr="009B0ACA">
              <w:rPr>
                <w:rFonts w:ascii="Bookman Old Style" w:hAnsi="Bookman Old Style" w:cs="Times New Roman"/>
              </w:rPr>
              <w:t>usaha</w:t>
            </w:r>
            <w:r w:rsidRPr="009B0ACA">
              <w:rPr>
                <w:rFonts w:ascii="Bookman Old Style" w:hAnsi="Bookman Old Style"/>
              </w:rPr>
              <w:t xml:space="preserve"> berlaku hingga hari kerja pertama berikutnya. </w:t>
            </w:r>
          </w:p>
        </w:tc>
        <w:tc>
          <w:tcPr>
            <w:tcW w:w="5670" w:type="dxa"/>
          </w:tcPr>
          <w:p w14:paraId="2198C3B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C98FD9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446BB2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ED55BB" w14:textId="77777777" w:rsidTr="009359F1">
        <w:tc>
          <w:tcPr>
            <w:tcW w:w="7792" w:type="dxa"/>
          </w:tcPr>
          <w:p w14:paraId="7393384D"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sanksi administratif berupa peringatan tertulis sebagaimana dimaksud pada ayat (3) atau pembatasan kegiatan usaha sebagaimana dimaksud pada ayat (5), Penyelenggara telah memenuhi ketentuan sebagaimana dimaksud pada ayat (1), Otoritas Jasa Keuangan mencabut sanksi administratif berupa peringatan tertulis atau pembatasan kegiatan usaha.</w:t>
            </w:r>
          </w:p>
        </w:tc>
        <w:tc>
          <w:tcPr>
            <w:tcW w:w="5670" w:type="dxa"/>
          </w:tcPr>
          <w:p w14:paraId="71E3C99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AB9D48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61A8F0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8F4FA43" w14:textId="77777777" w:rsidTr="009359F1">
        <w:tc>
          <w:tcPr>
            <w:tcW w:w="7792" w:type="dxa"/>
          </w:tcPr>
          <w:p w14:paraId="52FED980"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lastRenderedPageBreak/>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usaha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w:t>
            </w:r>
            <w:r w:rsidRPr="009B0ACA">
              <w:rPr>
                <w:rFonts w:ascii="Bookman Old Style" w:hAnsi="Bookman Old Style" w:cs="Times New Roman"/>
              </w:rPr>
              <w:t>sanksi</w:t>
            </w:r>
            <w:r w:rsidRPr="009B0ACA">
              <w:rPr>
                <w:rFonts w:ascii="Bookman Old Style" w:hAnsi="Bookman Old Style"/>
              </w:rPr>
              <w:t xml:space="preserve"> administratif berupa pencabutan izin usaha. </w:t>
            </w:r>
          </w:p>
        </w:tc>
        <w:tc>
          <w:tcPr>
            <w:tcW w:w="5670" w:type="dxa"/>
          </w:tcPr>
          <w:p w14:paraId="15EAD2E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CAA964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753126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AB4C076" w14:textId="77777777" w:rsidTr="009359F1">
        <w:tc>
          <w:tcPr>
            <w:tcW w:w="7792" w:type="dxa"/>
          </w:tcPr>
          <w:p w14:paraId="6931D32D" w14:textId="77777777" w:rsidR="000E7998" w:rsidRPr="009B0ACA" w:rsidRDefault="000E7998" w:rsidP="009359F1">
            <w:pPr>
              <w:pStyle w:val="ListParagraph"/>
              <w:numPr>
                <w:ilvl w:val="0"/>
                <w:numId w:val="269"/>
              </w:numPr>
              <w:spacing w:before="60" w:after="60" w:line="276" w:lineRule="auto"/>
              <w:ind w:left="627" w:hanging="627"/>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w:t>
            </w:r>
            <w:r w:rsidRPr="009B0ACA">
              <w:rPr>
                <w:rFonts w:ascii="Bookman Old Style" w:hAnsi="Bookman Old Style" w:cs="Times New Roman"/>
              </w:rPr>
              <w:t>dimaksud</w:t>
            </w:r>
            <w:r w:rsidRPr="009B0ACA">
              <w:rPr>
                <w:rFonts w:ascii="Bookman Old Style" w:hAnsi="Bookman Old Style"/>
              </w:rPr>
              <w:t xml:space="preserve"> pada ayat (6), Penyelenggara </w:t>
            </w:r>
            <w:r w:rsidRPr="009B0ACA">
              <w:rPr>
                <w:rFonts w:ascii="Bookman Old Style" w:hAnsi="Bookman Old Style" w:cs="Times New Roman"/>
              </w:rPr>
              <w:t>tidak</w:t>
            </w:r>
            <w:r w:rsidRPr="009B0ACA">
              <w:rPr>
                <w:rFonts w:ascii="Bookman Old Style" w:hAnsi="Bookman Old Style"/>
              </w:rPr>
              <w:t xml:space="preserve"> juga memenuhi ketentuan sebagaimana dimaksud pada ayat (1), Otoritas Jasa Keuangan mencabut izin usaha Penyelenggara yang bersangkutan.</w:t>
            </w:r>
          </w:p>
        </w:tc>
        <w:tc>
          <w:tcPr>
            <w:tcW w:w="5670" w:type="dxa"/>
          </w:tcPr>
          <w:p w14:paraId="377F427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826606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34DCCC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A0980B8" w14:textId="77777777" w:rsidTr="009359F1">
        <w:tc>
          <w:tcPr>
            <w:tcW w:w="7792" w:type="dxa"/>
          </w:tcPr>
          <w:p w14:paraId="4348391F"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4C4345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6183AB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A91E4F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5862A2B" w14:textId="77777777" w:rsidTr="009359F1">
        <w:tc>
          <w:tcPr>
            <w:tcW w:w="7792" w:type="dxa"/>
          </w:tcPr>
          <w:p w14:paraId="499BD408" w14:textId="77777777" w:rsidR="000E7998" w:rsidRPr="009B0ACA" w:rsidRDefault="000E7998" w:rsidP="009359F1">
            <w:pPr>
              <w:pStyle w:val="Default"/>
              <w:numPr>
                <w:ilvl w:val="0"/>
                <w:numId w:val="118"/>
              </w:numPr>
              <w:spacing w:before="60" w:after="60" w:line="276" w:lineRule="auto"/>
              <w:jc w:val="center"/>
              <w:rPr>
                <w:color w:val="auto"/>
              </w:rPr>
            </w:pPr>
          </w:p>
        </w:tc>
        <w:tc>
          <w:tcPr>
            <w:tcW w:w="5670" w:type="dxa"/>
          </w:tcPr>
          <w:p w14:paraId="7A2211C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8117F40" w14:textId="77777777" w:rsidR="000E7998" w:rsidRPr="009B0ACA" w:rsidRDefault="000E7998" w:rsidP="009359F1">
            <w:pPr>
              <w:spacing w:before="60" w:after="60" w:line="276" w:lineRule="auto"/>
              <w:jc w:val="both"/>
              <w:rPr>
                <w:rFonts w:ascii="Bookman Old Style" w:hAnsi="Bookman Old Style"/>
                <w:lang w:val="en-US"/>
              </w:rPr>
            </w:pPr>
          </w:p>
        </w:tc>
        <w:tc>
          <w:tcPr>
            <w:tcW w:w="4961" w:type="dxa"/>
          </w:tcPr>
          <w:p w14:paraId="224B804F"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441405B7" w14:textId="77777777" w:rsidTr="009359F1">
        <w:tc>
          <w:tcPr>
            <w:tcW w:w="7792" w:type="dxa"/>
          </w:tcPr>
          <w:p w14:paraId="470C9ACC" w14:textId="77777777" w:rsidR="000E7998" w:rsidRPr="009B0ACA" w:rsidRDefault="000E7998" w:rsidP="009359F1">
            <w:pPr>
              <w:spacing w:before="60" w:after="60" w:line="276" w:lineRule="auto"/>
              <w:jc w:val="center"/>
              <w:rPr>
                <w:rFonts w:ascii="Bookman Old Style" w:hAnsi="Bookman Old Style"/>
              </w:rPr>
            </w:pPr>
            <w:r w:rsidRPr="009B0ACA">
              <w:rPr>
                <w:rFonts w:ascii="Bookman Old Style" w:hAnsi="Bookman Old Style"/>
                <w:bCs/>
                <w:sz w:val="24"/>
                <w:szCs w:val="24"/>
              </w:rPr>
              <w:t>STRATEGI ANTI FRAUD</w:t>
            </w:r>
          </w:p>
        </w:tc>
        <w:tc>
          <w:tcPr>
            <w:tcW w:w="5670" w:type="dxa"/>
          </w:tcPr>
          <w:p w14:paraId="499B628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91F5D0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341F2F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447B49" w14:textId="77777777" w:rsidTr="009359F1">
        <w:tc>
          <w:tcPr>
            <w:tcW w:w="7792" w:type="dxa"/>
          </w:tcPr>
          <w:p w14:paraId="4F2C18AB"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9BB342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CBD84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03563D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9F8C846" w14:textId="77777777" w:rsidTr="009359F1">
        <w:tc>
          <w:tcPr>
            <w:tcW w:w="7792" w:type="dxa"/>
          </w:tcPr>
          <w:p w14:paraId="4D3A783C"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57237208"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147</w:t>
            </w:r>
          </w:p>
        </w:tc>
        <w:tc>
          <w:tcPr>
            <w:tcW w:w="4536" w:type="dxa"/>
          </w:tcPr>
          <w:p w14:paraId="05DA8DC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C7CC75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9CD3B78" w14:textId="77777777" w:rsidTr="009359F1">
        <w:tc>
          <w:tcPr>
            <w:tcW w:w="7792" w:type="dxa"/>
          </w:tcPr>
          <w:p w14:paraId="6827F394" w14:textId="77777777" w:rsidR="000E7998" w:rsidRPr="009B0ACA" w:rsidRDefault="000E7998" w:rsidP="009359F1">
            <w:pPr>
              <w:pStyle w:val="ListParagraph"/>
              <w:numPr>
                <w:ilvl w:val="0"/>
                <w:numId w:val="113"/>
              </w:numPr>
              <w:spacing w:before="60" w:after="60" w:line="276" w:lineRule="auto"/>
              <w:ind w:left="672" w:hanging="672"/>
              <w:jc w:val="both"/>
              <w:rPr>
                <w:rFonts w:ascii="Bookman Old Style" w:hAnsi="Bookman Old Style"/>
              </w:rPr>
            </w:pPr>
            <w:r w:rsidRPr="009B0ACA">
              <w:rPr>
                <w:rFonts w:ascii="Bookman Old Style" w:hAnsi="Bookman Old Style"/>
                <w:bCs/>
                <w:lang w:val="en-US"/>
              </w:rPr>
              <w:t>Penyelenggara</w:t>
            </w:r>
            <w:r w:rsidRPr="009B0ACA">
              <w:rPr>
                <w:rFonts w:ascii="Bookman Old Style" w:hAnsi="Bookman Old Style"/>
                <w:bCs/>
              </w:rPr>
              <w:t xml:space="preserve"> wajib menyusun dan menerapkan strategi anti </w:t>
            </w:r>
            <w:r w:rsidRPr="009B0ACA">
              <w:rPr>
                <w:rFonts w:ascii="Bookman Old Style" w:hAnsi="Bookman Old Style"/>
                <w:bCs/>
                <w:i/>
              </w:rPr>
              <w:t>fraud</w:t>
            </w:r>
            <w:r w:rsidRPr="009B0ACA">
              <w:rPr>
                <w:rFonts w:ascii="Bookman Old Style" w:hAnsi="Bookman Old Style"/>
                <w:bCs/>
              </w:rPr>
              <w:t xml:space="preserve"> secara efektif</w:t>
            </w:r>
            <w:r w:rsidRPr="009B0ACA">
              <w:rPr>
                <w:rFonts w:ascii="Bookman Old Style" w:hAnsi="Bookman Old Style"/>
                <w:bCs/>
                <w:lang w:val="en-US"/>
              </w:rPr>
              <w:t>.</w:t>
            </w:r>
            <w:r w:rsidRPr="009B0ACA">
              <w:rPr>
                <w:rFonts w:ascii="Bookman Old Style" w:hAnsi="Bookman Old Style"/>
                <w:bCs/>
              </w:rPr>
              <w:t xml:space="preserve"> </w:t>
            </w:r>
          </w:p>
        </w:tc>
        <w:tc>
          <w:tcPr>
            <w:tcW w:w="5670" w:type="dxa"/>
          </w:tcPr>
          <w:p w14:paraId="5FB85FE9"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lang w:val="sv-SE"/>
              </w:rPr>
              <w:t>Cukup jelas.</w:t>
            </w:r>
          </w:p>
        </w:tc>
        <w:tc>
          <w:tcPr>
            <w:tcW w:w="4536" w:type="dxa"/>
          </w:tcPr>
          <w:p w14:paraId="3F44641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DC14051"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7FD5734" w14:textId="77777777" w:rsidTr="009359F1">
        <w:tc>
          <w:tcPr>
            <w:tcW w:w="7792" w:type="dxa"/>
          </w:tcPr>
          <w:p w14:paraId="116F2E7B" w14:textId="77777777" w:rsidR="000E7998" w:rsidRPr="009B0ACA" w:rsidRDefault="000E7998" w:rsidP="009359F1">
            <w:pPr>
              <w:pStyle w:val="ListParagraph"/>
              <w:numPr>
                <w:ilvl w:val="0"/>
                <w:numId w:val="113"/>
              </w:numPr>
              <w:spacing w:before="60" w:after="60" w:line="276" w:lineRule="auto"/>
              <w:ind w:left="672" w:hanging="672"/>
              <w:jc w:val="both"/>
              <w:rPr>
                <w:rFonts w:ascii="Bookman Old Style" w:hAnsi="Bookman Old Style"/>
                <w:bCs/>
              </w:rPr>
            </w:pPr>
            <w:r w:rsidRPr="009B0ACA">
              <w:rPr>
                <w:rFonts w:ascii="Bookman Old Style" w:hAnsi="Bookman Old Style"/>
                <w:bCs/>
              </w:rPr>
              <w:t xml:space="preserve">Penyusunan dan penerapan strategi anti fraud terdiri atas 4 (empat) pilar, yaitu: </w:t>
            </w:r>
          </w:p>
        </w:tc>
        <w:tc>
          <w:tcPr>
            <w:tcW w:w="5670" w:type="dxa"/>
          </w:tcPr>
          <w:p w14:paraId="7156EDE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EF1091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FF57E5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FCA4E51" w14:textId="77777777" w:rsidTr="009359F1">
        <w:tc>
          <w:tcPr>
            <w:tcW w:w="7792" w:type="dxa"/>
          </w:tcPr>
          <w:p w14:paraId="0D074055" w14:textId="77777777" w:rsidR="000E7998" w:rsidRPr="009B0ACA" w:rsidRDefault="000E7998" w:rsidP="009359F1">
            <w:pPr>
              <w:pStyle w:val="ListParagraph"/>
              <w:numPr>
                <w:ilvl w:val="4"/>
                <w:numId w:val="110"/>
              </w:numPr>
              <w:spacing w:before="60" w:after="60" w:line="276" w:lineRule="auto"/>
              <w:ind w:left="1080"/>
              <w:jc w:val="both"/>
              <w:rPr>
                <w:rFonts w:ascii="Bookman Old Style" w:hAnsi="Bookman Old Style"/>
              </w:rPr>
            </w:pPr>
            <w:r w:rsidRPr="009B0ACA">
              <w:rPr>
                <w:rFonts w:ascii="Bookman Old Style" w:hAnsi="Bookman Old Style"/>
                <w:bCs/>
              </w:rPr>
              <w:t>pencegahan;</w:t>
            </w:r>
          </w:p>
        </w:tc>
        <w:tc>
          <w:tcPr>
            <w:tcW w:w="5670" w:type="dxa"/>
          </w:tcPr>
          <w:p w14:paraId="6A3BB99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04AF4D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69F13E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3A6DECA" w14:textId="77777777" w:rsidTr="009359F1">
        <w:tc>
          <w:tcPr>
            <w:tcW w:w="7792" w:type="dxa"/>
          </w:tcPr>
          <w:p w14:paraId="4F2B6060" w14:textId="77777777" w:rsidR="000E7998" w:rsidRPr="009B0ACA" w:rsidRDefault="000E7998" w:rsidP="009359F1">
            <w:pPr>
              <w:pStyle w:val="ListParagraph"/>
              <w:numPr>
                <w:ilvl w:val="4"/>
                <w:numId w:val="110"/>
              </w:numPr>
              <w:spacing w:before="60" w:after="60" w:line="276" w:lineRule="auto"/>
              <w:ind w:left="1080"/>
              <w:jc w:val="both"/>
              <w:rPr>
                <w:rFonts w:ascii="Bookman Old Style" w:hAnsi="Bookman Old Style"/>
                <w:bCs/>
              </w:rPr>
            </w:pPr>
            <w:r w:rsidRPr="009B0ACA">
              <w:rPr>
                <w:rFonts w:ascii="Bookman Old Style" w:hAnsi="Bookman Old Style"/>
                <w:bCs/>
              </w:rPr>
              <w:t>deteksi;</w:t>
            </w:r>
          </w:p>
        </w:tc>
        <w:tc>
          <w:tcPr>
            <w:tcW w:w="5670" w:type="dxa"/>
          </w:tcPr>
          <w:p w14:paraId="4E1D32B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130842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D49CF6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DE32414" w14:textId="77777777" w:rsidTr="009359F1">
        <w:tc>
          <w:tcPr>
            <w:tcW w:w="7792" w:type="dxa"/>
          </w:tcPr>
          <w:p w14:paraId="53BDB796" w14:textId="77777777" w:rsidR="000E7998" w:rsidRPr="009B0ACA" w:rsidRDefault="000E7998" w:rsidP="009359F1">
            <w:pPr>
              <w:pStyle w:val="ListParagraph"/>
              <w:numPr>
                <w:ilvl w:val="4"/>
                <w:numId w:val="110"/>
              </w:numPr>
              <w:spacing w:before="60" w:after="60" w:line="276" w:lineRule="auto"/>
              <w:ind w:left="1080"/>
              <w:jc w:val="both"/>
              <w:rPr>
                <w:rFonts w:ascii="Bookman Old Style" w:hAnsi="Bookman Old Style"/>
                <w:bCs/>
              </w:rPr>
            </w:pPr>
            <w:r w:rsidRPr="009B0ACA">
              <w:rPr>
                <w:rFonts w:ascii="Bookman Old Style" w:hAnsi="Bookman Old Style"/>
                <w:bCs/>
              </w:rPr>
              <w:t>investigasi, pelaporan, dan sanksi; dan</w:t>
            </w:r>
          </w:p>
        </w:tc>
        <w:tc>
          <w:tcPr>
            <w:tcW w:w="5670" w:type="dxa"/>
          </w:tcPr>
          <w:p w14:paraId="3038C4E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CE7338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CB098D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5D6DAB9" w14:textId="77777777" w:rsidTr="009359F1">
        <w:tc>
          <w:tcPr>
            <w:tcW w:w="7792" w:type="dxa"/>
          </w:tcPr>
          <w:p w14:paraId="4DEBD5CD" w14:textId="77777777" w:rsidR="000E7998" w:rsidRPr="009B0ACA" w:rsidRDefault="000E7998" w:rsidP="009359F1">
            <w:pPr>
              <w:pStyle w:val="ListParagraph"/>
              <w:numPr>
                <w:ilvl w:val="4"/>
                <w:numId w:val="110"/>
              </w:numPr>
              <w:spacing w:before="60" w:after="60" w:line="276" w:lineRule="auto"/>
              <w:ind w:left="1080"/>
              <w:jc w:val="both"/>
              <w:rPr>
                <w:rFonts w:ascii="Bookman Old Style" w:hAnsi="Bookman Old Style"/>
                <w:bCs/>
              </w:rPr>
            </w:pPr>
            <w:r w:rsidRPr="009B0ACA">
              <w:rPr>
                <w:rFonts w:ascii="Bookman Old Style" w:hAnsi="Bookman Old Style"/>
                <w:bCs/>
              </w:rPr>
              <w:lastRenderedPageBreak/>
              <w:t>pemantauan, evaluasi, dan tindak lanjut.</w:t>
            </w:r>
          </w:p>
        </w:tc>
        <w:tc>
          <w:tcPr>
            <w:tcW w:w="5670" w:type="dxa"/>
          </w:tcPr>
          <w:p w14:paraId="6B75FEB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8B9021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91863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CA63B51" w14:textId="77777777" w:rsidTr="009359F1">
        <w:tc>
          <w:tcPr>
            <w:tcW w:w="7792" w:type="dxa"/>
          </w:tcPr>
          <w:p w14:paraId="2E91D6E1" w14:textId="77777777" w:rsidR="000E7998" w:rsidRPr="009B0ACA" w:rsidRDefault="000E7998" w:rsidP="009359F1">
            <w:pPr>
              <w:pStyle w:val="ListParagraph"/>
              <w:numPr>
                <w:ilvl w:val="0"/>
                <w:numId w:val="113"/>
              </w:numPr>
              <w:spacing w:before="60" w:after="60" w:line="276" w:lineRule="auto"/>
              <w:ind w:left="672" w:hanging="672"/>
              <w:jc w:val="both"/>
              <w:rPr>
                <w:rFonts w:ascii="Bookman Old Style" w:hAnsi="Bookman Old Style"/>
                <w:bCs/>
              </w:rPr>
            </w:pPr>
            <w:r w:rsidRPr="009B0ACA">
              <w:rPr>
                <w:rFonts w:ascii="Bookman Old Style" w:hAnsi="Bookman Old Style"/>
                <w:bCs/>
              </w:rPr>
              <w:t>Penyusunan dan penerapan strategi anti fraud sebagaimana dimaksud pada ayat (1) dilaksanakan sesuai dengan ketentuan peraturan perundang-undangan mengenai penerapan strategi anti fraud bagi lembaga jasa keuangan.</w:t>
            </w:r>
          </w:p>
        </w:tc>
        <w:tc>
          <w:tcPr>
            <w:tcW w:w="5670" w:type="dxa"/>
          </w:tcPr>
          <w:p w14:paraId="2BED504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A2C914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ACE051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B26C4AF" w14:textId="77777777" w:rsidTr="009359F1">
        <w:tc>
          <w:tcPr>
            <w:tcW w:w="7792" w:type="dxa"/>
          </w:tcPr>
          <w:p w14:paraId="503E64D9"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4AFAB2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246CF1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18374D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CCD7ED1" w14:textId="77777777" w:rsidTr="009359F1">
        <w:tc>
          <w:tcPr>
            <w:tcW w:w="7792" w:type="dxa"/>
          </w:tcPr>
          <w:p w14:paraId="59544038" w14:textId="77777777" w:rsidR="000E7998" w:rsidRPr="009B0ACA" w:rsidRDefault="000E7998" w:rsidP="009359F1">
            <w:pPr>
              <w:pStyle w:val="Default"/>
              <w:numPr>
                <w:ilvl w:val="0"/>
                <w:numId w:val="118"/>
              </w:numPr>
              <w:spacing w:before="60" w:after="60" w:line="276" w:lineRule="auto"/>
              <w:jc w:val="center"/>
              <w:rPr>
                <w:color w:val="auto"/>
              </w:rPr>
            </w:pPr>
          </w:p>
        </w:tc>
        <w:tc>
          <w:tcPr>
            <w:tcW w:w="5670" w:type="dxa"/>
          </w:tcPr>
          <w:p w14:paraId="10308B9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1682B9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5D5D3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4D75CC" w14:textId="77777777" w:rsidTr="009359F1">
        <w:tc>
          <w:tcPr>
            <w:tcW w:w="7792" w:type="dxa"/>
          </w:tcPr>
          <w:p w14:paraId="4286D31F" w14:textId="77777777" w:rsidR="000E7998" w:rsidRPr="009B0ACA" w:rsidRDefault="000E7998" w:rsidP="009359F1">
            <w:pPr>
              <w:spacing w:before="60" w:after="60" w:line="276" w:lineRule="auto"/>
              <w:jc w:val="center"/>
              <w:rPr>
                <w:rFonts w:ascii="Bookman Old Style" w:hAnsi="Bookman Old Style"/>
              </w:rPr>
            </w:pPr>
            <w:r w:rsidRPr="009B0ACA">
              <w:rPr>
                <w:rFonts w:ascii="Bookman Old Style" w:hAnsi="Bookman Old Style"/>
                <w:bCs/>
                <w:sz w:val="24"/>
                <w:szCs w:val="24"/>
              </w:rPr>
              <w:t>ANTI PENCUCIAN UANG, PENCEGAHAN PENDANAAN TERORISME, DAN PENCEGAHAN PENDANAAN PRO</w:t>
            </w:r>
            <w:r w:rsidRPr="009B0ACA">
              <w:rPr>
                <w:rFonts w:ascii="Bookman Old Style" w:hAnsi="Bookman Old Style"/>
                <w:bCs/>
                <w:sz w:val="24"/>
                <w:szCs w:val="24"/>
                <w:lang w:val="en-US"/>
              </w:rPr>
              <w:t>L</w:t>
            </w:r>
            <w:r w:rsidRPr="009B0ACA">
              <w:rPr>
                <w:rFonts w:ascii="Bookman Old Style" w:hAnsi="Bookman Old Style"/>
                <w:bCs/>
                <w:sz w:val="24"/>
                <w:szCs w:val="24"/>
              </w:rPr>
              <w:t>I</w:t>
            </w:r>
            <w:r w:rsidRPr="009B0ACA">
              <w:rPr>
                <w:rFonts w:ascii="Bookman Old Style" w:hAnsi="Bookman Old Style"/>
                <w:bCs/>
                <w:sz w:val="24"/>
                <w:szCs w:val="24"/>
                <w:lang w:val="en-US"/>
              </w:rPr>
              <w:t>R</w:t>
            </w:r>
            <w:r w:rsidRPr="009B0ACA">
              <w:rPr>
                <w:rFonts w:ascii="Bookman Old Style" w:hAnsi="Bookman Old Style"/>
                <w:bCs/>
                <w:sz w:val="24"/>
                <w:szCs w:val="24"/>
              </w:rPr>
              <w:t>ERASI SENJATA PEMUSNAH MASSAL</w:t>
            </w:r>
          </w:p>
        </w:tc>
        <w:tc>
          <w:tcPr>
            <w:tcW w:w="5670" w:type="dxa"/>
          </w:tcPr>
          <w:p w14:paraId="495E12C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902E67C"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3F50F17F" w14:textId="77777777" w:rsidR="000E7998" w:rsidRPr="009B0ACA" w:rsidRDefault="000E7998" w:rsidP="009359F1">
            <w:pPr>
              <w:spacing w:before="60" w:after="60" w:line="276" w:lineRule="auto"/>
              <w:jc w:val="both"/>
              <w:rPr>
                <w:rFonts w:ascii="Bookman Old Style" w:hAnsi="Bookman Old Style"/>
                <w:lang w:val="en-US"/>
              </w:rPr>
            </w:pPr>
          </w:p>
        </w:tc>
      </w:tr>
      <w:tr w:rsidR="000E7998" w:rsidRPr="009B0ACA" w14:paraId="59D3F2CE" w14:textId="77777777" w:rsidTr="009359F1">
        <w:tc>
          <w:tcPr>
            <w:tcW w:w="7792" w:type="dxa"/>
          </w:tcPr>
          <w:p w14:paraId="79ACD2B8" w14:textId="77777777" w:rsidR="000E7998" w:rsidRPr="009B0ACA" w:rsidRDefault="000E7998" w:rsidP="009359F1">
            <w:pPr>
              <w:spacing w:before="60" w:after="60" w:line="276" w:lineRule="auto"/>
              <w:jc w:val="both"/>
              <w:rPr>
                <w:rFonts w:ascii="Bookman Old Style" w:hAnsi="Bookman Old Style"/>
              </w:rPr>
            </w:pPr>
          </w:p>
        </w:tc>
        <w:tc>
          <w:tcPr>
            <w:tcW w:w="5670" w:type="dxa"/>
          </w:tcPr>
          <w:p w14:paraId="761CE53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D9238E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D9F0D7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26BA618" w14:textId="77777777" w:rsidTr="009359F1">
        <w:tc>
          <w:tcPr>
            <w:tcW w:w="7792" w:type="dxa"/>
          </w:tcPr>
          <w:p w14:paraId="3316B6C2" w14:textId="77777777" w:rsidR="000E7998" w:rsidRPr="009B0ACA" w:rsidRDefault="000E7998" w:rsidP="009359F1">
            <w:pPr>
              <w:pStyle w:val="Default"/>
              <w:numPr>
                <w:ilvl w:val="0"/>
                <w:numId w:val="119"/>
              </w:numPr>
              <w:spacing w:before="60" w:after="60" w:line="276" w:lineRule="auto"/>
              <w:jc w:val="center"/>
              <w:rPr>
                <w:color w:val="auto"/>
              </w:rPr>
            </w:pPr>
          </w:p>
        </w:tc>
        <w:tc>
          <w:tcPr>
            <w:tcW w:w="5670" w:type="dxa"/>
          </w:tcPr>
          <w:p w14:paraId="096DF5DD"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Pasal</w:t>
            </w:r>
            <w:proofErr w:type="spellEnd"/>
            <w:r w:rsidRPr="009B0ACA">
              <w:rPr>
                <w:rFonts w:ascii="Bookman Old Style" w:hAnsi="Bookman Old Style"/>
                <w:lang w:val="en-US"/>
              </w:rPr>
              <w:t xml:space="preserve"> 148</w:t>
            </w:r>
          </w:p>
          <w:p w14:paraId="5A7DDA6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930875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5C42FD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CF6871" w14:textId="77777777" w:rsidTr="009359F1">
        <w:tc>
          <w:tcPr>
            <w:tcW w:w="7792" w:type="dxa"/>
          </w:tcPr>
          <w:p w14:paraId="46CFA489" w14:textId="77777777" w:rsidR="000E7998" w:rsidRPr="009B0ACA" w:rsidRDefault="000E7998" w:rsidP="009359F1">
            <w:pPr>
              <w:pStyle w:val="ListParagraph"/>
              <w:numPr>
                <w:ilvl w:val="0"/>
                <w:numId w:val="112"/>
              </w:numPr>
              <w:spacing w:before="60" w:after="60" w:line="276" w:lineRule="auto"/>
              <w:ind w:left="530" w:hanging="530"/>
              <w:jc w:val="both"/>
              <w:rPr>
                <w:rFonts w:ascii="Bookman Old Style" w:hAnsi="Bookman Old Style"/>
              </w:rPr>
            </w:pPr>
            <w:r w:rsidRPr="009B0ACA">
              <w:rPr>
                <w:rFonts w:ascii="Bookman Old Style" w:hAnsi="Bookman Old Style"/>
                <w:bCs/>
                <w:lang w:val="en-US"/>
              </w:rPr>
              <w:t>Penyelenggara</w:t>
            </w:r>
            <w:r w:rsidRPr="009B0ACA">
              <w:rPr>
                <w:rFonts w:ascii="Bookman Old Style" w:hAnsi="Bookman Old Style"/>
                <w:bCs/>
              </w:rPr>
              <w:t xml:space="preserve"> wajib menerapkan program anti pencucian uang, pencegahan pendanaan terorisme, dan pencegahan pendanaan profilerasi senjata pemusnah massal secara efektif.</w:t>
            </w:r>
          </w:p>
        </w:tc>
        <w:tc>
          <w:tcPr>
            <w:tcW w:w="5670" w:type="dxa"/>
          </w:tcPr>
          <w:p w14:paraId="26E7EFF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AEE9D0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F0B8A9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12C88B2" w14:textId="77777777" w:rsidTr="009359F1">
        <w:tc>
          <w:tcPr>
            <w:tcW w:w="7792" w:type="dxa"/>
          </w:tcPr>
          <w:p w14:paraId="67E67E61" w14:textId="77777777" w:rsidR="000E7998" w:rsidRPr="009B0ACA" w:rsidRDefault="000E7998" w:rsidP="009359F1">
            <w:pPr>
              <w:pStyle w:val="ListParagraph"/>
              <w:numPr>
                <w:ilvl w:val="0"/>
                <w:numId w:val="112"/>
              </w:numPr>
              <w:spacing w:before="60" w:after="60" w:line="276" w:lineRule="auto"/>
              <w:ind w:left="530" w:hanging="530"/>
              <w:jc w:val="both"/>
              <w:rPr>
                <w:rFonts w:ascii="Bookman Old Style" w:hAnsi="Bookman Old Style"/>
                <w:bCs/>
              </w:rPr>
            </w:pPr>
            <w:r w:rsidRPr="009B0ACA">
              <w:rPr>
                <w:rFonts w:ascii="Bookman Old Style" w:hAnsi="Bookman Old Style"/>
                <w:bCs/>
              </w:rPr>
              <w:t>Penerapan program anti pencucian uang, pencegahan pendanaan terorisme, dan pencegahan pendanaan profilerasi senjata pemusnah massal mencakup:</w:t>
            </w:r>
          </w:p>
        </w:tc>
        <w:tc>
          <w:tcPr>
            <w:tcW w:w="5670" w:type="dxa"/>
          </w:tcPr>
          <w:p w14:paraId="108B4C7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B0078E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C2ACDF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F742A93" w14:textId="77777777" w:rsidTr="009359F1">
        <w:tc>
          <w:tcPr>
            <w:tcW w:w="7792" w:type="dxa"/>
          </w:tcPr>
          <w:p w14:paraId="6484FA31" w14:textId="77777777" w:rsidR="000E7998" w:rsidRPr="009B0ACA" w:rsidRDefault="000E7998" w:rsidP="009359F1">
            <w:pPr>
              <w:pStyle w:val="ListParagraph"/>
              <w:numPr>
                <w:ilvl w:val="4"/>
                <w:numId w:val="271"/>
              </w:numPr>
              <w:spacing w:before="60" w:after="60" w:line="276" w:lineRule="auto"/>
              <w:ind w:left="1080" w:hanging="550"/>
              <w:jc w:val="both"/>
              <w:rPr>
                <w:rFonts w:ascii="Bookman Old Style" w:hAnsi="Bookman Old Style"/>
              </w:rPr>
            </w:pPr>
            <w:r w:rsidRPr="009B0ACA">
              <w:rPr>
                <w:rFonts w:ascii="Bookman Old Style" w:hAnsi="Bookman Old Style"/>
              </w:rPr>
              <w:t xml:space="preserve">pengawasan aktif Direksi dan Dewan Komisaris; </w:t>
            </w:r>
          </w:p>
        </w:tc>
        <w:tc>
          <w:tcPr>
            <w:tcW w:w="5670" w:type="dxa"/>
          </w:tcPr>
          <w:p w14:paraId="5C7F085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070941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9EE8BC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3DEFBD4" w14:textId="77777777" w:rsidTr="009359F1">
        <w:tc>
          <w:tcPr>
            <w:tcW w:w="7792" w:type="dxa"/>
          </w:tcPr>
          <w:p w14:paraId="069243D7" w14:textId="77777777" w:rsidR="000E7998" w:rsidRPr="009B0ACA" w:rsidRDefault="000E7998" w:rsidP="009359F1">
            <w:pPr>
              <w:pStyle w:val="ListParagraph"/>
              <w:numPr>
                <w:ilvl w:val="4"/>
                <w:numId w:val="271"/>
              </w:numPr>
              <w:spacing w:before="60" w:after="60" w:line="276" w:lineRule="auto"/>
              <w:ind w:left="1080" w:hanging="550"/>
              <w:jc w:val="both"/>
              <w:rPr>
                <w:rFonts w:ascii="Bookman Old Style" w:hAnsi="Bookman Old Style"/>
              </w:rPr>
            </w:pPr>
            <w:r w:rsidRPr="009B0ACA">
              <w:rPr>
                <w:rFonts w:ascii="Bookman Old Style" w:hAnsi="Bookman Old Style"/>
              </w:rPr>
              <w:t xml:space="preserve">kebijakan dan prosedur; </w:t>
            </w:r>
          </w:p>
        </w:tc>
        <w:tc>
          <w:tcPr>
            <w:tcW w:w="5670" w:type="dxa"/>
          </w:tcPr>
          <w:p w14:paraId="34413AF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57EECFE"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156A40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70CCCC0" w14:textId="77777777" w:rsidTr="009359F1">
        <w:tc>
          <w:tcPr>
            <w:tcW w:w="7792" w:type="dxa"/>
          </w:tcPr>
          <w:p w14:paraId="7C6FCDB4" w14:textId="77777777" w:rsidR="000E7998" w:rsidRPr="009B0ACA" w:rsidRDefault="000E7998" w:rsidP="009359F1">
            <w:pPr>
              <w:pStyle w:val="ListParagraph"/>
              <w:numPr>
                <w:ilvl w:val="4"/>
                <w:numId w:val="271"/>
              </w:numPr>
              <w:spacing w:before="60" w:after="60" w:line="276" w:lineRule="auto"/>
              <w:ind w:left="1080" w:hanging="550"/>
              <w:jc w:val="both"/>
              <w:rPr>
                <w:rFonts w:ascii="Bookman Old Style" w:hAnsi="Bookman Old Style"/>
              </w:rPr>
            </w:pPr>
            <w:r w:rsidRPr="009B0ACA">
              <w:rPr>
                <w:rFonts w:ascii="Bookman Old Style" w:hAnsi="Bookman Old Style"/>
              </w:rPr>
              <w:t>pengendalian intern;</w:t>
            </w:r>
          </w:p>
        </w:tc>
        <w:tc>
          <w:tcPr>
            <w:tcW w:w="5670" w:type="dxa"/>
          </w:tcPr>
          <w:p w14:paraId="68335C7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570090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17B87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AE147BD" w14:textId="77777777" w:rsidTr="009359F1">
        <w:tc>
          <w:tcPr>
            <w:tcW w:w="7792" w:type="dxa"/>
          </w:tcPr>
          <w:p w14:paraId="2117D6F1" w14:textId="77777777" w:rsidR="000E7998" w:rsidRPr="009B0ACA" w:rsidRDefault="000E7998" w:rsidP="009359F1">
            <w:pPr>
              <w:pStyle w:val="ListParagraph"/>
              <w:numPr>
                <w:ilvl w:val="4"/>
                <w:numId w:val="271"/>
              </w:numPr>
              <w:spacing w:before="60" w:after="60" w:line="276" w:lineRule="auto"/>
              <w:ind w:left="1080" w:hanging="550"/>
              <w:jc w:val="both"/>
              <w:rPr>
                <w:rFonts w:ascii="Bookman Old Style" w:hAnsi="Bookman Old Style"/>
              </w:rPr>
            </w:pPr>
            <w:r w:rsidRPr="009B0ACA">
              <w:rPr>
                <w:rFonts w:ascii="Bookman Old Style" w:hAnsi="Bookman Old Style"/>
              </w:rPr>
              <w:lastRenderedPageBreak/>
              <w:t xml:space="preserve">sistem informasi manajemen; dan </w:t>
            </w:r>
          </w:p>
        </w:tc>
        <w:tc>
          <w:tcPr>
            <w:tcW w:w="5670" w:type="dxa"/>
          </w:tcPr>
          <w:p w14:paraId="2A9D925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A034B8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B75378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D3D3935" w14:textId="77777777" w:rsidTr="009359F1">
        <w:tc>
          <w:tcPr>
            <w:tcW w:w="7792" w:type="dxa"/>
          </w:tcPr>
          <w:p w14:paraId="7F89C897" w14:textId="77777777" w:rsidR="000E7998" w:rsidRPr="009B0ACA" w:rsidRDefault="000E7998" w:rsidP="009359F1">
            <w:pPr>
              <w:pStyle w:val="ListParagraph"/>
              <w:numPr>
                <w:ilvl w:val="4"/>
                <w:numId w:val="271"/>
              </w:numPr>
              <w:spacing w:before="60" w:after="60" w:line="276" w:lineRule="auto"/>
              <w:ind w:left="1080" w:hanging="550"/>
              <w:jc w:val="both"/>
              <w:rPr>
                <w:rFonts w:ascii="Bookman Old Style" w:hAnsi="Bookman Old Style"/>
              </w:rPr>
            </w:pPr>
            <w:r w:rsidRPr="009B0ACA">
              <w:rPr>
                <w:rFonts w:ascii="Bookman Old Style" w:hAnsi="Bookman Old Style"/>
              </w:rPr>
              <w:t xml:space="preserve">sumber daya manusia dan pelatihan. </w:t>
            </w:r>
            <w:r w:rsidRPr="009B0ACA">
              <w:rPr>
                <w:rFonts w:ascii="Bookman Old Style" w:hAnsi="Bookman Old Style"/>
                <w:lang w:val="en-US"/>
              </w:rPr>
              <w:t xml:space="preserve"> </w:t>
            </w:r>
          </w:p>
        </w:tc>
        <w:tc>
          <w:tcPr>
            <w:tcW w:w="5670" w:type="dxa"/>
          </w:tcPr>
          <w:p w14:paraId="63E14C2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53270D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B1EF22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0BC9675" w14:textId="77777777" w:rsidTr="009359F1">
        <w:tc>
          <w:tcPr>
            <w:tcW w:w="7792" w:type="dxa"/>
          </w:tcPr>
          <w:p w14:paraId="70C87B12" w14:textId="77777777" w:rsidR="000E7998" w:rsidRPr="009B0ACA" w:rsidRDefault="000E7998" w:rsidP="009359F1">
            <w:pPr>
              <w:pStyle w:val="ListParagraph"/>
              <w:numPr>
                <w:ilvl w:val="0"/>
                <w:numId w:val="112"/>
              </w:numPr>
              <w:spacing w:before="60" w:after="60" w:line="276" w:lineRule="auto"/>
              <w:ind w:left="530" w:hanging="530"/>
              <w:jc w:val="both"/>
              <w:rPr>
                <w:rFonts w:ascii="Bookman Old Style" w:hAnsi="Bookman Old Style"/>
                <w:bCs/>
              </w:rPr>
            </w:pPr>
            <w:r w:rsidRPr="009B0ACA">
              <w:rPr>
                <w:rFonts w:ascii="Bookman Old Style" w:hAnsi="Bookman Old Style"/>
                <w:bCs/>
              </w:rPr>
              <w:t>Penerapan program anti pencucian uang, pencegahan pendanaan terorisme, dan pencegahan pendanaan profilerasi senjata pemusnah massal sebagaimana dimaksud pada ayat (1) dilaksanakan sesuai dengan ketentuan peraturan perundang-undangan mengenai penerapan program anti pencucian uang, pencegahan pendanaan terorisme, dan pencegahan pendanaan profilerasi senjata pemusnah massal di sektor jasa keuangan.</w:t>
            </w:r>
          </w:p>
        </w:tc>
        <w:tc>
          <w:tcPr>
            <w:tcW w:w="5670" w:type="dxa"/>
          </w:tcPr>
          <w:p w14:paraId="5626530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74D211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FC5E5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FA44978" w14:textId="77777777" w:rsidTr="009359F1">
        <w:tc>
          <w:tcPr>
            <w:tcW w:w="7792" w:type="dxa"/>
          </w:tcPr>
          <w:p w14:paraId="3DE4F8B2"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1425979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136187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542F3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07B0E3E" w14:textId="77777777" w:rsidTr="009359F1">
        <w:tc>
          <w:tcPr>
            <w:tcW w:w="7792" w:type="dxa"/>
          </w:tcPr>
          <w:p w14:paraId="7CA34291"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1E3D9F30"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D10C2E3"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7115F1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C616434" w14:textId="77777777" w:rsidTr="009359F1">
        <w:tc>
          <w:tcPr>
            <w:tcW w:w="7792" w:type="dxa"/>
          </w:tcPr>
          <w:p w14:paraId="0BDE1C2B"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PENGAWASAN</w:t>
            </w:r>
          </w:p>
        </w:tc>
        <w:tc>
          <w:tcPr>
            <w:tcW w:w="5670" w:type="dxa"/>
          </w:tcPr>
          <w:p w14:paraId="62EB6793"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BF1627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65B01C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100CF7D" w14:textId="77777777" w:rsidTr="009359F1">
        <w:tc>
          <w:tcPr>
            <w:tcW w:w="7792" w:type="dxa"/>
          </w:tcPr>
          <w:p w14:paraId="5F4DD80F"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4866A7F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5478E5F"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52D96D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0B185EF" w14:textId="77777777" w:rsidTr="009359F1">
        <w:tc>
          <w:tcPr>
            <w:tcW w:w="7792" w:type="dxa"/>
          </w:tcPr>
          <w:p w14:paraId="17249AEC"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257FF2A"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149</w:t>
            </w:r>
          </w:p>
          <w:p w14:paraId="34E4D2C6" w14:textId="77777777" w:rsidR="000E7998" w:rsidRPr="009B0ACA" w:rsidRDefault="000E7998" w:rsidP="009359F1">
            <w:pPr>
              <w:pStyle w:val="Default"/>
              <w:spacing w:before="60" w:after="60" w:line="276" w:lineRule="auto"/>
              <w:rPr>
                <w:rFonts w:cs="Times New Roman"/>
                <w:color w:val="auto"/>
              </w:rPr>
            </w:pPr>
            <w:r w:rsidRPr="009B0ACA">
              <w:rPr>
                <w:color w:val="auto"/>
                <w:lang w:val="sv-SE"/>
              </w:rPr>
              <w:t>Cukup jelas.</w:t>
            </w:r>
          </w:p>
        </w:tc>
        <w:tc>
          <w:tcPr>
            <w:tcW w:w="4536" w:type="dxa"/>
          </w:tcPr>
          <w:p w14:paraId="4976D65D"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6F0A7ED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3666AC72" w14:textId="77777777" w:rsidTr="009359F1">
        <w:tc>
          <w:tcPr>
            <w:tcW w:w="7792" w:type="dxa"/>
          </w:tcPr>
          <w:p w14:paraId="356BC45E" w14:textId="77777777" w:rsidR="000E7998" w:rsidRPr="009B0ACA" w:rsidRDefault="000E7998" w:rsidP="009359F1">
            <w:pPr>
              <w:pStyle w:val="ListParagraph"/>
              <w:numPr>
                <w:ilvl w:val="0"/>
                <w:numId w:val="272"/>
              </w:numPr>
              <w:spacing w:before="60" w:after="60" w:line="276" w:lineRule="auto"/>
              <w:ind w:left="485" w:hanging="485"/>
              <w:jc w:val="both"/>
              <w:rPr>
                <w:rFonts w:ascii="Bookman Old Style" w:hAnsi="Bookman Old Style"/>
                <w:lang w:val="en-US"/>
              </w:rPr>
            </w:pPr>
            <w:r w:rsidRPr="009B0ACA">
              <w:rPr>
                <w:rFonts w:ascii="Bookman Old Style" w:hAnsi="Bookman Old Style"/>
              </w:rPr>
              <w:t>Otoritas Jasa Keuangan memiliki kewenangan untuk melakukan pengawasan terhadap Penyelenggara.</w:t>
            </w:r>
          </w:p>
        </w:tc>
        <w:tc>
          <w:tcPr>
            <w:tcW w:w="5670" w:type="dxa"/>
          </w:tcPr>
          <w:p w14:paraId="025919E1"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F426F8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2BC8C7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A70456C" w14:textId="77777777" w:rsidTr="009359F1">
        <w:tc>
          <w:tcPr>
            <w:tcW w:w="7792" w:type="dxa"/>
          </w:tcPr>
          <w:p w14:paraId="1BF24FC2" w14:textId="77777777" w:rsidR="000E7998" w:rsidRPr="009B0ACA" w:rsidRDefault="000E7998" w:rsidP="009359F1">
            <w:pPr>
              <w:pStyle w:val="ListParagraph"/>
              <w:numPr>
                <w:ilvl w:val="0"/>
                <w:numId w:val="272"/>
              </w:numPr>
              <w:spacing w:before="60" w:after="60" w:line="276" w:lineRule="auto"/>
              <w:ind w:left="485" w:hanging="485"/>
              <w:jc w:val="both"/>
              <w:rPr>
                <w:rFonts w:ascii="Bookman Old Style" w:hAnsi="Bookman Old Style"/>
              </w:rPr>
            </w:pPr>
            <w:r w:rsidRPr="009B0ACA">
              <w:rPr>
                <w:rFonts w:ascii="Bookman Old Style" w:hAnsi="Bookman Old Style"/>
              </w:rPr>
              <w:t>Pengawasan sebagaimana dimaksud pada ayat (1) dilakukan dengan cara:</w:t>
            </w:r>
          </w:p>
        </w:tc>
        <w:tc>
          <w:tcPr>
            <w:tcW w:w="5670" w:type="dxa"/>
          </w:tcPr>
          <w:p w14:paraId="39EA7DC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3E6F20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DE0217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FA34337" w14:textId="77777777" w:rsidTr="009359F1">
        <w:tc>
          <w:tcPr>
            <w:tcW w:w="7792" w:type="dxa"/>
          </w:tcPr>
          <w:p w14:paraId="6023F176" w14:textId="77777777" w:rsidR="000E7998" w:rsidRPr="009B0ACA" w:rsidRDefault="000E7998" w:rsidP="009359F1">
            <w:pPr>
              <w:pStyle w:val="ListParagraph"/>
              <w:numPr>
                <w:ilvl w:val="0"/>
                <w:numId w:val="273"/>
              </w:numPr>
              <w:spacing w:before="60" w:after="60" w:line="276" w:lineRule="auto"/>
              <w:ind w:left="911" w:hanging="426"/>
              <w:jc w:val="both"/>
              <w:rPr>
                <w:rFonts w:ascii="Bookman Old Style" w:hAnsi="Bookman Old Style"/>
              </w:rPr>
            </w:pPr>
            <w:r w:rsidRPr="009B0ACA">
              <w:rPr>
                <w:rFonts w:ascii="Bookman Old Style" w:hAnsi="Bookman Old Style"/>
              </w:rPr>
              <w:t xml:space="preserve">Pemeriksaan Langsung; </w:t>
            </w:r>
            <w:r w:rsidRPr="009B0ACA">
              <w:rPr>
                <w:rFonts w:ascii="Bookman Old Style" w:hAnsi="Bookman Old Style"/>
                <w:lang w:val="en-US"/>
              </w:rPr>
              <w:t>dan</w:t>
            </w:r>
          </w:p>
        </w:tc>
        <w:tc>
          <w:tcPr>
            <w:tcW w:w="5670" w:type="dxa"/>
          </w:tcPr>
          <w:p w14:paraId="5DF322A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385DC0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157C81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BF62E07" w14:textId="77777777" w:rsidTr="009359F1">
        <w:tc>
          <w:tcPr>
            <w:tcW w:w="7792" w:type="dxa"/>
          </w:tcPr>
          <w:p w14:paraId="2556654E" w14:textId="77777777" w:rsidR="000E7998" w:rsidRPr="009B0ACA" w:rsidRDefault="000E7998" w:rsidP="009359F1">
            <w:pPr>
              <w:pStyle w:val="ListParagraph"/>
              <w:numPr>
                <w:ilvl w:val="0"/>
                <w:numId w:val="273"/>
              </w:numPr>
              <w:spacing w:before="60" w:after="60" w:line="276" w:lineRule="auto"/>
              <w:ind w:left="911" w:hanging="426"/>
              <w:jc w:val="both"/>
              <w:rPr>
                <w:rFonts w:ascii="Bookman Old Style" w:hAnsi="Bookman Old Style"/>
              </w:rPr>
            </w:pPr>
            <w:r w:rsidRPr="009B0ACA">
              <w:rPr>
                <w:rFonts w:ascii="Bookman Old Style" w:hAnsi="Bookman Old Style"/>
              </w:rPr>
              <w:t>pemeriksaan tidak langsung.</w:t>
            </w:r>
          </w:p>
        </w:tc>
        <w:tc>
          <w:tcPr>
            <w:tcW w:w="5670" w:type="dxa"/>
          </w:tcPr>
          <w:p w14:paraId="7E79306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A4211A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3ABAC1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9C71119" w14:textId="77777777" w:rsidTr="009359F1">
        <w:tc>
          <w:tcPr>
            <w:tcW w:w="7792" w:type="dxa"/>
          </w:tcPr>
          <w:p w14:paraId="7E506814" w14:textId="77777777" w:rsidR="000E7998" w:rsidRPr="009B0ACA" w:rsidRDefault="000E7998" w:rsidP="009359F1">
            <w:pPr>
              <w:pStyle w:val="ListParagraph"/>
              <w:numPr>
                <w:ilvl w:val="0"/>
                <w:numId w:val="272"/>
              </w:numPr>
              <w:spacing w:before="60" w:after="60" w:line="276" w:lineRule="auto"/>
              <w:ind w:left="485" w:hanging="485"/>
              <w:jc w:val="both"/>
              <w:rPr>
                <w:rFonts w:ascii="Bookman Old Style" w:hAnsi="Bookman Old Style"/>
              </w:rPr>
            </w:pPr>
            <w:r w:rsidRPr="009B0ACA">
              <w:rPr>
                <w:rFonts w:ascii="Bookman Old Style" w:hAnsi="Bookman Old Style"/>
              </w:rPr>
              <w:t xml:space="preserve">Pelaksanaan Pemeriksaan Langsung sebagaimana dimaksud pada ayat (2) huruf a dilakukan sesuai dengan Peraturan Otoritas Jasa </w:t>
            </w:r>
            <w:r w:rsidRPr="009B0ACA">
              <w:rPr>
                <w:rFonts w:ascii="Bookman Old Style" w:hAnsi="Bookman Old Style"/>
              </w:rPr>
              <w:lastRenderedPageBreak/>
              <w:t>Keuangan mengenai pemeriksaan langsung lembaga jasa keuangan nonbank.</w:t>
            </w:r>
          </w:p>
        </w:tc>
        <w:tc>
          <w:tcPr>
            <w:tcW w:w="5670" w:type="dxa"/>
          </w:tcPr>
          <w:p w14:paraId="6DB5C78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1B4F82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6A02C0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A3A5FC1" w14:textId="77777777" w:rsidTr="009359F1">
        <w:tc>
          <w:tcPr>
            <w:tcW w:w="7792" w:type="dxa"/>
          </w:tcPr>
          <w:p w14:paraId="34E790CC" w14:textId="77777777" w:rsidR="000E7998" w:rsidRPr="009B0ACA" w:rsidRDefault="000E7998" w:rsidP="009359F1">
            <w:pPr>
              <w:pStyle w:val="ListParagraph"/>
              <w:numPr>
                <w:ilvl w:val="0"/>
                <w:numId w:val="272"/>
              </w:numPr>
              <w:spacing w:before="60" w:after="60" w:line="276" w:lineRule="auto"/>
              <w:ind w:left="485" w:hanging="485"/>
              <w:jc w:val="both"/>
              <w:rPr>
                <w:rFonts w:ascii="Bookman Old Style" w:hAnsi="Bookman Old Style"/>
                <w:lang w:val="sv-SE"/>
              </w:rPr>
            </w:pPr>
            <w:r w:rsidRPr="009B0ACA">
              <w:rPr>
                <w:rFonts w:ascii="Bookman Old Style" w:hAnsi="Bookman Old Style"/>
              </w:rPr>
              <w:t>Otoritas</w:t>
            </w:r>
            <w:r w:rsidRPr="009B0ACA">
              <w:rPr>
                <w:rFonts w:ascii="Bookman Old Style" w:hAnsi="Bookman Old Style"/>
                <w:lang w:val="sv-SE"/>
              </w:rPr>
              <w:t xml:space="preserve"> Jasa Keuangan melakukan pengawasan terintegrasi terhadap Penyelenggara yang merupakan bagian dari konglomerasi keuangan sesuai dengan </w:t>
            </w:r>
            <w:r w:rsidRPr="009B0ACA">
              <w:rPr>
                <w:rFonts w:ascii="Bookman Old Style" w:hAnsi="Bookman Old Style"/>
              </w:rPr>
              <w:t>Peraturan</w:t>
            </w:r>
            <w:r w:rsidRPr="009B0ACA">
              <w:rPr>
                <w:rFonts w:ascii="Bookman Old Style" w:hAnsi="Bookman Old Style"/>
                <w:lang w:val="sv-SE"/>
              </w:rPr>
              <w:t xml:space="preserve"> Otoritas Jasa Keuangan mengenai konglomerasi keuangan. </w:t>
            </w:r>
          </w:p>
        </w:tc>
        <w:tc>
          <w:tcPr>
            <w:tcW w:w="5670" w:type="dxa"/>
          </w:tcPr>
          <w:p w14:paraId="32AABC19"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Yang dimaksud dengan “bagian dari konglomerasi keuangan” adalah Penyelenggara yang merupakan bagian dari konglomerasi keuangan yang memenuhi kriteria sesuai dengan konglomerasi keuangan pada Peraturan Otoritas Jasa Keuangan mengenai konglomerasi keuangan</w:t>
            </w:r>
          </w:p>
        </w:tc>
        <w:tc>
          <w:tcPr>
            <w:tcW w:w="4536" w:type="dxa"/>
          </w:tcPr>
          <w:p w14:paraId="5AFEEAB0"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007E5974"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409A17EA" w14:textId="77777777" w:rsidTr="009359F1">
        <w:tc>
          <w:tcPr>
            <w:tcW w:w="7792" w:type="dxa"/>
          </w:tcPr>
          <w:p w14:paraId="7C7833D2" w14:textId="77777777" w:rsidR="000E7998" w:rsidRPr="009B0ACA" w:rsidRDefault="000E7998" w:rsidP="009359F1">
            <w:pPr>
              <w:pStyle w:val="ListParagraph"/>
              <w:spacing w:before="60" w:after="60" w:line="276" w:lineRule="auto"/>
              <w:ind w:left="485"/>
              <w:jc w:val="both"/>
              <w:rPr>
                <w:rFonts w:ascii="Bookman Old Style" w:hAnsi="Bookman Old Style"/>
              </w:rPr>
            </w:pPr>
          </w:p>
        </w:tc>
        <w:tc>
          <w:tcPr>
            <w:tcW w:w="5670" w:type="dxa"/>
          </w:tcPr>
          <w:p w14:paraId="2A68FA49" w14:textId="77777777" w:rsidR="000E7998" w:rsidRPr="009B0ACA" w:rsidRDefault="000E7998" w:rsidP="009359F1">
            <w:pPr>
              <w:spacing w:before="60" w:after="60" w:line="276" w:lineRule="auto"/>
              <w:jc w:val="both"/>
              <w:rPr>
                <w:rFonts w:ascii="Bookman Old Style" w:hAnsi="Bookman Old Style"/>
                <w:lang w:val="sv-SE"/>
              </w:rPr>
            </w:pPr>
          </w:p>
        </w:tc>
        <w:tc>
          <w:tcPr>
            <w:tcW w:w="4536" w:type="dxa"/>
          </w:tcPr>
          <w:p w14:paraId="18568F79"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4BCADD56"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7D09A037" w14:textId="77777777" w:rsidTr="009359F1">
        <w:tc>
          <w:tcPr>
            <w:tcW w:w="7792" w:type="dxa"/>
          </w:tcPr>
          <w:p w14:paraId="72944685"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3D624657"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E31525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530D28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185B4F1" w14:textId="77777777" w:rsidTr="009359F1">
        <w:tc>
          <w:tcPr>
            <w:tcW w:w="7792" w:type="dxa"/>
          </w:tcPr>
          <w:p w14:paraId="75546500" w14:textId="77777777" w:rsidR="000E7998" w:rsidRPr="009B0ACA" w:rsidRDefault="000E7998" w:rsidP="009359F1">
            <w:pPr>
              <w:pStyle w:val="Default"/>
              <w:spacing w:before="60" w:after="60" w:line="276" w:lineRule="auto"/>
              <w:jc w:val="center"/>
              <w:rPr>
                <w:rFonts w:cs="Times New Roman"/>
                <w:color w:val="auto"/>
              </w:rPr>
            </w:pPr>
            <w:r w:rsidRPr="009B0ACA">
              <w:rPr>
                <w:rFonts w:cs="Times New Roman"/>
                <w:color w:val="auto"/>
              </w:rPr>
              <w:t>LARANGAN</w:t>
            </w:r>
          </w:p>
        </w:tc>
        <w:tc>
          <w:tcPr>
            <w:tcW w:w="5670" w:type="dxa"/>
          </w:tcPr>
          <w:p w14:paraId="41B39721"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21B996A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67D5009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16C6167" w14:textId="77777777" w:rsidTr="009359F1">
        <w:tc>
          <w:tcPr>
            <w:tcW w:w="7792" w:type="dxa"/>
          </w:tcPr>
          <w:p w14:paraId="317B71F2" w14:textId="77777777" w:rsidR="000E7998" w:rsidRPr="009B0ACA" w:rsidRDefault="000E7998" w:rsidP="009359F1">
            <w:pPr>
              <w:pStyle w:val="Default"/>
              <w:spacing w:before="60" w:after="60" w:line="276" w:lineRule="auto"/>
              <w:jc w:val="center"/>
              <w:rPr>
                <w:rFonts w:cs="Times New Roman"/>
                <w:color w:val="auto"/>
              </w:rPr>
            </w:pPr>
          </w:p>
        </w:tc>
        <w:tc>
          <w:tcPr>
            <w:tcW w:w="5670" w:type="dxa"/>
          </w:tcPr>
          <w:p w14:paraId="67CF1612"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E8EA37B"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1227197"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EA50FE0" w14:textId="77777777" w:rsidTr="009359F1">
        <w:tc>
          <w:tcPr>
            <w:tcW w:w="7792" w:type="dxa"/>
          </w:tcPr>
          <w:p w14:paraId="65E1AB6B"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1D7A2395"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150</w:t>
            </w:r>
          </w:p>
        </w:tc>
        <w:tc>
          <w:tcPr>
            <w:tcW w:w="4536" w:type="dxa"/>
          </w:tcPr>
          <w:p w14:paraId="71B3BA5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1700395B"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7E9677C" w14:textId="77777777" w:rsidTr="009359F1">
        <w:tc>
          <w:tcPr>
            <w:tcW w:w="7792" w:type="dxa"/>
          </w:tcPr>
          <w:p w14:paraId="1D5F10F1"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Dalam menjalankan kegiatan usaha, Penyelenggara dilarang:</w:t>
            </w:r>
          </w:p>
        </w:tc>
        <w:tc>
          <w:tcPr>
            <w:tcW w:w="5670" w:type="dxa"/>
          </w:tcPr>
          <w:p w14:paraId="6319BE1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D9EA90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AC7A3F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68089E" w14:textId="77777777" w:rsidTr="009359F1">
        <w:tc>
          <w:tcPr>
            <w:tcW w:w="7792" w:type="dxa"/>
          </w:tcPr>
          <w:p w14:paraId="3033E188"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 xml:space="preserve">melakukan kegiatan usaha selain kegiatan usaha yang diatur </w:t>
            </w:r>
            <w:r w:rsidRPr="009B0ACA">
              <w:rPr>
                <w:rFonts w:ascii="Bookman Old Style" w:hAnsi="Bookman Old Style"/>
                <w:lang w:val="sv-SE"/>
              </w:rPr>
              <w:t>dalam</w:t>
            </w:r>
            <w:r w:rsidRPr="009B0ACA">
              <w:rPr>
                <w:rFonts w:ascii="Bookman Old Style" w:hAnsi="Bookman Old Style"/>
              </w:rPr>
              <w:t xml:space="preserve"> Peraturan Otoritas Jasa Keuangan ini;</w:t>
            </w:r>
          </w:p>
        </w:tc>
        <w:tc>
          <w:tcPr>
            <w:tcW w:w="5670" w:type="dxa"/>
          </w:tcPr>
          <w:p w14:paraId="515FDDF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Huruf a </w:t>
            </w:r>
          </w:p>
          <w:p w14:paraId="65D267F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53EAC9B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14955A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81A38B1" w14:textId="77777777" w:rsidTr="009359F1">
        <w:tc>
          <w:tcPr>
            <w:tcW w:w="7792" w:type="dxa"/>
          </w:tcPr>
          <w:p w14:paraId="231F4F2C"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bertindak sebagai Pemberi Dana atau Penerima Dana;</w:t>
            </w:r>
          </w:p>
        </w:tc>
        <w:tc>
          <w:tcPr>
            <w:tcW w:w="5670" w:type="dxa"/>
          </w:tcPr>
          <w:p w14:paraId="032D003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b</w:t>
            </w:r>
          </w:p>
          <w:p w14:paraId="706CE39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1C62F90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BF7AFA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42AB6C5" w14:textId="77777777" w:rsidTr="009359F1">
        <w:tc>
          <w:tcPr>
            <w:tcW w:w="7792" w:type="dxa"/>
          </w:tcPr>
          <w:p w14:paraId="70FD996B"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lang w:val="sv-SE"/>
              </w:rPr>
            </w:pPr>
            <w:r w:rsidRPr="009B0ACA">
              <w:rPr>
                <w:rFonts w:ascii="Bookman Old Style" w:hAnsi="Bookman Old Style"/>
              </w:rPr>
              <w:t>mewakili Pemberi Dana untuk melakukan Pendanaan dan/atau menyediakan fitur Pendanaan secara otomatis;</w:t>
            </w:r>
          </w:p>
        </w:tc>
        <w:tc>
          <w:tcPr>
            <w:tcW w:w="5670" w:type="dxa"/>
          </w:tcPr>
          <w:p w14:paraId="4BF383C6" w14:textId="77777777" w:rsidR="000E7998" w:rsidRPr="009B0ACA" w:rsidRDefault="000E7998" w:rsidP="009359F1">
            <w:pPr>
              <w:spacing w:before="60" w:after="60" w:line="276" w:lineRule="auto"/>
              <w:jc w:val="both"/>
              <w:rPr>
                <w:rFonts w:ascii="Bookman Old Style" w:hAnsi="Bookman Old Style"/>
                <w:lang w:val="sv-SE"/>
              </w:rPr>
            </w:pPr>
            <w:r w:rsidRPr="009B0ACA">
              <w:rPr>
                <w:rFonts w:ascii="Bookman Old Style" w:hAnsi="Bookman Old Style"/>
                <w:lang w:val="sv-SE"/>
              </w:rPr>
              <w:t>Huruf c</w:t>
            </w:r>
          </w:p>
          <w:p w14:paraId="58131DF7" w14:textId="77777777" w:rsidR="000E7998" w:rsidRPr="009B0ACA" w:rsidRDefault="000E7998" w:rsidP="009359F1">
            <w:pPr>
              <w:spacing w:before="60" w:after="60" w:line="276" w:lineRule="auto"/>
              <w:jc w:val="both"/>
              <w:rPr>
                <w:rFonts w:ascii="Bookman Old Style" w:hAnsi="Bookman Old Style"/>
                <w:u w:val="single"/>
                <w:lang w:val="sv-SE"/>
              </w:rPr>
            </w:pPr>
            <w:r w:rsidRPr="009B0ACA">
              <w:rPr>
                <w:rFonts w:ascii="Bookman Old Style" w:hAnsi="Bookman Old Style"/>
                <w:lang w:val="sv-SE"/>
              </w:rPr>
              <w:t xml:space="preserve">Yang dimaksud dengan “Pendanaan secara otomatis“ adalah Pendanaan yang menggunakan skema dimana Pemberi Dana menyerahkan dananya kepada Penyelenggara untuk disalurkan </w:t>
            </w:r>
            <w:r w:rsidRPr="009B0ACA">
              <w:rPr>
                <w:rFonts w:ascii="Bookman Old Style" w:hAnsi="Bookman Old Style"/>
                <w:lang w:val="sv-SE"/>
              </w:rPr>
              <w:lastRenderedPageBreak/>
              <w:t>kepada Penerima Dana tanpa ada interaksi atau keterlibatan Pemberi dana atas Pendanaan yang dilakukan.</w:t>
            </w:r>
          </w:p>
        </w:tc>
        <w:tc>
          <w:tcPr>
            <w:tcW w:w="4536" w:type="dxa"/>
          </w:tcPr>
          <w:p w14:paraId="7071812B" w14:textId="77777777" w:rsidR="000E7998" w:rsidRPr="009B0ACA" w:rsidRDefault="000E7998" w:rsidP="009359F1">
            <w:pPr>
              <w:spacing w:before="60" w:after="60" w:line="276" w:lineRule="auto"/>
              <w:jc w:val="both"/>
              <w:rPr>
                <w:rFonts w:ascii="Bookman Old Style" w:hAnsi="Bookman Old Style"/>
              </w:rPr>
            </w:pPr>
          </w:p>
        </w:tc>
        <w:tc>
          <w:tcPr>
            <w:tcW w:w="4961" w:type="dxa"/>
          </w:tcPr>
          <w:p w14:paraId="4D7532CD" w14:textId="77777777" w:rsidR="000E7998" w:rsidRPr="009B0ACA" w:rsidRDefault="000E7998" w:rsidP="009359F1">
            <w:pPr>
              <w:spacing w:before="60" w:after="60" w:line="276" w:lineRule="auto"/>
              <w:jc w:val="both"/>
              <w:rPr>
                <w:rFonts w:ascii="Bookman Old Style" w:hAnsi="Bookman Old Style"/>
                <w:u w:val="single"/>
                <w:lang w:val="sv-SE"/>
              </w:rPr>
            </w:pPr>
          </w:p>
        </w:tc>
      </w:tr>
      <w:tr w:rsidR="000E7998" w:rsidRPr="009B0ACA" w14:paraId="4B209448" w14:textId="77777777" w:rsidTr="009359F1">
        <w:tc>
          <w:tcPr>
            <w:tcW w:w="7792" w:type="dxa"/>
          </w:tcPr>
          <w:p w14:paraId="15B2644F"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memberikan akses kepada anggota Direksi, anggota Dewan Komisaris, DPS, dan karyawan serta afiliasinya untuk bertindak sebagai Pemberi Dana;</w:t>
            </w:r>
          </w:p>
        </w:tc>
        <w:tc>
          <w:tcPr>
            <w:tcW w:w="5670" w:type="dxa"/>
          </w:tcPr>
          <w:p w14:paraId="77BEDBC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d</w:t>
            </w:r>
          </w:p>
          <w:p w14:paraId="70023A2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07DFAD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C0D73C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1E77A9D" w14:textId="77777777" w:rsidTr="009359F1">
        <w:tc>
          <w:tcPr>
            <w:tcW w:w="7792" w:type="dxa"/>
          </w:tcPr>
          <w:p w14:paraId="3BE55DF5"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memberikan akses kepada anggota Direksi, anggota Dewan Komisaris, DPS, dan pemegang saham serta afiliasinya untuk bertindak sebagai Penerima Dana;</w:t>
            </w:r>
          </w:p>
        </w:tc>
        <w:tc>
          <w:tcPr>
            <w:tcW w:w="5670" w:type="dxa"/>
          </w:tcPr>
          <w:p w14:paraId="695244A3"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e</w:t>
            </w:r>
          </w:p>
          <w:p w14:paraId="142009B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2C22806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2A5137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52EC7B2" w14:textId="77777777" w:rsidTr="009359F1">
        <w:tc>
          <w:tcPr>
            <w:tcW w:w="7792" w:type="dxa"/>
          </w:tcPr>
          <w:p w14:paraId="3857CB74"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memberikan jaminan dalam segala bentuknya atas pemenuhan kewajiban pihak lain;</w:t>
            </w:r>
          </w:p>
        </w:tc>
        <w:tc>
          <w:tcPr>
            <w:tcW w:w="5670" w:type="dxa"/>
          </w:tcPr>
          <w:p w14:paraId="1B24E2A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f</w:t>
            </w:r>
          </w:p>
          <w:p w14:paraId="71170AE2"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1C097C7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2F9689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E27DDD" w14:textId="77777777" w:rsidTr="009359F1">
        <w:tc>
          <w:tcPr>
            <w:tcW w:w="7792" w:type="dxa"/>
          </w:tcPr>
          <w:p w14:paraId="0EAFB2C9"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menerbitkan surat utang;</w:t>
            </w:r>
          </w:p>
        </w:tc>
        <w:tc>
          <w:tcPr>
            <w:tcW w:w="5670" w:type="dxa"/>
          </w:tcPr>
          <w:p w14:paraId="056A889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g</w:t>
            </w:r>
          </w:p>
          <w:p w14:paraId="6305B0FC"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“surat utang” adalah surat berharga</w:t>
            </w:r>
            <w:r w:rsidRPr="009B0ACA">
              <w:rPr>
                <w:rFonts w:ascii="Bookman Old Style" w:hAnsi="Bookman Old Style"/>
                <w:lang w:val="sv-SE"/>
              </w:rPr>
              <w:t xml:space="preserve"> </w:t>
            </w:r>
            <w:r w:rsidRPr="009B0ACA">
              <w:rPr>
                <w:rFonts w:ascii="Bookman Old Style" w:hAnsi="Bookman Old Style"/>
              </w:rPr>
              <w:t>bersifat utang jangka pendek atau jangka panjang yang</w:t>
            </w:r>
            <w:r w:rsidRPr="009B0ACA">
              <w:rPr>
                <w:rFonts w:ascii="Bookman Old Style" w:hAnsi="Bookman Old Style"/>
                <w:lang w:val="en-US"/>
              </w:rPr>
              <w:t xml:space="preserve"> </w:t>
            </w:r>
            <w:r w:rsidRPr="009B0ACA">
              <w:rPr>
                <w:rFonts w:ascii="Bookman Old Style" w:hAnsi="Bookman Old Style"/>
              </w:rPr>
              <w:t xml:space="preserve">diterbitkan </w:t>
            </w:r>
            <w:r w:rsidRPr="009B0ACA">
              <w:rPr>
                <w:rFonts w:ascii="Bookman Old Style" w:hAnsi="Bookman Old Style"/>
                <w:lang w:val="en-US"/>
              </w:rPr>
              <w:t>p</w:t>
            </w:r>
            <w:r w:rsidRPr="009B0ACA">
              <w:rPr>
                <w:rFonts w:ascii="Bookman Old Style" w:hAnsi="Bookman Old Style"/>
              </w:rPr>
              <w:t>enyelenggara kepada pihak lain antara lain berupa</w:t>
            </w:r>
            <w:r w:rsidRPr="009B0ACA">
              <w:rPr>
                <w:rFonts w:ascii="Bookman Old Style" w:hAnsi="Bookman Old Style"/>
                <w:lang w:val="en-US"/>
              </w:rPr>
              <w:t xml:space="preserve"> </w:t>
            </w:r>
            <w:r w:rsidRPr="009B0ACA">
              <w:rPr>
                <w:rFonts w:ascii="Bookman Old Style" w:hAnsi="Bookman Old Style"/>
              </w:rPr>
              <w:t>surat sanggup bayar (</w:t>
            </w:r>
            <w:r w:rsidRPr="009B0ACA">
              <w:rPr>
                <w:rFonts w:ascii="Bookman Old Style" w:hAnsi="Bookman Old Style"/>
                <w:i/>
                <w:iCs/>
              </w:rPr>
              <w:t>promissory note</w:t>
            </w:r>
            <w:r w:rsidRPr="009B0ACA">
              <w:rPr>
                <w:rFonts w:ascii="Bookman Old Style" w:hAnsi="Bookman Old Style"/>
              </w:rPr>
              <w:t>) medium term notes (MTN)</w:t>
            </w:r>
            <w:r w:rsidRPr="009B0ACA">
              <w:rPr>
                <w:rFonts w:ascii="Bookman Old Style" w:hAnsi="Bookman Old Style"/>
                <w:lang w:val="en-US"/>
              </w:rPr>
              <w:t xml:space="preserve"> </w:t>
            </w:r>
            <w:r w:rsidRPr="009B0ACA">
              <w:rPr>
                <w:rFonts w:ascii="Bookman Old Style" w:hAnsi="Bookman Old Style"/>
              </w:rPr>
              <w:t>atau obligasi.</w:t>
            </w:r>
          </w:p>
        </w:tc>
        <w:tc>
          <w:tcPr>
            <w:tcW w:w="4536" w:type="dxa"/>
          </w:tcPr>
          <w:p w14:paraId="6C63A7F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63052B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A977611" w14:textId="77777777" w:rsidTr="009359F1">
        <w:tc>
          <w:tcPr>
            <w:tcW w:w="7792" w:type="dxa"/>
          </w:tcPr>
          <w:p w14:paraId="7A036E62"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lang w:val="en-US"/>
              </w:rPr>
            </w:pPr>
            <w:r w:rsidRPr="009B0ACA">
              <w:rPr>
                <w:rFonts w:ascii="Bookman Old Style" w:hAnsi="Bookman Old Style"/>
              </w:rPr>
              <w:t>memiliki pinjaman;</w:t>
            </w:r>
          </w:p>
        </w:tc>
        <w:tc>
          <w:tcPr>
            <w:tcW w:w="5670" w:type="dxa"/>
          </w:tcPr>
          <w:p w14:paraId="70AEA36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h</w:t>
            </w:r>
          </w:p>
          <w:p w14:paraId="76BFA5B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berupa</w:t>
            </w:r>
            <w:proofErr w:type="spellEnd"/>
            <w:r w:rsidRPr="009B0ACA">
              <w:rPr>
                <w:rFonts w:ascii="Bookman Old Style" w:hAnsi="Bookman Old Style"/>
                <w:lang w:val="en-US"/>
              </w:rPr>
              <w:t xml:space="preserve"> uang yang </w:t>
            </w:r>
            <w:proofErr w:type="spellStart"/>
            <w:r w:rsidRPr="009B0ACA">
              <w:rPr>
                <w:rFonts w:ascii="Bookman Old Style" w:hAnsi="Bookman Old Style"/>
                <w:lang w:val="en-US"/>
              </w:rPr>
              <w:t>menyebabkan</w:t>
            </w:r>
            <w:proofErr w:type="spellEnd"/>
            <w:r w:rsidRPr="009B0ACA">
              <w:rPr>
                <w:rFonts w:ascii="Bookman Old Style" w:hAnsi="Bookman Old Style"/>
                <w:lang w:val="en-US"/>
              </w:rPr>
              <w:t xml:space="preserve"> Penyelenggara </w:t>
            </w:r>
            <w:proofErr w:type="spellStart"/>
            <w:r w:rsidRPr="009B0ACA">
              <w:rPr>
                <w:rFonts w:ascii="Bookman Old Style" w:hAnsi="Bookman Old Style"/>
                <w:lang w:val="en-US"/>
              </w:rPr>
              <w:t>memiliki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kewajiban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untuk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mengembalikan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sejumlah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nilai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tertentu</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Contoh</w:t>
            </w:r>
            <w:proofErr w:type="spellEnd"/>
            <w:r w:rsidRPr="009B0ACA">
              <w:rPr>
                <w:rFonts w:ascii="Bookman Old Style" w:hAnsi="Bookman Old Style"/>
                <w:lang w:val="en-US"/>
              </w:rPr>
              <w:t>:</w:t>
            </w:r>
          </w:p>
          <w:p w14:paraId="31457510" w14:textId="77777777" w:rsidR="000E7998" w:rsidRPr="009B0ACA" w:rsidRDefault="000E7998" w:rsidP="009359F1">
            <w:pPr>
              <w:pStyle w:val="ListParagraph"/>
              <w:numPr>
                <w:ilvl w:val="0"/>
                <w:numId w:val="63"/>
              </w:numPr>
              <w:spacing w:before="60" w:after="60" w:line="276" w:lineRule="auto"/>
              <w:ind w:left="567" w:hanging="567"/>
              <w:contextualSpacing w:val="0"/>
              <w:jc w:val="both"/>
              <w:rPr>
                <w:rFonts w:ascii="Bookman Old Style" w:hAnsi="Bookman Old Style"/>
                <w:lang w:val="en-US"/>
              </w:rPr>
            </w:pP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bank;</w:t>
            </w:r>
          </w:p>
          <w:p w14:paraId="50A8ABF8" w14:textId="77777777" w:rsidR="000E7998" w:rsidRPr="009B0ACA" w:rsidRDefault="000E7998" w:rsidP="009359F1">
            <w:pPr>
              <w:pStyle w:val="ListParagraph"/>
              <w:numPr>
                <w:ilvl w:val="0"/>
                <w:numId w:val="63"/>
              </w:numPr>
              <w:spacing w:before="60" w:after="60" w:line="276" w:lineRule="auto"/>
              <w:ind w:left="567" w:hanging="567"/>
              <w:contextualSpacing w:val="0"/>
              <w:jc w:val="both"/>
              <w:rPr>
                <w:rFonts w:ascii="Bookman Old Style" w:hAnsi="Bookman Old Style"/>
                <w:lang w:val="en-US"/>
              </w:rPr>
            </w:pP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pemegang</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saham</w:t>
            </w:r>
            <w:proofErr w:type="spellEnd"/>
            <w:r w:rsidRPr="009B0ACA">
              <w:rPr>
                <w:rFonts w:ascii="Bookman Old Style" w:hAnsi="Bookman Old Style"/>
                <w:lang w:val="en-US"/>
              </w:rPr>
              <w:t>; dan</w:t>
            </w:r>
          </w:p>
          <w:p w14:paraId="71DA3C08" w14:textId="77777777" w:rsidR="000E7998" w:rsidRPr="009B0ACA" w:rsidRDefault="000E7998" w:rsidP="009359F1">
            <w:pPr>
              <w:pStyle w:val="ListParagraph"/>
              <w:numPr>
                <w:ilvl w:val="0"/>
                <w:numId w:val="63"/>
              </w:numPr>
              <w:spacing w:before="60" w:after="60" w:line="276" w:lineRule="auto"/>
              <w:ind w:left="567" w:hanging="567"/>
              <w:contextualSpacing w:val="0"/>
              <w:jc w:val="both"/>
              <w:rPr>
                <w:rFonts w:ascii="Bookman Old Style" w:hAnsi="Bookman Old Style"/>
                <w:lang w:val="en-US"/>
              </w:rPr>
            </w:pPr>
            <w:proofErr w:type="spellStart"/>
            <w:r w:rsidRPr="009B0ACA">
              <w:rPr>
                <w:rFonts w:ascii="Bookman Old Style" w:hAnsi="Bookman Old Style"/>
                <w:lang w:val="en-US"/>
              </w:rPr>
              <w:lastRenderedPageBreak/>
              <w:t>pinjaman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dari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sumber</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lain</w:t>
            </w:r>
            <w:proofErr w:type="spellEnd"/>
            <w:r w:rsidRPr="009B0ACA">
              <w:rPr>
                <w:rFonts w:ascii="Bookman Old Style" w:hAnsi="Bookman Old Style"/>
                <w:lang w:val="en-US"/>
              </w:rPr>
              <w:t xml:space="preserve">.  </w:t>
            </w:r>
          </w:p>
        </w:tc>
        <w:tc>
          <w:tcPr>
            <w:tcW w:w="4536" w:type="dxa"/>
          </w:tcPr>
          <w:p w14:paraId="5C3DF12C"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F59FEF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20AA43" w14:textId="77777777" w:rsidTr="009359F1">
        <w:tc>
          <w:tcPr>
            <w:tcW w:w="7792" w:type="dxa"/>
          </w:tcPr>
          <w:p w14:paraId="2F993B53"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memberikan rekomendasi kepada Pengguna;</w:t>
            </w:r>
          </w:p>
        </w:tc>
        <w:tc>
          <w:tcPr>
            <w:tcW w:w="5670" w:type="dxa"/>
          </w:tcPr>
          <w:p w14:paraId="2485AE2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Huruf </w:t>
            </w:r>
            <w:proofErr w:type="spellStart"/>
            <w:r w:rsidRPr="009B0ACA">
              <w:rPr>
                <w:rFonts w:ascii="Bookman Old Style" w:hAnsi="Bookman Old Style"/>
                <w:lang w:val="en-US"/>
              </w:rPr>
              <w:t>i</w:t>
            </w:r>
            <w:proofErr w:type="spellEnd"/>
          </w:p>
          <w:p w14:paraId="3775ECB3"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“dilarang memberikan rekomendasi</w:t>
            </w:r>
            <w:r w:rsidRPr="009B0ACA">
              <w:rPr>
                <w:rFonts w:ascii="Bookman Old Style" w:hAnsi="Bookman Old Style"/>
                <w:lang w:val="en-US"/>
              </w:rPr>
              <w:t xml:space="preserve"> </w:t>
            </w:r>
            <w:r w:rsidRPr="009B0ACA">
              <w:rPr>
                <w:rFonts w:ascii="Bookman Old Style" w:hAnsi="Bookman Old Style"/>
              </w:rPr>
              <w:t>kepada Pengguna” adalah Penyelenggara dilarang mengarahkan calon Pemberi Dana untuk memilih sebagian calon Penerima Dana yang memenuhi kriteria (layak). Penyelenggara</w:t>
            </w:r>
            <w:r w:rsidRPr="009B0ACA">
              <w:rPr>
                <w:rFonts w:ascii="Bookman Old Style" w:hAnsi="Bookman Old Style"/>
                <w:lang w:val="en-US"/>
              </w:rPr>
              <w:t xml:space="preserve"> </w:t>
            </w:r>
            <w:r w:rsidRPr="009B0ACA">
              <w:rPr>
                <w:rFonts w:ascii="Bookman Old Style" w:hAnsi="Bookman Old Style"/>
              </w:rPr>
              <w:t>membebaskan (tanpa memberikan masukan/saran/arahan)</w:t>
            </w:r>
            <w:r w:rsidRPr="009B0ACA">
              <w:rPr>
                <w:rFonts w:ascii="Bookman Old Style" w:hAnsi="Bookman Old Style"/>
                <w:lang w:val="en-US"/>
              </w:rPr>
              <w:t xml:space="preserve"> </w:t>
            </w:r>
            <w:r w:rsidRPr="009B0ACA">
              <w:rPr>
                <w:rFonts w:ascii="Bookman Old Style" w:hAnsi="Bookman Old Style"/>
              </w:rPr>
              <w:t>calon Pemberi Dana untuk memilih calon Penerima Dana yang</w:t>
            </w:r>
            <w:r w:rsidRPr="009B0ACA">
              <w:rPr>
                <w:rFonts w:ascii="Bookman Old Style" w:hAnsi="Bookman Old Style"/>
                <w:lang w:val="sv-SE"/>
              </w:rPr>
              <w:t xml:space="preserve"> </w:t>
            </w:r>
            <w:r w:rsidRPr="009B0ACA">
              <w:rPr>
                <w:rFonts w:ascii="Bookman Old Style" w:hAnsi="Bookman Old Style"/>
              </w:rPr>
              <w:t xml:space="preserve">disajikan oleh Penyelenggara. </w:t>
            </w:r>
          </w:p>
          <w:p w14:paraId="42065828"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w:t>
            </w:r>
          </w:p>
          <w:p w14:paraId="0870DB2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Dari 5 (lima) orang calon Penerima Dana yang mengajukan, hanya</w:t>
            </w:r>
            <w:r w:rsidRPr="009B0ACA">
              <w:rPr>
                <w:rFonts w:ascii="Bookman Old Style" w:hAnsi="Bookman Old Style"/>
                <w:lang w:val="sv-SE"/>
              </w:rPr>
              <w:t xml:space="preserve"> </w:t>
            </w:r>
            <w:r w:rsidRPr="009B0ACA">
              <w:rPr>
                <w:rFonts w:ascii="Bookman Old Style" w:hAnsi="Bookman Old Style"/>
              </w:rPr>
              <w:t>4 (empat) orang yang memenuhi kriteria berdasarkan</w:t>
            </w:r>
            <w:r w:rsidRPr="009B0ACA">
              <w:rPr>
                <w:rFonts w:ascii="Bookman Old Style" w:hAnsi="Bookman Old Style"/>
                <w:lang w:val="en-US"/>
              </w:rPr>
              <w:t xml:space="preserve"> </w:t>
            </w:r>
            <w:r w:rsidRPr="009B0ACA">
              <w:rPr>
                <w:rFonts w:ascii="Bookman Old Style" w:hAnsi="Bookman Old Style"/>
                <w:i/>
                <w:iCs/>
              </w:rPr>
              <w:t>scoring</w:t>
            </w:r>
            <w:r w:rsidRPr="009B0ACA">
              <w:rPr>
                <w:rFonts w:ascii="Bookman Old Style" w:hAnsi="Bookman Old Style"/>
              </w:rPr>
              <w:t>/penilaian Penyelenggara untuk didanai (dengan hasil</w:t>
            </w:r>
            <w:r w:rsidRPr="009B0ACA">
              <w:rPr>
                <w:rFonts w:ascii="Bookman Old Style" w:hAnsi="Bookman Old Style"/>
                <w:lang w:val="sv-SE"/>
              </w:rPr>
              <w:t xml:space="preserve"> </w:t>
            </w:r>
            <w:r w:rsidRPr="009B0ACA">
              <w:rPr>
                <w:rFonts w:ascii="Bookman Old Style" w:hAnsi="Bookman Old Style"/>
              </w:rPr>
              <w:t>scoring/penilaian yang berbeda atau sama). Penyelenggara</w:t>
            </w:r>
            <w:r w:rsidRPr="009B0ACA">
              <w:rPr>
                <w:rFonts w:ascii="Bookman Old Style" w:hAnsi="Bookman Old Style"/>
                <w:lang w:val="en-US"/>
              </w:rPr>
              <w:t xml:space="preserve"> </w:t>
            </w:r>
            <w:r w:rsidRPr="009B0ACA">
              <w:rPr>
                <w:rFonts w:ascii="Bookman Old Style" w:hAnsi="Bookman Old Style"/>
              </w:rPr>
              <w:t xml:space="preserve">menyajikan hasil </w:t>
            </w:r>
            <w:r w:rsidRPr="009B0ACA">
              <w:rPr>
                <w:rFonts w:ascii="Bookman Old Style" w:hAnsi="Bookman Old Style"/>
                <w:i/>
                <w:iCs/>
              </w:rPr>
              <w:t>scoring</w:t>
            </w:r>
            <w:r w:rsidRPr="009B0ACA">
              <w:rPr>
                <w:rFonts w:ascii="Bookman Old Style" w:hAnsi="Bookman Old Style"/>
              </w:rPr>
              <w:t>/penilaian atas 4 (empat) orang kepada</w:t>
            </w:r>
            <w:r w:rsidRPr="009B0ACA">
              <w:rPr>
                <w:rFonts w:ascii="Bookman Old Style" w:hAnsi="Bookman Old Style"/>
                <w:lang w:val="sv-SE"/>
              </w:rPr>
              <w:t xml:space="preserve"> </w:t>
            </w:r>
            <w:r w:rsidRPr="009B0ACA">
              <w:rPr>
                <w:rFonts w:ascii="Bookman Old Style" w:hAnsi="Bookman Old Style"/>
              </w:rPr>
              <w:t>calon Pemberi Dana untuk dipilih/didanai. Penyelenggara</w:t>
            </w:r>
            <w:r w:rsidRPr="009B0ACA">
              <w:rPr>
                <w:rFonts w:ascii="Bookman Old Style" w:hAnsi="Bookman Old Style"/>
                <w:lang w:val="en-US"/>
              </w:rPr>
              <w:t xml:space="preserve"> </w:t>
            </w:r>
            <w:r w:rsidRPr="009B0ACA">
              <w:rPr>
                <w:rFonts w:ascii="Bookman Old Style" w:hAnsi="Bookman Old Style"/>
              </w:rPr>
              <w:t>dilarang memberikan masukan/saran/arahan agar calon</w:t>
            </w:r>
            <w:r w:rsidRPr="009B0ACA">
              <w:rPr>
                <w:rFonts w:ascii="Bookman Old Style" w:hAnsi="Bookman Old Style"/>
                <w:lang w:val="sv-SE"/>
              </w:rPr>
              <w:t xml:space="preserve"> </w:t>
            </w:r>
            <w:r w:rsidRPr="009B0ACA">
              <w:rPr>
                <w:rFonts w:ascii="Bookman Old Style" w:hAnsi="Bookman Old Style"/>
              </w:rPr>
              <w:t>Pemberi Dana memberikan dana ke orang tertentu di antara 4</w:t>
            </w:r>
            <w:r w:rsidRPr="009B0ACA">
              <w:rPr>
                <w:rFonts w:ascii="Bookman Old Style" w:hAnsi="Bookman Old Style"/>
                <w:lang w:val="en-US"/>
              </w:rPr>
              <w:t xml:space="preserve"> </w:t>
            </w:r>
            <w:r w:rsidRPr="009B0ACA">
              <w:rPr>
                <w:rFonts w:ascii="Bookman Old Style" w:hAnsi="Bookman Old Style"/>
              </w:rPr>
              <w:t>(empat) orang tersebut.</w:t>
            </w:r>
          </w:p>
          <w:p w14:paraId="6C948B8F"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Penjelasan di atas tidak termasuk ke dalam kategori pemberian rekomendasi  sebagaimana dimaksud dalam huruf i, karena aktivitas yang </w:t>
            </w:r>
            <w:r w:rsidRPr="009B0ACA">
              <w:rPr>
                <w:rFonts w:ascii="Bookman Old Style" w:hAnsi="Bookman Old Style"/>
              </w:rPr>
              <w:lastRenderedPageBreak/>
              <w:t>dilakukan oleh Penyelenggara termasuk ke dalam kegiatan pokok penyelenggaraan LPPBTI.</w:t>
            </w:r>
          </w:p>
        </w:tc>
        <w:tc>
          <w:tcPr>
            <w:tcW w:w="4536" w:type="dxa"/>
          </w:tcPr>
          <w:p w14:paraId="19BADAB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065A2B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8A5587A" w14:textId="77777777" w:rsidTr="009359F1">
        <w:tc>
          <w:tcPr>
            <w:tcW w:w="7792" w:type="dxa"/>
          </w:tcPr>
          <w:p w14:paraId="6E30AD5F"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mempublikasikan informasi yang fiktif dan/atau menyesatkan;</w:t>
            </w:r>
          </w:p>
        </w:tc>
        <w:tc>
          <w:tcPr>
            <w:tcW w:w="5670" w:type="dxa"/>
          </w:tcPr>
          <w:p w14:paraId="5C77F7F7"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j</w:t>
            </w:r>
          </w:p>
          <w:p w14:paraId="0170B2A6"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5B823D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86137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6186C92" w14:textId="77777777" w:rsidTr="009359F1">
        <w:tc>
          <w:tcPr>
            <w:tcW w:w="7792" w:type="dxa"/>
          </w:tcPr>
          <w:p w14:paraId="2A402C85"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 xml:space="preserve">melakukan penawaran layanan baik secara langsung maupun tidak langsung kepada Pengguna dan/atau masyarakat melalui sarana komunikasi pribadi tanpa persetujuan; </w:t>
            </w:r>
          </w:p>
        </w:tc>
        <w:tc>
          <w:tcPr>
            <w:tcW w:w="5670" w:type="dxa"/>
          </w:tcPr>
          <w:p w14:paraId="7AF8A8E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k</w:t>
            </w:r>
          </w:p>
          <w:p w14:paraId="3073B347"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Yang dimaksud dengan “melakukan penawaran layanan baik secara langsung maupun tidak langsung” adalah penawaran yang dilakukan oleh Penyelenggara baik yang dilakukan secara mandiri</w:t>
            </w:r>
          </w:p>
          <w:p w14:paraId="61B1883A"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maupun melalui kerja sama tertentu dengan pihak lainnya untuk melakukan penawaran produk Penyelenggara melalui sarana maupun fasilitas yang dimilikinya.</w:t>
            </w:r>
          </w:p>
        </w:tc>
        <w:tc>
          <w:tcPr>
            <w:tcW w:w="4536" w:type="dxa"/>
          </w:tcPr>
          <w:p w14:paraId="72C4065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53324D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7DA328A" w14:textId="77777777" w:rsidTr="009359F1">
        <w:tc>
          <w:tcPr>
            <w:tcW w:w="7792" w:type="dxa"/>
          </w:tcPr>
          <w:p w14:paraId="220A068A"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mengenakan biaya kepada Pengguna dan/atau masyarakat atas layanan pengaduan; dan/atau</w:t>
            </w:r>
          </w:p>
        </w:tc>
        <w:tc>
          <w:tcPr>
            <w:tcW w:w="5670" w:type="dxa"/>
          </w:tcPr>
          <w:p w14:paraId="75A9AC6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l</w:t>
            </w:r>
          </w:p>
          <w:p w14:paraId="0946F3B0"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1FF508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AC0F74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E176B19" w14:textId="77777777" w:rsidTr="009359F1">
        <w:tc>
          <w:tcPr>
            <w:tcW w:w="7792" w:type="dxa"/>
          </w:tcPr>
          <w:p w14:paraId="28D18BE9"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melakukan tindakan yang menyebabkan atau memaksa lembaga jasa keuangan lain yang berada di bawah pengawasan Otoritas Jasa Keuangan melanggar dan/atau menghindari ketentuan peraturan perundang-undangan.</w:t>
            </w:r>
          </w:p>
        </w:tc>
        <w:tc>
          <w:tcPr>
            <w:tcW w:w="5670" w:type="dxa"/>
          </w:tcPr>
          <w:p w14:paraId="09F130D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m</w:t>
            </w:r>
          </w:p>
          <w:p w14:paraId="04EAFDED"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Contoh “melakukan tindakan yang menyebabkan atau memaksa lembaga jasa keuangan lain” antara lain Penyelenggara melakukan kerja sama dengan Bank Perkreditan Rakyat, Penyelenggara harus memperhatikan wilayah operasional dari Bank Perkreditan Rakyat sesuai ketentuan peraturan  perundangundangan.</w:t>
            </w:r>
          </w:p>
          <w:p w14:paraId="461C1675" w14:textId="77777777" w:rsidR="000E7998" w:rsidRPr="009B0ACA" w:rsidRDefault="000E7998" w:rsidP="009359F1">
            <w:pPr>
              <w:spacing w:before="60" w:after="60" w:line="276" w:lineRule="auto"/>
              <w:jc w:val="both"/>
              <w:rPr>
                <w:rFonts w:ascii="Bookman Old Style" w:hAnsi="Bookman Old Style"/>
              </w:rPr>
            </w:pPr>
          </w:p>
        </w:tc>
        <w:tc>
          <w:tcPr>
            <w:tcW w:w="4536" w:type="dxa"/>
          </w:tcPr>
          <w:p w14:paraId="3E966A8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B81D00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D9B046" w14:textId="77777777" w:rsidTr="009359F1">
        <w:tc>
          <w:tcPr>
            <w:tcW w:w="7792" w:type="dxa"/>
          </w:tcPr>
          <w:p w14:paraId="537478E5"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lang w:val="sv-SE"/>
              </w:rPr>
              <w:lastRenderedPageBreak/>
              <w:t>menghimpun dana secara langsung dari masyarakat berbentuk giro, tabungan, deposito, dan/atau bentuk lainnya yang dipersamakan dengan penghimpunan dana masyarakat;</w:t>
            </w:r>
          </w:p>
        </w:tc>
        <w:tc>
          <w:tcPr>
            <w:tcW w:w="5670" w:type="dxa"/>
          </w:tcPr>
          <w:p w14:paraId="364EC8BA"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n</w:t>
            </w:r>
          </w:p>
          <w:p w14:paraId="077751C1"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78805D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8551A2C"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0E104D97" w14:textId="77777777" w:rsidTr="009359F1">
        <w:tc>
          <w:tcPr>
            <w:tcW w:w="7792" w:type="dxa"/>
          </w:tcPr>
          <w:p w14:paraId="114C404E"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lang w:val="sv-SE"/>
              </w:rPr>
              <w:t>menggunakan pihak ketiga untuk mengelola dana dari pemberi dana;</w:t>
            </w:r>
          </w:p>
        </w:tc>
        <w:tc>
          <w:tcPr>
            <w:tcW w:w="5670" w:type="dxa"/>
          </w:tcPr>
          <w:p w14:paraId="354B9FC4"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o</w:t>
            </w:r>
          </w:p>
          <w:p w14:paraId="313CFB3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sv-SE"/>
              </w:rPr>
              <w:t>Cukup jelas.</w:t>
            </w:r>
          </w:p>
        </w:tc>
        <w:tc>
          <w:tcPr>
            <w:tcW w:w="4536" w:type="dxa"/>
          </w:tcPr>
          <w:p w14:paraId="0B7E6518"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AF903B8"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50E5A729" w14:textId="77777777" w:rsidTr="009359F1">
        <w:tc>
          <w:tcPr>
            <w:tcW w:w="7792" w:type="dxa"/>
          </w:tcPr>
          <w:p w14:paraId="227D3F9F" w14:textId="77777777" w:rsidR="000E7998" w:rsidRPr="009B0ACA" w:rsidRDefault="000E7998" w:rsidP="009359F1">
            <w:pPr>
              <w:pStyle w:val="ListParagraph"/>
              <w:numPr>
                <w:ilvl w:val="7"/>
                <w:numId w:val="271"/>
              </w:numPr>
              <w:spacing w:before="60" w:after="60" w:line="276" w:lineRule="auto"/>
              <w:ind w:left="627" w:hanging="627"/>
              <w:jc w:val="both"/>
              <w:rPr>
                <w:rFonts w:ascii="Bookman Old Style" w:hAnsi="Bookman Old Style"/>
              </w:rPr>
            </w:pPr>
            <w:r w:rsidRPr="009B0ACA">
              <w:rPr>
                <w:rFonts w:ascii="Bookman Old Style" w:hAnsi="Bookman Old Style"/>
              </w:rPr>
              <w:t xml:space="preserve">melakukan praktik pemberian pinjaman yang tergolong sebagai </w:t>
            </w:r>
            <w:proofErr w:type="spellStart"/>
            <w:r w:rsidRPr="009B0ACA">
              <w:rPr>
                <w:rFonts w:ascii="Bookman Old Style" w:hAnsi="Bookman Old Style"/>
                <w:lang w:val="en-US"/>
              </w:rPr>
              <w:t>pendaan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tidak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sehat</w:t>
            </w:r>
            <w:proofErr w:type="spellEnd"/>
            <w:r w:rsidRPr="009B0ACA">
              <w:rPr>
                <w:rFonts w:ascii="Bookman Old Style" w:hAnsi="Bookman Old Style"/>
                <w:i/>
                <w:iCs/>
                <w:lang w:val="en-US"/>
              </w:rPr>
              <w:t>;</w:t>
            </w:r>
          </w:p>
        </w:tc>
        <w:tc>
          <w:tcPr>
            <w:tcW w:w="5670" w:type="dxa"/>
          </w:tcPr>
          <w:p w14:paraId="39FE7F38"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Huruf p</w:t>
            </w:r>
          </w:p>
          <w:p w14:paraId="7363539E" w14:textId="77777777" w:rsidR="000E7998" w:rsidRPr="009B0ACA" w:rsidRDefault="000E7998" w:rsidP="009359F1">
            <w:pPr>
              <w:spacing w:before="60" w:after="60" w:line="276" w:lineRule="auto"/>
              <w:jc w:val="both"/>
              <w:rPr>
                <w:rFonts w:ascii="Bookman Old Style" w:hAnsi="Bookman Old Style"/>
                <w:lang w:val="en-US"/>
              </w:rPr>
            </w:pPr>
            <w:r w:rsidRPr="009B0ACA">
              <w:rPr>
                <w:rFonts w:ascii="Bookman Old Style" w:hAnsi="Bookman Old Style"/>
                <w:lang w:val="en-US"/>
              </w:rPr>
              <w:t xml:space="preserve">Yang </w:t>
            </w:r>
            <w:proofErr w:type="spellStart"/>
            <w:r w:rsidRPr="009B0ACA">
              <w:rPr>
                <w:rFonts w:ascii="Bookman Old Style" w:hAnsi="Bookman Old Style"/>
                <w:lang w:val="en-US"/>
              </w:rPr>
              <w:t>dimaksud</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dengan</w:t>
            </w:r>
            <w:proofErr w:type="spellEnd"/>
            <w:r w:rsidRPr="009B0ACA">
              <w:rPr>
                <w:rFonts w:ascii="Bookman Old Style" w:hAnsi="Bookman Old Style"/>
                <w:lang w:val="en-US"/>
              </w:rPr>
              <w:t xml:space="preserve"> </w:t>
            </w:r>
            <w:proofErr w:type="spellStart"/>
            <w:r w:rsidRPr="009B0ACA">
              <w:rPr>
                <w:rFonts w:ascii="Bookman Old Style" w:hAnsi="Bookman Old Style"/>
                <w:iCs/>
                <w:lang w:val="en-US"/>
              </w:rPr>
              <w:t>Pendanaan</w:t>
            </w:r>
            <w:proofErr w:type="spellEnd"/>
            <w:r w:rsidRPr="009B0ACA">
              <w:rPr>
                <w:rFonts w:ascii="Bookman Old Style" w:hAnsi="Bookman Old Style"/>
                <w:iCs/>
                <w:lang w:val="en-US"/>
              </w:rPr>
              <w:t xml:space="preserve"> </w:t>
            </w:r>
            <w:proofErr w:type="spellStart"/>
            <w:r w:rsidRPr="009B0ACA">
              <w:rPr>
                <w:rFonts w:ascii="Bookman Old Style" w:hAnsi="Bookman Old Style"/>
                <w:iCs/>
                <w:lang w:val="en-US"/>
              </w:rPr>
              <w:t>tidak</w:t>
            </w:r>
            <w:proofErr w:type="spellEnd"/>
            <w:r w:rsidRPr="009B0ACA">
              <w:rPr>
                <w:rFonts w:ascii="Bookman Old Style" w:hAnsi="Bookman Old Style"/>
                <w:iCs/>
                <w:lang w:val="en-US"/>
              </w:rPr>
              <w:t xml:space="preserve"> </w:t>
            </w:r>
            <w:proofErr w:type="spellStart"/>
            <w:r w:rsidRPr="009B0ACA">
              <w:rPr>
                <w:rFonts w:ascii="Bookman Old Style" w:hAnsi="Bookman Old Style"/>
                <w:iCs/>
                <w:lang w:val="en-US"/>
              </w:rPr>
              <w:t>sehat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adalah</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praktik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pemberian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mengenakan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syarat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ketentuan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bunga</w:t>
            </w:r>
            <w:proofErr w:type="spellEnd"/>
            <w:r w:rsidRPr="009B0ACA">
              <w:rPr>
                <w:rFonts w:ascii="Bookman Old Style" w:hAnsi="Bookman Old Style"/>
                <w:lang w:val="en-US"/>
              </w:rPr>
              <w:t>, dan/</w:t>
            </w:r>
            <w:proofErr w:type="spellStart"/>
            <w:r w:rsidRPr="009B0ACA">
              <w:rPr>
                <w:rFonts w:ascii="Bookman Old Style" w:hAnsi="Bookman Old Style"/>
                <w:lang w:val="en-US"/>
              </w:rPr>
              <w:t>atau</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biaya-biaya</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tidak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wajar</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bagi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Penerima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atau</w:t>
            </w:r>
            <w:proofErr w:type="spellEnd"/>
            <w:r w:rsidRPr="009B0ACA">
              <w:rPr>
                <w:rFonts w:ascii="Bookman Old Style" w:hAnsi="Bookman Old Style"/>
                <w:lang w:val="en-US"/>
              </w:rPr>
              <w:t xml:space="preserve"> yang </w:t>
            </w:r>
            <w:proofErr w:type="spellStart"/>
            <w:r w:rsidRPr="009B0ACA">
              <w:rPr>
                <w:rFonts w:ascii="Bookman Old Style" w:hAnsi="Bookman Old Style"/>
                <w:lang w:val="en-US"/>
              </w:rPr>
              <w:t>tidak</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memperhatikan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kemampuan</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membayar</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kembali</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Penerima</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Pinjaman</w:t>
            </w:r>
            <w:proofErr w:type="spellEnd"/>
            <w:r w:rsidRPr="009B0ACA">
              <w:rPr>
                <w:rFonts w:ascii="Bookman Old Style" w:hAnsi="Bookman Old Style"/>
                <w:lang w:val="en-US"/>
              </w:rPr>
              <w:t xml:space="preserve">. </w:t>
            </w:r>
          </w:p>
          <w:p w14:paraId="448BD127" w14:textId="77777777" w:rsidR="000E7998" w:rsidRPr="009B0ACA" w:rsidRDefault="000E7998" w:rsidP="009359F1">
            <w:pPr>
              <w:spacing w:before="60" w:after="60" w:line="276" w:lineRule="auto"/>
              <w:jc w:val="both"/>
              <w:rPr>
                <w:rFonts w:ascii="Bookman Old Style" w:hAnsi="Bookman Old Style"/>
                <w:lang w:val="en-US"/>
              </w:rPr>
            </w:pPr>
            <w:proofErr w:type="spellStart"/>
            <w:r w:rsidRPr="009B0ACA">
              <w:rPr>
                <w:rFonts w:ascii="Bookman Old Style" w:hAnsi="Bookman Old Style"/>
                <w:lang w:val="en-US"/>
              </w:rPr>
              <w:t>Contoh</w:t>
            </w:r>
            <w:proofErr w:type="spellEnd"/>
            <w:r w:rsidRPr="009B0ACA">
              <w:rPr>
                <w:rFonts w:ascii="Bookman Old Style" w:hAnsi="Bookman Old Style"/>
                <w:iCs/>
                <w:lang w:val="en-US"/>
              </w:rPr>
              <w:t xml:space="preserve"> </w:t>
            </w:r>
            <w:proofErr w:type="spellStart"/>
            <w:r w:rsidRPr="009B0ACA">
              <w:rPr>
                <w:rFonts w:ascii="Bookman Old Style" w:hAnsi="Bookman Old Style"/>
                <w:iCs/>
                <w:lang w:val="en-US"/>
              </w:rPr>
              <w:t>Pendanaan</w:t>
            </w:r>
            <w:proofErr w:type="spellEnd"/>
            <w:r w:rsidRPr="009B0ACA">
              <w:rPr>
                <w:rFonts w:ascii="Bookman Old Style" w:hAnsi="Bookman Old Style"/>
                <w:iCs/>
                <w:lang w:val="en-US"/>
              </w:rPr>
              <w:t xml:space="preserve"> </w:t>
            </w:r>
            <w:proofErr w:type="spellStart"/>
            <w:r w:rsidRPr="009B0ACA">
              <w:rPr>
                <w:rFonts w:ascii="Bookman Old Style" w:hAnsi="Bookman Old Style"/>
                <w:iCs/>
                <w:lang w:val="en-US"/>
              </w:rPr>
              <w:t>tidak</w:t>
            </w:r>
            <w:proofErr w:type="spellEnd"/>
            <w:r w:rsidRPr="009B0ACA">
              <w:rPr>
                <w:rFonts w:ascii="Bookman Old Style" w:hAnsi="Bookman Old Style"/>
                <w:iCs/>
                <w:lang w:val="en-US"/>
              </w:rPr>
              <w:t xml:space="preserve"> </w:t>
            </w:r>
            <w:proofErr w:type="spellStart"/>
            <w:r w:rsidRPr="009B0ACA">
              <w:rPr>
                <w:rFonts w:ascii="Bookman Old Style" w:hAnsi="Bookman Old Style"/>
                <w:iCs/>
                <w:lang w:val="en-US"/>
              </w:rPr>
              <w:t>sehat</w:t>
            </w:r>
            <w:proofErr w:type="spellEnd"/>
            <w:r w:rsidRPr="009B0ACA">
              <w:rPr>
                <w:rFonts w:ascii="Bookman Old Style" w:hAnsi="Bookman Old Style"/>
                <w:lang w:val="en-US"/>
              </w:rPr>
              <w:t xml:space="preserve">  </w:t>
            </w:r>
            <w:proofErr w:type="spellStart"/>
            <w:r w:rsidRPr="009B0ACA">
              <w:rPr>
                <w:rFonts w:ascii="Bookman Old Style" w:hAnsi="Bookman Old Style"/>
                <w:lang w:val="en-US"/>
              </w:rPr>
              <w:t>antara</w:t>
            </w:r>
            <w:proofErr w:type="spellEnd"/>
            <w:r w:rsidRPr="009B0ACA">
              <w:rPr>
                <w:rFonts w:ascii="Bookman Old Style" w:hAnsi="Bookman Old Style"/>
                <w:lang w:val="en-US"/>
              </w:rPr>
              <w:t xml:space="preserve"> lain: </w:t>
            </w:r>
          </w:p>
          <w:p w14:paraId="42E3AFA4" w14:textId="77777777" w:rsidR="000E7998" w:rsidRPr="009B0ACA" w:rsidRDefault="000E7998" w:rsidP="009359F1">
            <w:pPr>
              <w:pStyle w:val="ListParagraph"/>
              <w:numPr>
                <w:ilvl w:val="0"/>
                <w:numId w:val="99"/>
              </w:numPr>
              <w:spacing w:before="60" w:after="60" w:line="276" w:lineRule="auto"/>
              <w:ind w:left="360"/>
              <w:jc w:val="both"/>
              <w:rPr>
                <w:rFonts w:ascii="Bookman Old Style" w:hAnsi="Bookman Old Style"/>
                <w:lang w:val="sv-SE"/>
              </w:rPr>
            </w:pPr>
            <w:r w:rsidRPr="009B0ACA">
              <w:rPr>
                <w:rFonts w:ascii="Bookman Old Style" w:hAnsi="Bookman Old Style"/>
                <w:lang w:val="sv-SE"/>
              </w:rPr>
              <w:t xml:space="preserve">penetapan syarat, ketentuan, atau biaya (termasuk biaya atau denda keterlambatan) yang mengandung unsur tipu muslihat; </w:t>
            </w:r>
          </w:p>
          <w:p w14:paraId="33D604B0" w14:textId="77777777" w:rsidR="000E7998" w:rsidRPr="009B0ACA" w:rsidRDefault="000E7998" w:rsidP="009359F1">
            <w:pPr>
              <w:pStyle w:val="ListParagraph"/>
              <w:numPr>
                <w:ilvl w:val="0"/>
                <w:numId w:val="99"/>
              </w:numPr>
              <w:spacing w:before="60" w:after="60" w:line="276" w:lineRule="auto"/>
              <w:ind w:left="360"/>
              <w:jc w:val="both"/>
              <w:rPr>
                <w:rFonts w:ascii="Bookman Old Style" w:hAnsi="Bookman Old Style"/>
                <w:lang w:val="sv-SE"/>
              </w:rPr>
            </w:pPr>
            <w:r w:rsidRPr="009B0ACA">
              <w:rPr>
                <w:rFonts w:ascii="Bookman Old Style" w:hAnsi="Bookman Old Style"/>
                <w:lang w:val="sv-SE"/>
              </w:rPr>
              <w:t xml:space="preserve">penetapan syarat, ketentuan, bunga, dan/atau biaya-biaya yang tidak memperhatikan kemampuan Penerima Pinjaman untuk mengembalikan pinjaman; atau </w:t>
            </w:r>
          </w:p>
          <w:p w14:paraId="347EB32C" w14:textId="77777777" w:rsidR="000E7998" w:rsidRPr="009B0ACA" w:rsidRDefault="000E7998" w:rsidP="009359F1">
            <w:pPr>
              <w:pStyle w:val="ListParagraph"/>
              <w:numPr>
                <w:ilvl w:val="0"/>
                <w:numId w:val="99"/>
              </w:numPr>
              <w:spacing w:before="60" w:after="60" w:line="276" w:lineRule="auto"/>
              <w:ind w:left="360"/>
              <w:jc w:val="both"/>
              <w:rPr>
                <w:rFonts w:ascii="Bookman Old Style" w:hAnsi="Bookman Old Style"/>
                <w:lang w:val="sv-SE"/>
              </w:rPr>
            </w:pPr>
            <w:r w:rsidRPr="009B0ACA">
              <w:rPr>
                <w:rFonts w:ascii="Bookman Old Style" w:hAnsi="Bookman Old Style"/>
                <w:lang w:val="sv-SE"/>
              </w:rPr>
              <w:t xml:space="preserve">pinjaman kepada usaha kecil dan menengah, pinjaman mikro, pinjaman konsumen, pinjaman harian, dan/atau bentuk pinjaman lainnya yang mengenakan syarat, ketentuan, </w:t>
            </w:r>
            <w:r w:rsidRPr="009B0ACA">
              <w:rPr>
                <w:rFonts w:ascii="Bookman Old Style" w:hAnsi="Bookman Old Style"/>
                <w:lang w:val="sv-SE"/>
              </w:rPr>
              <w:lastRenderedPageBreak/>
              <w:t>bunga, dan biaya-biaya (termasuk biaya atau denda keterlambatan) yang tidak wajar.</w:t>
            </w:r>
          </w:p>
        </w:tc>
        <w:tc>
          <w:tcPr>
            <w:tcW w:w="4536" w:type="dxa"/>
          </w:tcPr>
          <w:p w14:paraId="7BAC73A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1DDB140" w14:textId="77777777" w:rsidR="000E7998" w:rsidRPr="009B0ACA" w:rsidRDefault="000E7998" w:rsidP="009359F1">
            <w:pPr>
              <w:spacing w:before="60" w:after="60" w:line="276" w:lineRule="auto"/>
              <w:jc w:val="both"/>
              <w:rPr>
                <w:rFonts w:ascii="Bookman Old Style" w:hAnsi="Bookman Old Style"/>
                <w:lang w:val="sv-SE"/>
              </w:rPr>
            </w:pPr>
          </w:p>
        </w:tc>
      </w:tr>
      <w:tr w:rsidR="000E7998" w:rsidRPr="009B0ACA" w14:paraId="7A119AAA" w14:textId="77777777" w:rsidTr="009359F1">
        <w:tc>
          <w:tcPr>
            <w:tcW w:w="7792" w:type="dxa"/>
          </w:tcPr>
          <w:p w14:paraId="154AB19B"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D8C3563"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6E90C01"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57E51B7"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D2EFAD" w14:textId="77777777" w:rsidTr="009359F1">
        <w:tc>
          <w:tcPr>
            <w:tcW w:w="7792" w:type="dxa"/>
          </w:tcPr>
          <w:p w14:paraId="10676D03"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ACDCC4D"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151</w:t>
            </w:r>
          </w:p>
          <w:p w14:paraId="7423995C" w14:textId="77777777" w:rsidR="000E7998" w:rsidRPr="009B0ACA" w:rsidRDefault="000E7998" w:rsidP="009359F1">
            <w:pPr>
              <w:pStyle w:val="Default"/>
              <w:spacing w:before="60" w:after="60" w:line="276" w:lineRule="auto"/>
              <w:rPr>
                <w:color w:val="auto"/>
              </w:rPr>
            </w:pPr>
            <w:r w:rsidRPr="009B0ACA">
              <w:rPr>
                <w:color w:val="auto"/>
                <w:lang w:val="sv-SE"/>
              </w:rPr>
              <w:t>Cukup jelas.</w:t>
            </w:r>
          </w:p>
        </w:tc>
        <w:tc>
          <w:tcPr>
            <w:tcW w:w="4536" w:type="dxa"/>
          </w:tcPr>
          <w:p w14:paraId="14BF5423" w14:textId="77777777" w:rsidR="000E7998" w:rsidRPr="009B0ACA" w:rsidRDefault="000E7998" w:rsidP="009359F1">
            <w:pPr>
              <w:pStyle w:val="Default"/>
              <w:spacing w:before="60" w:after="60" w:line="276" w:lineRule="auto"/>
              <w:ind w:left="360"/>
              <w:jc w:val="center"/>
              <w:rPr>
                <w:color w:val="auto"/>
              </w:rPr>
            </w:pPr>
          </w:p>
        </w:tc>
        <w:tc>
          <w:tcPr>
            <w:tcW w:w="4961" w:type="dxa"/>
          </w:tcPr>
          <w:p w14:paraId="0B0B83FB" w14:textId="77777777" w:rsidR="000E7998" w:rsidRPr="009B0ACA" w:rsidRDefault="000E7998" w:rsidP="009359F1">
            <w:pPr>
              <w:pStyle w:val="Default"/>
              <w:spacing w:before="60" w:after="60" w:line="276" w:lineRule="auto"/>
              <w:ind w:left="360"/>
              <w:jc w:val="center"/>
              <w:rPr>
                <w:color w:val="auto"/>
              </w:rPr>
            </w:pPr>
          </w:p>
        </w:tc>
      </w:tr>
      <w:tr w:rsidR="000E7998" w:rsidRPr="009B0ACA" w14:paraId="7A587F99" w14:textId="77777777" w:rsidTr="009359F1">
        <w:tc>
          <w:tcPr>
            <w:tcW w:w="7792" w:type="dxa"/>
          </w:tcPr>
          <w:p w14:paraId="5E41A23A"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Penyelenggara</w:t>
            </w:r>
            <w:r w:rsidRPr="009B0ACA">
              <w:rPr>
                <w:rFonts w:ascii="Bookman Old Style" w:hAnsi="Bookman Old Style"/>
                <w:lang w:val="sv-SE"/>
              </w:rPr>
              <w:t xml:space="preserve"> </w:t>
            </w:r>
            <w:r w:rsidRPr="009B0ACA">
              <w:rPr>
                <w:rFonts w:ascii="Bookman Old Style" w:hAnsi="Bookman Old Style"/>
              </w:rPr>
              <w:t xml:space="preserve">yang melanggar ketentuan sebagaimana dimaksud dalam Pasal </w:t>
            </w:r>
            <w:r w:rsidRPr="009B0ACA">
              <w:rPr>
                <w:rFonts w:ascii="Bookman Old Style" w:hAnsi="Bookman Old Style"/>
                <w:lang w:val="sv-SE"/>
              </w:rPr>
              <w:t xml:space="preserve">150 </w:t>
            </w:r>
            <w:r w:rsidRPr="009B0ACA">
              <w:rPr>
                <w:rFonts w:ascii="Bookman Old Style" w:hAnsi="Bookman Old Style"/>
              </w:rPr>
              <w:t>dikenai sanksi administratif berupa</w:t>
            </w:r>
            <w:r w:rsidRPr="009B0ACA">
              <w:rPr>
                <w:rFonts w:ascii="Bookman Old Style" w:hAnsi="Bookman Old Style"/>
                <w:lang w:val="sv-SE"/>
              </w:rPr>
              <w:t>:</w:t>
            </w:r>
          </w:p>
        </w:tc>
        <w:tc>
          <w:tcPr>
            <w:tcW w:w="5670" w:type="dxa"/>
          </w:tcPr>
          <w:p w14:paraId="16F977DE"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7B784F98"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51927327"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4542D3C5" w14:textId="77777777" w:rsidTr="009359F1">
        <w:tc>
          <w:tcPr>
            <w:tcW w:w="7792" w:type="dxa"/>
          </w:tcPr>
          <w:p w14:paraId="30240805" w14:textId="77777777" w:rsidR="000E7998" w:rsidRPr="009B0ACA" w:rsidRDefault="000E7998" w:rsidP="009359F1">
            <w:pPr>
              <w:pStyle w:val="ListParagraph"/>
              <w:numPr>
                <w:ilvl w:val="0"/>
                <w:numId w:val="275"/>
              </w:numPr>
              <w:tabs>
                <w:tab w:val="left" w:pos="3119"/>
              </w:tabs>
              <w:spacing w:before="60" w:after="60" w:line="276" w:lineRule="auto"/>
              <w:ind w:left="911" w:hanging="426"/>
              <w:jc w:val="both"/>
              <w:rPr>
                <w:rFonts w:ascii="Bookman Old Style" w:hAnsi="Bookman Old Style" w:cs="Times New Roman"/>
              </w:rPr>
            </w:pPr>
            <w:r w:rsidRPr="009B0ACA">
              <w:rPr>
                <w:rFonts w:ascii="Bookman Old Style" w:hAnsi="Bookman Old Style" w:cs="Times New Roman"/>
              </w:rPr>
              <w:t>peringatan tertulis;</w:t>
            </w:r>
          </w:p>
        </w:tc>
        <w:tc>
          <w:tcPr>
            <w:tcW w:w="5670" w:type="dxa"/>
          </w:tcPr>
          <w:p w14:paraId="71546FF8"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4F587A39"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1055C3BD"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6D83B719" w14:textId="77777777" w:rsidTr="009359F1">
        <w:tc>
          <w:tcPr>
            <w:tcW w:w="7792" w:type="dxa"/>
          </w:tcPr>
          <w:p w14:paraId="2FC3098E" w14:textId="77777777" w:rsidR="000E7998" w:rsidRPr="009B0ACA" w:rsidRDefault="000E7998" w:rsidP="009359F1">
            <w:pPr>
              <w:pStyle w:val="ListParagraph"/>
              <w:numPr>
                <w:ilvl w:val="0"/>
                <w:numId w:val="275"/>
              </w:numPr>
              <w:tabs>
                <w:tab w:val="left" w:pos="3119"/>
              </w:tabs>
              <w:spacing w:before="60" w:after="60" w:line="276" w:lineRule="auto"/>
              <w:ind w:left="911" w:hanging="426"/>
              <w:jc w:val="both"/>
              <w:rPr>
                <w:rFonts w:ascii="Bookman Old Style" w:hAnsi="Bookman Old Style" w:cs="Times New Roman"/>
              </w:rPr>
            </w:pPr>
            <w:r w:rsidRPr="009B0ACA">
              <w:rPr>
                <w:rFonts w:ascii="Bookman Old Style" w:hAnsi="Bookman Old Style" w:cs="Times New Roman"/>
              </w:rPr>
              <w:t>pembatasan kegiatan usaha; dan/atau</w:t>
            </w:r>
          </w:p>
        </w:tc>
        <w:tc>
          <w:tcPr>
            <w:tcW w:w="5670" w:type="dxa"/>
          </w:tcPr>
          <w:p w14:paraId="6852500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38D4BBF0"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543AC426"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58F42B50" w14:textId="77777777" w:rsidTr="009359F1">
        <w:tc>
          <w:tcPr>
            <w:tcW w:w="7792" w:type="dxa"/>
          </w:tcPr>
          <w:p w14:paraId="71143D5B" w14:textId="77777777" w:rsidR="000E7998" w:rsidRPr="009B0ACA" w:rsidRDefault="000E7998" w:rsidP="009359F1">
            <w:pPr>
              <w:pStyle w:val="ListParagraph"/>
              <w:numPr>
                <w:ilvl w:val="0"/>
                <w:numId w:val="275"/>
              </w:numPr>
              <w:tabs>
                <w:tab w:val="left" w:pos="3119"/>
              </w:tabs>
              <w:spacing w:before="60" w:after="60" w:line="276" w:lineRule="auto"/>
              <w:ind w:left="911" w:hanging="426"/>
              <w:jc w:val="both"/>
              <w:rPr>
                <w:rFonts w:ascii="Bookman Old Style" w:hAnsi="Bookman Old Style" w:cs="Times New Roman"/>
              </w:rPr>
            </w:pPr>
            <w:r w:rsidRPr="009B0ACA">
              <w:rPr>
                <w:rFonts w:ascii="Bookman Old Style" w:hAnsi="Bookman Old Style" w:cs="Times New Roman"/>
              </w:rPr>
              <w:t>pencabutan izin.</w:t>
            </w:r>
          </w:p>
        </w:tc>
        <w:tc>
          <w:tcPr>
            <w:tcW w:w="5670" w:type="dxa"/>
          </w:tcPr>
          <w:p w14:paraId="3082AEE4"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536" w:type="dxa"/>
          </w:tcPr>
          <w:p w14:paraId="207C2AC9"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c>
          <w:tcPr>
            <w:tcW w:w="4961" w:type="dxa"/>
          </w:tcPr>
          <w:p w14:paraId="56821F35" w14:textId="77777777" w:rsidR="000E7998" w:rsidRPr="009B0ACA" w:rsidRDefault="000E7998" w:rsidP="009359F1">
            <w:pPr>
              <w:tabs>
                <w:tab w:val="left" w:pos="3119"/>
              </w:tabs>
              <w:spacing w:before="60" w:after="60" w:line="276" w:lineRule="auto"/>
              <w:ind w:left="5400"/>
              <w:jc w:val="both"/>
              <w:rPr>
                <w:rFonts w:ascii="Bookman Old Style" w:hAnsi="Bookman Old Style" w:cs="Times New Roman"/>
              </w:rPr>
            </w:pPr>
          </w:p>
        </w:tc>
      </w:tr>
      <w:tr w:rsidR="000E7998" w:rsidRPr="009B0ACA" w14:paraId="69C08EBC" w14:textId="77777777" w:rsidTr="009359F1">
        <w:tc>
          <w:tcPr>
            <w:tcW w:w="7792" w:type="dxa"/>
          </w:tcPr>
          <w:p w14:paraId="2A2E8DF5"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cs="Times New Roman"/>
              </w:rPr>
            </w:pPr>
            <w:r w:rsidRPr="009B0ACA">
              <w:rPr>
                <w:rFonts w:ascii="Bookman Old Style" w:hAnsi="Bookman Old Style" w:cs="Times New Roman"/>
              </w:rPr>
              <w:t>Sanksi</w:t>
            </w:r>
            <w:r w:rsidRPr="009B0ACA">
              <w:rPr>
                <w:rFonts w:ascii="Bookman Old Style" w:hAnsi="Bookman Old Style"/>
              </w:rPr>
              <w:t xml:space="preserve"> administratif sebagaimana dimaksud pada ayat (1), dapat disertai dengan pemblokiran Sistem Elektronik Penyelenggara.</w:t>
            </w:r>
          </w:p>
        </w:tc>
        <w:tc>
          <w:tcPr>
            <w:tcW w:w="5670" w:type="dxa"/>
          </w:tcPr>
          <w:p w14:paraId="5708A713"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536" w:type="dxa"/>
          </w:tcPr>
          <w:p w14:paraId="01FE7127" w14:textId="77777777" w:rsidR="000E7998" w:rsidRPr="009B0ACA" w:rsidRDefault="000E7998" w:rsidP="009359F1">
            <w:pPr>
              <w:spacing w:before="60" w:after="60" w:line="276" w:lineRule="auto"/>
              <w:ind w:left="360"/>
              <w:jc w:val="both"/>
              <w:rPr>
                <w:rFonts w:ascii="Bookman Old Style" w:hAnsi="Bookman Old Style" w:cs="Times New Roman"/>
              </w:rPr>
            </w:pPr>
          </w:p>
        </w:tc>
        <w:tc>
          <w:tcPr>
            <w:tcW w:w="4961" w:type="dxa"/>
          </w:tcPr>
          <w:p w14:paraId="19479234" w14:textId="77777777" w:rsidR="000E7998" w:rsidRPr="009B0ACA" w:rsidRDefault="000E7998" w:rsidP="009359F1">
            <w:pPr>
              <w:spacing w:before="60" w:after="60" w:line="276" w:lineRule="auto"/>
              <w:ind w:left="360"/>
              <w:jc w:val="both"/>
              <w:rPr>
                <w:rFonts w:ascii="Bookman Old Style" w:hAnsi="Bookman Old Style" w:cs="Times New Roman"/>
              </w:rPr>
            </w:pPr>
          </w:p>
        </w:tc>
      </w:tr>
      <w:tr w:rsidR="000E7998" w:rsidRPr="009B0ACA" w14:paraId="3379B96F" w14:textId="77777777" w:rsidTr="009359F1">
        <w:tc>
          <w:tcPr>
            <w:tcW w:w="7792" w:type="dxa"/>
          </w:tcPr>
          <w:p w14:paraId="1B30BBD5"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rPr>
              <w:t xml:space="preserve">Sanksi </w:t>
            </w:r>
            <w:r w:rsidRPr="009B0ACA">
              <w:rPr>
                <w:rFonts w:ascii="Bookman Old Style" w:hAnsi="Bookman Old Style" w:cs="Times New Roman"/>
              </w:rPr>
              <w:t>administratif</w:t>
            </w:r>
            <w:r w:rsidRPr="009B0ACA">
              <w:rPr>
                <w:rFonts w:ascii="Bookman Old Style" w:hAnsi="Bookman Old Style"/>
              </w:rPr>
              <w:t xml:space="preserve"> berupa peringatan tertulis </w:t>
            </w:r>
            <w:r w:rsidRPr="009B0ACA">
              <w:rPr>
                <w:rFonts w:ascii="Bookman Old Style" w:hAnsi="Bookman Old Style" w:cs="Times New Roman"/>
              </w:rPr>
              <w:t>sebagaimana</w:t>
            </w:r>
            <w:r w:rsidRPr="009B0ACA">
              <w:rPr>
                <w:rFonts w:ascii="Bookman Old Style" w:hAnsi="Bookman Old Style"/>
              </w:rPr>
              <w:t xml:space="preserve"> dimaksud pada </w:t>
            </w:r>
            <w:r w:rsidRPr="009B0ACA">
              <w:rPr>
                <w:rFonts w:ascii="Bookman Old Style" w:hAnsi="Bookman Old Style" w:cs="Times New Roman"/>
              </w:rPr>
              <w:t>ayat</w:t>
            </w:r>
            <w:r w:rsidRPr="009B0ACA">
              <w:rPr>
                <w:rFonts w:ascii="Bookman Old Style" w:hAnsi="Bookman Old Style"/>
              </w:rPr>
              <w:t xml:space="preserve"> (1) huruf a, diberikan paling banyak 3 (tiga) kali dengan masa berlaku masing-masing paling lama 2 (dua) bulan.</w:t>
            </w:r>
          </w:p>
        </w:tc>
        <w:tc>
          <w:tcPr>
            <w:tcW w:w="5670" w:type="dxa"/>
          </w:tcPr>
          <w:p w14:paraId="37A2A5A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5BAF31A"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00D260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4E579C5" w14:textId="77777777" w:rsidTr="009359F1">
        <w:tc>
          <w:tcPr>
            <w:tcW w:w="7792" w:type="dxa"/>
          </w:tcPr>
          <w:p w14:paraId="5FCBA2B3"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masa </w:t>
            </w:r>
            <w:r w:rsidRPr="009B0ACA">
              <w:rPr>
                <w:rFonts w:ascii="Bookman Old Style" w:hAnsi="Bookman Old Style" w:cs="Times New Roman"/>
              </w:rPr>
              <w:t>berlaku</w:t>
            </w:r>
            <w:r w:rsidRPr="009B0ACA">
              <w:rPr>
                <w:rFonts w:ascii="Bookman Old Style" w:hAnsi="Bookman Old Style"/>
              </w:rPr>
              <w:t xml:space="preserve"> sanksi administratif </w:t>
            </w:r>
            <w:r w:rsidRPr="009B0ACA">
              <w:rPr>
                <w:rFonts w:ascii="Bookman Old Style" w:hAnsi="Bookman Old Style" w:cs="Times New Roman"/>
              </w:rPr>
              <w:t>berupa</w:t>
            </w:r>
            <w:r w:rsidRPr="009B0ACA">
              <w:rPr>
                <w:rFonts w:ascii="Bookman Old Style" w:hAnsi="Bookman Old Style"/>
              </w:rPr>
              <w:t xml:space="preserve"> peringatan tertulis sebagaimana </w:t>
            </w:r>
            <w:r w:rsidRPr="009B0ACA">
              <w:rPr>
                <w:rFonts w:ascii="Bookman Old Style" w:hAnsi="Bookman Old Style" w:cs="Times New Roman"/>
              </w:rPr>
              <w:t>dimaksud</w:t>
            </w:r>
            <w:r w:rsidRPr="009B0ACA">
              <w:rPr>
                <w:rFonts w:ascii="Bookman Old Style" w:hAnsi="Bookman Old Style"/>
              </w:rPr>
              <w:t xml:space="preserve"> pada ayat (3) berakhir dan </w:t>
            </w:r>
            <w:r w:rsidRPr="009B0ACA">
              <w:rPr>
                <w:rFonts w:ascii="Bookman Old Style" w:hAnsi="Bookman Old Style" w:cs="Times New Roman"/>
              </w:rPr>
              <w:t>Penyelenggara</w:t>
            </w:r>
            <w:r w:rsidRPr="009B0ACA">
              <w:rPr>
                <w:rFonts w:ascii="Bookman Old Style" w:hAnsi="Bookman Old Style"/>
              </w:rPr>
              <w:t xml:space="preserve"> tetap tidak dapat mengatasi penyebab dikenakannya sanksi, Otoritas Jasa Keuangan mengenakan sanksi administratif berupa pembatasan kegiatan usaha. </w:t>
            </w:r>
          </w:p>
        </w:tc>
        <w:tc>
          <w:tcPr>
            <w:tcW w:w="5670" w:type="dxa"/>
          </w:tcPr>
          <w:p w14:paraId="222DA2E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BCED3F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8A60A4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6A9EEA2" w14:textId="77777777" w:rsidTr="009359F1">
        <w:tc>
          <w:tcPr>
            <w:tcW w:w="7792" w:type="dxa"/>
          </w:tcPr>
          <w:p w14:paraId="227D5FF2"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cs="Times New Roman"/>
              </w:rPr>
              <w:t>Sanksi</w:t>
            </w:r>
            <w:r w:rsidRPr="009B0ACA">
              <w:rPr>
                <w:rFonts w:ascii="Bookman Old Style" w:hAnsi="Bookman Old Style"/>
              </w:rPr>
              <w:t xml:space="preserve"> </w:t>
            </w:r>
            <w:r w:rsidRPr="009B0ACA">
              <w:rPr>
                <w:rFonts w:ascii="Bookman Old Style" w:hAnsi="Bookman Old Style" w:cs="Times New Roman"/>
              </w:rPr>
              <w:t>administratif</w:t>
            </w:r>
            <w:r w:rsidRPr="009B0ACA">
              <w:rPr>
                <w:rFonts w:ascii="Bookman Old Style" w:hAnsi="Bookman Old Style"/>
              </w:rPr>
              <w:t xml:space="preserve"> berupa pembatasan kegiatan usaha </w:t>
            </w:r>
            <w:r w:rsidRPr="009B0ACA">
              <w:rPr>
                <w:rFonts w:ascii="Bookman Old Style" w:hAnsi="Bookman Old Style" w:cs="Times New Roman"/>
              </w:rPr>
              <w:t>sebagaimana</w:t>
            </w:r>
            <w:r w:rsidRPr="009B0ACA">
              <w:rPr>
                <w:rFonts w:ascii="Bookman Old Style" w:hAnsi="Bookman Old Style"/>
              </w:rPr>
              <w:t xml:space="preserve"> dimaksud pada ayat (4) diberikan secara tertulis dan </w:t>
            </w:r>
            <w:r w:rsidRPr="009B0ACA">
              <w:rPr>
                <w:rFonts w:ascii="Bookman Old Style" w:hAnsi="Bookman Old Style"/>
              </w:rPr>
              <w:lastRenderedPageBreak/>
              <w:t>berlaku sejak ditetapkan untuk jangka waktu paling lama 6 (enam) bulan.</w:t>
            </w:r>
          </w:p>
        </w:tc>
        <w:tc>
          <w:tcPr>
            <w:tcW w:w="5670" w:type="dxa"/>
          </w:tcPr>
          <w:p w14:paraId="3ED6979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9832D9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877CAB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07F1257" w14:textId="77777777" w:rsidTr="009359F1">
        <w:tc>
          <w:tcPr>
            <w:tcW w:w="7792" w:type="dxa"/>
          </w:tcPr>
          <w:p w14:paraId="3034903F"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cs="Times New Roman"/>
              </w:rPr>
              <w:t>Apabila</w:t>
            </w:r>
            <w:r w:rsidRPr="009B0ACA">
              <w:rPr>
                <w:rFonts w:ascii="Bookman Old Style" w:hAnsi="Bookman Old Style"/>
              </w:rPr>
              <w:t xml:space="preserve"> </w:t>
            </w:r>
            <w:r w:rsidRPr="009B0ACA">
              <w:rPr>
                <w:rFonts w:ascii="Bookman Old Style" w:hAnsi="Bookman Old Style" w:cs="Times New Roman"/>
              </w:rPr>
              <w:t>masa</w:t>
            </w:r>
            <w:r w:rsidRPr="009B0ACA">
              <w:rPr>
                <w:rFonts w:ascii="Bookman Old Style" w:hAnsi="Bookman Old Style"/>
              </w:rPr>
              <w:t xml:space="preserve"> berlaku sanksi administratif berupa peringatan tertulis dan/</w:t>
            </w:r>
            <w:r w:rsidRPr="009B0ACA">
              <w:rPr>
                <w:rFonts w:ascii="Bookman Old Style" w:hAnsi="Bookman Old Style" w:cs="Times New Roman"/>
              </w:rPr>
              <w:t>atau</w:t>
            </w:r>
            <w:r w:rsidRPr="009B0ACA">
              <w:rPr>
                <w:rFonts w:ascii="Bookman Old Style" w:hAnsi="Bookman Old Style"/>
              </w:rPr>
              <w:t xml:space="preserve"> pembatasan kegiatan usaha berakhir pada hari libur, sanksi administratif berupa peringatan tertulis dan/atau pembatasan kegiatan usaha berlaku hingga hari kerja pertama berikutnya. </w:t>
            </w:r>
          </w:p>
        </w:tc>
        <w:tc>
          <w:tcPr>
            <w:tcW w:w="5670" w:type="dxa"/>
          </w:tcPr>
          <w:p w14:paraId="6B8EA11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9C6F84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12E83B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DE105F" w14:textId="77777777" w:rsidTr="009359F1">
        <w:tc>
          <w:tcPr>
            <w:tcW w:w="7792" w:type="dxa"/>
          </w:tcPr>
          <w:p w14:paraId="15EF62CF"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sebelum</w:t>
            </w:r>
            <w:r w:rsidRPr="009B0ACA">
              <w:rPr>
                <w:rFonts w:ascii="Bookman Old Style" w:hAnsi="Bookman Old Style"/>
              </w:rPr>
              <w:t xml:space="preserve"> berakhirnya jangka waktu </w:t>
            </w:r>
            <w:r w:rsidRPr="009B0ACA">
              <w:rPr>
                <w:rFonts w:ascii="Bookman Old Style" w:hAnsi="Bookman Old Style" w:cs="Times New Roman"/>
              </w:rPr>
              <w:t>sanksi</w:t>
            </w:r>
            <w:r w:rsidRPr="009B0ACA">
              <w:rPr>
                <w:rFonts w:ascii="Bookman Old Style" w:hAnsi="Bookman Old Style"/>
              </w:rPr>
              <w:t xml:space="preserve"> administratif berupa peringatan tertulis sebagaimana dimaksud pada ayat (3) atau pembatasan kegiatan usaha sebagaimana dimaksud pada ayat (5), Penyelenggara telah memenuhi ketentuan sebagaimana dimaksud pada ayat (1), Otoritas Jasa Keuangan mencabut sanksi administratif berupa peringatan tertulis atau pembatasan kegiatan usaha.</w:t>
            </w:r>
          </w:p>
        </w:tc>
        <w:tc>
          <w:tcPr>
            <w:tcW w:w="5670" w:type="dxa"/>
          </w:tcPr>
          <w:p w14:paraId="1BAE527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99DE8E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9FCF20A"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47D09D5" w14:textId="77777777" w:rsidTr="009359F1">
        <w:tc>
          <w:tcPr>
            <w:tcW w:w="7792" w:type="dxa"/>
          </w:tcPr>
          <w:p w14:paraId="2D26E2D5"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sanksi </w:t>
            </w:r>
            <w:r w:rsidRPr="009B0ACA">
              <w:rPr>
                <w:rFonts w:ascii="Bookman Old Style" w:hAnsi="Bookman Old Style" w:cs="Times New Roman"/>
              </w:rPr>
              <w:t>administratif</w:t>
            </w:r>
            <w:r w:rsidRPr="009B0ACA">
              <w:rPr>
                <w:rFonts w:ascii="Bookman Old Style" w:hAnsi="Bookman Old Style"/>
              </w:rPr>
              <w:t xml:space="preserve"> berupa pembatasan kegiatan </w:t>
            </w:r>
            <w:r w:rsidRPr="009B0ACA">
              <w:rPr>
                <w:rFonts w:ascii="Bookman Old Style" w:hAnsi="Bookman Old Style" w:cs="Times New Roman"/>
              </w:rPr>
              <w:t>usaha</w:t>
            </w:r>
            <w:r w:rsidRPr="009B0ACA">
              <w:rPr>
                <w:rFonts w:ascii="Bookman Old Style" w:hAnsi="Bookman Old Style"/>
              </w:rPr>
              <w:t xml:space="preserve"> masih berlaku dan Penyelenggara tetap melakukan </w:t>
            </w:r>
            <w:r w:rsidRPr="009B0ACA">
              <w:rPr>
                <w:rFonts w:ascii="Bookman Old Style" w:hAnsi="Bookman Old Style" w:cs="Times New Roman"/>
              </w:rPr>
              <w:t>kegiatan</w:t>
            </w:r>
            <w:r w:rsidRPr="009B0ACA">
              <w:rPr>
                <w:rFonts w:ascii="Bookman Old Style" w:hAnsi="Bookman Old Style"/>
              </w:rPr>
              <w:t xml:space="preserve"> usaha, Otoritas Jasa Keuangan dapat langsung mengenakan sanksi administratif berupa pencabutan izin usaha. </w:t>
            </w:r>
          </w:p>
        </w:tc>
        <w:tc>
          <w:tcPr>
            <w:tcW w:w="5670" w:type="dxa"/>
          </w:tcPr>
          <w:p w14:paraId="47D8C272"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1A86AA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51151D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0E89425" w14:textId="77777777" w:rsidTr="009359F1">
        <w:tc>
          <w:tcPr>
            <w:tcW w:w="7792" w:type="dxa"/>
          </w:tcPr>
          <w:p w14:paraId="5BEF05B9" w14:textId="77777777" w:rsidR="000E7998" w:rsidRPr="009B0ACA" w:rsidRDefault="000E7998" w:rsidP="009359F1">
            <w:pPr>
              <w:pStyle w:val="ListParagraph"/>
              <w:numPr>
                <w:ilvl w:val="0"/>
                <w:numId w:val="274"/>
              </w:numPr>
              <w:spacing w:before="60" w:after="60" w:line="276" w:lineRule="auto"/>
              <w:ind w:left="485" w:hanging="485"/>
              <w:jc w:val="both"/>
              <w:rPr>
                <w:rFonts w:ascii="Bookman Old Style" w:hAnsi="Bookman Old Style"/>
              </w:rPr>
            </w:pPr>
            <w:r w:rsidRPr="009B0ACA">
              <w:rPr>
                <w:rFonts w:ascii="Bookman Old Style" w:hAnsi="Bookman Old Style"/>
              </w:rPr>
              <w:t xml:space="preserve">Dalam hal </w:t>
            </w:r>
            <w:r w:rsidRPr="009B0ACA">
              <w:rPr>
                <w:rFonts w:ascii="Bookman Old Style" w:hAnsi="Bookman Old Style" w:cs="Times New Roman"/>
              </w:rPr>
              <w:t>sampai</w:t>
            </w:r>
            <w:r w:rsidRPr="009B0ACA">
              <w:rPr>
                <w:rFonts w:ascii="Bookman Old Style" w:hAnsi="Bookman Old Style"/>
              </w:rPr>
              <w:t xml:space="preserve"> dengan berakhirnya jangka waktu </w:t>
            </w:r>
            <w:r w:rsidRPr="009B0ACA">
              <w:rPr>
                <w:rFonts w:ascii="Bookman Old Style" w:hAnsi="Bookman Old Style" w:cs="Times New Roman"/>
              </w:rPr>
              <w:t>pembatasan</w:t>
            </w:r>
            <w:r w:rsidRPr="009B0ACA">
              <w:rPr>
                <w:rFonts w:ascii="Bookman Old Style" w:hAnsi="Bookman Old Style"/>
              </w:rPr>
              <w:t xml:space="preserve"> kegiatan usaha sebagaimana dimaksud pada ayat (6), Penyelenggara tidak juga memenuhi ketentuan sebagaimana dimaksud pada ayat (1), Otoritas Jasa Keuangan mencabut izin usaha Penyelenggara yang bersangkutan.</w:t>
            </w:r>
          </w:p>
        </w:tc>
        <w:tc>
          <w:tcPr>
            <w:tcW w:w="5670" w:type="dxa"/>
          </w:tcPr>
          <w:p w14:paraId="7BBB5FC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E56196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819629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9327598" w14:textId="77777777" w:rsidTr="009359F1">
        <w:tc>
          <w:tcPr>
            <w:tcW w:w="7792" w:type="dxa"/>
          </w:tcPr>
          <w:p w14:paraId="2588465B"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77FFCEB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BAA7BD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65E42B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5DD8B8D" w14:textId="77777777" w:rsidTr="009359F1">
        <w:tc>
          <w:tcPr>
            <w:tcW w:w="7792" w:type="dxa"/>
          </w:tcPr>
          <w:p w14:paraId="0FD61F83"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2483AF85"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6AF14D5E"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4631F70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34663BA6" w14:textId="77777777" w:rsidTr="009359F1">
        <w:tc>
          <w:tcPr>
            <w:tcW w:w="7792" w:type="dxa"/>
          </w:tcPr>
          <w:p w14:paraId="1F3F5DD1" w14:textId="77777777" w:rsidR="000E7998" w:rsidRPr="009B0ACA" w:rsidRDefault="000E7998" w:rsidP="009359F1">
            <w:pPr>
              <w:pStyle w:val="Default"/>
              <w:spacing w:before="60" w:after="60" w:line="276" w:lineRule="auto"/>
              <w:ind w:left="344"/>
              <w:jc w:val="center"/>
              <w:rPr>
                <w:rFonts w:cs="Times New Roman"/>
                <w:color w:val="auto"/>
                <w:lang w:val="id-ID"/>
              </w:rPr>
            </w:pPr>
            <w:r w:rsidRPr="009B0ACA">
              <w:rPr>
                <w:color w:val="auto"/>
                <w:lang w:val="id-ID"/>
              </w:rPr>
              <w:lastRenderedPageBreak/>
              <w:t>KETENTUAN PERALIHAN</w:t>
            </w:r>
          </w:p>
        </w:tc>
        <w:tc>
          <w:tcPr>
            <w:tcW w:w="5670" w:type="dxa"/>
          </w:tcPr>
          <w:p w14:paraId="5CFEDA3D"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380742A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9950179"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C964F43" w14:textId="77777777" w:rsidTr="009359F1">
        <w:tc>
          <w:tcPr>
            <w:tcW w:w="7792" w:type="dxa"/>
          </w:tcPr>
          <w:p w14:paraId="510B2E17"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34F3F994"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0EBA78B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22B59EB5"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2E7A3C6B" w14:textId="77777777" w:rsidTr="009359F1">
        <w:tc>
          <w:tcPr>
            <w:tcW w:w="7792" w:type="dxa"/>
          </w:tcPr>
          <w:p w14:paraId="1D6B7816"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3EEAA70E"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152</w:t>
            </w:r>
          </w:p>
          <w:p w14:paraId="4B178D5E" w14:textId="77777777" w:rsidR="000E7998" w:rsidRPr="009B0ACA" w:rsidRDefault="000E7998" w:rsidP="009359F1">
            <w:pPr>
              <w:pStyle w:val="Default"/>
              <w:spacing w:before="60" w:after="60" w:line="276" w:lineRule="auto"/>
              <w:rPr>
                <w:rFonts w:cs="Times New Roman"/>
                <w:color w:val="auto"/>
              </w:rPr>
            </w:pPr>
            <w:r w:rsidRPr="009B0ACA">
              <w:rPr>
                <w:color w:val="auto"/>
                <w:lang w:val="sv-SE"/>
              </w:rPr>
              <w:t>Cukup jelas.</w:t>
            </w:r>
          </w:p>
        </w:tc>
        <w:tc>
          <w:tcPr>
            <w:tcW w:w="4536" w:type="dxa"/>
          </w:tcPr>
          <w:p w14:paraId="61971B59"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7D011B1E"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2DF88486" w14:textId="77777777" w:rsidTr="009359F1">
        <w:tc>
          <w:tcPr>
            <w:tcW w:w="7792" w:type="dxa"/>
          </w:tcPr>
          <w:p w14:paraId="226CABB7" w14:textId="77777777" w:rsidR="000E7998" w:rsidRPr="009B0ACA" w:rsidRDefault="000E7998" w:rsidP="009359F1">
            <w:pPr>
              <w:pStyle w:val="ListParagraph"/>
              <w:numPr>
                <w:ilvl w:val="0"/>
                <w:numId w:val="276"/>
              </w:numPr>
              <w:spacing w:before="60" w:after="60" w:line="276" w:lineRule="auto"/>
              <w:ind w:left="485" w:hanging="485"/>
              <w:jc w:val="both"/>
              <w:rPr>
                <w:rFonts w:ascii="Bookman Old Style" w:hAnsi="Bookman Old Style"/>
              </w:rPr>
            </w:pPr>
            <w:r w:rsidRPr="009B0ACA">
              <w:rPr>
                <w:rFonts w:ascii="Bookman Old Style" w:hAnsi="Bookman Old Style"/>
              </w:rPr>
              <w:t>Ketentuan terkait modal disetor sebagaimana dimaksud dalam Pasal 4 ayat (1) tidak berlaku bagi Penyelenggara yang:</w:t>
            </w:r>
          </w:p>
        </w:tc>
        <w:tc>
          <w:tcPr>
            <w:tcW w:w="5670" w:type="dxa"/>
          </w:tcPr>
          <w:p w14:paraId="3E0452F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6EF8C2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EE04D0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18697E6" w14:textId="77777777" w:rsidTr="009359F1">
        <w:tc>
          <w:tcPr>
            <w:tcW w:w="7792" w:type="dxa"/>
          </w:tcPr>
          <w:p w14:paraId="3200E751" w14:textId="77777777" w:rsidR="000E7998" w:rsidRPr="009B0ACA" w:rsidRDefault="000E7998" w:rsidP="009359F1">
            <w:pPr>
              <w:pStyle w:val="ListParagraph"/>
              <w:numPr>
                <w:ilvl w:val="1"/>
                <w:numId w:val="28"/>
              </w:numPr>
              <w:spacing w:before="60" w:after="60" w:line="276" w:lineRule="auto"/>
              <w:ind w:left="1080" w:hanging="595"/>
              <w:jc w:val="both"/>
              <w:rPr>
                <w:rFonts w:ascii="Bookman Old Style" w:hAnsi="Bookman Old Style"/>
              </w:rPr>
            </w:pPr>
            <w:r w:rsidRPr="009B0ACA">
              <w:rPr>
                <w:rFonts w:ascii="Bookman Old Style" w:hAnsi="Bookman Old Style"/>
              </w:rPr>
              <w:t>telah memperoleh izin;</w:t>
            </w:r>
          </w:p>
        </w:tc>
        <w:tc>
          <w:tcPr>
            <w:tcW w:w="5670" w:type="dxa"/>
          </w:tcPr>
          <w:p w14:paraId="67B6D1B6"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B98114D"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3DC9D2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1AD1452" w14:textId="77777777" w:rsidTr="009359F1">
        <w:tc>
          <w:tcPr>
            <w:tcW w:w="7792" w:type="dxa"/>
          </w:tcPr>
          <w:p w14:paraId="237E1026" w14:textId="77777777" w:rsidR="000E7998" w:rsidRPr="009B0ACA" w:rsidRDefault="000E7998" w:rsidP="009359F1">
            <w:pPr>
              <w:pStyle w:val="ListParagraph"/>
              <w:numPr>
                <w:ilvl w:val="1"/>
                <w:numId w:val="28"/>
              </w:numPr>
              <w:spacing w:before="60" w:after="60" w:line="276" w:lineRule="auto"/>
              <w:ind w:left="1080" w:hanging="595"/>
              <w:jc w:val="both"/>
              <w:rPr>
                <w:rFonts w:ascii="Bookman Old Style" w:hAnsi="Bookman Old Style"/>
              </w:rPr>
            </w:pPr>
            <w:r w:rsidRPr="009B0ACA">
              <w:rPr>
                <w:rFonts w:ascii="Bookman Old Style" w:hAnsi="Bookman Old Style"/>
              </w:rPr>
              <w:t>sedang mengajukan proses perizinan; dan</w:t>
            </w:r>
          </w:p>
        </w:tc>
        <w:tc>
          <w:tcPr>
            <w:tcW w:w="5670" w:type="dxa"/>
          </w:tcPr>
          <w:p w14:paraId="363E411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D5513E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3E9213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3D8AA75" w14:textId="77777777" w:rsidTr="009359F1">
        <w:tc>
          <w:tcPr>
            <w:tcW w:w="7792" w:type="dxa"/>
          </w:tcPr>
          <w:p w14:paraId="17F194F6" w14:textId="77777777" w:rsidR="000E7998" w:rsidRPr="009B0ACA" w:rsidRDefault="000E7998" w:rsidP="009359F1">
            <w:pPr>
              <w:pStyle w:val="ListParagraph"/>
              <w:numPr>
                <w:ilvl w:val="1"/>
                <w:numId w:val="28"/>
              </w:numPr>
              <w:spacing w:before="60" w:after="60" w:line="276" w:lineRule="auto"/>
              <w:ind w:left="1080" w:hanging="595"/>
              <w:jc w:val="both"/>
              <w:rPr>
                <w:rFonts w:ascii="Bookman Old Style" w:hAnsi="Bookman Old Style"/>
              </w:rPr>
            </w:pPr>
            <w:r w:rsidRPr="009B0ACA">
              <w:rPr>
                <w:rFonts w:ascii="Bookman Old Style" w:hAnsi="Bookman Old Style"/>
              </w:rPr>
              <w:t>telah mengembalikan tanda terdaftar dan akan mengajukan perizinan kembali,</w:t>
            </w:r>
          </w:p>
        </w:tc>
        <w:tc>
          <w:tcPr>
            <w:tcW w:w="5670" w:type="dxa"/>
          </w:tcPr>
          <w:p w14:paraId="29EC6EE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E68072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7E6946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10904D2" w14:textId="77777777" w:rsidTr="009359F1">
        <w:tc>
          <w:tcPr>
            <w:tcW w:w="7792" w:type="dxa"/>
          </w:tcPr>
          <w:p w14:paraId="3A101F53"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t>sebelum Peraturan Otoritas Jasa Keuangan ini diundangkan.</w:t>
            </w:r>
          </w:p>
        </w:tc>
        <w:tc>
          <w:tcPr>
            <w:tcW w:w="5670" w:type="dxa"/>
          </w:tcPr>
          <w:p w14:paraId="178E7E4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090574B"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C71B3BC"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4D5CFCB" w14:textId="77777777" w:rsidTr="009359F1">
        <w:tc>
          <w:tcPr>
            <w:tcW w:w="7792" w:type="dxa"/>
          </w:tcPr>
          <w:p w14:paraId="120AB7BF" w14:textId="77777777" w:rsidR="000E7998" w:rsidRPr="009B0ACA" w:rsidRDefault="000E7998" w:rsidP="009359F1">
            <w:pPr>
              <w:pStyle w:val="ListParagraph"/>
              <w:numPr>
                <w:ilvl w:val="0"/>
                <w:numId w:val="276"/>
              </w:numPr>
              <w:spacing w:before="60" w:after="60" w:line="276" w:lineRule="auto"/>
              <w:ind w:left="485" w:hanging="485"/>
              <w:jc w:val="both"/>
              <w:rPr>
                <w:rFonts w:ascii="Bookman Old Style" w:hAnsi="Bookman Old Style"/>
              </w:rPr>
            </w:pPr>
            <w:r w:rsidRPr="009B0ACA">
              <w:rPr>
                <w:rFonts w:ascii="Bookman Old Style" w:hAnsi="Bookman Old Style"/>
              </w:rPr>
              <w:t>Pada saat mengajukan permohonan perizinan kepada Otoritas Jasa Keuangan, Penyelenggara yang telah mengembalikan tanda terdaftar dan akan mengajukan perizinan sebagaimana dimaksud pada ayat (1) huruf c harus memenuhi ketentuan:</w:t>
            </w:r>
          </w:p>
        </w:tc>
        <w:tc>
          <w:tcPr>
            <w:tcW w:w="5670" w:type="dxa"/>
          </w:tcPr>
          <w:p w14:paraId="4037CA7E"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37600EC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B23BB4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9F726E0" w14:textId="77777777" w:rsidTr="009359F1">
        <w:tc>
          <w:tcPr>
            <w:tcW w:w="7792" w:type="dxa"/>
          </w:tcPr>
          <w:p w14:paraId="39916F98" w14:textId="77777777" w:rsidR="000E7998" w:rsidRPr="009B0ACA" w:rsidRDefault="000E7998" w:rsidP="009359F1">
            <w:pPr>
              <w:pStyle w:val="ListParagraph"/>
              <w:numPr>
                <w:ilvl w:val="0"/>
                <w:numId w:val="304"/>
              </w:numPr>
              <w:spacing w:before="60" w:after="60" w:line="276" w:lineRule="auto"/>
              <w:ind w:left="1020" w:hanging="567"/>
              <w:jc w:val="both"/>
              <w:rPr>
                <w:rFonts w:ascii="Bookman Old Style" w:hAnsi="Bookman Old Style"/>
              </w:rPr>
            </w:pPr>
            <w:r w:rsidRPr="009B0ACA">
              <w:rPr>
                <w:rFonts w:ascii="Bookman Old Style" w:hAnsi="Bookman Old Style"/>
              </w:rPr>
              <w:t>tidak mengalami perubahan PSP; dan</w:t>
            </w:r>
          </w:p>
        </w:tc>
        <w:tc>
          <w:tcPr>
            <w:tcW w:w="5670" w:type="dxa"/>
          </w:tcPr>
          <w:p w14:paraId="1B72F3B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3FB55C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C162E3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9C542E" w14:textId="77777777" w:rsidTr="009359F1">
        <w:tc>
          <w:tcPr>
            <w:tcW w:w="7792" w:type="dxa"/>
          </w:tcPr>
          <w:p w14:paraId="199B632D" w14:textId="77777777" w:rsidR="000E7998" w:rsidRPr="009B0ACA" w:rsidRDefault="000E7998" w:rsidP="009359F1">
            <w:pPr>
              <w:pStyle w:val="ListParagraph"/>
              <w:numPr>
                <w:ilvl w:val="0"/>
                <w:numId w:val="304"/>
              </w:numPr>
              <w:spacing w:before="60" w:after="60" w:line="276" w:lineRule="auto"/>
              <w:ind w:left="1020" w:hanging="567"/>
              <w:jc w:val="both"/>
              <w:rPr>
                <w:rFonts w:ascii="Bookman Old Style" w:hAnsi="Bookman Old Style"/>
              </w:rPr>
            </w:pPr>
            <w:r w:rsidRPr="009B0ACA">
              <w:rPr>
                <w:rFonts w:ascii="Bookman Old Style" w:hAnsi="Bookman Old Style"/>
              </w:rPr>
              <w:t xml:space="preserve">memiliki jumlah ekuitas paling sedikit </w:t>
            </w:r>
            <w:r w:rsidRPr="009B0ACA">
              <w:rPr>
                <w:rFonts w:ascii="Bookman Old Style" w:eastAsia="Bookman Old Style" w:hAnsi="Bookman Old Style" w:cs="Times New Roman"/>
              </w:rPr>
              <w:t xml:space="preserve">Rp2.500.000.000 (dua </w:t>
            </w:r>
            <w:r w:rsidRPr="009B0ACA">
              <w:rPr>
                <w:rFonts w:ascii="Bookman Old Style" w:hAnsi="Bookman Old Style"/>
              </w:rPr>
              <w:t>miliar</w:t>
            </w:r>
            <w:r w:rsidRPr="009B0ACA">
              <w:rPr>
                <w:rFonts w:ascii="Bookman Old Style" w:eastAsia="Bookman Old Style" w:hAnsi="Bookman Old Style" w:cs="Times New Roman"/>
              </w:rPr>
              <w:t xml:space="preserve"> lima ratus juta rupiah).</w:t>
            </w:r>
          </w:p>
        </w:tc>
        <w:tc>
          <w:tcPr>
            <w:tcW w:w="5670" w:type="dxa"/>
          </w:tcPr>
          <w:p w14:paraId="79387C4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070596B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C732D4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3164B9C" w14:textId="77777777" w:rsidTr="009359F1">
        <w:tc>
          <w:tcPr>
            <w:tcW w:w="7792" w:type="dxa"/>
          </w:tcPr>
          <w:p w14:paraId="2D5657D5"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5670" w:type="dxa"/>
          </w:tcPr>
          <w:p w14:paraId="6474482A"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536" w:type="dxa"/>
          </w:tcPr>
          <w:p w14:paraId="5C015F87"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3BBAA9F1"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3C40CCF" w14:textId="77777777" w:rsidTr="009359F1">
        <w:tc>
          <w:tcPr>
            <w:tcW w:w="7792" w:type="dxa"/>
          </w:tcPr>
          <w:p w14:paraId="095F56F9"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299843E3" w14:textId="77777777" w:rsidR="000E7998" w:rsidRPr="009B0ACA" w:rsidRDefault="000E7998" w:rsidP="009359F1">
            <w:pPr>
              <w:pStyle w:val="Default"/>
              <w:spacing w:before="60" w:after="60" w:line="276" w:lineRule="auto"/>
              <w:rPr>
                <w:rFonts w:cs="Times New Roman"/>
                <w:color w:val="auto"/>
              </w:rPr>
            </w:pPr>
            <w:proofErr w:type="spellStart"/>
            <w:r w:rsidRPr="009B0ACA">
              <w:rPr>
                <w:rFonts w:cs="Times New Roman"/>
                <w:color w:val="auto"/>
              </w:rPr>
              <w:t>Pasal</w:t>
            </w:r>
            <w:proofErr w:type="spellEnd"/>
            <w:r w:rsidRPr="009B0ACA">
              <w:rPr>
                <w:rFonts w:cs="Times New Roman"/>
                <w:color w:val="auto"/>
              </w:rPr>
              <w:t xml:space="preserve"> 153</w:t>
            </w:r>
          </w:p>
          <w:p w14:paraId="51711320" w14:textId="77777777" w:rsidR="000E7998" w:rsidRPr="009B0ACA" w:rsidRDefault="000E7998" w:rsidP="009359F1">
            <w:pPr>
              <w:pStyle w:val="Default"/>
              <w:spacing w:before="60" w:after="60" w:line="276" w:lineRule="auto"/>
              <w:rPr>
                <w:rFonts w:cs="Times New Roman"/>
                <w:color w:val="auto"/>
              </w:rPr>
            </w:pPr>
            <w:r w:rsidRPr="009B0ACA">
              <w:rPr>
                <w:color w:val="auto"/>
                <w:lang w:val="sv-SE"/>
              </w:rPr>
              <w:t>Cukup jelas.</w:t>
            </w:r>
          </w:p>
        </w:tc>
        <w:tc>
          <w:tcPr>
            <w:tcW w:w="4536" w:type="dxa"/>
          </w:tcPr>
          <w:p w14:paraId="79F7A201" w14:textId="77777777" w:rsidR="000E7998" w:rsidRPr="009B0ACA" w:rsidRDefault="000E7998" w:rsidP="009359F1">
            <w:pPr>
              <w:pStyle w:val="Default"/>
              <w:spacing w:before="60" w:after="60" w:line="276" w:lineRule="auto"/>
              <w:ind w:left="360"/>
              <w:jc w:val="center"/>
              <w:rPr>
                <w:rFonts w:cs="Times New Roman"/>
                <w:color w:val="auto"/>
                <w:lang w:val="id-ID"/>
              </w:rPr>
            </w:pPr>
          </w:p>
        </w:tc>
        <w:tc>
          <w:tcPr>
            <w:tcW w:w="4961" w:type="dxa"/>
          </w:tcPr>
          <w:p w14:paraId="2C0EEDC3" w14:textId="77777777" w:rsidR="000E7998" w:rsidRPr="009B0ACA" w:rsidRDefault="000E7998" w:rsidP="009359F1">
            <w:pPr>
              <w:pStyle w:val="Default"/>
              <w:spacing w:before="60" w:after="60" w:line="276" w:lineRule="auto"/>
              <w:ind w:left="360"/>
              <w:jc w:val="center"/>
              <w:rPr>
                <w:rFonts w:cs="Times New Roman"/>
                <w:color w:val="auto"/>
                <w:lang w:val="id-ID"/>
              </w:rPr>
            </w:pPr>
          </w:p>
        </w:tc>
      </w:tr>
      <w:tr w:rsidR="000E7998" w:rsidRPr="009B0ACA" w14:paraId="53BC7FA3" w14:textId="77777777" w:rsidTr="009359F1">
        <w:tc>
          <w:tcPr>
            <w:tcW w:w="7792" w:type="dxa"/>
          </w:tcPr>
          <w:p w14:paraId="232C392B" w14:textId="77777777" w:rsidR="000E7998" w:rsidRPr="009B0ACA" w:rsidRDefault="000E7998" w:rsidP="009359F1">
            <w:pPr>
              <w:pStyle w:val="ListParagraph"/>
              <w:numPr>
                <w:ilvl w:val="0"/>
                <w:numId w:val="277"/>
              </w:numPr>
              <w:spacing w:before="60" w:after="60" w:line="276" w:lineRule="auto"/>
              <w:ind w:hanging="518"/>
              <w:jc w:val="both"/>
              <w:rPr>
                <w:rFonts w:ascii="Bookman Old Style" w:hAnsi="Bookman Old Style"/>
              </w:rPr>
            </w:pPr>
            <w:r w:rsidRPr="009B0ACA">
              <w:rPr>
                <w:rFonts w:ascii="Bookman Old Style" w:hAnsi="Bookman Old Style"/>
              </w:rPr>
              <w:lastRenderedPageBreak/>
              <w:t xml:space="preserve">Dalam hal Penyelenggara telah menggunakan tenaga kerja asing sebagaimana dimaksud dalam Pasal </w:t>
            </w:r>
            <w:r w:rsidRPr="009B0ACA">
              <w:rPr>
                <w:rFonts w:ascii="Bookman Old Style" w:hAnsi="Bookman Old Style"/>
                <w:lang w:val="en-US"/>
              </w:rPr>
              <w:t>42</w:t>
            </w:r>
            <w:r w:rsidRPr="009B0ACA">
              <w:rPr>
                <w:rFonts w:ascii="Bookman Old Style" w:hAnsi="Bookman Old Style"/>
              </w:rPr>
              <w:t xml:space="preserve"> ayat (1) sebelum diundangkannya Peraturan Otoritas Jasa Keuangan ini, jangka waktu penggunaan tenaga kerja asing tetap berlaku sampai dengan berakhirnya kontrak kerja penggunaan tenaga kerja asing yang telah disepakati.</w:t>
            </w:r>
          </w:p>
        </w:tc>
        <w:tc>
          <w:tcPr>
            <w:tcW w:w="5670" w:type="dxa"/>
          </w:tcPr>
          <w:p w14:paraId="7299E389"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4BAF27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2F45DB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29F55CD3" w14:textId="77777777" w:rsidTr="009359F1">
        <w:tc>
          <w:tcPr>
            <w:tcW w:w="7792" w:type="dxa"/>
          </w:tcPr>
          <w:p w14:paraId="01796C9B" w14:textId="77777777" w:rsidR="000E7998" w:rsidRPr="009B0ACA" w:rsidRDefault="000E7998" w:rsidP="009359F1">
            <w:pPr>
              <w:pStyle w:val="ListParagraph"/>
              <w:numPr>
                <w:ilvl w:val="0"/>
                <w:numId w:val="277"/>
              </w:numPr>
              <w:spacing w:before="60" w:after="60" w:line="276" w:lineRule="auto"/>
              <w:ind w:hanging="518"/>
              <w:jc w:val="both"/>
              <w:rPr>
                <w:rFonts w:ascii="Bookman Old Style" w:hAnsi="Bookman Old Style"/>
              </w:rPr>
            </w:pPr>
            <w:r w:rsidRPr="009B0ACA">
              <w:rPr>
                <w:rFonts w:ascii="Bookman Old Style" w:hAnsi="Bookman Old Style"/>
              </w:rPr>
              <w:t>Pihak Utama pada Penyelenggara yang telah menjabat sebelum Peraturan Otoritas Jasa Keuangan ini diundangkan, tetap dapat menjadi Pihak Utama sampai dengan berakhirnya masa jabatan.</w:t>
            </w:r>
          </w:p>
        </w:tc>
        <w:tc>
          <w:tcPr>
            <w:tcW w:w="5670" w:type="dxa"/>
          </w:tcPr>
          <w:p w14:paraId="2A48285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D413827"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A13F04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7EC3912" w14:textId="77777777" w:rsidTr="009359F1">
        <w:tc>
          <w:tcPr>
            <w:tcW w:w="7792" w:type="dxa"/>
          </w:tcPr>
          <w:p w14:paraId="44F6CD0A" w14:textId="77777777" w:rsidR="000E7998" w:rsidRPr="009B0ACA" w:rsidRDefault="000E7998" w:rsidP="009359F1">
            <w:pPr>
              <w:pStyle w:val="ListParagraph"/>
              <w:numPr>
                <w:ilvl w:val="0"/>
                <w:numId w:val="277"/>
              </w:numPr>
              <w:spacing w:before="60" w:after="60" w:line="276" w:lineRule="auto"/>
              <w:ind w:hanging="518"/>
              <w:jc w:val="both"/>
              <w:rPr>
                <w:rFonts w:ascii="Bookman Old Style" w:hAnsi="Bookman Old Style"/>
              </w:rPr>
            </w:pPr>
            <w:r w:rsidRPr="009B0ACA">
              <w:rPr>
                <w:rFonts w:ascii="Bookman Old Style" w:hAnsi="Bookman Old Style"/>
              </w:rPr>
              <w:t>Pihak Utama sebagaimana dimaksud pada ayat (2), harus mengikuti penilaian kemampuan dan kepatutan sebelum yang bersangkutan dilakukan perpanjangan jabatan atau peralihan jabatan.</w:t>
            </w:r>
          </w:p>
        </w:tc>
        <w:tc>
          <w:tcPr>
            <w:tcW w:w="5670" w:type="dxa"/>
          </w:tcPr>
          <w:p w14:paraId="4B24CFED"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E49820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450E1298"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883B565" w14:textId="77777777" w:rsidTr="009359F1">
        <w:tc>
          <w:tcPr>
            <w:tcW w:w="7792" w:type="dxa"/>
          </w:tcPr>
          <w:p w14:paraId="4C5637F0"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22ACC83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98960CF"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53D0F3"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96576D9" w14:textId="77777777" w:rsidTr="009359F1">
        <w:tc>
          <w:tcPr>
            <w:tcW w:w="7792" w:type="dxa"/>
          </w:tcPr>
          <w:p w14:paraId="4FD2C99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48CA741"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154</w:t>
            </w:r>
          </w:p>
          <w:p w14:paraId="02F95D0E" w14:textId="77777777" w:rsidR="000E7998" w:rsidRPr="009B0ACA" w:rsidRDefault="000E7998" w:rsidP="009359F1">
            <w:pPr>
              <w:pStyle w:val="Default"/>
              <w:spacing w:before="60" w:after="60" w:line="276" w:lineRule="auto"/>
              <w:rPr>
                <w:color w:val="auto"/>
              </w:rPr>
            </w:pPr>
            <w:r w:rsidRPr="009B0ACA">
              <w:rPr>
                <w:color w:val="auto"/>
                <w:lang w:val="sv-SE"/>
              </w:rPr>
              <w:t xml:space="preserve">Cukup jelas. </w:t>
            </w:r>
          </w:p>
        </w:tc>
        <w:tc>
          <w:tcPr>
            <w:tcW w:w="4536" w:type="dxa"/>
          </w:tcPr>
          <w:p w14:paraId="33739FE7"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75CA3523"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4879B859" w14:textId="77777777" w:rsidTr="009359F1">
        <w:tc>
          <w:tcPr>
            <w:tcW w:w="7792" w:type="dxa"/>
          </w:tcPr>
          <w:p w14:paraId="748D5BD7"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Penyelenggara yang telah memperoleh izin usaha pada saat Peraturan Otoritas Jasa Keuangan ini diundangkan dan memiliki kepemilikan asing baik secara langsung maupun tidak langsung melebihi 85% (delapan puluh lima persen) dikecualikan dari batasan kepemilikan asing sebagaimana dimaksud dalam Pasal 3  ayat (4) sepanjang tidak melakukan perubahan kepemilikan.</w:t>
            </w:r>
          </w:p>
        </w:tc>
        <w:tc>
          <w:tcPr>
            <w:tcW w:w="5670" w:type="dxa"/>
          </w:tcPr>
          <w:p w14:paraId="6E092E5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1443E95"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221DF20"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BFD838C" w14:textId="77777777" w:rsidTr="009359F1">
        <w:tc>
          <w:tcPr>
            <w:tcW w:w="7792" w:type="dxa"/>
          </w:tcPr>
          <w:p w14:paraId="00A2137D"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4D25E2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571E8E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E011E8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3E3F0C9" w14:textId="77777777" w:rsidTr="009359F1">
        <w:tc>
          <w:tcPr>
            <w:tcW w:w="7792" w:type="dxa"/>
          </w:tcPr>
          <w:p w14:paraId="47AC95E2"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42FEDB0A"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155</w:t>
            </w:r>
          </w:p>
          <w:p w14:paraId="4625E39A" w14:textId="77777777" w:rsidR="000E7998" w:rsidRPr="009B0ACA" w:rsidRDefault="000E7998" w:rsidP="009359F1">
            <w:pPr>
              <w:pStyle w:val="Default"/>
              <w:spacing w:before="60" w:after="60" w:line="276" w:lineRule="auto"/>
              <w:rPr>
                <w:color w:val="auto"/>
              </w:rPr>
            </w:pPr>
            <w:r w:rsidRPr="009B0ACA">
              <w:rPr>
                <w:color w:val="auto"/>
                <w:lang w:val="sv-SE"/>
              </w:rPr>
              <w:lastRenderedPageBreak/>
              <w:t xml:space="preserve">Cukup jelas. </w:t>
            </w:r>
          </w:p>
        </w:tc>
        <w:tc>
          <w:tcPr>
            <w:tcW w:w="4536" w:type="dxa"/>
          </w:tcPr>
          <w:p w14:paraId="36996409"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359F85F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182B7AA" w14:textId="77777777" w:rsidTr="009359F1">
        <w:tc>
          <w:tcPr>
            <w:tcW w:w="7792" w:type="dxa"/>
          </w:tcPr>
          <w:p w14:paraId="1A991980" w14:textId="77777777" w:rsidR="000E7998" w:rsidRPr="009B0ACA" w:rsidRDefault="000E7998" w:rsidP="009359F1">
            <w:pPr>
              <w:spacing w:before="60" w:after="60" w:line="276" w:lineRule="auto"/>
              <w:jc w:val="both"/>
              <w:rPr>
                <w:rFonts w:ascii="Bookman Old Style" w:hAnsi="Bookman Old Style"/>
              </w:rPr>
            </w:pPr>
            <w:r w:rsidRPr="009B0ACA">
              <w:rPr>
                <w:rFonts w:ascii="Bookman Old Style" w:hAnsi="Bookman Old Style"/>
              </w:rPr>
              <w:t xml:space="preserve">Layanan Pinjam Meminjam Uang Berbasis Teknologi Informasi sebagaimana dimaksud pada Peraturan Otoritas Jasa Keuangan Nomor 77/POJK.01/2016 tentang Layanan Pinjam Meminjam Uang Berbasis Teknologi Informasi dinyatakan sebagai </w:t>
            </w:r>
            <w:r w:rsidRPr="009B0ACA">
              <w:rPr>
                <w:rFonts w:ascii="Bookman Old Style" w:hAnsi="Bookman Old Style"/>
                <w:lang w:val="sv-SE"/>
              </w:rPr>
              <w:t>LPBBTI</w:t>
            </w:r>
            <w:r w:rsidRPr="009B0ACA">
              <w:rPr>
                <w:rFonts w:ascii="Bookman Old Style" w:hAnsi="Bookman Old Style"/>
              </w:rPr>
              <w:t xml:space="preserve"> berdasarkan Peraturan Otoritas Jasa Keuangan ini.</w:t>
            </w:r>
          </w:p>
        </w:tc>
        <w:tc>
          <w:tcPr>
            <w:tcW w:w="5670" w:type="dxa"/>
          </w:tcPr>
          <w:p w14:paraId="7E740C1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501420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C4EAE54"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469B2AA3" w14:textId="77777777" w:rsidTr="009359F1">
        <w:tc>
          <w:tcPr>
            <w:tcW w:w="7792" w:type="dxa"/>
          </w:tcPr>
          <w:p w14:paraId="1ECCC4DC"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5670" w:type="dxa"/>
          </w:tcPr>
          <w:p w14:paraId="30A8E611"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536" w:type="dxa"/>
          </w:tcPr>
          <w:p w14:paraId="5A8EF237" w14:textId="77777777" w:rsidR="000E7998" w:rsidRPr="009B0ACA" w:rsidRDefault="000E7998" w:rsidP="009359F1">
            <w:pPr>
              <w:spacing w:before="60" w:after="60" w:line="276" w:lineRule="auto"/>
              <w:ind w:left="360"/>
              <w:jc w:val="both"/>
              <w:rPr>
                <w:rFonts w:ascii="Bookman Old Style" w:hAnsi="Bookman Old Style"/>
                <w:lang w:val="sv-SE"/>
              </w:rPr>
            </w:pPr>
          </w:p>
        </w:tc>
        <w:tc>
          <w:tcPr>
            <w:tcW w:w="4961" w:type="dxa"/>
          </w:tcPr>
          <w:p w14:paraId="38EF123B" w14:textId="77777777" w:rsidR="000E7998" w:rsidRPr="009B0ACA" w:rsidRDefault="000E7998" w:rsidP="009359F1">
            <w:pPr>
              <w:spacing w:before="60" w:after="60" w:line="276" w:lineRule="auto"/>
              <w:ind w:left="360"/>
              <w:jc w:val="both"/>
              <w:rPr>
                <w:rFonts w:ascii="Bookman Old Style" w:hAnsi="Bookman Old Style"/>
                <w:lang w:val="sv-SE"/>
              </w:rPr>
            </w:pPr>
          </w:p>
        </w:tc>
      </w:tr>
      <w:tr w:rsidR="000E7998" w:rsidRPr="009B0ACA" w14:paraId="017F3795" w14:textId="77777777" w:rsidTr="009359F1">
        <w:tc>
          <w:tcPr>
            <w:tcW w:w="7792" w:type="dxa"/>
          </w:tcPr>
          <w:p w14:paraId="49BF9AD0" w14:textId="77777777" w:rsidR="000E7998" w:rsidRPr="009B0ACA" w:rsidRDefault="000E7998" w:rsidP="009359F1">
            <w:pPr>
              <w:pStyle w:val="Default"/>
              <w:numPr>
                <w:ilvl w:val="0"/>
                <w:numId w:val="118"/>
              </w:numPr>
              <w:spacing w:before="60" w:after="60" w:line="276" w:lineRule="auto"/>
              <w:jc w:val="center"/>
              <w:rPr>
                <w:rFonts w:cs="Times New Roman"/>
                <w:color w:val="auto"/>
                <w:lang w:val="id-ID"/>
              </w:rPr>
            </w:pPr>
          </w:p>
        </w:tc>
        <w:tc>
          <w:tcPr>
            <w:tcW w:w="5670" w:type="dxa"/>
          </w:tcPr>
          <w:p w14:paraId="56A2F11B"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40886F4"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62E18EF"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07D4CB57" w14:textId="77777777" w:rsidTr="009359F1">
        <w:tc>
          <w:tcPr>
            <w:tcW w:w="7792" w:type="dxa"/>
          </w:tcPr>
          <w:p w14:paraId="08840FCC" w14:textId="77777777" w:rsidR="000E7998" w:rsidRPr="009B0ACA" w:rsidRDefault="000E7998" w:rsidP="009359F1">
            <w:pPr>
              <w:pStyle w:val="Default"/>
              <w:spacing w:before="60" w:after="60" w:line="276" w:lineRule="auto"/>
              <w:ind w:left="360"/>
              <w:jc w:val="center"/>
              <w:rPr>
                <w:color w:val="auto"/>
                <w:lang w:val="id-ID"/>
              </w:rPr>
            </w:pPr>
            <w:r w:rsidRPr="009B0ACA">
              <w:rPr>
                <w:color w:val="auto"/>
                <w:lang w:val="id-ID"/>
              </w:rPr>
              <w:t>KETENTUAN PENUTUP</w:t>
            </w:r>
          </w:p>
        </w:tc>
        <w:tc>
          <w:tcPr>
            <w:tcW w:w="5670" w:type="dxa"/>
          </w:tcPr>
          <w:p w14:paraId="4D5EAF38"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4474DFD5"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52BBC080"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295C5E1" w14:textId="77777777" w:rsidTr="009359F1">
        <w:tc>
          <w:tcPr>
            <w:tcW w:w="7792" w:type="dxa"/>
          </w:tcPr>
          <w:p w14:paraId="09897E1C" w14:textId="77777777" w:rsidR="000E7998" w:rsidRPr="009B0ACA" w:rsidRDefault="000E7998" w:rsidP="009359F1">
            <w:pPr>
              <w:pStyle w:val="Default"/>
              <w:spacing w:before="60" w:after="60" w:line="276" w:lineRule="auto"/>
              <w:ind w:left="360"/>
              <w:jc w:val="center"/>
              <w:rPr>
                <w:color w:val="auto"/>
                <w:lang w:val="id-ID"/>
              </w:rPr>
            </w:pPr>
          </w:p>
        </w:tc>
        <w:tc>
          <w:tcPr>
            <w:tcW w:w="5670" w:type="dxa"/>
          </w:tcPr>
          <w:p w14:paraId="7AB79FCE" w14:textId="77777777" w:rsidR="000E7998" w:rsidRPr="009B0ACA" w:rsidRDefault="000E7998" w:rsidP="009359F1">
            <w:pPr>
              <w:pStyle w:val="Default"/>
              <w:spacing w:before="60" w:after="60" w:line="276" w:lineRule="auto"/>
              <w:ind w:left="360"/>
              <w:jc w:val="center"/>
              <w:rPr>
                <w:color w:val="auto"/>
                <w:lang w:val="id-ID"/>
              </w:rPr>
            </w:pPr>
          </w:p>
        </w:tc>
        <w:tc>
          <w:tcPr>
            <w:tcW w:w="4536" w:type="dxa"/>
          </w:tcPr>
          <w:p w14:paraId="717AA568"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928857D"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129AAA9B" w14:textId="77777777" w:rsidTr="009359F1">
        <w:tc>
          <w:tcPr>
            <w:tcW w:w="7792" w:type="dxa"/>
          </w:tcPr>
          <w:p w14:paraId="76D52ECA"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6B70E481"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156</w:t>
            </w:r>
          </w:p>
          <w:p w14:paraId="64FB2312" w14:textId="77777777" w:rsidR="000E7998" w:rsidRPr="009B0ACA" w:rsidRDefault="000E7998" w:rsidP="009359F1">
            <w:pPr>
              <w:pStyle w:val="Default"/>
              <w:spacing w:before="60" w:after="60" w:line="276" w:lineRule="auto"/>
              <w:rPr>
                <w:color w:val="auto"/>
              </w:rPr>
            </w:pPr>
            <w:r w:rsidRPr="009B0ACA">
              <w:rPr>
                <w:color w:val="auto"/>
                <w:lang w:val="sv-SE"/>
              </w:rPr>
              <w:t>Cukup jelas.</w:t>
            </w:r>
          </w:p>
        </w:tc>
        <w:tc>
          <w:tcPr>
            <w:tcW w:w="4536" w:type="dxa"/>
          </w:tcPr>
          <w:p w14:paraId="117D4D46"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0F0A20D8"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5E9C8CF4" w14:textId="77777777" w:rsidTr="009359F1">
        <w:tc>
          <w:tcPr>
            <w:tcW w:w="7792" w:type="dxa"/>
          </w:tcPr>
          <w:p w14:paraId="528FAF42" w14:textId="77777777" w:rsidR="000E7998" w:rsidRPr="009B0ACA" w:rsidRDefault="000E7998" w:rsidP="009359F1">
            <w:pPr>
              <w:pStyle w:val="Default"/>
              <w:spacing w:before="60" w:after="60" w:line="276" w:lineRule="auto"/>
              <w:jc w:val="both"/>
              <w:rPr>
                <w:color w:val="auto"/>
                <w:lang w:val="sv-SE"/>
              </w:rPr>
            </w:pPr>
            <w:r w:rsidRPr="009B0ACA">
              <w:rPr>
                <w:color w:val="auto"/>
                <w:lang w:val="sv-SE"/>
              </w:rPr>
              <w:t xml:space="preserve">Pada saat Peraturan Otoritas Jasa Keuangan ini </w:t>
            </w:r>
            <w:r w:rsidRPr="009B0ACA">
              <w:rPr>
                <w:color w:val="auto"/>
                <w:lang w:val="sv-SE"/>
              </w:rPr>
              <w:br/>
              <w:t>mulai berlaku, ketentuan pelaksanaan Peraturan Otoritas Jasa Keuangan Nomor 77/POJK.01/2016 Tahun 2016 tentang Layanan Pinjam Meminjam Uang Berbasis Teknologi Informasi (Lembaran Negara Republik Indonesia Tahun 2016 Nomor 324, Tambahan Lembaran Negara Republik Indonesia 6005), dinyatakan masih tetap  berlaku sepanjang tidak bertentangan dengan ketentuan dalam Peraturan Otoritas Jasa Keuangan ini.</w:t>
            </w:r>
          </w:p>
        </w:tc>
        <w:tc>
          <w:tcPr>
            <w:tcW w:w="5670" w:type="dxa"/>
          </w:tcPr>
          <w:p w14:paraId="6D436498" w14:textId="77777777" w:rsidR="000E7998" w:rsidRPr="009B0ACA" w:rsidRDefault="000E7998" w:rsidP="009359F1">
            <w:pPr>
              <w:pStyle w:val="Default"/>
              <w:spacing w:before="60" w:after="60" w:line="276" w:lineRule="auto"/>
              <w:ind w:left="360"/>
              <w:jc w:val="both"/>
              <w:rPr>
                <w:color w:val="auto"/>
                <w:lang w:val="sv-SE"/>
              </w:rPr>
            </w:pPr>
          </w:p>
        </w:tc>
        <w:tc>
          <w:tcPr>
            <w:tcW w:w="4536" w:type="dxa"/>
          </w:tcPr>
          <w:p w14:paraId="4D771175" w14:textId="77777777" w:rsidR="000E7998" w:rsidRPr="009B0ACA" w:rsidRDefault="000E7998" w:rsidP="009359F1">
            <w:pPr>
              <w:pStyle w:val="Default"/>
              <w:spacing w:before="60" w:after="60" w:line="276" w:lineRule="auto"/>
              <w:jc w:val="both"/>
              <w:rPr>
                <w:color w:val="auto"/>
                <w:lang w:val="sv-SE"/>
              </w:rPr>
            </w:pPr>
          </w:p>
        </w:tc>
        <w:tc>
          <w:tcPr>
            <w:tcW w:w="4961" w:type="dxa"/>
          </w:tcPr>
          <w:p w14:paraId="6BE58141" w14:textId="77777777" w:rsidR="000E7998" w:rsidRPr="009B0ACA" w:rsidRDefault="000E7998" w:rsidP="009359F1">
            <w:pPr>
              <w:pStyle w:val="Default"/>
              <w:spacing w:before="60" w:after="60" w:line="276" w:lineRule="auto"/>
              <w:jc w:val="both"/>
              <w:rPr>
                <w:color w:val="auto"/>
                <w:lang w:val="sv-SE"/>
              </w:rPr>
            </w:pPr>
          </w:p>
        </w:tc>
      </w:tr>
      <w:tr w:rsidR="000E7998" w:rsidRPr="009B0ACA" w14:paraId="7C721989" w14:textId="77777777" w:rsidTr="009359F1">
        <w:tc>
          <w:tcPr>
            <w:tcW w:w="7792" w:type="dxa"/>
          </w:tcPr>
          <w:p w14:paraId="36D84DAC" w14:textId="77777777" w:rsidR="000E7998" w:rsidRPr="009B0ACA" w:rsidRDefault="000E7998" w:rsidP="009359F1">
            <w:pPr>
              <w:pStyle w:val="Default"/>
              <w:spacing w:before="60" w:after="60" w:line="276" w:lineRule="auto"/>
              <w:ind w:left="360"/>
              <w:jc w:val="both"/>
              <w:rPr>
                <w:color w:val="auto"/>
                <w:lang w:val="id-ID"/>
              </w:rPr>
            </w:pPr>
          </w:p>
        </w:tc>
        <w:tc>
          <w:tcPr>
            <w:tcW w:w="5670" w:type="dxa"/>
          </w:tcPr>
          <w:p w14:paraId="2328A1F1" w14:textId="77777777" w:rsidR="000E7998" w:rsidRPr="009B0ACA" w:rsidRDefault="000E7998" w:rsidP="009359F1">
            <w:pPr>
              <w:pStyle w:val="Default"/>
              <w:spacing w:before="60" w:after="60" w:line="276" w:lineRule="auto"/>
              <w:ind w:left="360"/>
              <w:jc w:val="both"/>
              <w:rPr>
                <w:color w:val="auto"/>
                <w:lang w:val="id-ID"/>
              </w:rPr>
            </w:pPr>
          </w:p>
        </w:tc>
        <w:tc>
          <w:tcPr>
            <w:tcW w:w="4536" w:type="dxa"/>
          </w:tcPr>
          <w:p w14:paraId="68D967F3" w14:textId="77777777" w:rsidR="000E7998" w:rsidRPr="009B0ACA" w:rsidRDefault="000E7998" w:rsidP="009359F1">
            <w:pPr>
              <w:pStyle w:val="Default"/>
              <w:spacing w:before="60" w:after="60" w:line="276" w:lineRule="auto"/>
              <w:ind w:left="360"/>
              <w:jc w:val="both"/>
              <w:rPr>
                <w:color w:val="auto"/>
                <w:lang w:val="id-ID"/>
              </w:rPr>
            </w:pPr>
          </w:p>
        </w:tc>
        <w:tc>
          <w:tcPr>
            <w:tcW w:w="4961" w:type="dxa"/>
          </w:tcPr>
          <w:p w14:paraId="7775C777" w14:textId="77777777" w:rsidR="000E7998" w:rsidRPr="009B0ACA" w:rsidRDefault="000E7998" w:rsidP="009359F1">
            <w:pPr>
              <w:pStyle w:val="Default"/>
              <w:spacing w:before="60" w:after="60" w:line="276" w:lineRule="auto"/>
              <w:ind w:left="360"/>
              <w:jc w:val="both"/>
              <w:rPr>
                <w:color w:val="auto"/>
                <w:lang w:val="id-ID"/>
              </w:rPr>
            </w:pPr>
          </w:p>
        </w:tc>
      </w:tr>
      <w:tr w:rsidR="000E7998" w:rsidRPr="009B0ACA" w14:paraId="6E8F6F26" w14:textId="77777777" w:rsidTr="009359F1">
        <w:tc>
          <w:tcPr>
            <w:tcW w:w="7792" w:type="dxa"/>
          </w:tcPr>
          <w:p w14:paraId="404A9FF8"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9E7C909"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157</w:t>
            </w:r>
          </w:p>
          <w:p w14:paraId="1C180CE1" w14:textId="77777777" w:rsidR="000E7998" w:rsidRPr="009B0ACA" w:rsidRDefault="000E7998" w:rsidP="009359F1">
            <w:pPr>
              <w:pStyle w:val="Default"/>
              <w:spacing w:before="60" w:after="60" w:line="276" w:lineRule="auto"/>
              <w:rPr>
                <w:color w:val="auto"/>
              </w:rPr>
            </w:pPr>
            <w:r w:rsidRPr="009B0ACA">
              <w:rPr>
                <w:color w:val="auto"/>
                <w:lang w:val="sv-SE"/>
              </w:rPr>
              <w:t xml:space="preserve">Cukup jelas. </w:t>
            </w:r>
          </w:p>
        </w:tc>
        <w:tc>
          <w:tcPr>
            <w:tcW w:w="4536" w:type="dxa"/>
          </w:tcPr>
          <w:p w14:paraId="61B2C677" w14:textId="77777777" w:rsidR="000E7998" w:rsidRPr="009B0ACA" w:rsidRDefault="000E7998" w:rsidP="009359F1">
            <w:pPr>
              <w:pStyle w:val="Default"/>
              <w:spacing w:before="60" w:after="60" w:line="276" w:lineRule="auto"/>
              <w:ind w:left="360"/>
              <w:jc w:val="center"/>
              <w:rPr>
                <w:color w:val="auto"/>
              </w:rPr>
            </w:pPr>
          </w:p>
        </w:tc>
        <w:tc>
          <w:tcPr>
            <w:tcW w:w="4961" w:type="dxa"/>
          </w:tcPr>
          <w:p w14:paraId="22749BF3" w14:textId="77777777" w:rsidR="000E7998" w:rsidRPr="009B0ACA" w:rsidRDefault="000E7998" w:rsidP="009359F1">
            <w:pPr>
              <w:pStyle w:val="Default"/>
              <w:spacing w:before="60" w:after="60" w:line="276" w:lineRule="auto"/>
              <w:ind w:left="360"/>
              <w:jc w:val="center"/>
              <w:rPr>
                <w:color w:val="auto"/>
              </w:rPr>
            </w:pPr>
          </w:p>
        </w:tc>
      </w:tr>
      <w:tr w:rsidR="000E7998" w:rsidRPr="009B0ACA" w14:paraId="0B905D18" w14:textId="77777777" w:rsidTr="009359F1">
        <w:tc>
          <w:tcPr>
            <w:tcW w:w="7792" w:type="dxa"/>
          </w:tcPr>
          <w:p w14:paraId="0FA7F5A6" w14:textId="77777777" w:rsidR="000E7998" w:rsidRPr="009B0ACA" w:rsidRDefault="000E7998" w:rsidP="009359F1">
            <w:pPr>
              <w:pStyle w:val="Default"/>
              <w:spacing w:before="60" w:after="60" w:line="276" w:lineRule="auto"/>
              <w:jc w:val="both"/>
              <w:rPr>
                <w:color w:val="auto"/>
                <w:lang w:val="sv-SE"/>
              </w:rPr>
            </w:pPr>
            <w:r w:rsidRPr="009B0ACA">
              <w:rPr>
                <w:color w:val="auto"/>
                <w:lang w:val="sv-SE"/>
              </w:rPr>
              <w:lastRenderedPageBreak/>
              <w:t>Pada saat Peraturan Otoritas Jasa Keuangan ini mulai berlaku, Peraturan Otoritas Jasa Keuangan Nomor 10 Tahun 2022 tentang Layanan Pendanaan Bersama Berbasis Teknologi Informasi (Lembaran Negara Republik Indonesia Tahun 2022 Nomor 2/OJK, Tambahan Lembaran Negara Republik Indonesia Nomor 2/OJK), dicabut dan dinyatakan tidak berlaku.</w:t>
            </w:r>
          </w:p>
        </w:tc>
        <w:tc>
          <w:tcPr>
            <w:tcW w:w="5670" w:type="dxa"/>
          </w:tcPr>
          <w:p w14:paraId="3987AA10" w14:textId="77777777" w:rsidR="000E7998" w:rsidRPr="009B0ACA" w:rsidRDefault="000E7998" w:rsidP="009359F1">
            <w:pPr>
              <w:pStyle w:val="Default"/>
              <w:spacing w:before="60" w:after="60" w:line="276" w:lineRule="auto"/>
              <w:ind w:left="360"/>
              <w:jc w:val="both"/>
              <w:rPr>
                <w:color w:val="auto"/>
                <w:lang w:val="sv-SE"/>
              </w:rPr>
            </w:pPr>
          </w:p>
        </w:tc>
        <w:tc>
          <w:tcPr>
            <w:tcW w:w="4536" w:type="dxa"/>
          </w:tcPr>
          <w:p w14:paraId="2493E99A" w14:textId="77777777" w:rsidR="000E7998" w:rsidRPr="009B0ACA" w:rsidRDefault="000E7998" w:rsidP="009359F1">
            <w:pPr>
              <w:pStyle w:val="Default"/>
              <w:spacing w:before="60" w:after="60" w:line="276" w:lineRule="auto"/>
              <w:ind w:left="360"/>
              <w:jc w:val="both"/>
              <w:rPr>
                <w:color w:val="auto"/>
                <w:lang w:val="sv-SE"/>
              </w:rPr>
            </w:pPr>
          </w:p>
        </w:tc>
        <w:tc>
          <w:tcPr>
            <w:tcW w:w="4961" w:type="dxa"/>
          </w:tcPr>
          <w:p w14:paraId="59757EDA" w14:textId="77777777" w:rsidR="000E7998" w:rsidRPr="009B0ACA" w:rsidRDefault="000E7998" w:rsidP="009359F1">
            <w:pPr>
              <w:pStyle w:val="Default"/>
              <w:spacing w:before="60" w:after="60" w:line="276" w:lineRule="auto"/>
              <w:ind w:left="360"/>
              <w:jc w:val="both"/>
              <w:rPr>
                <w:color w:val="auto"/>
                <w:lang w:val="sv-SE"/>
              </w:rPr>
            </w:pPr>
          </w:p>
        </w:tc>
      </w:tr>
      <w:tr w:rsidR="000E7998" w:rsidRPr="009B0ACA" w14:paraId="7A6F04C9" w14:textId="77777777" w:rsidTr="009359F1">
        <w:tc>
          <w:tcPr>
            <w:tcW w:w="7792" w:type="dxa"/>
          </w:tcPr>
          <w:p w14:paraId="3C502AC6" w14:textId="77777777" w:rsidR="000E7998" w:rsidRPr="009B0ACA" w:rsidRDefault="000E7998" w:rsidP="009359F1">
            <w:pPr>
              <w:pStyle w:val="Default"/>
              <w:spacing w:before="60" w:after="60" w:line="276" w:lineRule="auto"/>
              <w:ind w:left="360"/>
              <w:jc w:val="center"/>
              <w:rPr>
                <w:color w:val="auto"/>
                <w:lang w:val="sv-SE"/>
              </w:rPr>
            </w:pPr>
          </w:p>
        </w:tc>
        <w:tc>
          <w:tcPr>
            <w:tcW w:w="5670" w:type="dxa"/>
          </w:tcPr>
          <w:p w14:paraId="6A85CB96" w14:textId="77777777" w:rsidR="000E7998" w:rsidRPr="009B0ACA" w:rsidRDefault="000E7998" w:rsidP="009359F1">
            <w:pPr>
              <w:pStyle w:val="Default"/>
              <w:spacing w:before="60" w:after="60" w:line="276" w:lineRule="auto"/>
              <w:ind w:left="360"/>
              <w:jc w:val="center"/>
              <w:rPr>
                <w:color w:val="auto"/>
                <w:lang w:val="sv-SE"/>
              </w:rPr>
            </w:pPr>
          </w:p>
        </w:tc>
        <w:tc>
          <w:tcPr>
            <w:tcW w:w="4536" w:type="dxa"/>
          </w:tcPr>
          <w:p w14:paraId="29E03BA5" w14:textId="77777777" w:rsidR="000E7998" w:rsidRPr="009B0ACA" w:rsidRDefault="000E7998" w:rsidP="009359F1">
            <w:pPr>
              <w:pStyle w:val="Default"/>
              <w:spacing w:before="60" w:after="60" w:line="276" w:lineRule="auto"/>
              <w:ind w:left="360"/>
              <w:jc w:val="center"/>
              <w:rPr>
                <w:color w:val="auto"/>
                <w:lang w:val="sv-SE"/>
              </w:rPr>
            </w:pPr>
          </w:p>
        </w:tc>
        <w:tc>
          <w:tcPr>
            <w:tcW w:w="4961" w:type="dxa"/>
          </w:tcPr>
          <w:p w14:paraId="1A5CEFFA" w14:textId="77777777" w:rsidR="000E7998" w:rsidRPr="009B0ACA" w:rsidRDefault="000E7998" w:rsidP="009359F1">
            <w:pPr>
              <w:pStyle w:val="Default"/>
              <w:spacing w:before="60" w:after="60" w:line="276" w:lineRule="auto"/>
              <w:ind w:left="360"/>
              <w:jc w:val="center"/>
              <w:rPr>
                <w:color w:val="auto"/>
                <w:lang w:val="sv-SE"/>
              </w:rPr>
            </w:pPr>
          </w:p>
        </w:tc>
      </w:tr>
      <w:tr w:rsidR="000E7998" w:rsidRPr="009B0ACA" w14:paraId="74DD16A1" w14:textId="77777777" w:rsidTr="009359F1">
        <w:tc>
          <w:tcPr>
            <w:tcW w:w="7792" w:type="dxa"/>
          </w:tcPr>
          <w:p w14:paraId="1017915A"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732FE6C2"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158</w:t>
            </w:r>
          </w:p>
          <w:p w14:paraId="0FB4A21B" w14:textId="77777777" w:rsidR="000E7998" w:rsidRPr="009B0ACA" w:rsidRDefault="000E7998" w:rsidP="009359F1">
            <w:pPr>
              <w:pStyle w:val="Default"/>
              <w:spacing w:before="60" w:after="60" w:line="276" w:lineRule="auto"/>
              <w:rPr>
                <w:color w:val="auto"/>
              </w:rPr>
            </w:pPr>
            <w:r w:rsidRPr="009B0ACA">
              <w:rPr>
                <w:color w:val="auto"/>
                <w:lang w:val="sv-SE"/>
              </w:rPr>
              <w:t>Cukup jelas.</w:t>
            </w:r>
          </w:p>
        </w:tc>
        <w:tc>
          <w:tcPr>
            <w:tcW w:w="4536" w:type="dxa"/>
          </w:tcPr>
          <w:p w14:paraId="1FBBA294" w14:textId="77777777" w:rsidR="000E7998" w:rsidRPr="009B0ACA" w:rsidRDefault="000E7998" w:rsidP="009359F1">
            <w:pPr>
              <w:pStyle w:val="Default"/>
              <w:spacing w:before="60" w:after="60" w:line="276" w:lineRule="auto"/>
              <w:ind w:left="360"/>
              <w:jc w:val="center"/>
              <w:rPr>
                <w:color w:val="auto"/>
              </w:rPr>
            </w:pPr>
          </w:p>
        </w:tc>
        <w:tc>
          <w:tcPr>
            <w:tcW w:w="4961" w:type="dxa"/>
          </w:tcPr>
          <w:p w14:paraId="7C58C727" w14:textId="77777777" w:rsidR="000E7998" w:rsidRPr="009B0ACA" w:rsidRDefault="000E7998" w:rsidP="009359F1">
            <w:pPr>
              <w:pStyle w:val="Default"/>
              <w:spacing w:before="60" w:after="60" w:line="276" w:lineRule="auto"/>
              <w:ind w:left="360"/>
              <w:jc w:val="center"/>
              <w:rPr>
                <w:color w:val="auto"/>
              </w:rPr>
            </w:pPr>
          </w:p>
        </w:tc>
      </w:tr>
      <w:tr w:rsidR="000E7998" w:rsidRPr="009B0ACA" w14:paraId="13A6316F" w14:textId="77777777" w:rsidTr="009359F1">
        <w:tc>
          <w:tcPr>
            <w:tcW w:w="7792" w:type="dxa"/>
          </w:tcPr>
          <w:p w14:paraId="60BA1B3E" w14:textId="77777777" w:rsidR="000E7998" w:rsidRPr="009B0ACA" w:rsidRDefault="000E7998" w:rsidP="009359F1">
            <w:pPr>
              <w:pStyle w:val="Default"/>
              <w:spacing w:before="60" w:after="60" w:line="276" w:lineRule="auto"/>
              <w:jc w:val="both"/>
              <w:rPr>
                <w:color w:val="auto"/>
              </w:rPr>
            </w:pPr>
            <w:r w:rsidRPr="009B0ACA">
              <w:rPr>
                <w:color w:val="auto"/>
              </w:rPr>
              <w:t xml:space="preserve">Pada </w:t>
            </w:r>
            <w:proofErr w:type="spellStart"/>
            <w:r w:rsidRPr="009B0ACA">
              <w:rPr>
                <w:color w:val="auto"/>
              </w:rPr>
              <w:t>saat</w:t>
            </w:r>
            <w:proofErr w:type="spellEnd"/>
            <w:r w:rsidRPr="009B0ACA">
              <w:rPr>
                <w:color w:val="auto"/>
              </w:rPr>
              <w:t xml:space="preserve"> </w:t>
            </w:r>
            <w:proofErr w:type="spellStart"/>
            <w:r w:rsidRPr="009B0ACA">
              <w:rPr>
                <w:color w:val="auto"/>
              </w:rPr>
              <w:t>Peraturan</w:t>
            </w:r>
            <w:proofErr w:type="spellEnd"/>
            <w:r w:rsidRPr="009B0ACA">
              <w:rPr>
                <w:color w:val="auto"/>
              </w:rPr>
              <w:t xml:space="preserve"> </w:t>
            </w:r>
            <w:proofErr w:type="spellStart"/>
            <w:r w:rsidRPr="009B0ACA">
              <w:rPr>
                <w:color w:val="auto"/>
              </w:rPr>
              <w:t>Otoritas</w:t>
            </w:r>
            <w:proofErr w:type="spellEnd"/>
            <w:r w:rsidRPr="009B0ACA">
              <w:rPr>
                <w:color w:val="auto"/>
              </w:rPr>
              <w:t xml:space="preserve"> Jasa </w:t>
            </w:r>
            <w:proofErr w:type="spellStart"/>
            <w:r w:rsidRPr="009B0ACA">
              <w:rPr>
                <w:color w:val="auto"/>
              </w:rPr>
              <w:t>Keuangan</w:t>
            </w:r>
            <w:proofErr w:type="spellEnd"/>
            <w:r w:rsidRPr="009B0ACA">
              <w:rPr>
                <w:color w:val="auto"/>
              </w:rPr>
              <w:t xml:space="preserve"> </w:t>
            </w:r>
            <w:proofErr w:type="spellStart"/>
            <w:r w:rsidRPr="009B0ACA">
              <w:rPr>
                <w:color w:val="auto"/>
              </w:rPr>
              <w:t>ini</w:t>
            </w:r>
            <w:proofErr w:type="spellEnd"/>
            <w:r w:rsidRPr="009B0ACA">
              <w:rPr>
                <w:color w:val="auto"/>
              </w:rPr>
              <w:t xml:space="preserve"> </w:t>
            </w:r>
            <w:proofErr w:type="spellStart"/>
            <w:r w:rsidRPr="009B0ACA">
              <w:rPr>
                <w:color w:val="auto"/>
              </w:rPr>
              <w:t>mulai</w:t>
            </w:r>
            <w:proofErr w:type="spellEnd"/>
            <w:r w:rsidRPr="009B0ACA">
              <w:rPr>
                <w:color w:val="auto"/>
              </w:rPr>
              <w:t xml:space="preserve"> </w:t>
            </w:r>
            <w:proofErr w:type="spellStart"/>
            <w:r w:rsidRPr="009B0ACA">
              <w:rPr>
                <w:color w:val="auto"/>
              </w:rPr>
              <w:t>berlaku</w:t>
            </w:r>
            <w:proofErr w:type="spellEnd"/>
            <w:r w:rsidRPr="009B0ACA">
              <w:rPr>
                <w:color w:val="auto"/>
              </w:rPr>
              <w:t xml:space="preserve">, </w:t>
            </w:r>
            <w:proofErr w:type="spellStart"/>
            <w:r w:rsidRPr="009B0ACA">
              <w:rPr>
                <w:color w:val="auto"/>
              </w:rPr>
              <w:t>Pasal</w:t>
            </w:r>
            <w:proofErr w:type="spellEnd"/>
            <w:r w:rsidRPr="009B0ACA">
              <w:rPr>
                <w:color w:val="auto"/>
              </w:rPr>
              <w:t xml:space="preserve"> 30 </w:t>
            </w:r>
            <w:proofErr w:type="spellStart"/>
            <w:r w:rsidRPr="009B0ACA">
              <w:rPr>
                <w:color w:val="auto"/>
              </w:rPr>
              <w:t>huruf</w:t>
            </w:r>
            <w:proofErr w:type="spellEnd"/>
            <w:r w:rsidRPr="009B0ACA">
              <w:rPr>
                <w:color w:val="auto"/>
              </w:rPr>
              <w:t xml:space="preserve"> a </w:t>
            </w:r>
            <w:proofErr w:type="spellStart"/>
            <w:r w:rsidRPr="009B0ACA">
              <w:rPr>
                <w:color w:val="auto"/>
              </w:rPr>
              <w:t>Peraturan</w:t>
            </w:r>
            <w:proofErr w:type="spellEnd"/>
            <w:r w:rsidRPr="009B0ACA">
              <w:rPr>
                <w:color w:val="auto"/>
              </w:rPr>
              <w:t xml:space="preserve"> </w:t>
            </w:r>
            <w:proofErr w:type="spellStart"/>
            <w:r w:rsidRPr="009B0ACA">
              <w:rPr>
                <w:color w:val="auto"/>
              </w:rPr>
              <w:t>Otoritas</w:t>
            </w:r>
            <w:proofErr w:type="spellEnd"/>
            <w:r w:rsidRPr="009B0ACA">
              <w:rPr>
                <w:color w:val="auto"/>
              </w:rPr>
              <w:t xml:space="preserve"> Jasa </w:t>
            </w:r>
            <w:proofErr w:type="spellStart"/>
            <w:r w:rsidRPr="009B0ACA">
              <w:rPr>
                <w:color w:val="auto"/>
              </w:rPr>
              <w:t>Keuangan</w:t>
            </w:r>
            <w:proofErr w:type="spellEnd"/>
            <w:r w:rsidRPr="009B0ACA">
              <w:rPr>
                <w:color w:val="auto"/>
              </w:rPr>
              <w:t xml:space="preserve"> </w:t>
            </w:r>
            <w:proofErr w:type="spellStart"/>
            <w:r w:rsidRPr="009B0ACA">
              <w:rPr>
                <w:color w:val="auto"/>
              </w:rPr>
              <w:t>Nomor</w:t>
            </w:r>
            <w:proofErr w:type="spellEnd"/>
            <w:r w:rsidRPr="009B0ACA">
              <w:rPr>
                <w:color w:val="auto"/>
              </w:rPr>
              <w:t xml:space="preserve"> 4/POJK.05/2021 </w:t>
            </w:r>
            <w:proofErr w:type="spellStart"/>
            <w:r w:rsidRPr="009B0ACA">
              <w:rPr>
                <w:color w:val="auto"/>
              </w:rPr>
              <w:t>tentang</w:t>
            </w:r>
            <w:proofErr w:type="spellEnd"/>
            <w:r w:rsidRPr="009B0ACA">
              <w:rPr>
                <w:color w:val="auto"/>
              </w:rPr>
              <w:t xml:space="preserve"> </w:t>
            </w:r>
            <w:proofErr w:type="spellStart"/>
            <w:r w:rsidRPr="009B0ACA">
              <w:rPr>
                <w:color w:val="auto"/>
              </w:rPr>
              <w:t>Penerapan</w:t>
            </w:r>
            <w:proofErr w:type="spellEnd"/>
            <w:r w:rsidRPr="009B0ACA">
              <w:rPr>
                <w:color w:val="auto"/>
              </w:rPr>
              <w:t xml:space="preserve"> </w:t>
            </w:r>
            <w:proofErr w:type="spellStart"/>
            <w:r w:rsidRPr="009B0ACA">
              <w:rPr>
                <w:color w:val="auto"/>
              </w:rPr>
              <w:t>Manajemen</w:t>
            </w:r>
            <w:proofErr w:type="spellEnd"/>
            <w:r w:rsidRPr="009B0ACA">
              <w:rPr>
                <w:color w:val="auto"/>
              </w:rPr>
              <w:t xml:space="preserve"> </w:t>
            </w:r>
            <w:proofErr w:type="spellStart"/>
            <w:r w:rsidRPr="009B0ACA">
              <w:rPr>
                <w:color w:val="auto"/>
              </w:rPr>
              <w:t>Risiko</w:t>
            </w:r>
            <w:proofErr w:type="spellEnd"/>
            <w:r w:rsidRPr="009B0ACA">
              <w:rPr>
                <w:color w:val="auto"/>
              </w:rPr>
              <w:t xml:space="preserve"> </w:t>
            </w:r>
            <w:proofErr w:type="spellStart"/>
            <w:r w:rsidRPr="009B0ACA">
              <w:rPr>
                <w:color w:val="auto"/>
              </w:rPr>
              <w:t>dalam</w:t>
            </w:r>
            <w:proofErr w:type="spellEnd"/>
            <w:r w:rsidRPr="009B0ACA">
              <w:rPr>
                <w:color w:val="auto"/>
              </w:rPr>
              <w:t xml:space="preserve"> </w:t>
            </w:r>
            <w:proofErr w:type="spellStart"/>
            <w:r w:rsidRPr="009B0ACA">
              <w:rPr>
                <w:color w:val="auto"/>
              </w:rPr>
              <w:t>Penggunaan</w:t>
            </w:r>
            <w:proofErr w:type="spellEnd"/>
            <w:r w:rsidRPr="009B0ACA">
              <w:rPr>
                <w:color w:val="auto"/>
              </w:rPr>
              <w:t xml:space="preserve"> </w:t>
            </w:r>
            <w:proofErr w:type="spellStart"/>
            <w:r w:rsidRPr="009B0ACA">
              <w:rPr>
                <w:color w:val="auto"/>
              </w:rPr>
              <w:t>Teknologi</w:t>
            </w:r>
            <w:proofErr w:type="spellEnd"/>
            <w:r w:rsidRPr="009B0ACA">
              <w:rPr>
                <w:color w:val="auto"/>
              </w:rPr>
              <w:t xml:space="preserve"> </w:t>
            </w:r>
            <w:proofErr w:type="spellStart"/>
            <w:r w:rsidRPr="009B0ACA">
              <w:rPr>
                <w:color w:val="auto"/>
              </w:rPr>
              <w:t>Informasi</w:t>
            </w:r>
            <w:proofErr w:type="spellEnd"/>
            <w:r w:rsidRPr="009B0ACA">
              <w:rPr>
                <w:color w:val="auto"/>
              </w:rPr>
              <w:t xml:space="preserve"> oleh Lembaga Jasa </w:t>
            </w:r>
            <w:proofErr w:type="spellStart"/>
            <w:r w:rsidRPr="009B0ACA">
              <w:rPr>
                <w:color w:val="auto"/>
              </w:rPr>
              <w:t>Keuangan</w:t>
            </w:r>
            <w:proofErr w:type="spellEnd"/>
            <w:r w:rsidRPr="009B0ACA">
              <w:rPr>
                <w:color w:val="auto"/>
              </w:rPr>
              <w:t xml:space="preserve"> Nonbank (</w:t>
            </w:r>
            <w:proofErr w:type="spellStart"/>
            <w:r w:rsidRPr="009B0ACA">
              <w:rPr>
                <w:color w:val="auto"/>
              </w:rPr>
              <w:t>Lembaran</w:t>
            </w:r>
            <w:proofErr w:type="spellEnd"/>
            <w:r w:rsidRPr="009B0ACA">
              <w:rPr>
                <w:color w:val="auto"/>
              </w:rPr>
              <w:t xml:space="preserve"> Negara </w:t>
            </w:r>
            <w:proofErr w:type="spellStart"/>
            <w:r w:rsidRPr="009B0ACA">
              <w:rPr>
                <w:color w:val="auto"/>
              </w:rPr>
              <w:t>Republik</w:t>
            </w:r>
            <w:proofErr w:type="spellEnd"/>
            <w:r w:rsidRPr="009B0ACA">
              <w:rPr>
                <w:color w:val="auto"/>
              </w:rPr>
              <w:t xml:space="preserve"> Indonesia </w:t>
            </w:r>
            <w:proofErr w:type="spellStart"/>
            <w:r w:rsidRPr="009B0ACA">
              <w:rPr>
                <w:color w:val="auto"/>
              </w:rPr>
              <w:t>Tahun</w:t>
            </w:r>
            <w:proofErr w:type="spellEnd"/>
            <w:r w:rsidRPr="009B0ACA">
              <w:rPr>
                <w:color w:val="auto"/>
              </w:rPr>
              <w:t xml:space="preserve"> 2021 </w:t>
            </w:r>
            <w:proofErr w:type="spellStart"/>
            <w:r w:rsidRPr="009B0ACA">
              <w:rPr>
                <w:color w:val="auto"/>
              </w:rPr>
              <w:t>Nomor</w:t>
            </w:r>
            <w:proofErr w:type="spellEnd"/>
            <w:r w:rsidRPr="009B0ACA">
              <w:rPr>
                <w:color w:val="auto"/>
              </w:rPr>
              <w:t xml:space="preserve"> 78, </w:t>
            </w:r>
            <w:proofErr w:type="spellStart"/>
            <w:r w:rsidRPr="009B0ACA">
              <w:rPr>
                <w:color w:val="auto"/>
              </w:rPr>
              <w:t>Tambahan</w:t>
            </w:r>
            <w:proofErr w:type="spellEnd"/>
            <w:r w:rsidRPr="009B0ACA">
              <w:rPr>
                <w:color w:val="auto"/>
              </w:rPr>
              <w:t xml:space="preserve"> </w:t>
            </w:r>
            <w:proofErr w:type="spellStart"/>
            <w:r w:rsidRPr="009B0ACA">
              <w:rPr>
                <w:color w:val="auto"/>
              </w:rPr>
              <w:t>Lembaran</w:t>
            </w:r>
            <w:proofErr w:type="spellEnd"/>
            <w:r w:rsidRPr="009B0ACA">
              <w:rPr>
                <w:color w:val="auto"/>
              </w:rPr>
              <w:t xml:space="preserve"> Negara </w:t>
            </w:r>
            <w:proofErr w:type="spellStart"/>
            <w:r w:rsidRPr="009B0ACA">
              <w:rPr>
                <w:color w:val="auto"/>
              </w:rPr>
              <w:t>Republik</w:t>
            </w:r>
            <w:proofErr w:type="spellEnd"/>
            <w:r w:rsidRPr="009B0ACA">
              <w:rPr>
                <w:color w:val="auto"/>
              </w:rPr>
              <w:t xml:space="preserve"> Indonesia </w:t>
            </w:r>
            <w:proofErr w:type="spellStart"/>
            <w:r w:rsidRPr="009B0ACA">
              <w:rPr>
                <w:color w:val="auto"/>
              </w:rPr>
              <w:t>Nomor</w:t>
            </w:r>
            <w:proofErr w:type="spellEnd"/>
            <w:r w:rsidRPr="009B0ACA">
              <w:rPr>
                <w:color w:val="auto"/>
              </w:rPr>
              <w:t xml:space="preserve"> 6668), </w:t>
            </w:r>
            <w:proofErr w:type="spellStart"/>
            <w:r w:rsidRPr="009B0ACA">
              <w:rPr>
                <w:color w:val="auto"/>
              </w:rPr>
              <w:t>dinyatakan</w:t>
            </w:r>
            <w:proofErr w:type="spellEnd"/>
            <w:r w:rsidRPr="009B0ACA">
              <w:rPr>
                <w:color w:val="auto"/>
              </w:rPr>
              <w:t xml:space="preserve"> </w:t>
            </w:r>
            <w:proofErr w:type="spellStart"/>
            <w:r w:rsidRPr="009B0ACA">
              <w:rPr>
                <w:color w:val="auto"/>
              </w:rPr>
              <w:t>tidak</w:t>
            </w:r>
            <w:proofErr w:type="spellEnd"/>
            <w:r w:rsidRPr="009B0ACA">
              <w:rPr>
                <w:color w:val="auto"/>
              </w:rPr>
              <w:t xml:space="preserve"> </w:t>
            </w:r>
            <w:proofErr w:type="spellStart"/>
            <w:r w:rsidRPr="009B0ACA">
              <w:rPr>
                <w:color w:val="auto"/>
              </w:rPr>
              <w:t>berlaku</w:t>
            </w:r>
            <w:proofErr w:type="spellEnd"/>
            <w:r w:rsidRPr="009B0ACA">
              <w:rPr>
                <w:color w:val="auto"/>
              </w:rPr>
              <w:t xml:space="preserve"> </w:t>
            </w:r>
            <w:proofErr w:type="spellStart"/>
            <w:r w:rsidRPr="009B0ACA">
              <w:rPr>
                <w:color w:val="auto"/>
              </w:rPr>
              <w:t>bagi</w:t>
            </w:r>
            <w:proofErr w:type="spellEnd"/>
            <w:r w:rsidRPr="009B0ACA">
              <w:rPr>
                <w:color w:val="auto"/>
              </w:rPr>
              <w:t xml:space="preserve"> Penyelenggara.</w:t>
            </w:r>
          </w:p>
        </w:tc>
        <w:tc>
          <w:tcPr>
            <w:tcW w:w="5670" w:type="dxa"/>
          </w:tcPr>
          <w:p w14:paraId="5EB403FF" w14:textId="77777777" w:rsidR="000E7998" w:rsidRPr="009B0ACA" w:rsidRDefault="000E7998" w:rsidP="009359F1">
            <w:pPr>
              <w:pStyle w:val="Default"/>
              <w:spacing w:before="60" w:after="60" w:line="276" w:lineRule="auto"/>
              <w:ind w:left="360"/>
              <w:jc w:val="both"/>
              <w:rPr>
                <w:color w:val="auto"/>
              </w:rPr>
            </w:pPr>
          </w:p>
        </w:tc>
        <w:tc>
          <w:tcPr>
            <w:tcW w:w="4536" w:type="dxa"/>
          </w:tcPr>
          <w:p w14:paraId="3B0A2BBF" w14:textId="77777777" w:rsidR="000E7998" w:rsidRPr="009B0ACA" w:rsidRDefault="000E7998" w:rsidP="009359F1">
            <w:pPr>
              <w:pStyle w:val="Default"/>
              <w:spacing w:before="60" w:after="60" w:line="276" w:lineRule="auto"/>
              <w:ind w:left="360"/>
              <w:jc w:val="both"/>
              <w:rPr>
                <w:color w:val="auto"/>
              </w:rPr>
            </w:pPr>
          </w:p>
        </w:tc>
        <w:tc>
          <w:tcPr>
            <w:tcW w:w="4961" w:type="dxa"/>
          </w:tcPr>
          <w:p w14:paraId="103D1DA0" w14:textId="77777777" w:rsidR="000E7998" w:rsidRPr="009B0ACA" w:rsidRDefault="000E7998" w:rsidP="009359F1">
            <w:pPr>
              <w:pStyle w:val="Default"/>
              <w:spacing w:before="60" w:after="60" w:line="276" w:lineRule="auto"/>
              <w:ind w:left="360"/>
              <w:jc w:val="both"/>
              <w:rPr>
                <w:color w:val="auto"/>
              </w:rPr>
            </w:pPr>
          </w:p>
        </w:tc>
      </w:tr>
      <w:tr w:rsidR="000E7998" w:rsidRPr="009B0ACA" w14:paraId="517470E7" w14:textId="77777777" w:rsidTr="009359F1">
        <w:tc>
          <w:tcPr>
            <w:tcW w:w="7792" w:type="dxa"/>
          </w:tcPr>
          <w:p w14:paraId="69C32C8A" w14:textId="77777777" w:rsidR="000E7998" w:rsidRPr="009B0ACA" w:rsidRDefault="000E7998" w:rsidP="009359F1">
            <w:pPr>
              <w:pStyle w:val="Default"/>
              <w:spacing w:before="60" w:after="60" w:line="276" w:lineRule="auto"/>
              <w:ind w:left="360"/>
              <w:jc w:val="center"/>
              <w:rPr>
                <w:strike/>
                <w:color w:val="auto"/>
              </w:rPr>
            </w:pPr>
          </w:p>
        </w:tc>
        <w:tc>
          <w:tcPr>
            <w:tcW w:w="5670" w:type="dxa"/>
          </w:tcPr>
          <w:p w14:paraId="7F909354" w14:textId="77777777" w:rsidR="000E7998" w:rsidRPr="009B0ACA" w:rsidRDefault="000E7998" w:rsidP="009359F1">
            <w:pPr>
              <w:pStyle w:val="Default"/>
              <w:spacing w:before="60" w:after="60" w:line="276" w:lineRule="auto"/>
              <w:ind w:left="360"/>
              <w:jc w:val="center"/>
              <w:rPr>
                <w:strike/>
                <w:color w:val="auto"/>
              </w:rPr>
            </w:pPr>
          </w:p>
        </w:tc>
        <w:tc>
          <w:tcPr>
            <w:tcW w:w="4536" w:type="dxa"/>
          </w:tcPr>
          <w:p w14:paraId="6870FE9D" w14:textId="77777777" w:rsidR="000E7998" w:rsidRPr="009B0ACA" w:rsidRDefault="000E7998" w:rsidP="009359F1">
            <w:pPr>
              <w:pStyle w:val="Default"/>
              <w:spacing w:before="60" w:after="60" w:line="276" w:lineRule="auto"/>
              <w:ind w:left="360"/>
              <w:jc w:val="center"/>
              <w:rPr>
                <w:strike/>
                <w:color w:val="auto"/>
              </w:rPr>
            </w:pPr>
          </w:p>
        </w:tc>
        <w:tc>
          <w:tcPr>
            <w:tcW w:w="4961" w:type="dxa"/>
          </w:tcPr>
          <w:p w14:paraId="51E4CC0A" w14:textId="77777777" w:rsidR="000E7998" w:rsidRPr="009B0ACA" w:rsidRDefault="000E7998" w:rsidP="009359F1">
            <w:pPr>
              <w:pStyle w:val="Default"/>
              <w:spacing w:before="60" w:after="60" w:line="276" w:lineRule="auto"/>
              <w:ind w:left="360"/>
              <w:jc w:val="center"/>
              <w:rPr>
                <w:strike/>
                <w:color w:val="auto"/>
              </w:rPr>
            </w:pPr>
          </w:p>
        </w:tc>
      </w:tr>
      <w:tr w:rsidR="000E7998" w:rsidRPr="009B0ACA" w14:paraId="614943C9" w14:textId="77777777" w:rsidTr="009359F1">
        <w:tc>
          <w:tcPr>
            <w:tcW w:w="7792" w:type="dxa"/>
          </w:tcPr>
          <w:p w14:paraId="7B1C1C84" w14:textId="77777777" w:rsidR="000E7998" w:rsidRPr="009B0ACA" w:rsidRDefault="000E7998" w:rsidP="009359F1">
            <w:pPr>
              <w:pStyle w:val="Default"/>
              <w:numPr>
                <w:ilvl w:val="0"/>
                <w:numId w:val="119"/>
              </w:numPr>
              <w:spacing w:before="60" w:after="60" w:line="276" w:lineRule="auto"/>
              <w:jc w:val="center"/>
              <w:rPr>
                <w:rFonts w:cs="Times New Roman"/>
                <w:color w:val="auto"/>
                <w:lang w:val="id-ID"/>
              </w:rPr>
            </w:pPr>
          </w:p>
        </w:tc>
        <w:tc>
          <w:tcPr>
            <w:tcW w:w="5670" w:type="dxa"/>
          </w:tcPr>
          <w:p w14:paraId="007EE28D" w14:textId="77777777" w:rsidR="000E7998" w:rsidRPr="009B0ACA" w:rsidRDefault="000E7998" w:rsidP="009359F1">
            <w:pPr>
              <w:pStyle w:val="Default"/>
              <w:spacing w:before="60" w:after="60" w:line="276" w:lineRule="auto"/>
              <w:rPr>
                <w:color w:val="auto"/>
              </w:rPr>
            </w:pPr>
            <w:proofErr w:type="spellStart"/>
            <w:r w:rsidRPr="009B0ACA">
              <w:rPr>
                <w:color w:val="auto"/>
              </w:rPr>
              <w:t>Pasal</w:t>
            </w:r>
            <w:proofErr w:type="spellEnd"/>
            <w:r w:rsidRPr="009B0ACA">
              <w:rPr>
                <w:color w:val="auto"/>
              </w:rPr>
              <w:t xml:space="preserve"> 159</w:t>
            </w:r>
          </w:p>
          <w:p w14:paraId="1EC5F299" w14:textId="77777777" w:rsidR="000E7998" w:rsidRPr="009B0ACA" w:rsidRDefault="000E7998" w:rsidP="009359F1">
            <w:pPr>
              <w:pStyle w:val="Default"/>
              <w:spacing w:before="60" w:after="60" w:line="276" w:lineRule="auto"/>
              <w:rPr>
                <w:color w:val="auto"/>
              </w:rPr>
            </w:pPr>
            <w:r w:rsidRPr="009B0ACA">
              <w:rPr>
                <w:color w:val="auto"/>
                <w:lang w:val="sv-SE"/>
              </w:rPr>
              <w:t>Cukup jelas.</w:t>
            </w:r>
          </w:p>
        </w:tc>
        <w:tc>
          <w:tcPr>
            <w:tcW w:w="4536" w:type="dxa"/>
          </w:tcPr>
          <w:p w14:paraId="2AF893FA" w14:textId="77777777" w:rsidR="000E7998" w:rsidRPr="009B0ACA" w:rsidRDefault="000E7998" w:rsidP="009359F1">
            <w:pPr>
              <w:pStyle w:val="Default"/>
              <w:spacing w:before="60" w:after="60" w:line="276" w:lineRule="auto"/>
              <w:ind w:left="360"/>
              <w:jc w:val="center"/>
              <w:rPr>
                <w:color w:val="auto"/>
                <w:lang w:val="id-ID"/>
              </w:rPr>
            </w:pPr>
          </w:p>
        </w:tc>
        <w:tc>
          <w:tcPr>
            <w:tcW w:w="4961" w:type="dxa"/>
          </w:tcPr>
          <w:p w14:paraId="1D51AC3C" w14:textId="77777777" w:rsidR="000E7998" w:rsidRPr="009B0ACA" w:rsidRDefault="000E7998" w:rsidP="009359F1">
            <w:pPr>
              <w:pStyle w:val="Default"/>
              <w:spacing w:before="60" w:after="60" w:line="276" w:lineRule="auto"/>
              <w:ind w:left="360"/>
              <w:jc w:val="center"/>
              <w:rPr>
                <w:color w:val="auto"/>
                <w:lang w:val="id-ID"/>
              </w:rPr>
            </w:pPr>
          </w:p>
        </w:tc>
      </w:tr>
      <w:tr w:rsidR="000E7998" w:rsidRPr="009B0ACA" w14:paraId="749DF84B" w14:textId="77777777" w:rsidTr="009359F1">
        <w:tc>
          <w:tcPr>
            <w:tcW w:w="7792" w:type="dxa"/>
          </w:tcPr>
          <w:p w14:paraId="52BA713D" w14:textId="77777777" w:rsidR="000E7998" w:rsidRPr="009B0ACA" w:rsidRDefault="000E7998" w:rsidP="009359F1">
            <w:pPr>
              <w:spacing w:before="60" w:after="60" w:line="276" w:lineRule="auto"/>
              <w:jc w:val="both"/>
              <w:rPr>
                <w:rFonts w:ascii="Bookman Old Style" w:eastAsia="Bookman Old Style" w:hAnsi="Bookman Old Style"/>
              </w:rPr>
            </w:pPr>
            <w:r w:rsidRPr="009B0ACA">
              <w:rPr>
                <w:rFonts w:ascii="Bookman Old Style" w:eastAsia="Bookman Old Style" w:hAnsi="Bookman Old Style"/>
              </w:rPr>
              <w:t xml:space="preserve">Peraturan </w:t>
            </w:r>
            <w:r w:rsidRPr="009B0ACA">
              <w:rPr>
                <w:rFonts w:ascii="Bookman Old Style" w:hAnsi="Bookman Old Style"/>
              </w:rPr>
              <w:t>Otoritas Jasa Keuangan</w:t>
            </w:r>
            <w:r w:rsidRPr="009B0ACA">
              <w:rPr>
                <w:rFonts w:ascii="Bookman Old Style" w:eastAsia="Bookman Old Style" w:hAnsi="Bookman Old Style"/>
              </w:rPr>
              <w:t xml:space="preserve"> ini mulai berlaku pada tanggal diundangkan.</w:t>
            </w:r>
          </w:p>
        </w:tc>
        <w:tc>
          <w:tcPr>
            <w:tcW w:w="5670" w:type="dxa"/>
          </w:tcPr>
          <w:p w14:paraId="55971304"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1FC162D6"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58F9722C"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2A03C617" w14:textId="77777777" w:rsidTr="009359F1">
        <w:tc>
          <w:tcPr>
            <w:tcW w:w="7792" w:type="dxa"/>
          </w:tcPr>
          <w:p w14:paraId="6B4B4E2E"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43031B25"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9352B9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37D60ED5"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D9BBE1F" w14:textId="77777777" w:rsidTr="009359F1">
        <w:tc>
          <w:tcPr>
            <w:tcW w:w="7792" w:type="dxa"/>
          </w:tcPr>
          <w:p w14:paraId="6DD3297C" w14:textId="77777777" w:rsidR="000E7998" w:rsidRPr="009B0ACA" w:rsidRDefault="000E7998" w:rsidP="009359F1">
            <w:pPr>
              <w:spacing w:before="60" w:after="60" w:line="276" w:lineRule="auto"/>
              <w:jc w:val="both"/>
              <w:rPr>
                <w:rFonts w:ascii="Bookman Old Style" w:eastAsia="Bookman Old Style" w:hAnsi="Bookman Old Style"/>
              </w:rPr>
            </w:pPr>
            <w:r w:rsidRPr="009B0ACA">
              <w:rPr>
                <w:rFonts w:ascii="Bookman Old Style" w:eastAsia="Bookman Old Style" w:hAnsi="Bookman Old Style"/>
              </w:rPr>
              <w:lastRenderedPageBreak/>
              <w:t>Agar</w:t>
            </w:r>
            <w:r w:rsidRPr="009B0ACA">
              <w:rPr>
                <w:rFonts w:ascii="Bookman Old Style" w:hAnsi="Bookman Old Style"/>
              </w:rPr>
              <w:t xml:space="preserve"> setiap orang mengetahuinya, memerintahkan</w:t>
            </w:r>
            <w:r w:rsidRPr="009B0ACA">
              <w:rPr>
                <w:rFonts w:ascii="Bookman Old Style" w:hAnsi="Bookman Old Style"/>
                <w:lang w:val="sv-SE"/>
              </w:rPr>
              <w:t xml:space="preserve"> </w:t>
            </w:r>
            <w:r w:rsidRPr="009B0ACA">
              <w:rPr>
                <w:rFonts w:ascii="Bookman Old Style" w:hAnsi="Bookman Old Style"/>
              </w:rPr>
              <w:t>pengundangan Peraturan Otoritas Jasa Keuangan ini dengan penempatannya dalam Lembaran Negara Republik Indonesia.</w:t>
            </w:r>
          </w:p>
        </w:tc>
        <w:tc>
          <w:tcPr>
            <w:tcW w:w="5670" w:type="dxa"/>
          </w:tcPr>
          <w:p w14:paraId="58EB5EAD"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536" w:type="dxa"/>
          </w:tcPr>
          <w:p w14:paraId="589BEA96" w14:textId="77777777" w:rsidR="000E7998" w:rsidRPr="009B0ACA" w:rsidRDefault="000E7998" w:rsidP="009359F1">
            <w:pPr>
              <w:spacing w:before="60" w:after="60" w:line="276" w:lineRule="auto"/>
              <w:ind w:left="360"/>
              <w:jc w:val="both"/>
              <w:rPr>
                <w:rFonts w:ascii="Bookman Old Style" w:eastAsia="Bookman Old Style" w:hAnsi="Bookman Old Style"/>
              </w:rPr>
            </w:pPr>
          </w:p>
        </w:tc>
        <w:tc>
          <w:tcPr>
            <w:tcW w:w="4961" w:type="dxa"/>
          </w:tcPr>
          <w:p w14:paraId="7083713A" w14:textId="77777777" w:rsidR="000E7998" w:rsidRPr="009B0ACA" w:rsidRDefault="000E7998" w:rsidP="009359F1">
            <w:pPr>
              <w:spacing w:before="60" w:after="60" w:line="276" w:lineRule="auto"/>
              <w:ind w:left="360"/>
              <w:jc w:val="both"/>
              <w:rPr>
                <w:rFonts w:ascii="Bookman Old Style" w:eastAsia="Bookman Old Style" w:hAnsi="Bookman Old Style"/>
              </w:rPr>
            </w:pPr>
          </w:p>
        </w:tc>
      </w:tr>
      <w:tr w:rsidR="000E7998" w:rsidRPr="009B0ACA" w14:paraId="18FB25A5" w14:textId="77777777" w:rsidTr="009359F1">
        <w:tc>
          <w:tcPr>
            <w:tcW w:w="7792" w:type="dxa"/>
          </w:tcPr>
          <w:p w14:paraId="5AD9956F"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c>
          <w:tcPr>
            <w:tcW w:w="5670" w:type="dxa"/>
          </w:tcPr>
          <w:p w14:paraId="6846ABFF"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c>
          <w:tcPr>
            <w:tcW w:w="4536" w:type="dxa"/>
          </w:tcPr>
          <w:p w14:paraId="7A414C52"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c>
          <w:tcPr>
            <w:tcW w:w="4961" w:type="dxa"/>
          </w:tcPr>
          <w:p w14:paraId="3619DB34"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r>
      <w:tr w:rsidR="000E7998" w:rsidRPr="009B0ACA" w14:paraId="5F2F749B" w14:textId="77777777" w:rsidTr="009359F1">
        <w:tc>
          <w:tcPr>
            <w:tcW w:w="7792" w:type="dxa"/>
          </w:tcPr>
          <w:p w14:paraId="75DFF6EA"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c>
          <w:tcPr>
            <w:tcW w:w="5670" w:type="dxa"/>
          </w:tcPr>
          <w:p w14:paraId="2C107641"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c>
          <w:tcPr>
            <w:tcW w:w="4536" w:type="dxa"/>
          </w:tcPr>
          <w:p w14:paraId="0E957036"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c>
          <w:tcPr>
            <w:tcW w:w="4961" w:type="dxa"/>
          </w:tcPr>
          <w:p w14:paraId="15FE7DDE" w14:textId="77777777" w:rsidR="000E7998" w:rsidRPr="009B0ACA" w:rsidRDefault="000E7998" w:rsidP="009359F1">
            <w:pPr>
              <w:tabs>
                <w:tab w:val="left" w:pos="1560"/>
              </w:tabs>
              <w:spacing w:before="60" w:after="60" w:line="276" w:lineRule="auto"/>
              <w:ind w:left="360"/>
              <w:jc w:val="both"/>
              <w:rPr>
                <w:rFonts w:ascii="Bookman Old Style" w:hAnsi="Bookman Old Style"/>
              </w:rPr>
            </w:pPr>
          </w:p>
        </w:tc>
      </w:tr>
      <w:tr w:rsidR="000E7998" w:rsidRPr="009B0ACA" w14:paraId="7328534D" w14:textId="77777777" w:rsidTr="009359F1">
        <w:tc>
          <w:tcPr>
            <w:tcW w:w="7792" w:type="dxa"/>
          </w:tcPr>
          <w:p w14:paraId="3A9938AC" w14:textId="77777777" w:rsidR="000E7998" w:rsidRPr="009B0ACA" w:rsidRDefault="000E7998" w:rsidP="009359F1">
            <w:pPr>
              <w:spacing w:before="60" w:after="60" w:line="276" w:lineRule="auto"/>
              <w:ind w:left="3746"/>
              <w:rPr>
                <w:rFonts w:ascii="Bookman Old Style" w:hAnsi="Bookman Old Style"/>
              </w:rPr>
            </w:pPr>
            <w:r w:rsidRPr="009B0ACA">
              <w:rPr>
                <w:rFonts w:ascii="Bookman Old Style" w:hAnsi="Bookman Old Style"/>
              </w:rPr>
              <w:t>Ditetapkan di Jakarta</w:t>
            </w:r>
          </w:p>
        </w:tc>
        <w:tc>
          <w:tcPr>
            <w:tcW w:w="5670" w:type="dxa"/>
          </w:tcPr>
          <w:p w14:paraId="231FFA93"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1CDC95F2"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557135C3"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2CFCA0A7" w14:textId="77777777" w:rsidTr="009359F1">
        <w:tc>
          <w:tcPr>
            <w:tcW w:w="7792" w:type="dxa"/>
          </w:tcPr>
          <w:p w14:paraId="6D10AC87" w14:textId="77777777" w:rsidR="000E7998" w:rsidRPr="009B0ACA" w:rsidRDefault="000E7998" w:rsidP="009359F1">
            <w:pPr>
              <w:spacing w:before="60" w:after="60" w:line="276" w:lineRule="auto"/>
              <w:ind w:left="3746"/>
              <w:rPr>
                <w:rFonts w:ascii="Bookman Old Style" w:hAnsi="Bookman Old Style"/>
              </w:rPr>
            </w:pPr>
            <w:r w:rsidRPr="009B0ACA">
              <w:rPr>
                <w:rFonts w:ascii="Bookman Old Style" w:hAnsi="Bookman Old Style"/>
              </w:rPr>
              <w:t>pada tanggal …</w:t>
            </w:r>
          </w:p>
        </w:tc>
        <w:tc>
          <w:tcPr>
            <w:tcW w:w="5670" w:type="dxa"/>
          </w:tcPr>
          <w:p w14:paraId="33B7A51D"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27461CEF"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47D0B6AB"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7E9E06C8" w14:textId="77777777" w:rsidTr="009359F1">
        <w:tc>
          <w:tcPr>
            <w:tcW w:w="7792" w:type="dxa"/>
          </w:tcPr>
          <w:p w14:paraId="72ABFB09" w14:textId="77777777" w:rsidR="000E7998" w:rsidRPr="009B0ACA" w:rsidRDefault="000E7998" w:rsidP="009359F1">
            <w:pPr>
              <w:spacing w:before="60" w:after="60" w:line="276" w:lineRule="auto"/>
              <w:ind w:left="3746"/>
              <w:jc w:val="both"/>
              <w:rPr>
                <w:rFonts w:ascii="Bookman Old Style" w:hAnsi="Bookman Old Style"/>
              </w:rPr>
            </w:pPr>
          </w:p>
        </w:tc>
        <w:tc>
          <w:tcPr>
            <w:tcW w:w="5670" w:type="dxa"/>
          </w:tcPr>
          <w:p w14:paraId="4ACA7657"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42ABB0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654CF36"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3D78C2C7" w14:textId="77777777" w:rsidTr="009359F1">
        <w:tc>
          <w:tcPr>
            <w:tcW w:w="7792" w:type="dxa"/>
          </w:tcPr>
          <w:p w14:paraId="0F772164" w14:textId="77777777" w:rsidR="000E7998" w:rsidRPr="009B0ACA" w:rsidRDefault="000E7998" w:rsidP="009359F1">
            <w:pPr>
              <w:spacing w:before="60" w:after="60" w:line="276" w:lineRule="auto"/>
              <w:ind w:left="3746"/>
              <w:rPr>
                <w:rFonts w:ascii="Bookman Old Style" w:hAnsi="Bookman Old Style"/>
              </w:rPr>
            </w:pPr>
            <w:r w:rsidRPr="009B0ACA">
              <w:rPr>
                <w:rFonts w:ascii="Bookman Old Style" w:hAnsi="Bookman Old Style"/>
              </w:rPr>
              <w:t>KETUA DEWAN KOMISIONER</w:t>
            </w:r>
          </w:p>
        </w:tc>
        <w:tc>
          <w:tcPr>
            <w:tcW w:w="5670" w:type="dxa"/>
          </w:tcPr>
          <w:p w14:paraId="6848C12F"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4A280955"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7CFAD2DF"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3DE24ADC" w14:textId="77777777" w:rsidTr="009359F1">
        <w:tc>
          <w:tcPr>
            <w:tcW w:w="7792" w:type="dxa"/>
          </w:tcPr>
          <w:p w14:paraId="5CD5193E" w14:textId="77777777" w:rsidR="000E7998" w:rsidRPr="009B0ACA" w:rsidRDefault="000E7998" w:rsidP="009359F1">
            <w:pPr>
              <w:spacing w:before="60" w:after="60" w:line="276" w:lineRule="auto"/>
              <w:ind w:left="3746"/>
              <w:rPr>
                <w:rFonts w:ascii="Bookman Old Style" w:hAnsi="Bookman Old Style"/>
              </w:rPr>
            </w:pPr>
            <w:r w:rsidRPr="009B0ACA">
              <w:rPr>
                <w:rFonts w:ascii="Bookman Old Style" w:hAnsi="Bookman Old Style"/>
              </w:rPr>
              <w:t>OTORITAS JASA KEUANGAN</w:t>
            </w:r>
          </w:p>
        </w:tc>
        <w:tc>
          <w:tcPr>
            <w:tcW w:w="5670" w:type="dxa"/>
          </w:tcPr>
          <w:p w14:paraId="76364E44"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1C657261"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7AE1A776"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433381A9" w14:textId="77777777" w:rsidTr="009359F1">
        <w:tc>
          <w:tcPr>
            <w:tcW w:w="7792" w:type="dxa"/>
          </w:tcPr>
          <w:p w14:paraId="2D5EB077" w14:textId="77777777" w:rsidR="000E7998" w:rsidRPr="009B0ACA" w:rsidRDefault="000E7998" w:rsidP="009359F1">
            <w:pPr>
              <w:spacing w:before="60" w:after="60" w:line="276" w:lineRule="auto"/>
              <w:ind w:left="3746"/>
              <w:rPr>
                <w:rFonts w:ascii="Bookman Old Style" w:hAnsi="Bookman Old Style"/>
              </w:rPr>
            </w:pPr>
            <w:r w:rsidRPr="009B0ACA">
              <w:rPr>
                <w:rFonts w:ascii="Bookman Old Style" w:hAnsi="Bookman Old Style"/>
              </w:rPr>
              <w:t>REPUBLIK INDONESIA,</w:t>
            </w:r>
          </w:p>
        </w:tc>
        <w:tc>
          <w:tcPr>
            <w:tcW w:w="5670" w:type="dxa"/>
          </w:tcPr>
          <w:p w14:paraId="24A49734"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594974CA"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72124D7C"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63929557" w14:textId="77777777" w:rsidTr="009359F1">
        <w:tc>
          <w:tcPr>
            <w:tcW w:w="7792" w:type="dxa"/>
          </w:tcPr>
          <w:p w14:paraId="2A0214BA"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2CE1DF5D"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7042CAAC"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4D662B29"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7CF8C687" w14:textId="77777777" w:rsidTr="009359F1">
        <w:tc>
          <w:tcPr>
            <w:tcW w:w="7792" w:type="dxa"/>
          </w:tcPr>
          <w:p w14:paraId="09781575"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5EDBDDBA"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33D61990"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379F7FDB"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363B3A5A" w14:textId="77777777" w:rsidTr="009359F1">
        <w:tc>
          <w:tcPr>
            <w:tcW w:w="7792" w:type="dxa"/>
          </w:tcPr>
          <w:p w14:paraId="6EE51E4E" w14:textId="77777777" w:rsidR="000E7998" w:rsidRPr="009B0ACA" w:rsidRDefault="000E7998" w:rsidP="009359F1">
            <w:pPr>
              <w:spacing w:before="60" w:after="60" w:line="276" w:lineRule="auto"/>
              <w:ind w:left="360"/>
              <w:jc w:val="center"/>
              <w:rPr>
                <w:rFonts w:ascii="Bookman Old Style" w:hAnsi="Bookman Old Style"/>
              </w:rPr>
            </w:pPr>
          </w:p>
        </w:tc>
        <w:tc>
          <w:tcPr>
            <w:tcW w:w="5670" w:type="dxa"/>
          </w:tcPr>
          <w:p w14:paraId="66C87A83"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3410EE40"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0890CDFE"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1087D5C0" w14:textId="77777777" w:rsidTr="009359F1">
        <w:tc>
          <w:tcPr>
            <w:tcW w:w="7792" w:type="dxa"/>
          </w:tcPr>
          <w:p w14:paraId="193A6790" w14:textId="77777777" w:rsidR="000E7998" w:rsidRPr="009B0ACA" w:rsidRDefault="000E7998" w:rsidP="009359F1">
            <w:pPr>
              <w:spacing w:before="60" w:after="60" w:line="276" w:lineRule="auto"/>
              <w:ind w:left="3746"/>
              <w:jc w:val="center"/>
              <w:rPr>
                <w:rFonts w:ascii="Bookman Old Style" w:hAnsi="Bookman Old Style"/>
              </w:rPr>
            </w:pPr>
            <w:r w:rsidRPr="009B0ACA">
              <w:rPr>
                <w:rFonts w:ascii="Bookman Old Style" w:hAnsi="Bookman Old Style"/>
              </w:rPr>
              <w:t>MAHENDRA</w:t>
            </w:r>
            <w:r w:rsidRPr="009B0ACA">
              <w:rPr>
                <w:rFonts w:ascii="Bookman Old Style" w:hAnsi="Bookman Old Style"/>
                <w:lang w:val="en-US"/>
              </w:rPr>
              <w:t xml:space="preserve"> SIREGAR</w:t>
            </w:r>
          </w:p>
        </w:tc>
        <w:tc>
          <w:tcPr>
            <w:tcW w:w="5670" w:type="dxa"/>
          </w:tcPr>
          <w:p w14:paraId="70A3C31F" w14:textId="77777777" w:rsidR="000E7998" w:rsidRPr="009B0ACA" w:rsidRDefault="000E7998" w:rsidP="009359F1">
            <w:pPr>
              <w:spacing w:before="60" w:after="60" w:line="276" w:lineRule="auto"/>
              <w:ind w:left="360"/>
              <w:jc w:val="center"/>
              <w:rPr>
                <w:rFonts w:ascii="Bookman Old Style" w:hAnsi="Bookman Old Style"/>
              </w:rPr>
            </w:pPr>
          </w:p>
        </w:tc>
        <w:tc>
          <w:tcPr>
            <w:tcW w:w="4536" w:type="dxa"/>
          </w:tcPr>
          <w:p w14:paraId="558164DC" w14:textId="77777777" w:rsidR="000E7998" w:rsidRPr="009B0ACA" w:rsidRDefault="000E7998" w:rsidP="009359F1">
            <w:pPr>
              <w:spacing w:before="60" w:after="60" w:line="276" w:lineRule="auto"/>
              <w:ind w:left="360"/>
              <w:jc w:val="center"/>
              <w:rPr>
                <w:rFonts w:ascii="Bookman Old Style" w:hAnsi="Bookman Old Style"/>
              </w:rPr>
            </w:pPr>
          </w:p>
        </w:tc>
        <w:tc>
          <w:tcPr>
            <w:tcW w:w="4961" w:type="dxa"/>
          </w:tcPr>
          <w:p w14:paraId="60073BA3" w14:textId="77777777" w:rsidR="000E7998" w:rsidRPr="009B0ACA" w:rsidRDefault="000E7998" w:rsidP="009359F1">
            <w:pPr>
              <w:spacing w:before="60" w:after="60" w:line="276" w:lineRule="auto"/>
              <w:ind w:left="360"/>
              <w:jc w:val="center"/>
              <w:rPr>
                <w:rFonts w:ascii="Bookman Old Style" w:hAnsi="Bookman Old Style"/>
              </w:rPr>
            </w:pPr>
          </w:p>
        </w:tc>
      </w:tr>
      <w:tr w:rsidR="000E7998" w:rsidRPr="009B0ACA" w14:paraId="412E5564" w14:textId="77777777" w:rsidTr="009359F1">
        <w:tc>
          <w:tcPr>
            <w:tcW w:w="7792" w:type="dxa"/>
          </w:tcPr>
          <w:p w14:paraId="461FF20E"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5295CB9E"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57B13FA5"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45E36F36"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5644522D" w14:textId="77777777" w:rsidTr="009359F1">
        <w:tc>
          <w:tcPr>
            <w:tcW w:w="7792" w:type="dxa"/>
          </w:tcPr>
          <w:p w14:paraId="298EB0F3"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62272906"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135DC7B7"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0FC3669D"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67650136" w14:textId="77777777" w:rsidTr="009359F1">
        <w:tc>
          <w:tcPr>
            <w:tcW w:w="7792" w:type="dxa"/>
          </w:tcPr>
          <w:p w14:paraId="16116A95"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t xml:space="preserve">Diundangkan di Jakarta </w:t>
            </w:r>
          </w:p>
        </w:tc>
        <w:tc>
          <w:tcPr>
            <w:tcW w:w="5670" w:type="dxa"/>
          </w:tcPr>
          <w:p w14:paraId="35328EA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6F96685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82CBD3F"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09C212BB" w14:textId="77777777" w:rsidTr="009359F1">
        <w:tc>
          <w:tcPr>
            <w:tcW w:w="7792" w:type="dxa"/>
          </w:tcPr>
          <w:p w14:paraId="28EC610A"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t>pada tanggal ...</w:t>
            </w:r>
          </w:p>
        </w:tc>
        <w:tc>
          <w:tcPr>
            <w:tcW w:w="5670" w:type="dxa"/>
          </w:tcPr>
          <w:p w14:paraId="0F53901B"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3CC1CA0"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872DE2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7119B98" w14:textId="77777777" w:rsidTr="009359F1">
        <w:tc>
          <w:tcPr>
            <w:tcW w:w="7792" w:type="dxa"/>
          </w:tcPr>
          <w:p w14:paraId="7555541E"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6588E7FA"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50383D02"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188951BE"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759061F5" w14:textId="77777777" w:rsidTr="009359F1">
        <w:tc>
          <w:tcPr>
            <w:tcW w:w="7792" w:type="dxa"/>
          </w:tcPr>
          <w:p w14:paraId="298B118D"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lastRenderedPageBreak/>
              <w:t xml:space="preserve">MENTERI HUKUM DAN HAK ASASI MANUSIA </w:t>
            </w:r>
          </w:p>
        </w:tc>
        <w:tc>
          <w:tcPr>
            <w:tcW w:w="5670" w:type="dxa"/>
          </w:tcPr>
          <w:p w14:paraId="572D2750"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7A4A00C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040CAE89"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42C5FD3" w14:textId="77777777" w:rsidTr="009359F1">
        <w:tc>
          <w:tcPr>
            <w:tcW w:w="7792" w:type="dxa"/>
          </w:tcPr>
          <w:p w14:paraId="3F0AE9F1"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t>REPUBLIK INDONESIA,</w:t>
            </w:r>
          </w:p>
        </w:tc>
        <w:tc>
          <w:tcPr>
            <w:tcW w:w="5670" w:type="dxa"/>
          </w:tcPr>
          <w:p w14:paraId="20BD98CC"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249B8036"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7C9250A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6A976904" w14:textId="77777777" w:rsidTr="009359F1">
        <w:tc>
          <w:tcPr>
            <w:tcW w:w="7792" w:type="dxa"/>
          </w:tcPr>
          <w:p w14:paraId="0564D6A1"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88AA214"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9788699"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2FD0714D"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563CF74C" w14:textId="77777777" w:rsidTr="009359F1">
        <w:tc>
          <w:tcPr>
            <w:tcW w:w="7792" w:type="dxa"/>
          </w:tcPr>
          <w:p w14:paraId="4DA4BAAF" w14:textId="77777777" w:rsidR="000E7998" w:rsidRPr="009B0ACA" w:rsidRDefault="000E7998" w:rsidP="009359F1">
            <w:pPr>
              <w:spacing w:before="60" w:after="60" w:line="276" w:lineRule="auto"/>
              <w:ind w:left="360"/>
              <w:jc w:val="both"/>
              <w:rPr>
                <w:rFonts w:ascii="Bookman Old Style" w:hAnsi="Bookman Old Style"/>
              </w:rPr>
            </w:pPr>
            <w:r w:rsidRPr="009B0ACA">
              <w:rPr>
                <w:rFonts w:ascii="Bookman Old Style" w:hAnsi="Bookman Old Style"/>
              </w:rPr>
              <w:t xml:space="preserve"> </w:t>
            </w:r>
          </w:p>
        </w:tc>
        <w:tc>
          <w:tcPr>
            <w:tcW w:w="5670" w:type="dxa"/>
          </w:tcPr>
          <w:p w14:paraId="439AAB8F"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1FB45A94"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65039A22"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379D783" w14:textId="77777777" w:rsidTr="009359F1">
        <w:tc>
          <w:tcPr>
            <w:tcW w:w="7792" w:type="dxa"/>
          </w:tcPr>
          <w:p w14:paraId="7BE7FC7E" w14:textId="77777777" w:rsidR="000E7998" w:rsidRPr="009B0ACA" w:rsidRDefault="000E7998" w:rsidP="009359F1">
            <w:pPr>
              <w:spacing w:before="60" w:after="60" w:line="276" w:lineRule="auto"/>
              <w:ind w:left="360"/>
              <w:jc w:val="both"/>
              <w:rPr>
                <w:rFonts w:ascii="Bookman Old Style" w:hAnsi="Bookman Old Style"/>
              </w:rPr>
            </w:pPr>
          </w:p>
        </w:tc>
        <w:tc>
          <w:tcPr>
            <w:tcW w:w="5670" w:type="dxa"/>
          </w:tcPr>
          <w:p w14:paraId="0DCE5E78" w14:textId="77777777" w:rsidR="000E7998" w:rsidRPr="009B0ACA" w:rsidRDefault="000E7998" w:rsidP="009359F1">
            <w:pPr>
              <w:spacing w:before="60" w:after="60" w:line="276" w:lineRule="auto"/>
              <w:ind w:left="360"/>
              <w:jc w:val="both"/>
              <w:rPr>
                <w:rFonts w:ascii="Bookman Old Style" w:hAnsi="Bookman Old Style"/>
              </w:rPr>
            </w:pPr>
          </w:p>
        </w:tc>
        <w:tc>
          <w:tcPr>
            <w:tcW w:w="4536" w:type="dxa"/>
          </w:tcPr>
          <w:p w14:paraId="410ADC43" w14:textId="77777777" w:rsidR="000E7998" w:rsidRPr="009B0ACA" w:rsidRDefault="000E7998" w:rsidP="009359F1">
            <w:pPr>
              <w:spacing w:before="60" w:after="60" w:line="276" w:lineRule="auto"/>
              <w:ind w:left="360"/>
              <w:jc w:val="both"/>
              <w:rPr>
                <w:rFonts w:ascii="Bookman Old Style" w:hAnsi="Bookman Old Style"/>
              </w:rPr>
            </w:pPr>
          </w:p>
        </w:tc>
        <w:tc>
          <w:tcPr>
            <w:tcW w:w="4961" w:type="dxa"/>
          </w:tcPr>
          <w:p w14:paraId="58B0D8CB" w14:textId="77777777" w:rsidR="000E7998" w:rsidRPr="009B0ACA" w:rsidRDefault="000E7998" w:rsidP="009359F1">
            <w:pPr>
              <w:spacing w:before="60" w:after="60" w:line="276" w:lineRule="auto"/>
              <w:ind w:left="360"/>
              <w:jc w:val="both"/>
              <w:rPr>
                <w:rFonts w:ascii="Bookman Old Style" w:hAnsi="Bookman Old Style"/>
              </w:rPr>
            </w:pPr>
          </w:p>
        </w:tc>
      </w:tr>
      <w:tr w:rsidR="000E7998" w:rsidRPr="009B0ACA" w14:paraId="187ACE3F" w14:textId="77777777" w:rsidTr="009359F1">
        <w:tc>
          <w:tcPr>
            <w:tcW w:w="7792" w:type="dxa"/>
          </w:tcPr>
          <w:p w14:paraId="444D886B"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r w:rsidRPr="009B0ACA">
              <w:rPr>
                <w:rFonts w:ascii="Bookman Old Style" w:hAnsi="Bookman Old Style" w:cs="Bookman Old Style"/>
              </w:rPr>
              <w:t>YASONNA H. LAOLY</w:t>
            </w:r>
          </w:p>
        </w:tc>
        <w:tc>
          <w:tcPr>
            <w:tcW w:w="5670" w:type="dxa"/>
          </w:tcPr>
          <w:p w14:paraId="6D7743D0"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c>
          <w:tcPr>
            <w:tcW w:w="4536" w:type="dxa"/>
          </w:tcPr>
          <w:p w14:paraId="137185B1"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c>
          <w:tcPr>
            <w:tcW w:w="4961" w:type="dxa"/>
          </w:tcPr>
          <w:p w14:paraId="052285FC" w14:textId="77777777" w:rsidR="000E7998" w:rsidRPr="009B0ACA" w:rsidRDefault="000E7998" w:rsidP="009359F1">
            <w:pPr>
              <w:autoSpaceDE w:val="0"/>
              <w:autoSpaceDN w:val="0"/>
              <w:adjustRightInd w:val="0"/>
              <w:spacing w:before="60" w:after="60" w:line="276" w:lineRule="auto"/>
              <w:ind w:left="360"/>
              <w:jc w:val="both"/>
              <w:rPr>
                <w:rFonts w:ascii="Bookman Old Style" w:hAnsi="Bookman Old Style" w:cs="Bookman Old Style"/>
              </w:rPr>
            </w:pPr>
          </w:p>
        </w:tc>
      </w:tr>
      <w:tr w:rsidR="000E7998" w:rsidRPr="009B0ACA" w14:paraId="25273BF2" w14:textId="77777777" w:rsidTr="009359F1">
        <w:tc>
          <w:tcPr>
            <w:tcW w:w="7792" w:type="dxa"/>
          </w:tcPr>
          <w:p w14:paraId="3A46F51E"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4F365C82"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7387D48B"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3CF1D939"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3528B262" w14:textId="77777777" w:rsidTr="009359F1">
        <w:tc>
          <w:tcPr>
            <w:tcW w:w="7792" w:type="dxa"/>
          </w:tcPr>
          <w:p w14:paraId="6D337D64" w14:textId="77777777" w:rsidR="000E7998" w:rsidRPr="009B0ACA" w:rsidRDefault="000E7998" w:rsidP="009359F1">
            <w:pPr>
              <w:spacing w:before="60" w:after="60" w:line="276" w:lineRule="auto"/>
              <w:ind w:left="360"/>
              <w:rPr>
                <w:rFonts w:ascii="Bookman Old Style" w:hAnsi="Bookman Old Style"/>
              </w:rPr>
            </w:pPr>
          </w:p>
        </w:tc>
        <w:tc>
          <w:tcPr>
            <w:tcW w:w="5670" w:type="dxa"/>
          </w:tcPr>
          <w:p w14:paraId="6B5E544B"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1CD4C1E7"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291F69C0" w14:textId="77777777" w:rsidR="000E7998" w:rsidRPr="009B0ACA" w:rsidRDefault="000E7998" w:rsidP="009359F1">
            <w:pPr>
              <w:spacing w:before="60" w:after="60" w:line="276" w:lineRule="auto"/>
              <w:ind w:left="360"/>
              <w:rPr>
                <w:rFonts w:ascii="Bookman Old Style" w:hAnsi="Bookman Old Style"/>
              </w:rPr>
            </w:pPr>
          </w:p>
        </w:tc>
      </w:tr>
      <w:tr w:rsidR="000E7998" w:rsidRPr="009B0ACA" w14:paraId="1D962A51" w14:textId="77777777" w:rsidTr="009359F1">
        <w:tc>
          <w:tcPr>
            <w:tcW w:w="7792" w:type="dxa"/>
          </w:tcPr>
          <w:p w14:paraId="755025F3" w14:textId="77777777" w:rsidR="000E7998" w:rsidRPr="009B0ACA" w:rsidRDefault="000E7998" w:rsidP="009359F1">
            <w:pPr>
              <w:spacing w:before="60" w:after="60" w:line="276" w:lineRule="auto"/>
              <w:ind w:left="360"/>
              <w:rPr>
                <w:rFonts w:ascii="Bookman Old Style" w:hAnsi="Bookman Old Style"/>
              </w:rPr>
            </w:pPr>
            <w:r w:rsidRPr="009B0ACA">
              <w:rPr>
                <w:rFonts w:ascii="Bookman Old Style" w:hAnsi="Bookman Old Style"/>
              </w:rPr>
              <w:t>LEMBARAN NEGARA REPUBLIK INDONESIA TAHUN …      NOMOR …</w:t>
            </w:r>
          </w:p>
        </w:tc>
        <w:tc>
          <w:tcPr>
            <w:tcW w:w="5670" w:type="dxa"/>
          </w:tcPr>
          <w:p w14:paraId="1ECCDF01" w14:textId="77777777" w:rsidR="000E7998" w:rsidRPr="009B0ACA" w:rsidRDefault="000E7998" w:rsidP="009359F1">
            <w:pPr>
              <w:spacing w:before="60" w:after="60" w:line="276" w:lineRule="auto"/>
              <w:ind w:left="360"/>
              <w:rPr>
                <w:rFonts w:ascii="Bookman Old Style" w:hAnsi="Bookman Old Style"/>
              </w:rPr>
            </w:pPr>
          </w:p>
        </w:tc>
        <w:tc>
          <w:tcPr>
            <w:tcW w:w="4536" w:type="dxa"/>
          </w:tcPr>
          <w:p w14:paraId="3493E96E" w14:textId="77777777" w:rsidR="000E7998" w:rsidRPr="009B0ACA" w:rsidRDefault="000E7998" w:rsidP="009359F1">
            <w:pPr>
              <w:spacing w:before="60" w:after="60" w:line="276" w:lineRule="auto"/>
              <w:ind w:left="360"/>
              <w:rPr>
                <w:rFonts w:ascii="Bookman Old Style" w:hAnsi="Bookman Old Style"/>
              </w:rPr>
            </w:pPr>
          </w:p>
        </w:tc>
        <w:tc>
          <w:tcPr>
            <w:tcW w:w="4961" w:type="dxa"/>
          </w:tcPr>
          <w:p w14:paraId="296EE00D" w14:textId="77777777" w:rsidR="000E7998" w:rsidRPr="009B0ACA" w:rsidRDefault="000E7998" w:rsidP="009359F1">
            <w:pPr>
              <w:spacing w:before="60" w:after="60" w:line="276" w:lineRule="auto"/>
              <w:ind w:left="360"/>
              <w:rPr>
                <w:rFonts w:ascii="Bookman Old Style" w:hAnsi="Bookman Old Style"/>
              </w:rPr>
            </w:pPr>
          </w:p>
        </w:tc>
      </w:tr>
    </w:tbl>
    <w:p w14:paraId="2F6C0738" w14:textId="77777777" w:rsidR="000E7998" w:rsidRPr="000E7998" w:rsidRDefault="000E7998" w:rsidP="00F03687">
      <w:pPr>
        <w:rPr>
          <w:lang w:val="en-US"/>
        </w:rPr>
      </w:pPr>
    </w:p>
    <w:sectPr w:rsidR="000E7998" w:rsidRPr="000E7998" w:rsidSect="00430D2F">
      <w:headerReference w:type="default" r:id="rId8"/>
      <w:footerReference w:type="default" r:id="rId9"/>
      <w:footerReference w:type="first" r:id="rId10"/>
      <w:pgSz w:w="25515" w:h="12242" w:orient="landscape" w:code="165"/>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9C63" w14:textId="77777777" w:rsidR="00272E63" w:rsidRDefault="00272E63" w:rsidP="00420F50">
      <w:r>
        <w:separator/>
      </w:r>
    </w:p>
  </w:endnote>
  <w:endnote w:type="continuationSeparator" w:id="0">
    <w:p w14:paraId="1AE3CAF3" w14:textId="77777777" w:rsidR="00272E63" w:rsidRDefault="00272E63" w:rsidP="00420F50">
      <w:r>
        <w:continuationSeparator/>
      </w:r>
    </w:p>
  </w:endnote>
  <w:endnote w:type="continuationNotice" w:id="1">
    <w:p w14:paraId="44C3C6DD" w14:textId="77777777" w:rsidR="00272E63" w:rsidRDefault="00272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555"/>
      <w:gridCol w:w="7555"/>
      <w:gridCol w:w="7555"/>
    </w:tblGrid>
    <w:tr w:rsidR="6C47183E" w14:paraId="43DB9D08" w14:textId="77777777" w:rsidTr="6C47183E">
      <w:trPr>
        <w:trHeight w:val="300"/>
      </w:trPr>
      <w:tc>
        <w:tcPr>
          <w:tcW w:w="7555" w:type="dxa"/>
        </w:tcPr>
        <w:p w14:paraId="6E88683E" w14:textId="1238B47F" w:rsidR="6C47183E" w:rsidRDefault="6C47183E" w:rsidP="6C47183E">
          <w:pPr>
            <w:pStyle w:val="Header"/>
            <w:ind w:left="-115"/>
          </w:pPr>
        </w:p>
      </w:tc>
      <w:tc>
        <w:tcPr>
          <w:tcW w:w="7555" w:type="dxa"/>
        </w:tcPr>
        <w:p w14:paraId="159107B2" w14:textId="298525C7" w:rsidR="6C47183E" w:rsidRDefault="6C47183E" w:rsidP="6C47183E">
          <w:pPr>
            <w:pStyle w:val="Header"/>
            <w:jc w:val="center"/>
          </w:pPr>
        </w:p>
      </w:tc>
      <w:tc>
        <w:tcPr>
          <w:tcW w:w="7555" w:type="dxa"/>
        </w:tcPr>
        <w:p w14:paraId="0F5ECA46" w14:textId="3EEEAB6C" w:rsidR="6C47183E" w:rsidRDefault="6C47183E" w:rsidP="6C47183E">
          <w:pPr>
            <w:pStyle w:val="Header"/>
            <w:ind w:right="-115"/>
            <w:jc w:val="right"/>
          </w:pPr>
        </w:p>
      </w:tc>
    </w:tr>
  </w:tbl>
  <w:p w14:paraId="58B15EAE" w14:textId="3C4848A9" w:rsidR="6C47183E" w:rsidRDefault="6C47183E" w:rsidP="6C471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555"/>
      <w:gridCol w:w="7555"/>
      <w:gridCol w:w="7555"/>
    </w:tblGrid>
    <w:tr w:rsidR="6C47183E" w14:paraId="155CEC68" w14:textId="77777777" w:rsidTr="6C47183E">
      <w:trPr>
        <w:trHeight w:val="300"/>
      </w:trPr>
      <w:tc>
        <w:tcPr>
          <w:tcW w:w="7555" w:type="dxa"/>
        </w:tcPr>
        <w:p w14:paraId="6AC73F10" w14:textId="4A3A056B" w:rsidR="6C47183E" w:rsidRDefault="6C47183E" w:rsidP="6C47183E">
          <w:pPr>
            <w:pStyle w:val="Header"/>
            <w:ind w:left="-115"/>
          </w:pPr>
        </w:p>
      </w:tc>
      <w:tc>
        <w:tcPr>
          <w:tcW w:w="7555" w:type="dxa"/>
        </w:tcPr>
        <w:p w14:paraId="7B50EA85" w14:textId="0BD4F107" w:rsidR="6C47183E" w:rsidRDefault="6C47183E" w:rsidP="6C47183E">
          <w:pPr>
            <w:pStyle w:val="Header"/>
            <w:jc w:val="center"/>
          </w:pPr>
        </w:p>
      </w:tc>
      <w:tc>
        <w:tcPr>
          <w:tcW w:w="7555" w:type="dxa"/>
        </w:tcPr>
        <w:p w14:paraId="53A606A7" w14:textId="7A187A45" w:rsidR="6C47183E" w:rsidRDefault="6C47183E" w:rsidP="6C47183E">
          <w:pPr>
            <w:pStyle w:val="Header"/>
            <w:ind w:right="-115"/>
            <w:jc w:val="right"/>
          </w:pPr>
        </w:p>
      </w:tc>
    </w:tr>
  </w:tbl>
  <w:p w14:paraId="59C37D98" w14:textId="67F206A3" w:rsidR="6C47183E" w:rsidRDefault="6C47183E" w:rsidP="6C471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F572" w14:textId="77777777" w:rsidR="00272E63" w:rsidRDefault="00272E63" w:rsidP="00420F50">
      <w:r>
        <w:separator/>
      </w:r>
    </w:p>
  </w:footnote>
  <w:footnote w:type="continuationSeparator" w:id="0">
    <w:p w14:paraId="7A63D84D" w14:textId="77777777" w:rsidR="00272E63" w:rsidRDefault="00272E63" w:rsidP="00420F50">
      <w:r>
        <w:continuationSeparator/>
      </w:r>
    </w:p>
  </w:footnote>
  <w:footnote w:type="continuationNotice" w:id="1">
    <w:p w14:paraId="0CC99BF2" w14:textId="77777777" w:rsidR="00272E63" w:rsidRDefault="00272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50FE" w14:textId="14689016" w:rsidR="008F4A4B" w:rsidRPr="009B3739" w:rsidRDefault="006422BF" w:rsidP="006422BF">
    <w:pPr>
      <w:pStyle w:val="Header"/>
      <w:tabs>
        <w:tab w:val="center" w:pos="11339"/>
        <w:tab w:val="left" w:pos="13231"/>
      </w:tabs>
      <w:rPr>
        <w:rFonts w:ascii="Bookman Old Style" w:hAnsi="Bookman Old Style"/>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sidR="008F4A4B" w:rsidRPr="009B3739">
      <w:rPr>
        <w:rFonts w:ascii="Bookman Old Style" w:hAnsi="Bookman Old Style"/>
        <w:lang w:val="en-US"/>
      </w:rPr>
      <w:t xml:space="preserve">- </w:t>
    </w:r>
    <w:sdt>
      <w:sdtPr>
        <w:rPr>
          <w:rFonts w:ascii="Bookman Old Style" w:hAnsi="Bookman Old Style"/>
        </w:rPr>
        <w:id w:val="68466312"/>
        <w:docPartObj>
          <w:docPartGallery w:val="Page Numbers (Top of Page)"/>
          <w:docPartUnique/>
        </w:docPartObj>
      </w:sdtPr>
      <w:sdtEndPr>
        <w:rPr>
          <w:noProof/>
        </w:rPr>
      </w:sdtEndPr>
      <w:sdtContent>
        <w:r w:rsidR="008F4A4B" w:rsidRPr="009B3739">
          <w:rPr>
            <w:rFonts w:ascii="Bookman Old Style" w:hAnsi="Bookman Old Style"/>
          </w:rPr>
          <w:fldChar w:fldCharType="begin"/>
        </w:r>
        <w:r w:rsidR="008F4A4B" w:rsidRPr="009B3739">
          <w:rPr>
            <w:rFonts w:ascii="Bookman Old Style" w:hAnsi="Bookman Old Style"/>
          </w:rPr>
          <w:instrText xml:space="preserve"> PAGE   \* MERGEFORMAT </w:instrText>
        </w:r>
        <w:r w:rsidR="008F4A4B" w:rsidRPr="009B3739">
          <w:rPr>
            <w:rFonts w:ascii="Bookman Old Style" w:hAnsi="Bookman Old Style"/>
          </w:rPr>
          <w:fldChar w:fldCharType="separate"/>
        </w:r>
        <w:r w:rsidR="002E3606">
          <w:rPr>
            <w:rFonts w:ascii="Bookman Old Style" w:hAnsi="Bookman Old Style"/>
            <w:noProof/>
          </w:rPr>
          <w:t>181</w:t>
        </w:r>
        <w:r w:rsidR="008F4A4B" w:rsidRPr="009B3739">
          <w:rPr>
            <w:rFonts w:ascii="Bookman Old Style" w:hAnsi="Bookman Old Style"/>
            <w:noProof/>
          </w:rPr>
          <w:fldChar w:fldCharType="end"/>
        </w:r>
        <w:r w:rsidR="008F4A4B" w:rsidRPr="009B3739">
          <w:rPr>
            <w:rFonts w:ascii="Bookman Old Style" w:hAnsi="Bookman Old Style"/>
            <w:noProof/>
            <w:lang w:val="en-US"/>
          </w:rPr>
          <w:t xml:space="preserve"> -</w:t>
        </w:r>
      </w:sdtContent>
    </w:sdt>
    <w:r>
      <w:rPr>
        <w:rFonts w:ascii="Bookman Old Style" w:hAnsi="Bookman Old Style"/>
        <w:noProof/>
      </w:rPr>
      <w:tab/>
    </w:r>
  </w:p>
  <w:p w14:paraId="3D1DB058" w14:textId="77777777" w:rsidR="008F4A4B" w:rsidRDefault="008F4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39"/>
    <w:multiLevelType w:val="hybridMultilevel"/>
    <w:tmpl w:val="B63E0A26"/>
    <w:lvl w:ilvl="0" w:tplc="D7E4E440">
      <w:start w:val="1"/>
      <w:numFmt w:val="decimal"/>
      <w:lvlText w:val="(%1)"/>
      <w:lvlJc w:val="left"/>
      <w:pPr>
        <w:ind w:left="1352" w:hanging="360"/>
      </w:pPr>
      <w:rPr>
        <w:rFonts w:hint="default"/>
        <w:strike w:val="0"/>
        <w:color w:val="000000" w:themeColor="text1"/>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2477FBB"/>
    <w:multiLevelType w:val="hybridMultilevel"/>
    <w:tmpl w:val="E124BC1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250534D"/>
    <w:multiLevelType w:val="hybridMultilevel"/>
    <w:tmpl w:val="6E2CFE30"/>
    <w:lvl w:ilvl="0" w:tplc="FFFFFFFF">
      <w:start w:val="1"/>
      <w:numFmt w:val="lowerLetter"/>
      <w:lvlText w:val="%1."/>
      <w:lvlJc w:val="lef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3" w15:restartNumberingAfterBreak="0">
    <w:nsid w:val="02C151E2"/>
    <w:multiLevelType w:val="hybridMultilevel"/>
    <w:tmpl w:val="56E28D82"/>
    <w:lvl w:ilvl="0" w:tplc="A734F6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F76FF2"/>
    <w:multiLevelType w:val="hybridMultilevel"/>
    <w:tmpl w:val="1C962B82"/>
    <w:lvl w:ilvl="0" w:tplc="5046FE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243AFD"/>
    <w:multiLevelType w:val="hybridMultilevel"/>
    <w:tmpl w:val="81CE1F1C"/>
    <w:lvl w:ilvl="0" w:tplc="AB322468">
      <w:start w:val="1"/>
      <w:numFmt w:val="decimal"/>
      <w:lvlText w:val="(%1)"/>
      <w:lvlJc w:val="left"/>
      <w:pPr>
        <w:ind w:left="495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3697E19"/>
    <w:multiLevelType w:val="multilevel"/>
    <w:tmpl w:val="A13E4300"/>
    <w:lvl w:ilvl="0">
      <w:start w:val="1"/>
      <w:numFmt w:val="decimal"/>
      <w:lvlText w:val="(%1)"/>
      <w:lvlJc w:val="left"/>
      <w:pPr>
        <w:ind w:left="220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36E3E9D"/>
    <w:multiLevelType w:val="hybridMultilevel"/>
    <w:tmpl w:val="B960161E"/>
    <w:lvl w:ilvl="0" w:tplc="D5DE3AB4">
      <w:start w:val="1"/>
      <w:numFmt w:val="lowerLetter"/>
      <w:lvlText w:val="%1."/>
      <w:lvlJc w:val="left"/>
      <w:pPr>
        <w:ind w:left="720" w:hanging="360"/>
      </w:pPr>
      <w:rPr>
        <w:rFonts w:cs="Arial"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FE5472"/>
    <w:multiLevelType w:val="hybridMultilevel"/>
    <w:tmpl w:val="F5E888A2"/>
    <w:lvl w:ilvl="0" w:tplc="DAFE04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48E75A8"/>
    <w:multiLevelType w:val="hybridMultilevel"/>
    <w:tmpl w:val="E3EE9C3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5216677"/>
    <w:multiLevelType w:val="hybridMultilevel"/>
    <w:tmpl w:val="2EC4719A"/>
    <w:lvl w:ilvl="0" w:tplc="FFFFFFFF">
      <w:start w:val="1"/>
      <w:numFmt w:val="lowerRoman"/>
      <w:lvlText w:val="%1."/>
      <w:lvlJc w:val="right"/>
      <w:pPr>
        <w:ind w:left="2988" w:hanging="360"/>
      </w:pPr>
    </w:lvl>
    <w:lvl w:ilvl="1" w:tplc="FFFFFFFF">
      <w:start w:val="1"/>
      <w:numFmt w:val="decimal"/>
      <w:lvlText w:val="(%2)"/>
      <w:lvlJc w:val="left"/>
      <w:pPr>
        <w:ind w:left="3708" w:hanging="360"/>
      </w:pPr>
      <w:rPr>
        <w:rFonts w:hint="default"/>
      </w:r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start w:val="1"/>
      <w:numFmt w:val="decimal"/>
      <w:lvlText w:val="%9."/>
      <w:lvlJc w:val="left"/>
      <w:pPr>
        <w:ind w:left="8748" w:hanging="180"/>
      </w:pPr>
      <w:rPr>
        <w:strike w:val="0"/>
      </w:rPr>
    </w:lvl>
  </w:abstractNum>
  <w:abstractNum w:abstractNumId="11" w15:restartNumberingAfterBreak="0">
    <w:nsid w:val="056C247B"/>
    <w:multiLevelType w:val="hybridMultilevel"/>
    <w:tmpl w:val="F86045CE"/>
    <w:lvl w:ilvl="0" w:tplc="2EFA9A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57E6E9B"/>
    <w:multiLevelType w:val="hybridMultilevel"/>
    <w:tmpl w:val="F4587006"/>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13" w15:restartNumberingAfterBreak="0">
    <w:nsid w:val="05F11848"/>
    <w:multiLevelType w:val="hybridMultilevel"/>
    <w:tmpl w:val="503A2D64"/>
    <w:lvl w:ilvl="0" w:tplc="FFFFFFFF">
      <w:start w:val="1"/>
      <w:numFmt w:val="decimal"/>
      <w:lvlText w:val="%1."/>
      <w:lvlJc w:val="left"/>
      <w:pPr>
        <w:ind w:left="-1178" w:hanging="360"/>
      </w:pPr>
    </w:lvl>
    <w:lvl w:ilvl="1" w:tplc="04090019" w:tentative="1">
      <w:start w:val="1"/>
      <w:numFmt w:val="lowerLetter"/>
      <w:lvlText w:val="%2."/>
      <w:lvlJc w:val="left"/>
      <w:pPr>
        <w:ind w:left="-379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1636" w:hanging="360"/>
      </w:pPr>
    </w:lvl>
    <w:lvl w:ilvl="5" w:tplc="0409001B" w:tentative="1">
      <w:start w:val="1"/>
      <w:numFmt w:val="lowerRoman"/>
      <w:lvlText w:val="%6."/>
      <w:lvlJc w:val="right"/>
      <w:pPr>
        <w:ind w:left="-916" w:hanging="180"/>
      </w:pPr>
    </w:lvl>
    <w:lvl w:ilvl="6" w:tplc="0409000F" w:tentative="1">
      <w:start w:val="1"/>
      <w:numFmt w:val="decimal"/>
      <w:lvlText w:val="%7."/>
      <w:lvlJc w:val="left"/>
      <w:pPr>
        <w:ind w:left="-196" w:hanging="360"/>
      </w:pPr>
    </w:lvl>
    <w:lvl w:ilvl="7" w:tplc="04090019" w:tentative="1">
      <w:start w:val="1"/>
      <w:numFmt w:val="lowerLetter"/>
      <w:lvlText w:val="%8."/>
      <w:lvlJc w:val="left"/>
      <w:pPr>
        <w:ind w:left="524" w:hanging="360"/>
      </w:pPr>
    </w:lvl>
    <w:lvl w:ilvl="8" w:tplc="0409001B" w:tentative="1">
      <w:start w:val="1"/>
      <w:numFmt w:val="lowerRoman"/>
      <w:lvlText w:val="%9."/>
      <w:lvlJc w:val="right"/>
      <w:pPr>
        <w:ind w:left="1244" w:hanging="180"/>
      </w:pPr>
    </w:lvl>
  </w:abstractNum>
  <w:abstractNum w:abstractNumId="14" w15:restartNumberingAfterBreak="0">
    <w:nsid w:val="063F5658"/>
    <w:multiLevelType w:val="hybridMultilevel"/>
    <w:tmpl w:val="5AD61822"/>
    <w:lvl w:ilvl="0" w:tplc="CEFC1606">
      <w:start w:val="1"/>
      <w:numFmt w:val="lowerLetter"/>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65E6EB7"/>
    <w:multiLevelType w:val="hybridMultilevel"/>
    <w:tmpl w:val="4E8A8848"/>
    <w:lvl w:ilvl="0" w:tplc="C14CFD06">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6" w15:restartNumberingAfterBreak="0">
    <w:nsid w:val="0672017E"/>
    <w:multiLevelType w:val="hybridMultilevel"/>
    <w:tmpl w:val="E19816B4"/>
    <w:lvl w:ilvl="0" w:tplc="EE802F88">
      <w:start w:val="1"/>
      <w:numFmt w:val="lowerLetter"/>
      <w:lvlText w:val="%1."/>
      <w:lvlJc w:val="left"/>
      <w:pPr>
        <w:ind w:left="2072" w:hanging="360"/>
      </w:pPr>
      <w:rPr>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7173CF2"/>
    <w:multiLevelType w:val="hybridMultilevel"/>
    <w:tmpl w:val="3B2EE2DC"/>
    <w:lvl w:ilvl="0" w:tplc="29063A50">
      <w:start w:val="1"/>
      <w:numFmt w:val="lowerLetter"/>
      <w:lvlText w:val="%1."/>
      <w:lvlJc w:val="left"/>
      <w:pPr>
        <w:ind w:left="3338" w:hanging="360"/>
      </w:pPr>
      <w:rPr>
        <w:strike w:val="0"/>
        <w:color w:val="auto"/>
      </w:rPr>
    </w:lvl>
    <w:lvl w:ilvl="1" w:tplc="FFFFFFFF">
      <w:start w:val="1"/>
      <w:numFmt w:val="decimal"/>
      <w:lvlText w:val="%2."/>
      <w:lvlJc w:val="left"/>
      <w:pPr>
        <w:ind w:left="4058" w:hanging="360"/>
      </w:pPr>
    </w:lvl>
    <w:lvl w:ilvl="2" w:tplc="917E169E">
      <w:start w:val="1"/>
      <w:numFmt w:val="decimal"/>
      <w:lvlText w:val="(%3)"/>
      <w:lvlJc w:val="left"/>
      <w:pPr>
        <w:ind w:left="4958" w:hanging="360"/>
      </w:pPr>
      <w:rPr>
        <w:rFonts w:cstheme="minorBidi" w:hint="default"/>
        <w:color w:val="auto"/>
      </w:r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18" w15:restartNumberingAfterBreak="0">
    <w:nsid w:val="07A33A0A"/>
    <w:multiLevelType w:val="hybridMultilevel"/>
    <w:tmpl w:val="4784F5D0"/>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7B26C2B"/>
    <w:multiLevelType w:val="hybridMultilevel"/>
    <w:tmpl w:val="7144B31A"/>
    <w:lvl w:ilvl="0" w:tplc="34667588">
      <w:start w:val="1"/>
      <w:numFmt w:val="lowerLetter"/>
      <w:lvlText w:val="%1)"/>
      <w:lvlJc w:val="left"/>
      <w:pPr>
        <w:ind w:left="720" w:hanging="360"/>
      </w:pPr>
      <w:rPr>
        <w:rFonts w:cs="Arial"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9286C06"/>
    <w:multiLevelType w:val="hybridMultilevel"/>
    <w:tmpl w:val="B1DEFE5A"/>
    <w:lvl w:ilvl="0" w:tplc="C2107D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92B745B"/>
    <w:multiLevelType w:val="hybridMultilevel"/>
    <w:tmpl w:val="33E073F6"/>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9413F4E"/>
    <w:multiLevelType w:val="multilevel"/>
    <w:tmpl w:val="4E769E1C"/>
    <w:lvl w:ilvl="0">
      <w:start w:val="1"/>
      <w:numFmt w:val="decimal"/>
      <w:lvlText w:val="(%1)"/>
      <w:lvlJc w:val="left"/>
      <w:pPr>
        <w:ind w:left="720" w:hanging="360"/>
      </w:pPr>
      <w:rPr>
        <w:rFonts w:ascii="Bookman Old Style" w:eastAsia="Times New Roman" w:hAnsi="Bookman Old Style"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095F3C40"/>
    <w:multiLevelType w:val="hybridMultilevel"/>
    <w:tmpl w:val="C51E976A"/>
    <w:lvl w:ilvl="0" w:tplc="67B2765C">
      <w:start w:val="1"/>
      <w:numFmt w:val="upperLetter"/>
      <w:lvlText w:val="%1."/>
      <w:lvlJc w:val="left"/>
      <w:pPr>
        <w:tabs>
          <w:tab w:val="num" w:pos="720"/>
        </w:tabs>
        <w:ind w:left="720" w:hanging="360"/>
      </w:pPr>
      <w:rPr>
        <w:b/>
        <w:strike w:val="0"/>
        <w:dstrike w:val="0"/>
        <w:sz w:val="24"/>
        <w:u w:val="none"/>
        <w:effect w:val="none"/>
      </w:rPr>
    </w:lvl>
    <w:lvl w:ilvl="1" w:tplc="1AC0AA72">
      <w:start w:val="1"/>
      <w:numFmt w:val="lowerLetter"/>
      <w:lvlText w:val="%2."/>
      <w:lvlJc w:val="left"/>
      <w:pPr>
        <w:tabs>
          <w:tab w:val="num" w:pos="1440"/>
        </w:tabs>
        <w:ind w:left="1440" w:hanging="360"/>
      </w:pPr>
    </w:lvl>
    <w:lvl w:ilvl="2" w:tplc="626AF71C">
      <w:start w:val="1"/>
      <w:numFmt w:val="decimal"/>
      <w:lvlText w:val="%3)"/>
      <w:lvlJc w:val="left"/>
      <w:pPr>
        <w:tabs>
          <w:tab w:val="num" w:pos="2340"/>
        </w:tabs>
        <w:ind w:left="2340" w:hanging="360"/>
      </w:pPr>
    </w:lvl>
    <w:lvl w:ilvl="3" w:tplc="11424F4A">
      <w:start w:val="1"/>
      <w:numFmt w:val="decimal"/>
      <w:lvlText w:val="%4."/>
      <w:lvlJc w:val="left"/>
      <w:pPr>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09F8108A"/>
    <w:multiLevelType w:val="hybridMultilevel"/>
    <w:tmpl w:val="399A244A"/>
    <w:lvl w:ilvl="0" w:tplc="87C4F6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A1740BD"/>
    <w:multiLevelType w:val="hybridMultilevel"/>
    <w:tmpl w:val="D34491E6"/>
    <w:lvl w:ilvl="0" w:tplc="5948A3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B265A53"/>
    <w:multiLevelType w:val="multilevel"/>
    <w:tmpl w:val="68EA5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B2C3F2C"/>
    <w:multiLevelType w:val="hybridMultilevel"/>
    <w:tmpl w:val="D70C61B4"/>
    <w:lvl w:ilvl="0" w:tplc="77602B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0C7B0119"/>
    <w:multiLevelType w:val="hybridMultilevel"/>
    <w:tmpl w:val="8F0684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C9C5FA4"/>
    <w:multiLevelType w:val="hybridMultilevel"/>
    <w:tmpl w:val="AE685E4E"/>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30" w15:restartNumberingAfterBreak="0">
    <w:nsid w:val="0CA96535"/>
    <w:multiLevelType w:val="hybridMultilevel"/>
    <w:tmpl w:val="7E7E4818"/>
    <w:lvl w:ilvl="0" w:tplc="6EBCAD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0CD509D3"/>
    <w:multiLevelType w:val="hybridMultilevel"/>
    <w:tmpl w:val="B3CE6E1C"/>
    <w:lvl w:ilvl="0" w:tplc="30C2FF02">
      <w:start w:val="1"/>
      <w:numFmt w:val="decimal"/>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0D686F73"/>
    <w:multiLevelType w:val="hybridMultilevel"/>
    <w:tmpl w:val="A7F023E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0DA07214"/>
    <w:multiLevelType w:val="hybridMultilevel"/>
    <w:tmpl w:val="64F200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0DAB0156"/>
    <w:multiLevelType w:val="hybridMultilevel"/>
    <w:tmpl w:val="26FE2AF2"/>
    <w:lvl w:ilvl="0" w:tplc="E9E0E9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0E11437E"/>
    <w:multiLevelType w:val="hybridMultilevel"/>
    <w:tmpl w:val="50BED95E"/>
    <w:lvl w:ilvl="0" w:tplc="CEA2D7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0EBC6781"/>
    <w:multiLevelType w:val="hybridMultilevel"/>
    <w:tmpl w:val="DE340B08"/>
    <w:lvl w:ilvl="0" w:tplc="87CAE8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0EF208D9"/>
    <w:multiLevelType w:val="hybridMultilevel"/>
    <w:tmpl w:val="2BDAB34C"/>
    <w:lvl w:ilvl="0" w:tplc="A412DF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0FAB5436"/>
    <w:multiLevelType w:val="hybridMultilevel"/>
    <w:tmpl w:val="4EF8E5CC"/>
    <w:lvl w:ilvl="0" w:tplc="2F8422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0FE74A5C"/>
    <w:multiLevelType w:val="hybridMultilevel"/>
    <w:tmpl w:val="7536FFA8"/>
    <w:lvl w:ilvl="0" w:tplc="E40C25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02B634A"/>
    <w:multiLevelType w:val="hybridMultilevel"/>
    <w:tmpl w:val="285CD1B0"/>
    <w:lvl w:ilvl="0" w:tplc="945E62A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1" w15:restartNumberingAfterBreak="0">
    <w:nsid w:val="117274E9"/>
    <w:multiLevelType w:val="hybridMultilevel"/>
    <w:tmpl w:val="775C94A2"/>
    <w:lvl w:ilvl="0" w:tplc="0BE00B1E">
      <w:start w:val="1"/>
      <w:numFmt w:val="lowerLetter"/>
      <w:lvlText w:val="%1."/>
      <w:lvlJc w:val="left"/>
      <w:pPr>
        <w:ind w:left="3338" w:hanging="360"/>
      </w:pPr>
      <w:rPr>
        <w:rFonts w:ascii="Bookman Old Style" w:hAnsi="Bookman Old Style" w:hint="default"/>
        <w:strike w:val="0"/>
        <w:color w:val="auto"/>
      </w:rPr>
    </w:lvl>
    <w:lvl w:ilvl="1" w:tplc="FFFFFFFF">
      <w:start w:val="1"/>
      <w:numFmt w:val="decimal"/>
      <w:lvlText w:val="%2."/>
      <w:lvlJc w:val="left"/>
      <w:pPr>
        <w:ind w:left="4058" w:hanging="360"/>
      </w:pPr>
    </w:lvl>
    <w:lvl w:ilvl="2" w:tplc="AB322468">
      <w:start w:val="1"/>
      <w:numFmt w:val="decimal"/>
      <w:lvlText w:val="(%3)"/>
      <w:lvlJc w:val="left"/>
      <w:pPr>
        <w:ind w:left="4958" w:hanging="360"/>
      </w:pPr>
      <w:rPr>
        <w:rFonts w:hint="default"/>
      </w:r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42" w15:restartNumberingAfterBreak="0">
    <w:nsid w:val="11BA4D34"/>
    <w:multiLevelType w:val="hybridMultilevel"/>
    <w:tmpl w:val="2BF4B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C15B92"/>
    <w:multiLevelType w:val="hybridMultilevel"/>
    <w:tmpl w:val="0F965DA0"/>
    <w:lvl w:ilvl="0" w:tplc="2C900AAC">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4" w15:restartNumberingAfterBreak="0">
    <w:nsid w:val="11C4380A"/>
    <w:multiLevelType w:val="hybridMultilevel"/>
    <w:tmpl w:val="23EA373E"/>
    <w:lvl w:ilvl="0" w:tplc="5CEA0C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11D24FC1"/>
    <w:multiLevelType w:val="hybridMultilevel"/>
    <w:tmpl w:val="6D605B7E"/>
    <w:lvl w:ilvl="0" w:tplc="81C86258">
      <w:start w:val="1"/>
      <w:numFmt w:val="decimal"/>
      <w:lvlText w:val="(%1)"/>
      <w:lvlJc w:val="left"/>
      <w:pPr>
        <w:ind w:left="1352" w:hanging="360"/>
      </w:pPr>
      <w:rPr>
        <w:rFonts w:hint="default"/>
        <w:strike w:val="0"/>
        <w:color w:val="auto"/>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6" w15:restartNumberingAfterBreak="0">
    <w:nsid w:val="11D70F60"/>
    <w:multiLevelType w:val="hybridMultilevel"/>
    <w:tmpl w:val="C3F29FC2"/>
    <w:lvl w:ilvl="0" w:tplc="4C6665CA">
      <w:start w:val="1"/>
      <w:numFmt w:val="lowerLetter"/>
      <w:lvlText w:val="%1."/>
      <w:lvlJc w:val="left"/>
      <w:pPr>
        <w:ind w:left="720" w:hanging="360"/>
      </w:pPr>
      <w:rPr>
        <w:rFonts w:cs="Arial" w:hint="default"/>
        <w:color w:val="auto"/>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120D3547"/>
    <w:multiLevelType w:val="hybridMultilevel"/>
    <w:tmpl w:val="EA52E1EA"/>
    <w:lvl w:ilvl="0" w:tplc="FFFFFFFF">
      <w:start w:val="1"/>
      <w:numFmt w:val="lowerLetter"/>
      <w:lvlText w:val="%1."/>
      <w:lvlJc w:val="left"/>
      <w:pPr>
        <w:ind w:left="20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24A6315"/>
    <w:multiLevelType w:val="hybridMultilevel"/>
    <w:tmpl w:val="44F82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8B211A"/>
    <w:multiLevelType w:val="hybridMultilevel"/>
    <w:tmpl w:val="544AFB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301533C"/>
    <w:multiLevelType w:val="multilevel"/>
    <w:tmpl w:val="EC0E7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3985F96"/>
    <w:multiLevelType w:val="hybridMultilevel"/>
    <w:tmpl w:val="2B66387A"/>
    <w:lvl w:ilvl="0" w:tplc="3B547F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13D62F4C"/>
    <w:multiLevelType w:val="hybridMultilevel"/>
    <w:tmpl w:val="5D169B8E"/>
    <w:lvl w:ilvl="0" w:tplc="FFDE74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13EF6E0C"/>
    <w:multiLevelType w:val="multilevel"/>
    <w:tmpl w:val="2EA25E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5017B71"/>
    <w:multiLevelType w:val="hybridMultilevel"/>
    <w:tmpl w:val="2556A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993B54"/>
    <w:multiLevelType w:val="hybridMultilevel"/>
    <w:tmpl w:val="1166E53E"/>
    <w:lvl w:ilvl="0" w:tplc="E1503D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5EF39AA"/>
    <w:multiLevelType w:val="hybridMultilevel"/>
    <w:tmpl w:val="F014E3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160B4F4C"/>
    <w:multiLevelType w:val="hybridMultilevel"/>
    <w:tmpl w:val="0634527E"/>
    <w:lvl w:ilvl="0" w:tplc="724402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16252D88"/>
    <w:multiLevelType w:val="hybridMultilevel"/>
    <w:tmpl w:val="A784DF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16F1547A"/>
    <w:multiLevelType w:val="hybridMultilevel"/>
    <w:tmpl w:val="F33CD5D4"/>
    <w:lvl w:ilvl="0" w:tplc="E0F23B1A">
      <w:start w:val="1"/>
      <w:numFmt w:val="decimal"/>
      <w:lvlText w:val="(%1)"/>
      <w:lvlJc w:val="left"/>
      <w:pPr>
        <w:ind w:left="720" w:hanging="360"/>
      </w:pPr>
      <w:rPr>
        <w:rFonts w:hint="default"/>
        <w:color w:val="000000" w:themeColor="text1"/>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171E1B2E"/>
    <w:multiLevelType w:val="hybridMultilevel"/>
    <w:tmpl w:val="18642082"/>
    <w:lvl w:ilvl="0" w:tplc="D0C8209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183842CF"/>
    <w:multiLevelType w:val="hybridMultilevel"/>
    <w:tmpl w:val="C798AB60"/>
    <w:lvl w:ilvl="0" w:tplc="86F01F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1840029C"/>
    <w:multiLevelType w:val="hybridMultilevel"/>
    <w:tmpl w:val="984280F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187200E9"/>
    <w:multiLevelType w:val="hybridMultilevel"/>
    <w:tmpl w:val="B5C28972"/>
    <w:lvl w:ilvl="0" w:tplc="7B9A3960">
      <w:start w:val="1"/>
      <w:numFmt w:val="decimal"/>
      <w:lvlText w:val="(%1)"/>
      <w:lvlJc w:val="left"/>
      <w:pPr>
        <w:ind w:left="720" w:hanging="360"/>
      </w:pPr>
      <w:rPr>
        <w:rFonts w:eastAsia="Bookman Old Style"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18C62C0F"/>
    <w:multiLevelType w:val="multilevel"/>
    <w:tmpl w:val="7DF20B5C"/>
    <w:lvl w:ilvl="0">
      <w:start w:val="4"/>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4"/>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5" w15:restartNumberingAfterBreak="0">
    <w:nsid w:val="193965C5"/>
    <w:multiLevelType w:val="hybridMultilevel"/>
    <w:tmpl w:val="33DCE178"/>
    <w:lvl w:ilvl="0" w:tplc="38B24EC6">
      <w:start w:val="1"/>
      <w:numFmt w:val="decimal"/>
      <w:lvlText w:val="(%1)"/>
      <w:lvlJc w:val="left"/>
      <w:pPr>
        <w:ind w:left="2062" w:hanging="360"/>
      </w:pPr>
      <w:rPr>
        <w:rFonts w:hint="default"/>
        <w:color w:val="auto"/>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6" w15:restartNumberingAfterBreak="0">
    <w:nsid w:val="19A344DF"/>
    <w:multiLevelType w:val="hybridMultilevel"/>
    <w:tmpl w:val="D8A6DB50"/>
    <w:lvl w:ilvl="0" w:tplc="FFC00E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19F17489"/>
    <w:multiLevelType w:val="hybridMultilevel"/>
    <w:tmpl w:val="EEFAABA6"/>
    <w:lvl w:ilvl="0" w:tplc="085283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1A001E2F"/>
    <w:multiLevelType w:val="hybridMultilevel"/>
    <w:tmpl w:val="71206548"/>
    <w:lvl w:ilvl="0" w:tplc="F280E324">
      <w:start w:val="1"/>
      <w:numFmt w:val="decimal"/>
      <w:lvlText w:val="(%1)"/>
      <w:lvlJc w:val="left"/>
      <w:pPr>
        <w:ind w:left="720" w:hanging="360"/>
      </w:pPr>
      <w:rPr>
        <w:rFonts w:cstheme="minorBidi" w:hint="default"/>
        <w:color w:val="auto"/>
        <w:u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1A487554"/>
    <w:multiLevelType w:val="hybridMultilevel"/>
    <w:tmpl w:val="C4D246EA"/>
    <w:lvl w:ilvl="0" w:tplc="38090019">
      <w:start w:val="1"/>
      <w:numFmt w:val="lowerLetter"/>
      <w:lvlText w:val="%1."/>
      <w:lvlJc w:val="left"/>
      <w:pPr>
        <w:ind w:left="1250" w:hanging="360"/>
      </w:p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70" w15:restartNumberingAfterBreak="0">
    <w:nsid w:val="1AC95150"/>
    <w:multiLevelType w:val="hybridMultilevel"/>
    <w:tmpl w:val="7C6A56D6"/>
    <w:lvl w:ilvl="0" w:tplc="36CCAFA0">
      <w:start w:val="1"/>
      <w:numFmt w:val="decimal"/>
      <w:lvlText w:val="(%1)"/>
      <w:lvlJc w:val="left"/>
      <w:pPr>
        <w:ind w:left="49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5B2A5A"/>
    <w:multiLevelType w:val="hybridMultilevel"/>
    <w:tmpl w:val="FC863076"/>
    <w:lvl w:ilvl="0" w:tplc="FFFFFFFF">
      <w:start w:val="1"/>
      <w:numFmt w:val="decimal"/>
      <w:lvlText w:val="(%1)"/>
      <w:lvlJc w:val="left"/>
      <w:pPr>
        <w:ind w:left="1080" w:hanging="360"/>
      </w:pPr>
      <w:rPr>
        <w:rFonts w:ascii="Bookman Old Style" w:eastAsiaTheme="minorHAnsi" w:hAnsi="Bookman Old Style"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1BCA4F45"/>
    <w:multiLevelType w:val="hybridMultilevel"/>
    <w:tmpl w:val="249A87D8"/>
    <w:lvl w:ilvl="0" w:tplc="D220D3F0">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73" w15:restartNumberingAfterBreak="0">
    <w:nsid w:val="1BF83040"/>
    <w:multiLevelType w:val="hybridMultilevel"/>
    <w:tmpl w:val="13D06732"/>
    <w:lvl w:ilvl="0" w:tplc="A2727F40">
      <w:start w:val="1"/>
      <w:numFmt w:val="decimal"/>
      <w:lvlText w:val="%1."/>
      <w:lvlJc w:val="left"/>
      <w:pPr>
        <w:ind w:left="2988" w:hanging="360"/>
      </w:pPr>
      <w:rPr>
        <w:rFonts w:ascii="Bookman Old Style" w:hAnsi="Bookman Old Style" w:hint="default"/>
        <w:b w:val="0"/>
        <w:i w:val="0"/>
        <w:sz w:val="20"/>
      </w:rPr>
    </w:lvl>
    <w:lvl w:ilvl="1" w:tplc="A6F6B6CE">
      <w:start w:val="1"/>
      <w:numFmt w:val="decimal"/>
      <w:lvlText w:val="%2."/>
      <w:lvlJc w:val="left"/>
      <w:pPr>
        <w:ind w:left="3708" w:hanging="360"/>
      </w:pPr>
      <w:rPr>
        <w:rFonts w:ascii="Bookman Old Style" w:hAnsi="Bookman Old Style" w:hint="default"/>
        <w:b w:val="0"/>
        <w:i w:val="0"/>
        <w:sz w:val="24"/>
        <w:szCs w:val="24"/>
      </w:rPr>
    </w:lvl>
    <w:lvl w:ilvl="2" w:tplc="874AAB12">
      <w:start w:val="1"/>
      <w:numFmt w:val="decimal"/>
      <w:lvlText w:val="(%3)"/>
      <w:lvlJc w:val="left"/>
      <w:pPr>
        <w:ind w:left="4608" w:hanging="360"/>
      </w:pPr>
      <w:rPr>
        <w:rFonts w:hint="default"/>
      </w:r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74" w15:restartNumberingAfterBreak="0">
    <w:nsid w:val="1C022787"/>
    <w:multiLevelType w:val="hybridMultilevel"/>
    <w:tmpl w:val="A7E81F54"/>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1DAE4941"/>
    <w:multiLevelType w:val="hybridMultilevel"/>
    <w:tmpl w:val="6FE07946"/>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1E0E456E"/>
    <w:multiLevelType w:val="hybridMultilevel"/>
    <w:tmpl w:val="AA78668C"/>
    <w:lvl w:ilvl="0" w:tplc="874AAB12">
      <w:start w:val="1"/>
      <w:numFmt w:val="decimal"/>
      <w:lvlText w:val="(%1)"/>
      <w:lvlJc w:val="left"/>
      <w:pPr>
        <w:ind w:left="460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1E171FAF"/>
    <w:multiLevelType w:val="multilevel"/>
    <w:tmpl w:val="04CE9850"/>
    <w:lvl w:ilvl="0">
      <w:start w:val="1"/>
      <w:numFmt w:val="lowerLetter"/>
      <w:lvlText w:val="%1."/>
      <w:lvlJc w:val="left"/>
      <w:pPr>
        <w:ind w:left="720" w:hanging="360"/>
      </w:pPr>
      <w:rPr>
        <w:rFonts w:ascii="Bookman Old Style" w:eastAsia="Bookman Old Style" w:hAnsi="Bookman Old Style" w:cs="Bookman Old Style" w:hint="default"/>
        <w:color w:val="000000" w:themeColor="text1"/>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1F373E9D"/>
    <w:multiLevelType w:val="hybridMultilevel"/>
    <w:tmpl w:val="D2C0AAFC"/>
    <w:lvl w:ilvl="0" w:tplc="CA42CB54">
      <w:start w:val="1"/>
      <w:numFmt w:val="decimal"/>
      <w:lvlText w:val="%1."/>
      <w:lvlJc w:val="left"/>
      <w:pPr>
        <w:ind w:left="3480" w:hanging="360"/>
      </w:pPr>
      <w:rPr>
        <w:rFonts w:ascii="Bookman Old Style" w:eastAsiaTheme="minorHAnsi" w:hAnsi="Bookman Old Style" w:cstheme="minorBidi"/>
        <w:strike w:val="0"/>
      </w:rPr>
    </w:lvl>
    <w:lvl w:ilvl="1" w:tplc="15BC2ADA">
      <w:start w:val="1"/>
      <w:numFmt w:val="lowerLetter"/>
      <w:lvlText w:val="%2."/>
      <w:lvlJc w:val="left"/>
      <w:pPr>
        <w:ind w:left="2214" w:hanging="360"/>
      </w:pPr>
      <w:rPr>
        <w:strike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9" w15:restartNumberingAfterBreak="0">
    <w:nsid w:val="1FB47E20"/>
    <w:multiLevelType w:val="multilevel"/>
    <w:tmpl w:val="2EA25E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1142436"/>
    <w:multiLevelType w:val="hybridMultilevel"/>
    <w:tmpl w:val="DA8828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213D4FFA"/>
    <w:multiLevelType w:val="hybridMultilevel"/>
    <w:tmpl w:val="E5B01B20"/>
    <w:lvl w:ilvl="0" w:tplc="61547228">
      <w:start w:val="1"/>
      <w:numFmt w:val="lowerLetter"/>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21532314"/>
    <w:multiLevelType w:val="multilevel"/>
    <w:tmpl w:val="D714AA6A"/>
    <w:lvl w:ilvl="0">
      <w:start w:val="4"/>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83" w15:restartNumberingAfterBreak="0">
    <w:nsid w:val="21F27519"/>
    <w:multiLevelType w:val="hybridMultilevel"/>
    <w:tmpl w:val="C422ED98"/>
    <w:lvl w:ilvl="0" w:tplc="B7AA66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2262429D"/>
    <w:multiLevelType w:val="hybridMultilevel"/>
    <w:tmpl w:val="AF0AACE4"/>
    <w:lvl w:ilvl="0" w:tplc="83BC2B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230C295E"/>
    <w:multiLevelType w:val="hybridMultilevel"/>
    <w:tmpl w:val="C1E4D1F2"/>
    <w:lvl w:ilvl="0" w:tplc="4BEC2A28">
      <w:start w:val="1"/>
      <w:numFmt w:val="lowerLetter"/>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23B03E3F"/>
    <w:multiLevelType w:val="hybridMultilevel"/>
    <w:tmpl w:val="57D4DAD6"/>
    <w:lvl w:ilvl="0" w:tplc="FFFFFFFF">
      <w:start w:val="1"/>
      <w:numFmt w:val="decimal"/>
      <w:lvlText w:val="%1."/>
      <w:lvlJc w:val="left"/>
      <w:pPr>
        <w:ind w:left="4058"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23CB6284"/>
    <w:multiLevelType w:val="hybridMultilevel"/>
    <w:tmpl w:val="8F18F9BA"/>
    <w:lvl w:ilvl="0" w:tplc="0B24C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243303EE"/>
    <w:multiLevelType w:val="hybridMultilevel"/>
    <w:tmpl w:val="0F6618FC"/>
    <w:lvl w:ilvl="0" w:tplc="EEF023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24447EB6"/>
    <w:multiLevelType w:val="hybridMultilevel"/>
    <w:tmpl w:val="A0B26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4767EFB"/>
    <w:multiLevelType w:val="hybridMultilevel"/>
    <w:tmpl w:val="70F4BD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247D17F4"/>
    <w:multiLevelType w:val="hybridMultilevel"/>
    <w:tmpl w:val="461AD7D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2" w15:restartNumberingAfterBreak="0">
    <w:nsid w:val="24975C78"/>
    <w:multiLevelType w:val="hybridMultilevel"/>
    <w:tmpl w:val="F4587006"/>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93" w15:restartNumberingAfterBreak="0">
    <w:nsid w:val="24C97152"/>
    <w:multiLevelType w:val="hybridMultilevel"/>
    <w:tmpl w:val="A67C65E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4" w15:restartNumberingAfterBreak="0">
    <w:nsid w:val="24D663C7"/>
    <w:multiLevelType w:val="hybridMultilevel"/>
    <w:tmpl w:val="F14698BC"/>
    <w:lvl w:ilvl="0" w:tplc="22F460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262C1ACB"/>
    <w:multiLevelType w:val="multilevel"/>
    <w:tmpl w:val="5D609EEA"/>
    <w:lvl w:ilvl="0">
      <w:start w:val="1"/>
      <w:numFmt w:val="lowerLetter"/>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265423BF"/>
    <w:multiLevelType w:val="hybridMultilevel"/>
    <w:tmpl w:val="21CC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68F7D8A"/>
    <w:multiLevelType w:val="hybridMultilevel"/>
    <w:tmpl w:val="74E4E2F8"/>
    <w:lvl w:ilvl="0" w:tplc="33DCCC72">
      <w:start w:val="1"/>
      <w:numFmt w:val="decimal"/>
      <w:lvlText w:val="(%1)"/>
      <w:lvlJc w:val="left"/>
      <w:pPr>
        <w:ind w:left="720" w:hanging="360"/>
      </w:pPr>
      <w:rPr>
        <w:rFonts w:ascii="Bookman Old Style" w:eastAsiaTheme="minorHAnsi" w:hAnsi="Bookman Old Style"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6A53CA7"/>
    <w:multiLevelType w:val="hybridMultilevel"/>
    <w:tmpl w:val="7B666D38"/>
    <w:lvl w:ilvl="0" w:tplc="284C5B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9" w15:restartNumberingAfterBreak="0">
    <w:nsid w:val="28B261DB"/>
    <w:multiLevelType w:val="hybridMultilevel"/>
    <w:tmpl w:val="B9FCA3E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0" w15:restartNumberingAfterBreak="0">
    <w:nsid w:val="29637B45"/>
    <w:multiLevelType w:val="hybridMultilevel"/>
    <w:tmpl w:val="3D1E0800"/>
    <w:lvl w:ilvl="0" w:tplc="FF340C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298A4BC4"/>
    <w:multiLevelType w:val="hybridMultilevel"/>
    <w:tmpl w:val="E8EAF6E4"/>
    <w:lvl w:ilvl="0" w:tplc="A6B288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29B54380"/>
    <w:multiLevelType w:val="multilevel"/>
    <w:tmpl w:val="AE126C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3" w15:restartNumberingAfterBreak="0">
    <w:nsid w:val="2A070273"/>
    <w:multiLevelType w:val="hybridMultilevel"/>
    <w:tmpl w:val="CB868628"/>
    <w:lvl w:ilvl="0" w:tplc="FFFFFFFF">
      <w:start w:val="1"/>
      <w:numFmt w:val="lowerLetter"/>
      <w:lvlText w:val="%1."/>
      <w:lvlJc w:val="left"/>
      <w:pPr>
        <w:ind w:left="2421" w:hanging="360"/>
      </w:pPr>
      <w:rPr>
        <w:strike w:val="0"/>
      </w:rPr>
    </w:lvl>
    <w:lvl w:ilvl="1" w:tplc="FFFFFFFF">
      <w:start w:val="1"/>
      <w:numFmt w:val="decimal"/>
      <w:lvlText w:val="%2."/>
      <w:lvlJc w:val="left"/>
      <w:pPr>
        <w:ind w:left="3141" w:hanging="360"/>
      </w:pPr>
    </w:lvl>
    <w:lvl w:ilvl="2" w:tplc="1EA2B2F0">
      <w:start w:val="1"/>
      <w:numFmt w:val="decimal"/>
      <w:lvlText w:val="(%3)"/>
      <w:lvlJc w:val="left"/>
      <w:pPr>
        <w:ind w:left="4041" w:hanging="360"/>
      </w:pPr>
      <w:rPr>
        <w:rFonts w:hint="default"/>
        <w:color w:val="auto"/>
        <w:sz w:val="22"/>
        <w:szCs w:val="20"/>
      </w:r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04" w15:restartNumberingAfterBreak="0">
    <w:nsid w:val="2A152C20"/>
    <w:multiLevelType w:val="hybridMultilevel"/>
    <w:tmpl w:val="22F8EFA0"/>
    <w:lvl w:ilvl="0" w:tplc="FFFFFFFF">
      <w:start w:val="1"/>
      <w:numFmt w:val="decimal"/>
      <w:lvlText w:val="%1."/>
      <w:lvlJc w:val="left"/>
      <w:pPr>
        <w:ind w:left="1440" w:hanging="360"/>
      </w:pPr>
    </w:lvl>
    <w:lvl w:ilvl="1" w:tplc="04090019" w:tentative="1">
      <w:start w:val="1"/>
      <w:numFmt w:val="lowerLetter"/>
      <w:lvlText w:val="%2."/>
      <w:lvlJc w:val="left"/>
      <w:pPr>
        <w:ind w:left="-1178" w:hanging="360"/>
      </w:pPr>
    </w:lvl>
    <w:lvl w:ilvl="2" w:tplc="0409001B" w:tentative="1">
      <w:start w:val="1"/>
      <w:numFmt w:val="lowerRoman"/>
      <w:lvlText w:val="%3."/>
      <w:lvlJc w:val="right"/>
      <w:pPr>
        <w:ind w:left="-458" w:hanging="180"/>
      </w:pPr>
    </w:lvl>
    <w:lvl w:ilvl="3" w:tplc="0409000F" w:tentative="1">
      <w:start w:val="1"/>
      <w:numFmt w:val="decimal"/>
      <w:lvlText w:val="%4."/>
      <w:lvlJc w:val="left"/>
      <w:pPr>
        <w:ind w:left="262" w:hanging="360"/>
      </w:pPr>
    </w:lvl>
    <w:lvl w:ilvl="4" w:tplc="04090019" w:tentative="1">
      <w:start w:val="1"/>
      <w:numFmt w:val="lowerLetter"/>
      <w:lvlText w:val="%5."/>
      <w:lvlJc w:val="left"/>
      <w:pPr>
        <w:ind w:left="982" w:hanging="360"/>
      </w:pPr>
    </w:lvl>
    <w:lvl w:ilvl="5" w:tplc="0409001B" w:tentative="1">
      <w:start w:val="1"/>
      <w:numFmt w:val="lowerRoman"/>
      <w:lvlText w:val="%6."/>
      <w:lvlJc w:val="right"/>
      <w:pPr>
        <w:ind w:left="1702" w:hanging="180"/>
      </w:pPr>
    </w:lvl>
    <w:lvl w:ilvl="6" w:tplc="0409000F" w:tentative="1">
      <w:start w:val="1"/>
      <w:numFmt w:val="decimal"/>
      <w:lvlText w:val="%7."/>
      <w:lvlJc w:val="left"/>
      <w:pPr>
        <w:ind w:left="2422" w:hanging="360"/>
      </w:pPr>
    </w:lvl>
    <w:lvl w:ilvl="7" w:tplc="04090019" w:tentative="1">
      <w:start w:val="1"/>
      <w:numFmt w:val="lowerLetter"/>
      <w:lvlText w:val="%8."/>
      <w:lvlJc w:val="left"/>
      <w:pPr>
        <w:ind w:left="3142" w:hanging="360"/>
      </w:pPr>
    </w:lvl>
    <w:lvl w:ilvl="8" w:tplc="0409001B" w:tentative="1">
      <w:start w:val="1"/>
      <w:numFmt w:val="lowerRoman"/>
      <w:lvlText w:val="%9."/>
      <w:lvlJc w:val="right"/>
      <w:pPr>
        <w:ind w:left="3862" w:hanging="180"/>
      </w:pPr>
    </w:lvl>
  </w:abstractNum>
  <w:abstractNum w:abstractNumId="105" w15:restartNumberingAfterBreak="0">
    <w:nsid w:val="2A6644BE"/>
    <w:multiLevelType w:val="hybridMultilevel"/>
    <w:tmpl w:val="E56864FE"/>
    <w:lvl w:ilvl="0" w:tplc="945E62A8">
      <w:start w:val="1"/>
      <w:numFmt w:val="decimal"/>
      <w:lvlText w:val="(%1)"/>
      <w:lvlJc w:val="left"/>
      <w:pPr>
        <w:ind w:left="1352" w:hanging="360"/>
      </w:pPr>
      <w:rPr>
        <w:rFonts w:hint="default"/>
      </w:rPr>
    </w:lvl>
    <w:lvl w:ilvl="1" w:tplc="EE802F88">
      <w:start w:val="1"/>
      <w:numFmt w:val="lowerLetter"/>
      <w:lvlText w:val="%2."/>
      <w:lvlJc w:val="left"/>
      <w:pPr>
        <w:ind w:left="2072" w:hanging="360"/>
      </w:pPr>
      <w:rPr>
        <w:strike w:val="0"/>
      </w:r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6" w15:restartNumberingAfterBreak="0">
    <w:nsid w:val="2A7D2D55"/>
    <w:multiLevelType w:val="multilevel"/>
    <w:tmpl w:val="68EA5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A930934"/>
    <w:multiLevelType w:val="hybridMultilevel"/>
    <w:tmpl w:val="4446BC22"/>
    <w:lvl w:ilvl="0" w:tplc="A60E1B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2A9852B9"/>
    <w:multiLevelType w:val="hybridMultilevel"/>
    <w:tmpl w:val="87F2EED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9" w15:restartNumberingAfterBreak="0">
    <w:nsid w:val="2AC7584C"/>
    <w:multiLevelType w:val="hybridMultilevel"/>
    <w:tmpl w:val="E0301BA4"/>
    <w:lvl w:ilvl="0" w:tplc="9F367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AEF53DC"/>
    <w:multiLevelType w:val="hybridMultilevel"/>
    <w:tmpl w:val="B2A86354"/>
    <w:lvl w:ilvl="0" w:tplc="1EA2B2F0">
      <w:start w:val="1"/>
      <w:numFmt w:val="decimal"/>
      <w:lvlText w:val="(%1)"/>
      <w:lvlJc w:val="left"/>
      <w:pPr>
        <w:ind w:left="4041" w:hanging="360"/>
      </w:pPr>
      <w:rPr>
        <w:rFonts w:hint="default"/>
        <w:color w:val="auto"/>
        <w:sz w:val="22"/>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2C6259C8"/>
    <w:multiLevelType w:val="multilevel"/>
    <w:tmpl w:val="E272A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2C7E0DCC"/>
    <w:multiLevelType w:val="hybridMultilevel"/>
    <w:tmpl w:val="34E22E66"/>
    <w:lvl w:ilvl="0" w:tplc="53F2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CF15D48"/>
    <w:multiLevelType w:val="hybridMultilevel"/>
    <w:tmpl w:val="545E06FA"/>
    <w:lvl w:ilvl="0" w:tplc="D0FE1A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2CFB6545"/>
    <w:multiLevelType w:val="hybridMultilevel"/>
    <w:tmpl w:val="4BE06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D3C1546"/>
    <w:multiLevelType w:val="multilevel"/>
    <w:tmpl w:val="AC54C6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2DBC4255"/>
    <w:multiLevelType w:val="hybridMultilevel"/>
    <w:tmpl w:val="FA74F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EAD5A73"/>
    <w:multiLevelType w:val="hybridMultilevel"/>
    <w:tmpl w:val="70D6520A"/>
    <w:lvl w:ilvl="0" w:tplc="2098CF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2EEC4ED4"/>
    <w:multiLevelType w:val="hybridMultilevel"/>
    <w:tmpl w:val="8892D5DC"/>
    <w:lvl w:ilvl="0" w:tplc="DC44C0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2F30033A"/>
    <w:multiLevelType w:val="hybridMultilevel"/>
    <w:tmpl w:val="7A20B408"/>
    <w:lvl w:ilvl="0" w:tplc="81AC45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2F354C38"/>
    <w:multiLevelType w:val="hybridMultilevel"/>
    <w:tmpl w:val="8CB2F2D4"/>
    <w:lvl w:ilvl="0" w:tplc="6E80C7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2F481F2E"/>
    <w:multiLevelType w:val="hybridMultilevel"/>
    <w:tmpl w:val="D2BE624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2" w15:restartNumberingAfterBreak="0">
    <w:nsid w:val="2FA91A66"/>
    <w:multiLevelType w:val="hybridMultilevel"/>
    <w:tmpl w:val="CB7A93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30EC0C06"/>
    <w:multiLevelType w:val="hybridMultilevel"/>
    <w:tmpl w:val="F5322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1C87013"/>
    <w:multiLevelType w:val="hybridMultilevel"/>
    <w:tmpl w:val="0AFEF652"/>
    <w:lvl w:ilvl="0" w:tplc="2BBAC218">
      <w:start w:val="1"/>
      <w:numFmt w:val="decimal"/>
      <w:lvlText w:val="%1."/>
      <w:lvlJc w:val="left"/>
      <w:pPr>
        <w:ind w:left="720" w:hanging="360"/>
      </w:pPr>
      <w:rPr>
        <w:rFonts w:hint="default"/>
        <w:i w:val="0"/>
        <w:i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31C92432"/>
    <w:multiLevelType w:val="hybridMultilevel"/>
    <w:tmpl w:val="46D0FF56"/>
    <w:lvl w:ilvl="0" w:tplc="CD0284BA">
      <w:start w:val="1"/>
      <w:numFmt w:val="lowerLetter"/>
      <w:lvlText w:val="%1."/>
      <w:lvlJc w:val="left"/>
      <w:pPr>
        <w:ind w:left="720" w:hanging="360"/>
      </w:pPr>
      <w:rPr>
        <w:rFonts w:cs="Arial" w:hint="default"/>
        <w:color w:val="000000" w:themeColor="text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328D7582"/>
    <w:multiLevelType w:val="hybridMultilevel"/>
    <w:tmpl w:val="938E34FA"/>
    <w:lvl w:ilvl="0" w:tplc="608C50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336C0360"/>
    <w:multiLevelType w:val="hybridMultilevel"/>
    <w:tmpl w:val="D0B41A2C"/>
    <w:lvl w:ilvl="0" w:tplc="8826C222">
      <w:start w:val="1"/>
      <w:numFmt w:val="decimal"/>
      <w:lvlText w:val="(%1)"/>
      <w:lvlJc w:val="left"/>
      <w:pPr>
        <w:ind w:left="1353" w:hanging="360"/>
      </w:pPr>
      <w:rPr>
        <w:rFonts w:hint="default"/>
        <w:color w:val="auto"/>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8" w15:restartNumberingAfterBreak="0">
    <w:nsid w:val="33712A7E"/>
    <w:multiLevelType w:val="hybridMultilevel"/>
    <w:tmpl w:val="B4162C92"/>
    <w:lvl w:ilvl="0" w:tplc="3DBCB8F2">
      <w:start w:val="1"/>
      <w:numFmt w:val="decimal"/>
      <w:lvlText w:val="(%1)"/>
      <w:lvlJc w:val="left"/>
      <w:pPr>
        <w:ind w:left="1854" w:hanging="360"/>
      </w:pPr>
      <w:rPr>
        <w:rFonts w:eastAsia="Calibri" w:hint="default"/>
        <w:color w:val="000000" w:themeColor="text1"/>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9" w15:restartNumberingAfterBreak="0">
    <w:nsid w:val="33795ACB"/>
    <w:multiLevelType w:val="multilevel"/>
    <w:tmpl w:val="BC28036A"/>
    <w:lvl w:ilvl="0">
      <w:start w:val="1"/>
      <w:numFmt w:val="lowerLetter"/>
      <w:lvlText w:val="%1."/>
      <w:lvlJc w:val="left"/>
      <w:pPr>
        <w:ind w:left="5039"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33934728"/>
    <w:multiLevelType w:val="hybridMultilevel"/>
    <w:tmpl w:val="B73646CC"/>
    <w:lvl w:ilvl="0" w:tplc="C14AD2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33FE59A9"/>
    <w:multiLevelType w:val="hybridMultilevel"/>
    <w:tmpl w:val="27BE2B1A"/>
    <w:lvl w:ilvl="0" w:tplc="D2BAD4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345559A3"/>
    <w:multiLevelType w:val="hybridMultilevel"/>
    <w:tmpl w:val="250A6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47E73AD"/>
    <w:multiLevelType w:val="hybridMultilevel"/>
    <w:tmpl w:val="EDA0DC0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4" w15:restartNumberingAfterBreak="0">
    <w:nsid w:val="35292EA8"/>
    <w:multiLevelType w:val="hybridMultilevel"/>
    <w:tmpl w:val="48D6AC18"/>
    <w:lvl w:ilvl="0" w:tplc="0F0A56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35536139"/>
    <w:multiLevelType w:val="hybridMultilevel"/>
    <w:tmpl w:val="285CD1B0"/>
    <w:lvl w:ilvl="0" w:tplc="945E62A8">
      <w:start w:val="1"/>
      <w:numFmt w:val="decimal"/>
      <w:lvlText w:val="(%1)"/>
      <w:lvlJc w:val="left"/>
      <w:pPr>
        <w:ind w:left="1495" w:hanging="36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6" w15:restartNumberingAfterBreak="0">
    <w:nsid w:val="35FF4477"/>
    <w:multiLevelType w:val="hybridMultilevel"/>
    <w:tmpl w:val="E4D45B90"/>
    <w:lvl w:ilvl="0" w:tplc="3A680B00">
      <w:start w:val="1"/>
      <w:numFmt w:val="decimal"/>
      <w:lvlText w:val="(%1)"/>
      <w:lvlJc w:val="left"/>
      <w:pPr>
        <w:ind w:left="720" w:hanging="360"/>
      </w:pPr>
      <w:rPr>
        <w:rFonts w:hint="default"/>
        <w:color w:val="FF00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362A1FF8"/>
    <w:multiLevelType w:val="multilevel"/>
    <w:tmpl w:val="DDC8D8FA"/>
    <w:lvl w:ilvl="0">
      <w:start w:val="2"/>
      <w:numFmt w:val="lowerLetter"/>
      <w:lvlText w:val="%1."/>
      <w:lvlJc w:val="left"/>
      <w:pPr>
        <w:ind w:left="2771" w:hanging="360"/>
      </w:pPr>
      <w:rPr>
        <w:rFonts w:hint="default"/>
        <w:u w:val="none"/>
      </w:rPr>
    </w:lvl>
    <w:lvl w:ilvl="1">
      <w:start w:val="1"/>
      <w:numFmt w:val="lowerRoman"/>
      <w:lvlText w:val="%2."/>
      <w:lvlJc w:val="right"/>
      <w:pPr>
        <w:ind w:left="3491" w:hanging="360"/>
      </w:pPr>
      <w:rPr>
        <w:rFonts w:hint="default"/>
        <w:u w:val="none"/>
      </w:rPr>
    </w:lvl>
    <w:lvl w:ilvl="2">
      <w:start w:val="1"/>
      <w:numFmt w:val="decimal"/>
      <w:lvlText w:val="%3."/>
      <w:lvlJc w:val="left"/>
      <w:pPr>
        <w:ind w:left="4211" w:hanging="360"/>
      </w:pPr>
      <w:rPr>
        <w:rFonts w:hint="default"/>
        <w:u w:val="none"/>
      </w:rPr>
    </w:lvl>
    <w:lvl w:ilvl="3">
      <w:start w:val="2"/>
      <w:numFmt w:val="lowerLetter"/>
      <w:lvlText w:val="%4."/>
      <w:lvlJc w:val="left"/>
      <w:pPr>
        <w:ind w:left="4931" w:hanging="360"/>
      </w:pPr>
      <w:rPr>
        <w:rFonts w:hint="default"/>
        <w:u w:val="none"/>
      </w:rPr>
    </w:lvl>
    <w:lvl w:ilvl="4">
      <w:start w:val="1"/>
      <w:numFmt w:val="lowerRoman"/>
      <w:lvlText w:val="%5."/>
      <w:lvlJc w:val="right"/>
      <w:pPr>
        <w:ind w:left="5651" w:hanging="360"/>
      </w:pPr>
      <w:rPr>
        <w:rFonts w:hint="default"/>
        <w:u w:val="none"/>
      </w:rPr>
    </w:lvl>
    <w:lvl w:ilvl="5">
      <w:start w:val="1"/>
      <w:numFmt w:val="decimal"/>
      <w:lvlText w:val="%6."/>
      <w:lvlJc w:val="left"/>
      <w:pPr>
        <w:ind w:left="6371" w:hanging="360"/>
      </w:pPr>
      <w:rPr>
        <w:rFonts w:hint="default"/>
        <w:u w:val="none"/>
      </w:rPr>
    </w:lvl>
    <w:lvl w:ilvl="6">
      <w:start w:val="1"/>
      <w:numFmt w:val="lowerLetter"/>
      <w:lvlText w:val="%7."/>
      <w:lvlJc w:val="left"/>
      <w:pPr>
        <w:ind w:left="7091" w:hanging="360"/>
      </w:pPr>
      <w:rPr>
        <w:rFonts w:hint="default"/>
        <w:u w:val="none"/>
      </w:rPr>
    </w:lvl>
    <w:lvl w:ilvl="7">
      <w:start w:val="1"/>
      <w:numFmt w:val="lowerRoman"/>
      <w:lvlText w:val="%8."/>
      <w:lvlJc w:val="right"/>
      <w:pPr>
        <w:ind w:left="7811" w:hanging="360"/>
      </w:pPr>
      <w:rPr>
        <w:rFonts w:hint="default"/>
        <w:u w:val="none"/>
      </w:rPr>
    </w:lvl>
    <w:lvl w:ilvl="8">
      <w:start w:val="1"/>
      <w:numFmt w:val="decimal"/>
      <w:lvlText w:val="%9."/>
      <w:lvlJc w:val="left"/>
      <w:pPr>
        <w:ind w:left="8531" w:hanging="360"/>
      </w:pPr>
      <w:rPr>
        <w:rFonts w:hint="default"/>
        <w:u w:val="none"/>
      </w:rPr>
    </w:lvl>
  </w:abstractNum>
  <w:abstractNum w:abstractNumId="138" w15:restartNumberingAfterBreak="0">
    <w:nsid w:val="36B612BE"/>
    <w:multiLevelType w:val="hybridMultilevel"/>
    <w:tmpl w:val="65669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72D6E70"/>
    <w:multiLevelType w:val="hybridMultilevel"/>
    <w:tmpl w:val="6CDA66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37BB4F43"/>
    <w:multiLevelType w:val="hybridMultilevel"/>
    <w:tmpl w:val="4B2C521A"/>
    <w:lvl w:ilvl="0" w:tplc="61BA74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3834585E"/>
    <w:multiLevelType w:val="hybridMultilevel"/>
    <w:tmpl w:val="3830E3DE"/>
    <w:lvl w:ilvl="0" w:tplc="7BDAF0AA">
      <w:start w:val="1"/>
      <w:numFmt w:val="decimal"/>
      <w:lvlText w:val="(%1)"/>
      <w:lvlJc w:val="left"/>
      <w:pPr>
        <w:ind w:left="1574" w:hanging="44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2" w15:restartNumberingAfterBreak="0">
    <w:nsid w:val="386B309B"/>
    <w:multiLevelType w:val="hybridMultilevel"/>
    <w:tmpl w:val="288838C0"/>
    <w:lvl w:ilvl="0" w:tplc="A8E28FF8">
      <w:start w:val="1"/>
      <w:numFmt w:val="lowerLetter"/>
      <w:lvlText w:val="%1."/>
      <w:lvlJc w:val="left"/>
      <w:pPr>
        <w:ind w:left="1080" w:hanging="360"/>
      </w:pPr>
      <w:rPr>
        <w:rFonts w:ascii="Bookman Old Style" w:hAnsi="Bookman Old Style" w:hint="default"/>
        <w:strike w:val="0"/>
        <w:color w:val="FF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3" w15:restartNumberingAfterBreak="0">
    <w:nsid w:val="397C7F62"/>
    <w:multiLevelType w:val="hybridMultilevel"/>
    <w:tmpl w:val="0A86FE6E"/>
    <w:lvl w:ilvl="0" w:tplc="379E1C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3A5223C2"/>
    <w:multiLevelType w:val="hybridMultilevel"/>
    <w:tmpl w:val="E918F4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3AF92881"/>
    <w:multiLevelType w:val="hybridMultilevel"/>
    <w:tmpl w:val="4FDC3A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3B3F1E16"/>
    <w:multiLevelType w:val="hybridMultilevel"/>
    <w:tmpl w:val="CFB4BFC2"/>
    <w:lvl w:ilvl="0" w:tplc="F566F4C4">
      <w:start w:val="1"/>
      <w:numFmt w:val="decimal"/>
      <w:lvlText w:val="(%1)"/>
      <w:lvlJc w:val="left"/>
      <w:pPr>
        <w:ind w:left="720" w:hanging="360"/>
      </w:pPr>
      <w:rPr>
        <w:rFonts w:ascii="Bookman Old Style" w:eastAsia="Bookman Old Style" w:hAnsi="Bookman Old Style"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B642F33"/>
    <w:multiLevelType w:val="hybridMultilevel"/>
    <w:tmpl w:val="D9C4B930"/>
    <w:lvl w:ilvl="0" w:tplc="FFFFFFFF">
      <w:start w:val="1"/>
      <w:numFmt w:val="lowerLetter"/>
      <w:lvlText w:val="%1."/>
      <w:lvlJc w:val="left"/>
      <w:pPr>
        <w:ind w:left="207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3C09529A"/>
    <w:multiLevelType w:val="hybridMultilevel"/>
    <w:tmpl w:val="661010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3D342EC1"/>
    <w:multiLevelType w:val="hybridMultilevel"/>
    <w:tmpl w:val="F3A6DDD0"/>
    <w:lvl w:ilvl="0" w:tplc="A2146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DDF5DCF"/>
    <w:multiLevelType w:val="hybridMultilevel"/>
    <w:tmpl w:val="1D20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E341AD6"/>
    <w:multiLevelType w:val="multilevel"/>
    <w:tmpl w:val="B97C4D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2" w15:restartNumberingAfterBreak="0">
    <w:nsid w:val="3E700E0E"/>
    <w:multiLevelType w:val="hybridMultilevel"/>
    <w:tmpl w:val="AC9C8E6E"/>
    <w:lvl w:ilvl="0" w:tplc="B8BEF0CA">
      <w:start w:val="1"/>
      <w:numFmt w:val="decimal"/>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3EB44D1D"/>
    <w:multiLevelType w:val="hybridMultilevel"/>
    <w:tmpl w:val="F56CB1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3F8D3347"/>
    <w:multiLevelType w:val="hybridMultilevel"/>
    <w:tmpl w:val="ACBE7B7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5" w15:restartNumberingAfterBreak="0">
    <w:nsid w:val="40497130"/>
    <w:multiLevelType w:val="hybridMultilevel"/>
    <w:tmpl w:val="1DC80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1121766"/>
    <w:multiLevelType w:val="hybridMultilevel"/>
    <w:tmpl w:val="AA78668C"/>
    <w:lvl w:ilvl="0" w:tplc="FFFFFFFF">
      <w:start w:val="1"/>
      <w:numFmt w:val="decimal"/>
      <w:lvlText w:val="(%1)"/>
      <w:lvlJc w:val="left"/>
      <w:pPr>
        <w:ind w:left="460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2601132"/>
    <w:multiLevelType w:val="hybridMultilevel"/>
    <w:tmpl w:val="8E92EB1A"/>
    <w:lvl w:ilvl="0" w:tplc="769466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42A3202C"/>
    <w:multiLevelType w:val="hybridMultilevel"/>
    <w:tmpl w:val="D974B8F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9" w15:restartNumberingAfterBreak="0">
    <w:nsid w:val="42CC5C74"/>
    <w:multiLevelType w:val="multilevel"/>
    <w:tmpl w:val="2EA25E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2D36559"/>
    <w:multiLevelType w:val="hybridMultilevel"/>
    <w:tmpl w:val="71D8F67E"/>
    <w:lvl w:ilvl="0" w:tplc="10029D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4338795F"/>
    <w:multiLevelType w:val="hybridMultilevel"/>
    <w:tmpl w:val="E4DA378C"/>
    <w:lvl w:ilvl="0" w:tplc="3FD675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43460A88"/>
    <w:multiLevelType w:val="hybridMultilevel"/>
    <w:tmpl w:val="F1E0DBD2"/>
    <w:lvl w:ilvl="0" w:tplc="EB92C0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445D6F5A"/>
    <w:multiLevelType w:val="hybridMultilevel"/>
    <w:tmpl w:val="8EDE7A94"/>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5145B2C"/>
    <w:multiLevelType w:val="hybridMultilevel"/>
    <w:tmpl w:val="F8BE2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45644FA2"/>
    <w:multiLevelType w:val="hybridMultilevel"/>
    <w:tmpl w:val="D6A8A028"/>
    <w:lvl w:ilvl="0" w:tplc="30A6CA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45BA419F"/>
    <w:multiLevelType w:val="hybridMultilevel"/>
    <w:tmpl w:val="3CF033A2"/>
    <w:lvl w:ilvl="0" w:tplc="B15209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465E3833"/>
    <w:multiLevelType w:val="hybridMultilevel"/>
    <w:tmpl w:val="E1982578"/>
    <w:lvl w:ilvl="0" w:tplc="86F00C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468B794C"/>
    <w:multiLevelType w:val="hybridMultilevel"/>
    <w:tmpl w:val="54B28732"/>
    <w:lvl w:ilvl="0" w:tplc="FFFFFFFF">
      <w:start w:val="1"/>
      <w:numFmt w:val="decimal"/>
      <w:lvlText w:val="(%1)"/>
      <w:lvlJc w:val="left"/>
      <w:pPr>
        <w:ind w:left="495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77A5FB8"/>
    <w:multiLevelType w:val="hybridMultilevel"/>
    <w:tmpl w:val="AD56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8535924"/>
    <w:multiLevelType w:val="hybridMultilevel"/>
    <w:tmpl w:val="E264DA64"/>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49225614"/>
    <w:multiLevelType w:val="hybridMultilevel"/>
    <w:tmpl w:val="4AAC22F2"/>
    <w:lvl w:ilvl="0" w:tplc="F48E76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4A100CA2"/>
    <w:multiLevelType w:val="hybridMultilevel"/>
    <w:tmpl w:val="B9E40132"/>
    <w:lvl w:ilvl="0" w:tplc="B8BEF0CA">
      <w:start w:val="1"/>
      <w:numFmt w:val="decimal"/>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4A4B6A8C"/>
    <w:multiLevelType w:val="hybridMultilevel"/>
    <w:tmpl w:val="AC4677F4"/>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74" w15:restartNumberingAfterBreak="0">
    <w:nsid w:val="4A920A59"/>
    <w:multiLevelType w:val="multilevel"/>
    <w:tmpl w:val="68EA5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B4550A6"/>
    <w:multiLevelType w:val="hybridMultilevel"/>
    <w:tmpl w:val="54D603E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6" w15:restartNumberingAfterBreak="0">
    <w:nsid w:val="4B4B4AF5"/>
    <w:multiLevelType w:val="hybridMultilevel"/>
    <w:tmpl w:val="B6DA52FC"/>
    <w:lvl w:ilvl="0" w:tplc="6254BF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4BE83AFA"/>
    <w:multiLevelType w:val="multilevel"/>
    <w:tmpl w:val="D714AA6A"/>
    <w:lvl w:ilvl="0">
      <w:start w:val="4"/>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78" w15:restartNumberingAfterBreak="0">
    <w:nsid w:val="4BF70874"/>
    <w:multiLevelType w:val="hybridMultilevel"/>
    <w:tmpl w:val="EFFC1C66"/>
    <w:lvl w:ilvl="0" w:tplc="8D187BAC">
      <w:start w:val="1"/>
      <w:numFmt w:val="decimal"/>
      <w:lvlText w:val="(%1)"/>
      <w:lvlJc w:val="left"/>
      <w:pPr>
        <w:ind w:left="323" w:hanging="360"/>
      </w:pPr>
      <w:rPr>
        <w:rFonts w:hint="default"/>
      </w:rPr>
    </w:lvl>
    <w:lvl w:ilvl="1" w:tplc="38090019" w:tentative="1">
      <w:start w:val="1"/>
      <w:numFmt w:val="lowerLetter"/>
      <w:lvlText w:val="%2."/>
      <w:lvlJc w:val="left"/>
      <w:pPr>
        <w:ind w:left="1043" w:hanging="360"/>
      </w:pPr>
    </w:lvl>
    <w:lvl w:ilvl="2" w:tplc="3809001B" w:tentative="1">
      <w:start w:val="1"/>
      <w:numFmt w:val="lowerRoman"/>
      <w:lvlText w:val="%3."/>
      <w:lvlJc w:val="right"/>
      <w:pPr>
        <w:ind w:left="1763" w:hanging="180"/>
      </w:pPr>
    </w:lvl>
    <w:lvl w:ilvl="3" w:tplc="3809000F" w:tentative="1">
      <w:start w:val="1"/>
      <w:numFmt w:val="decimal"/>
      <w:lvlText w:val="%4."/>
      <w:lvlJc w:val="left"/>
      <w:pPr>
        <w:ind w:left="2483" w:hanging="360"/>
      </w:pPr>
    </w:lvl>
    <w:lvl w:ilvl="4" w:tplc="38090019" w:tentative="1">
      <w:start w:val="1"/>
      <w:numFmt w:val="lowerLetter"/>
      <w:lvlText w:val="%5."/>
      <w:lvlJc w:val="left"/>
      <w:pPr>
        <w:ind w:left="3203" w:hanging="360"/>
      </w:pPr>
    </w:lvl>
    <w:lvl w:ilvl="5" w:tplc="3809001B" w:tentative="1">
      <w:start w:val="1"/>
      <w:numFmt w:val="lowerRoman"/>
      <w:lvlText w:val="%6."/>
      <w:lvlJc w:val="right"/>
      <w:pPr>
        <w:ind w:left="3923" w:hanging="180"/>
      </w:pPr>
    </w:lvl>
    <w:lvl w:ilvl="6" w:tplc="3809000F" w:tentative="1">
      <w:start w:val="1"/>
      <w:numFmt w:val="decimal"/>
      <w:lvlText w:val="%7."/>
      <w:lvlJc w:val="left"/>
      <w:pPr>
        <w:ind w:left="4643" w:hanging="360"/>
      </w:pPr>
    </w:lvl>
    <w:lvl w:ilvl="7" w:tplc="38090019" w:tentative="1">
      <w:start w:val="1"/>
      <w:numFmt w:val="lowerLetter"/>
      <w:lvlText w:val="%8."/>
      <w:lvlJc w:val="left"/>
      <w:pPr>
        <w:ind w:left="5363" w:hanging="360"/>
      </w:pPr>
    </w:lvl>
    <w:lvl w:ilvl="8" w:tplc="3809001B" w:tentative="1">
      <w:start w:val="1"/>
      <w:numFmt w:val="lowerRoman"/>
      <w:lvlText w:val="%9."/>
      <w:lvlJc w:val="right"/>
      <w:pPr>
        <w:ind w:left="6083" w:hanging="180"/>
      </w:pPr>
    </w:lvl>
  </w:abstractNum>
  <w:abstractNum w:abstractNumId="179" w15:restartNumberingAfterBreak="0">
    <w:nsid w:val="4C227E48"/>
    <w:multiLevelType w:val="hybridMultilevel"/>
    <w:tmpl w:val="D806F64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0" w15:restartNumberingAfterBreak="0">
    <w:nsid w:val="4C2A2828"/>
    <w:multiLevelType w:val="hybridMultilevel"/>
    <w:tmpl w:val="5E320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C454130"/>
    <w:multiLevelType w:val="hybridMultilevel"/>
    <w:tmpl w:val="26E8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055651"/>
    <w:multiLevelType w:val="hybridMultilevel"/>
    <w:tmpl w:val="71D0B3DA"/>
    <w:lvl w:ilvl="0" w:tplc="874AAB12">
      <w:start w:val="1"/>
      <w:numFmt w:val="decimal"/>
      <w:lvlText w:val="(%1)"/>
      <w:lvlJc w:val="left"/>
      <w:pPr>
        <w:ind w:left="460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4E0F5C18"/>
    <w:multiLevelType w:val="hybridMultilevel"/>
    <w:tmpl w:val="613814BE"/>
    <w:lvl w:ilvl="0" w:tplc="CD1421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4" w15:restartNumberingAfterBreak="0">
    <w:nsid w:val="4E2D6857"/>
    <w:multiLevelType w:val="multilevel"/>
    <w:tmpl w:val="68EA5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EE3177F"/>
    <w:multiLevelType w:val="hybridMultilevel"/>
    <w:tmpl w:val="5CB26E34"/>
    <w:lvl w:ilvl="0" w:tplc="E9E0E9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6" w15:restartNumberingAfterBreak="0">
    <w:nsid w:val="4EF00930"/>
    <w:multiLevelType w:val="hybridMultilevel"/>
    <w:tmpl w:val="7BC0063C"/>
    <w:lvl w:ilvl="0" w:tplc="407EB2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7" w15:restartNumberingAfterBreak="0">
    <w:nsid w:val="4EF9779A"/>
    <w:multiLevelType w:val="hybridMultilevel"/>
    <w:tmpl w:val="EEC21AAC"/>
    <w:lvl w:ilvl="0" w:tplc="B4D02A1C">
      <w:start w:val="1"/>
      <w:numFmt w:val="decimal"/>
      <w:lvlText w:val="(%1)"/>
      <w:lvlJc w:val="left"/>
      <w:pPr>
        <w:ind w:left="720" w:hanging="360"/>
      </w:pPr>
      <w:rPr>
        <w:rFonts w:eastAsia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4F6F0AFC"/>
    <w:multiLevelType w:val="hybridMultilevel"/>
    <w:tmpl w:val="17428858"/>
    <w:lvl w:ilvl="0" w:tplc="9B3273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9" w15:restartNumberingAfterBreak="0">
    <w:nsid w:val="50871451"/>
    <w:multiLevelType w:val="hybridMultilevel"/>
    <w:tmpl w:val="4B4C2B66"/>
    <w:lvl w:ilvl="0" w:tplc="B8BEF0CA">
      <w:start w:val="1"/>
      <w:numFmt w:val="decimal"/>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50882A88"/>
    <w:multiLevelType w:val="hybridMultilevel"/>
    <w:tmpl w:val="ADE479C8"/>
    <w:lvl w:ilvl="0" w:tplc="7BBC6F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50A5195F"/>
    <w:multiLevelType w:val="hybridMultilevel"/>
    <w:tmpl w:val="555E61DC"/>
    <w:lvl w:ilvl="0" w:tplc="8ED60DC4">
      <w:start w:val="1"/>
      <w:numFmt w:val="decimal"/>
      <w:lvlText w:val="(%1)"/>
      <w:lvlJc w:val="left"/>
      <w:pPr>
        <w:ind w:left="1352" w:hanging="360"/>
      </w:pPr>
      <w:rPr>
        <w:rFonts w:hint="default"/>
        <w:strike w:val="0"/>
        <w:color w:val="auto"/>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2" w15:restartNumberingAfterBreak="0">
    <w:nsid w:val="50F9175A"/>
    <w:multiLevelType w:val="hybridMultilevel"/>
    <w:tmpl w:val="FB00F3BC"/>
    <w:lvl w:ilvl="0" w:tplc="CACC9180">
      <w:start w:val="1"/>
      <w:numFmt w:val="upperRoman"/>
      <w:lvlText w:val="BAB %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3" w15:restartNumberingAfterBreak="0">
    <w:nsid w:val="5154577E"/>
    <w:multiLevelType w:val="hybridMultilevel"/>
    <w:tmpl w:val="4B6E285A"/>
    <w:lvl w:ilvl="0" w:tplc="52E44404">
      <w:start w:val="1"/>
      <w:numFmt w:val="decimal"/>
      <w:lvlText w:val="(%1)"/>
      <w:lvlJc w:val="left"/>
      <w:pPr>
        <w:ind w:left="1352" w:hanging="360"/>
      </w:pPr>
      <w:rPr>
        <w:rFonts w:hint="default"/>
        <w:strike w:val="0"/>
        <w:color w:val="auto"/>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4" w15:restartNumberingAfterBreak="0">
    <w:nsid w:val="516441A9"/>
    <w:multiLevelType w:val="hybridMultilevel"/>
    <w:tmpl w:val="5E14C2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51667B90"/>
    <w:multiLevelType w:val="hybridMultilevel"/>
    <w:tmpl w:val="A4D295B2"/>
    <w:lvl w:ilvl="0" w:tplc="FFFFFFFF">
      <w:start w:val="1"/>
      <w:numFmt w:val="lowerLetter"/>
      <w:lvlText w:val="%1."/>
      <w:lvlJc w:val="lef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196" w15:restartNumberingAfterBreak="0">
    <w:nsid w:val="51697061"/>
    <w:multiLevelType w:val="hybridMultilevel"/>
    <w:tmpl w:val="E562758A"/>
    <w:lvl w:ilvl="0" w:tplc="3809000F">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B8BEF0C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7" w15:restartNumberingAfterBreak="0">
    <w:nsid w:val="516B43C5"/>
    <w:multiLevelType w:val="hybridMultilevel"/>
    <w:tmpl w:val="8F74BDCE"/>
    <w:lvl w:ilvl="0" w:tplc="1DE64EA0">
      <w:start w:val="1"/>
      <w:numFmt w:val="decimal"/>
      <w:lvlText w:val="Pasal %1"/>
      <w:lvlJc w:val="righ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8" w15:restartNumberingAfterBreak="0">
    <w:nsid w:val="51BE25D1"/>
    <w:multiLevelType w:val="hybridMultilevel"/>
    <w:tmpl w:val="E47894B8"/>
    <w:lvl w:ilvl="0" w:tplc="A412DF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9" w15:restartNumberingAfterBreak="0">
    <w:nsid w:val="51C83DB7"/>
    <w:multiLevelType w:val="hybridMultilevel"/>
    <w:tmpl w:val="7E04C72E"/>
    <w:lvl w:ilvl="0" w:tplc="FFFFFFFF">
      <w:start w:val="1"/>
      <w:numFmt w:val="lowerLetter"/>
      <w:lvlText w:val="%1."/>
      <w:lvlJc w:val="lef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200" w15:restartNumberingAfterBreak="0">
    <w:nsid w:val="51F0390F"/>
    <w:multiLevelType w:val="hybridMultilevel"/>
    <w:tmpl w:val="5E0430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1" w15:restartNumberingAfterBreak="0">
    <w:nsid w:val="52C34EB0"/>
    <w:multiLevelType w:val="hybridMultilevel"/>
    <w:tmpl w:val="D14E5C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2" w15:restartNumberingAfterBreak="0">
    <w:nsid w:val="52F00C44"/>
    <w:multiLevelType w:val="hybridMultilevel"/>
    <w:tmpl w:val="13AAAEAC"/>
    <w:lvl w:ilvl="0" w:tplc="6F36CA2A">
      <w:start w:val="1"/>
      <w:numFmt w:val="lowerLetter"/>
      <w:lvlText w:val="%1)"/>
      <w:lvlJc w:val="left"/>
      <w:pPr>
        <w:ind w:left="720" w:hanging="360"/>
      </w:pPr>
      <w:rPr>
        <w:rFonts w:ascii="Bookman Old Style" w:hAnsi="Bookman Old Style" w:cs="Arial"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3" w15:restartNumberingAfterBreak="0">
    <w:nsid w:val="532C7BCB"/>
    <w:multiLevelType w:val="hybridMultilevel"/>
    <w:tmpl w:val="BC98C524"/>
    <w:lvl w:ilvl="0" w:tplc="04090019">
      <w:start w:val="1"/>
      <w:numFmt w:val="lowerLetter"/>
      <w:lvlText w:val="%1."/>
      <w:lvlJc w:val="left"/>
      <w:pPr>
        <w:ind w:left="143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4" w15:restartNumberingAfterBreak="0">
    <w:nsid w:val="544521DA"/>
    <w:multiLevelType w:val="hybridMultilevel"/>
    <w:tmpl w:val="E49A914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5" w15:restartNumberingAfterBreak="0">
    <w:nsid w:val="54784DDF"/>
    <w:multiLevelType w:val="hybridMultilevel"/>
    <w:tmpl w:val="D944B942"/>
    <w:lvl w:ilvl="0" w:tplc="E3608E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6" w15:restartNumberingAfterBreak="0">
    <w:nsid w:val="54E22EC6"/>
    <w:multiLevelType w:val="hybridMultilevel"/>
    <w:tmpl w:val="30FEFC36"/>
    <w:lvl w:ilvl="0" w:tplc="934E93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7" w15:restartNumberingAfterBreak="0">
    <w:nsid w:val="54EE6576"/>
    <w:multiLevelType w:val="hybridMultilevel"/>
    <w:tmpl w:val="76F631A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8" w15:restartNumberingAfterBreak="0">
    <w:nsid w:val="54F20B2F"/>
    <w:multiLevelType w:val="hybridMultilevel"/>
    <w:tmpl w:val="E0408DBA"/>
    <w:lvl w:ilvl="0" w:tplc="BC8007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9" w15:restartNumberingAfterBreak="0">
    <w:nsid w:val="55933834"/>
    <w:multiLevelType w:val="hybridMultilevel"/>
    <w:tmpl w:val="9208BDD6"/>
    <w:lvl w:ilvl="0" w:tplc="FFFFFFFF">
      <w:start w:val="1"/>
      <w:numFmt w:val="decimal"/>
      <w:lvlText w:val="(%1)"/>
      <w:lvlJc w:val="left"/>
      <w:pPr>
        <w:ind w:left="2705" w:hanging="360"/>
      </w:pPr>
    </w:lvl>
    <w:lvl w:ilvl="1" w:tplc="FFFFFFFF">
      <w:start w:val="1"/>
      <w:numFmt w:val="lowerLetter"/>
      <w:lvlText w:val="%2."/>
      <w:lvlJc w:val="left"/>
      <w:pPr>
        <w:ind w:left="3425" w:hanging="360"/>
      </w:pPr>
    </w:lvl>
    <w:lvl w:ilvl="2" w:tplc="FFFFFFFF">
      <w:start w:val="1"/>
      <w:numFmt w:val="lowerRoman"/>
      <w:lvlText w:val="%3."/>
      <w:lvlJc w:val="right"/>
      <w:pPr>
        <w:ind w:left="4145" w:hanging="180"/>
      </w:pPr>
    </w:lvl>
    <w:lvl w:ilvl="3" w:tplc="FFFFFFFF">
      <w:start w:val="1"/>
      <w:numFmt w:val="decimal"/>
      <w:lvlText w:val="%4."/>
      <w:lvlJc w:val="left"/>
      <w:pPr>
        <w:ind w:left="4865" w:hanging="360"/>
      </w:pPr>
    </w:lvl>
    <w:lvl w:ilvl="4" w:tplc="FFFFFFFF">
      <w:start w:val="1"/>
      <w:numFmt w:val="lowerLetter"/>
      <w:lvlText w:val="%5."/>
      <w:lvlJc w:val="left"/>
      <w:pPr>
        <w:ind w:left="5585" w:hanging="360"/>
      </w:pPr>
    </w:lvl>
    <w:lvl w:ilvl="5" w:tplc="FFFFFFFF">
      <w:start w:val="1"/>
      <w:numFmt w:val="lowerRoman"/>
      <w:lvlText w:val="%6."/>
      <w:lvlJc w:val="right"/>
      <w:pPr>
        <w:ind w:left="6305" w:hanging="180"/>
      </w:pPr>
    </w:lvl>
    <w:lvl w:ilvl="6" w:tplc="FFFFFFFF">
      <w:start w:val="1"/>
      <w:numFmt w:val="decimal"/>
      <w:lvlText w:val="%7."/>
      <w:lvlJc w:val="left"/>
      <w:pPr>
        <w:ind w:left="7025" w:hanging="360"/>
      </w:pPr>
    </w:lvl>
    <w:lvl w:ilvl="7" w:tplc="FFFFFFFF">
      <w:start w:val="1"/>
      <w:numFmt w:val="lowerLetter"/>
      <w:lvlText w:val="%8."/>
      <w:lvlJc w:val="left"/>
      <w:pPr>
        <w:ind w:left="7745" w:hanging="360"/>
      </w:pPr>
    </w:lvl>
    <w:lvl w:ilvl="8" w:tplc="FFFFFFFF">
      <w:start w:val="1"/>
      <w:numFmt w:val="lowerRoman"/>
      <w:lvlText w:val="%9."/>
      <w:lvlJc w:val="right"/>
      <w:pPr>
        <w:ind w:left="8465" w:hanging="180"/>
      </w:pPr>
    </w:lvl>
  </w:abstractNum>
  <w:abstractNum w:abstractNumId="210" w15:restartNumberingAfterBreak="0">
    <w:nsid w:val="55A85EFF"/>
    <w:multiLevelType w:val="hybridMultilevel"/>
    <w:tmpl w:val="AA78668C"/>
    <w:lvl w:ilvl="0" w:tplc="FFFFFFFF">
      <w:start w:val="1"/>
      <w:numFmt w:val="decimal"/>
      <w:lvlText w:val="(%1)"/>
      <w:lvlJc w:val="left"/>
      <w:pPr>
        <w:ind w:left="460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5E461BB"/>
    <w:multiLevelType w:val="hybridMultilevel"/>
    <w:tmpl w:val="8EDE7A94"/>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56693314"/>
    <w:multiLevelType w:val="hybridMultilevel"/>
    <w:tmpl w:val="A6B26A20"/>
    <w:lvl w:ilvl="0" w:tplc="3809000F">
      <w:start w:val="1"/>
      <w:numFmt w:val="decimal"/>
      <w:lvlText w:val="%1."/>
      <w:lvlJc w:val="left"/>
      <w:pPr>
        <w:ind w:left="7020" w:hanging="360"/>
      </w:pPr>
    </w:lvl>
    <w:lvl w:ilvl="1" w:tplc="38090019" w:tentative="1">
      <w:start w:val="1"/>
      <w:numFmt w:val="lowerLetter"/>
      <w:lvlText w:val="%2."/>
      <w:lvlJc w:val="left"/>
      <w:pPr>
        <w:ind w:left="7740" w:hanging="360"/>
      </w:pPr>
    </w:lvl>
    <w:lvl w:ilvl="2" w:tplc="3809001B" w:tentative="1">
      <w:start w:val="1"/>
      <w:numFmt w:val="lowerRoman"/>
      <w:lvlText w:val="%3."/>
      <w:lvlJc w:val="right"/>
      <w:pPr>
        <w:ind w:left="8460" w:hanging="180"/>
      </w:pPr>
    </w:lvl>
    <w:lvl w:ilvl="3" w:tplc="3809000F" w:tentative="1">
      <w:start w:val="1"/>
      <w:numFmt w:val="decimal"/>
      <w:lvlText w:val="%4."/>
      <w:lvlJc w:val="left"/>
      <w:pPr>
        <w:ind w:left="9180" w:hanging="360"/>
      </w:pPr>
    </w:lvl>
    <w:lvl w:ilvl="4" w:tplc="38090019" w:tentative="1">
      <w:start w:val="1"/>
      <w:numFmt w:val="lowerLetter"/>
      <w:lvlText w:val="%5."/>
      <w:lvlJc w:val="left"/>
      <w:pPr>
        <w:ind w:left="9900" w:hanging="360"/>
      </w:pPr>
    </w:lvl>
    <w:lvl w:ilvl="5" w:tplc="3809001B" w:tentative="1">
      <w:start w:val="1"/>
      <w:numFmt w:val="lowerRoman"/>
      <w:lvlText w:val="%6."/>
      <w:lvlJc w:val="right"/>
      <w:pPr>
        <w:ind w:left="10620" w:hanging="180"/>
      </w:pPr>
    </w:lvl>
    <w:lvl w:ilvl="6" w:tplc="3809000F" w:tentative="1">
      <w:start w:val="1"/>
      <w:numFmt w:val="decimal"/>
      <w:lvlText w:val="%7."/>
      <w:lvlJc w:val="left"/>
      <w:pPr>
        <w:ind w:left="11340" w:hanging="360"/>
      </w:pPr>
    </w:lvl>
    <w:lvl w:ilvl="7" w:tplc="38090019" w:tentative="1">
      <w:start w:val="1"/>
      <w:numFmt w:val="lowerLetter"/>
      <w:lvlText w:val="%8."/>
      <w:lvlJc w:val="left"/>
      <w:pPr>
        <w:ind w:left="12060" w:hanging="360"/>
      </w:pPr>
    </w:lvl>
    <w:lvl w:ilvl="8" w:tplc="3809001B" w:tentative="1">
      <w:start w:val="1"/>
      <w:numFmt w:val="lowerRoman"/>
      <w:lvlText w:val="%9."/>
      <w:lvlJc w:val="right"/>
      <w:pPr>
        <w:ind w:left="12780" w:hanging="180"/>
      </w:pPr>
    </w:lvl>
  </w:abstractNum>
  <w:abstractNum w:abstractNumId="213" w15:restartNumberingAfterBreak="0">
    <w:nsid w:val="568E3E09"/>
    <w:multiLevelType w:val="hybridMultilevel"/>
    <w:tmpl w:val="E65A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576B76B4"/>
    <w:multiLevelType w:val="multilevel"/>
    <w:tmpl w:val="2EA25E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591D7692"/>
    <w:multiLevelType w:val="hybridMultilevel"/>
    <w:tmpl w:val="274623B4"/>
    <w:lvl w:ilvl="0" w:tplc="A412DF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6" w15:restartNumberingAfterBreak="0">
    <w:nsid w:val="5962520B"/>
    <w:multiLevelType w:val="hybridMultilevel"/>
    <w:tmpl w:val="7136BDB8"/>
    <w:lvl w:ilvl="0" w:tplc="D310ABAA">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17" w15:restartNumberingAfterBreak="0">
    <w:nsid w:val="5964199E"/>
    <w:multiLevelType w:val="hybridMultilevel"/>
    <w:tmpl w:val="FF8AD89E"/>
    <w:lvl w:ilvl="0" w:tplc="3AC053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8" w15:restartNumberingAfterBreak="0">
    <w:nsid w:val="59804B16"/>
    <w:multiLevelType w:val="hybridMultilevel"/>
    <w:tmpl w:val="8564C1B2"/>
    <w:lvl w:ilvl="0" w:tplc="39E0BF7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B544BD"/>
    <w:multiLevelType w:val="hybridMultilevel"/>
    <w:tmpl w:val="53C63E12"/>
    <w:lvl w:ilvl="0" w:tplc="FFFFFFFF">
      <w:start w:val="1"/>
      <w:numFmt w:val="lowerLetter"/>
      <w:lvlText w:val="%1."/>
      <w:lvlJc w:val="left"/>
      <w:pPr>
        <w:ind w:left="20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A1B18B5"/>
    <w:multiLevelType w:val="hybridMultilevel"/>
    <w:tmpl w:val="34AE830C"/>
    <w:lvl w:ilvl="0" w:tplc="95B4A07C">
      <w:start w:val="1"/>
      <w:numFmt w:val="decimal"/>
      <w:lvlText w:val="(%1)"/>
      <w:lvlJc w:val="left"/>
      <w:pPr>
        <w:ind w:left="720" w:hanging="360"/>
      </w:pPr>
      <w:rPr>
        <w:rFonts w:hint="default"/>
        <w:u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1" w15:restartNumberingAfterBreak="0">
    <w:nsid w:val="5A622E1C"/>
    <w:multiLevelType w:val="hybridMultilevel"/>
    <w:tmpl w:val="B06EF1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2" w15:restartNumberingAfterBreak="0">
    <w:nsid w:val="5B6322D7"/>
    <w:multiLevelType w:val="hybridMultilevel"/>
    <w:tmpl w:val="9B4079AA"/>
    <w:lvl w:ilvl="0" w:tplc="FFFFFFFF">
      <w:start w:val="1"/>
      <w:numFmt w:val="decimal"/>
      <w:lvlText w:val="%1."/>
      <w:lvlJc w:val="left"/>
      <w:pPr>
        <w:ind w:left="1440" w:hanging="360"/>
      </w:pPr>
    </w:lvl>
    <w:lvl w:ilvl="1" w:tplc="38090019" w:tentative="1">
      <w:start w:val="1"/>
      <w:numFmt w:val="lowerLetter"/>
      <w:lvlText w:val="%2."/>
      <w:lvlJc w:val="left"/>
      <w:pPr>
        <w:ind w:left="-1178" w:hanging="360"/>
      </w:pPr>
    </w:lvl>
    <w:lvl w:ilvl="2" w:tplc="3809001B" w:tentative="1">
      <w:start w:val="1"/>
      <w:numFmt w:val="lowerRoman"/>
      <w:lvlText w:val="%3."/>
      <w:lvlJc w:val="right"/>
      <w:pPr>
        <w:ind w:left="-458" w:hanging="180"/>
      </w:pPr>
    </w:lvl>
    <w:lvl w:ilvl="3" w:tplc="3809000F" w:tentative="1">
      <w:start w:val="1"/>
      <w:numFmt w:val="decimal"/>
      <w:lvlText w:val="%4."/>
      <w:lvlJc w:val="left"/>
      <w:pPr>
        <w:ind w:left="262" w:hanging="360"/>
      </w:pPr>
    </w:lvl>
    <w:lvl w:ilvl="4" w:tplc="38090019" w:tentative="1">
      <w:start w:val="1"/>
      <w:numFmt w:val="lowerLetter"/>
      <w:lvlText w:val="%5."/>
      <w:lvlJc w:val="left"/>
      <w:pPr>
        <w:ind w:left="982" w:hanging="360"/>
      </w:pPr>
    </w:lvl>
    <w:lvl w:ilvl="5" w:tplc="3809001B" w:tentative="1">
      <w:start w:val="1"/>
      <w:numFmt w:val="lowerRoman"/>
      <w:lvlText w:val="%6."/>
      <w:lvlJc w:val="right"/>
      <w:pPr>
        <w:ind w:left="1702" w:hanging="180"/>
      </w:pPr>
    </w:lvl>
    <w:lvl w:ilvl="6" w:tplc="3809000F" w:tentative="1">
      <w:start w:val="1"/>
      <w:numFmt w:val="decimal"/>
      <w:lvlText w:val="%7."/>
      <w:lvlJc w:val="left"/>
      <w:pPr>
        <w:ind w:left="2422" w:hanging="360"/>
      </w:pPr>
    </w:lvl>
    <w:lvl w:ilvl="7" w:tplc="38090019" w:tentative="1">
      <w:start w:val="1"/>
      <w:numFmt w:val="lowerLetter"/>
      <w:lvlText w:val="%8."/>
      <w:lvlJc w:val="left"/>
      <w:pPr>
        <w:ind w:left="3142" w:hanging="360"/>
      </w:pPr>
    </w:lvl>
    <w:lvl w:ilvl="8" w:tplc="3809001B" w:tentative="1">
      <w:start w:val="1"/>
      <w:numFmt w:val="lowerRoman"/>
      <w:lvlText w:val="%9."/>
      <w:lvlJc w:val="right"/>
      <w:pPr>
        <w:ind w:left="3862" w:hanging="180"/>
      </w:pPr>
    </w:lvl>
  </w:abstractNum>
  <w:abstractNum w:abstractNumId="223" w15:restartNumberingAfterBreak="0">
    <w:nsid w:val="5BA45DB5"/>
    <w:multiLevelType w:val="hybridMultilevel"/>
    <w:tmpl w:val="20F47ABC"/>
    <w:lvl w:ilvl="0" w:tplc="A1D85D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4" w15:restartNumberingAfterBreak="0">
    <w:nsid w:val="5BDF4B78"/>
    <w:multiLevelType w:val="hybridMultilevel"/>
    <w:tmpl w:val="EAE6243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5" w15:restartNumberingAfterBreak="0">
    <w:nsid w:val="5CFB5401"/>
    <w:multiLevelType w:val="hybridMultilevel"/>
    <w:tmpl w:val="8EDE7A94"/>
    <w:lvl w:ilvl="0" w:tplc="1AF214BA">
      <w:start w:val="1"/>
      <w:numFmt w:val="decimal"/>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6" w15:restartNumberingAfterBreak="0">
    <w:nsid w:val="5D1B3118"/>
    <w:multiLevelType w:val="hybridMultilevel"/>
    <w:tmpl w:val="50E84552"/>
    <w:lvl w:ilvl="0" w:tplc="69704C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7" w15:restartNumberingAfterBreak="0">
    <w:nsid w:val="5D512562"/>
    <w:multiLevelType w:val="hybridMultilevel"/>
    <w:tmpl w:val="D63445D8"/>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8" w15:restartNumberingAfterBreak="0">
    <w:nsid w:val="5D710DB8"/>
    <w:multiLevelType w:val="multilevel"/>
    <w:tmpl w:val="4E769E1C"/>
    <w:lvl w:ilvl="0">
      <w:start w:val="1"/>
      <w:numFmt w:val="decimal"/>
      <w:lvlText w:val="(%1)"/>
      <w:lvlJc w:val="left"/>
      <w:pPr>
        <w:ind w:left="720" w:hanging="360"/>
      </w:pPr>
      <w:rPr>
        <w:rFonts w:ascii="Bookman Old Style" w:eastAsia="Times New Roman" w:hAnsi="Bookman Old Style"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9" w15:restartNumberingAfterBreak="0">
    <w:nsid w:val="5E2C075E"/>
    <w:multiLevelType w:val="hybridMultilevel"/>
    <w:tmpl w:val="A582D7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0" w15:restartNumberingAfterBreak="0">
    <w:nsid w:val="5E372309"/>
    <w:multiLevelType w:val="hybridMultilevel"/>
    <w:tmpl w:val="3E385644"/>
    <w:lvl w:ilvl="0" w:tplc="6C1277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1" w15:restartNumberingAfterBreak="0">
    <w:nsid w:val="5F8540A0"/>
    <w:multiLevelType w:val="hybridMultilevel"/>
    <w:tmpl w:val="053081BA"/>
    <w:lvl w:ilvl="0" w:tplc="FFFFFFFF">
      <w:start w:val="1"/>
      <w:numFmt w:val="lowerLetter"/>
      <w:lvlText w:val="%1."/>
      <w:lvlJc w:val="left"/>
      <w:pPr>
        <w:ind w:left="207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5FAF0BDC"/>
    <w:multiLevelType w:val="hybridMultilevel"/>
    <w:tmpl w:val="33E07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601C6423"/>
    <w:multiLevelType w:val="multilevel"/>
    <w:tmpl w:val="E272A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4" w15:restartNumberingAfterBreak="0">
    <w:nsid w:val="60501C3E"/>
    <w:multiLevelType w:val="hybridMultilevel"/>
    <w:tmpl w:val="4A5AE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0F0218B"/>
    <w:multiLevelType w:val="hybridMultilevel"/>
    <w:tmpl w:val="2DE03ABE"/>
    <w:lvl w:ilvl="0" w:tplc="C01C77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6" w15:restartNumberingAfterBreak="0">
    <w:nsid w:val="613900D2"/>
    <w:multiLevelType w:val="hybridMultilevel"/>
    <w:tmpl w:val="B668383A"/>
    <w:lvl w:ilvl="0" w:tplc="1ECC01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7" w15:restartNumberingAfterBreak="0">
    <w:nsid w:val="62C86EA8"/>
    <w:multiLevelType w:val="hybridMultilevel"/>
    <w:tmpl w:val="E738084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8" w15:restartNumberingAfterBreak="0">
    <w:nsid w:val="62E248BD"/>
    <w:multiLevelType w:val="hybridMultilevel"/>
    <w:tmpl w:val="7E04C72E"/>
    <w:lvl w:ilvl="0" w:tplc="FFFFFFFF">
      <w:start w:val="1"/>
      <w:numFmt w:val="lowerLetter"/>
      <w:lvlText w:val="%1."/>
      <w:lvlJc w:val="lef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239" w15:restartNumberingAfterBreak="0">
    <w:nsid w:val="63131966"/>
    <w:multiLevelType w:val="hybridMultilevel"/>
    <w:tmpl w:val="A7E0BE6E"/>
    <w:lvl w:ilvl="0" w:tplc="F9D4ED4E">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40" w15:restartNumberingAfterBreak="0">
    <w:nsid w:val="63503A53"/>
    <w:multiLevelType w:val="hybridMultilevel"/>
    <w:tmpl w:val="672C6A9C"/>
    <w:lvl w:ilvl="0" w:tplc="04090019">
      <w:start w:val="1"/>
      <w:numFmt w:val="lowerLetter"/>
      <w:lvlText w:val="%1."/>
      <w:lvlJc w:val="left"/>
      <w:pPr>
        <w:ind w:left="207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1" w15:restartNumberingAfterBreak="0">
    <w:nsid w:val="63952207"/>
    <w:multiLevelType w:val="multilevel"/>
    <w:tmpl w:val="A10827F8"/>
    <w:lvl w:ilvl="0">
      <w:start w:val="1"/>
      <w:numFmt w:val="decimal"/>
      <w:lvlText w:val="(%1)"/>
      <w:lvlJc w:val="left"/>
      <w:pPr>
        <w:ind w:left="720" w:hanging="360"/>
      </w:pPr>
      <w:rPr>
        <w:rFonts w:hint="default"/>
        <w:color w:val="auto"/>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63E642AC"/>
    <w:multiLevelType w:val="hybridMultilevel"/>
    <w:tmpl w:val="879AA070"/>
    <w:lvl w:ilvl="0" w:tplc="98B0FF32">
      <w:start w:val="1"/>
      <w:numFmt w:val="decimal"/>
      <w:lvlText w:val="(%1)"/>
      <w:lvlJc w:val="left"/>
      <w:pPr>
        <w:ind w:left="5322" w:hanging="360"/>
      </w:pPr>
      <w:rPr>
        <w:rFonts w:ascii="Bookman Old Style" w:eastAsia="Times New Roman" w:hAnsi="Bookman Old Style" w:cs="Times New Roman" w:hint="default"/>
        <w:strike w:val="0"/>
      </w:rPr>
    </w:lvl>
    <w:lvl w:ilvl="1" w:tplc="04090019">
      <w:start w:val="1"/>
      <w:numFmt w:val="lowerLetter"/>
      <w:lvlText w:val="%2."/>
      <w:lvlJc w:val="left"/>
      <w:pPr>
        <w:ind w:left="1430" w:hanging="360"/>
      </w:pPr>
    </w:lvl>
    <w:lvl w:ilvl="2" w:tplc="0409001B">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43" w15:restartNumberingAfterBreak="0">
    <w:nsid w:val="63FC7B27"/>
    <w:multiLevelType w:val="hybridMultilevel"/>
    <w:tmpl w:val="BE3C8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40F7024"/>
    <w:multiLevelType w:val="hybridMultilevel"/>
    <w:tmpl w:val="05722D84"/>
    <w:lvl w:ilvl="0" w:tplc="2D2AE8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643E7053"/>
    <w:multiLevelType w:val="hybridMultilevel"/>
    <w:tmpl w:val="3DC6276E"/>
    <w:lvl w:ilvl="0" w:tplc="16225CA4">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46" w15:restartNumberingAfterBreak="0">
    <w:nsid w:val="649A433F"/>
    <w:multiLevelType w:val="hybridMultilevel"/>
    <w:tmpl w:val="CB0AB9FA"/>
    <w:lvl w:ilvl="0" w:tplc="FFFFFFFF">
      <w:start w:val="1"/>
      <w:numFmt w:val="lowerLetter"/>
      <w:lvlText w:val="%1."/>
      <w:lvlJc w:val="left"/>
      <w:pPr>
        <w:ind w:left="3338" w:hanging="360"/>
      </w:pPr>
      <w:rPr>
        <w:strike w:val="0"/>
      </w:rPr>
    </w:lvl>
    <w:lvl w:ilvl="1" w:tplc="FFFFFFFF">
      <w:start w:val="1"/>
      <w:numFmt w:val="decimal"/>
      <w:lvlText w:val="%2."/>
      <w:lvlJc w:val="left"/>
      <w:pPr>
        <w:ind w:left="4058" w:hanging="360"/>
      </w:pPr>
    </w:lvl>
    <w:lvl w:ilvl="2" w:tplc="36CCAFA0">
      <w:start w:val="1"/>
      <w:numFmt w:val="decimal"/>
      <w:lvlText w:val="(%3)"/>
      <w:lvlJc w:val="left"/>
      <w:pPr>
        <w:ind w:left="4958" w:hanging="360"/>
      </w:pPr>
      <w:rPr>
        <w:rFonts w:hint="default"/>
      </w:r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247" w15:restartNumberingAfterBreak="0">
    <w:nsid w:val="6601748F"/>
    <w:multiLevelType w:val="hybridMultilevel"/>
    <w:tmpl w:val="EA52E1EA"/>
    <w:lvl w:ilvl="0" w:tplc="04090019">
      <w:start w:val="1"/>
      <w:numFmt w:val="lowerLetter"/>
      <w:lvlText w:val="%1."/>
      <w:lvlJc w:val="left"/>
      <w:pPr>
        <w:ind w:left="207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8" w15:restartNumberingAfterBreak="0">
    <w:nsid w:val="66690CB9"/>
    <w:multiLevelType w:val="multilevel"/>
    <w:tmpl w:val="835CF67E"/>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2"/>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49" w15:restartNumberingAfterBreak="0">
    <w:nsid w:val="66744308"/>
    <w:multiLevelType w:val="hybridMultilevel"/>
    <w:tmpl w:val="7DB612D6"/>
    <w:lvl w:ilvl="0" w:tplc="38090019">
      <w:start w:val="1"/>
      <w:numFmt w:val="lowerLetter"/>
      <w:lvlText w:val="%1."/>
      <w:lvlJc w:val="left"/>
      <w:pPr>
        <w:ind w:left="6120" w:hanging="360"/>
      </w:pPr>
    </w:lvl>
    <w:lvl w:ilvl="1" w:tplc="38090019" w:tentative="1">
      <w:start w:val="1"/>
      <w:numFmt w:val="lowerLetter"/>
      <w:lvlText w:val="%2."/>
      <w:lvlJc w:val="left"/>
      <w:pPr>
        <w:ind w:left="6840" w:hanging="360"/>
      </w:pPr>
    </w:lvl>
    <w:lvl w:ilvl="2" w:tplc="3809001B" w:tentative="1">
      <w:start w:val="1"/>
      <w:numFmt w:val="lowerRoman"/>
      <w:lvlText w:val="%3."/>
      <w:lvlJc w:val="right"/>
      <w:pPr>
        <w:ind w:left="7560" w:hanging="180"/>
      </w:pPr>
    </w:lvl>
    <w:lvl w:ilvl="3" w:tplc="3809000F" w:tentative="1">
      <w:start w:val="1"/>
      <w:numFmt w:val="decimal"/>
      <w:lvlText w:val="%4."/>
      <w:lvlJc w:val="left"/>
      <w:pPr>
        <w:ind w:left="8280" w:hanging="360"/>
      </w:pPr>
    </w:lvl>
    <w:lvl w:ilvl="4" w:tplc="38090019" w:tentative="1">
      <w:start w:val="1"/>
      <w:numFmt w:val="lowerLetter"/>
      <w:lvlText w:val="%5."/>
      <w:lvlJc w:val="left"/>
      <w:pPr>
        <w:ind w:left="9000" w:hanging="360"/>
      </w:pPr>
    </w:lvl>
    <w:lvl w:ilvl="5" w:tplc="3809001B" w:tentative="1">
      <w:start w:val="1"/>
      <w:numFmt w:val="lowerRoman"/>
      <w:lvlText w:val="%6."/>
      <w:lvlJc w:val="right"/>
      <w:pPr>
        <w:ind w:left="9720" w:hanging="180"/>
      </w:pPr>
    </w:lvl>
    <w:lvl w:ilvl="6" w:tplc="3809000F" w:tentative="1">
      <w:start w:val="1"/>
      <w:numFmt w:val="decimal"/>
      <w:lvlText w:val="%7."/>
      <w:lvlJc w:val="left"/>
      <w:pPr>
        <w:ind w:left="10440" w:hanging="360"/>
      </w:pPr>
    </w:lvl>
    <w:lvl w:ilvl="7" w:tplc="38090019" w:tentative="1">
      <w:start w:val="1"/>
      <w:numFmt w:val="lowerLetter"/>
      <w:lvlText w:val="%8."/>
      <w:lvlJc w:val="left"/>
      <w:pPr>
        <w:ind w:left="11160" w:hanging="360"/>
      </w:pPr>
    </w:lvl>
    <w:lvl w:ilvl="8" w:tplc="3809001B" w:tentative="1">
      <w:start w:val="1"/>
      <w:numFmt w:val="lowerRoman"/>
      <w:lvlText w:val="%9."/>
      <w:lvlJc w:val="right"/>
      <w:pPr>
        <w:ind w:left="11880" w:hanging="180"/>
      </w:pPr>
    </w:lvl>
  </w:abstractNum>
  <w:abstractNum w:abstractNumId="250" w15:restartNumberingAfterBreak="0">
    <w:nsid w:val="66796E8E"/>
    <w:multiLevelType w:val="hybridMultilevel"/>
    <w:tmpl w:val="B330CE8A"/>
    <w:lvl w:ilvl="0" w:tplc="D200DBE6">
      <w:start w:val="1"/>
      <w:numFmt w:val="lowerLetter"/>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1" w15:restartNumberingAfterBreak="0">
    <w:nsid w:val="671F65EE"/>
    <w:multiLevelType w:val="hybridMultilevel"/>
    <w:tmpl w:val="E65A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68502143"/>
    <w:multiLevelType w:val="hybridMultilevel"/>
    <w:tmpl w:val="F5CAD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9C44F30"/>
    <w:multiLevelType w:val="hybridMultilevel"/>
    <w:tmpl w:val="7CE0422C"/>
    <w:lvl w:ilvl="0" w:tplc="FCDC0A6C">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54" w15:restartNumberingAfterBreak="0">
    <w:nsid w:val="69FC2619"/>
    <w:multiLevelType w:val="hybridMultilevel"/>
    <w:tmpl w:val="7B469E58"/>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5" w15:restartNumberingAfterBreak="0">
    <w:nsid w:val="6B8E04CF"/>
    <w:multiLevelType w:val="multilevel"/>
    <w:tmpl w:val="2EA25E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B9C18C0"/>
    <w:multiLevelType w:val="hybridMultilevel"/>
    <w:tmpl w:val="5238821E"/>
    <w:lvl w:ilvl="0" w:tplc="3318A298">
      <w:start w:val="1"/>
      <w:numFmt w:val="decimal"/>
      <w:lvlText w:val="(%1)"/>
      <w:lvlJc w:val="left"/>
      <w:pPr>
        <w:ind w:left="1352" w:hanging="360"/>
      </w:pPr>
      <w:rPr>
        <w:rFonts w:hint="default"/>
        <w:strike w:val="0"/>
        <w:color w:val="auto"/>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7" w15:restartNumberingAfterBreak="0">
    <w:nsid w:val="6BAE3A94"/>
    <w:multiLevelType w:val="hybridMultilevel"/>
    <w:tmpl w:val="A6708C3A"/>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58" w15:restartNumberingAfterBreak="0">
    <w:nsid w:val="6BB13AF4"/>
    <w:multiLevelType w:val="hybridMultilevel"/>
    <w:tmpl w:val="D940F84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9" w15:restartNumberingAfterBreak="0">
    <w:nsid w:val="6BBA193F"/>
    <w:multiLevelType w:val="hybridMultilevel"/>
    <w:tmpl w:val="BB8A1B64"/>
    <w:lvl w:ilvl="0" w:tplc="F5B82C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0" w15:restartNumberingAfterBreak="0">
    <w:nsid w:val="6D1E6ABE"/>
    <w:multiLevelType w:val="hybridMultilevel"/>
    <w:tmpl w:val="75B04C3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1" w15:restartNumberingAfterBreak="0">
    <w:nsid w:val="6D592D6D"/>
    <w:multiLevelType w:val="hybridMultilevel"/>
    <w:tmpl w:val="527015DE"/>
    <w:lvl w:ilvl="0" w:tplc="019E7A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2" w15:restartNumberingAfterBreak="0">
    <w:nsid w:val="6E561AB5"/>
    <w:multiLevelType w:val="hybridMultilevel"/>
    <w:tmpl w:val="ACFA9F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3" w15:restartNumberingAfterBreak="0">
    <w:nsid w:val="6E8B25DC"/>
    <w:multiLevelType w:val="hybridMultilevel"/>
    <w:tmpl w:val="24C2A266"/>
    <w:lvl w:ilvl="0" w:tplc="D80001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4" w15:restartNumberingAfterBreak="0">
    <w:nsid w:val="6F0F74C4"/>
    <w:multiLevelType w:val="hybridMultilevel"/>
    <w:tmpl w:val="5BBA5FB0"/>
    <w:lvl w:ilvl="0" w:tplc="BB3461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5" w15:restartNumberingAfterBreak="0">
    <w:nsid w:val="70204ECD"/>
    <w:multiLevelType w:val="hybridMultilevel"/>
    <w:tmpl w:val="C36C944C"/>
    <w:lvl w:ilvl="0" w:tplc="EFCC00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6" w15:restartNumberingAfterBreak="0">
    <w:nsid w:val="706C2218"/>
    <w:multiLevelType w:val="hybridMultilevel"/>
    <w:tmpl w:val="3D46282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7" w15:restartNumberingAfterBreak="0">
    <w:nsid w:val="717025E5"/>
    <w:multiLevelType w:val="multilevel"/>
    <w:tmpl w:val="C8B084D8"/>
    <w:lvl w:ilvl="0">
      <w:start w:val="3"/>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3"/>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68" w15:restartNumberingAfterBreak="0">
    <w:nsid w:val="71A9379B"/>
    <w:multiLevelType w:val="hybridMultilevel"/>
    <w:tmpl w:val="5C1061A2"/>
    <w:lvl w:ilvl="0" w:tplc="5B368B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9" w15:restartNumberingAfterBreak="0">
    <w:nsid w:val="71B50CA4"/>
    <w:multiLevelType w:val="hybridMultilevel"/>
    <w:tmpl w:val="51B064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0" w15:restartNumberingAfterBreak="0">
    <w:nsid w:val="729D4A71"/>
    <w:multiLevelType w:val="hybridMultilevel"/>
    <w:tmpl w:val="88C095EA"/>
    <w:lvl w:ilvl="0" w:tplc="BB24F0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1" w15:restartNumberingAfterBreak="0">
    <w:nsid w:val="72DA6F37"/>
    <w:multiLevelType w:val="hybridMultilevel"/>
    <w:tmpl w:val="80188C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2" w15:restartNumberingAfterBreak="0">
    <w:nsid w:val="72FD2221"/>
    <w:multiLevelType w:val="hybridMultilevel"/>
    <w:tmpl w:val="C3AAD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3165264"/>
    <w:multiLevelType w:val="multilevel"/>
    <w:tmpl w:val="3C027EBA"/>
    <w:lvl w:ilvl="0">
      <w:start w:val="1"/>
      <w:numFmt w:val="lowerLetter"/>
      <w:lvlText w:val="%1."/>
      <w:lvlJc w:val="left"/>
      <w:pPr>
        <w:ind w:left="2771" w:hanging="360"/>
      </w:pPr>
      <w:rPr>
        <w:u w:val="none"/>
      </w:rPr>
    </w:lvl>
    <w:lvl w:ilvl="1">
      <w:start w:val="1"/>
      <w:numFmt w:val="lowerRoman"/>
      <w:lvlText w:val="%2."/>
      <w:lvlJc w:val="right"/>
      <w:pPr>
        <w:ind w:left="3491" w:hanging="360"/>
      </w:pPr>
      <w:rPr>
        <w:u w:val="none"/>
      </w:rPr>
    </w:lvl>
    <w:lvl w:ilvl="2">
      <w:start w:val="1"/>
      <w:numFmt w:val="decimal"/>
      <w:lvlText w:val="%3."/>
      <w:lvlJc w:val="left"/>
      <w:pPr>
        <w:ind w:left="4211" w:hanging="360"/>
      </w:pPr>
      <w:rPr>
        <w:u w:val="none"/>
      </w:rPr>
    </w:lvl>
    <w:lvl w:ilvl="3">
      <w:start w:val="1"/>
      <w:numFmt w:val="lowerLetter"/>
      <w:lvlText w:val="%4."/>
      <w:lvlJc w:val="left"/>
      <w:pPr>
        <w:ind w:left="4931" w:hanging="360"/>
      </w:pPr>
      <w:rPr>
        <w:u w:val="none"/>
      </w:rPr>
    </w:lvl>
    <w:lvl w:ilvl="4">
      <w:start w:val="1"/>
      <w:numFmt w:val="lowerRoman"/>
      <w:lvlText w:val="%5."/>
      <w:lvlJc w:val="right"/>
      <w:pPr>
        <w:ind w:left="5651" w:hanging="360"/>
      </w:pPr>
      <w:rPr>
        <w:u w:val="none"/>
      </w:rPr>
    </w:lvl>
    <w:lvl w:ilvl="5">
      <w:start w:val="1"/>
      <w:numFmt w:val="decimal"/>
      <w:lvlText w:val="%6."/>
      <w:lvlJc w:val="left"/>
      <w:pPr>
        <w:ind w:left="6371" w:hanging="360"/>
      </w:pPr>
      <w:rPr>
        <w:u w:val="none"/>
      </w:rPr>
    </w:lvl>
    <w:lvl w:ilvl="6">
      <w:start w:val="1"/>
      <w:numFmt w:val="lowerLetter"/>
      <w:lvlText w:val="%7."/>
      <w:lvlJc w:val="left"/>
      <w:pPr>
        <w:ind w:left="7091" w:hanging="360"/>
      </w:pPr>
      <w:rPr>
        <w:u w:val="none"/>
      </w:rPr>
    </w:lvl>
    <w:lvl w:ilvl="7">
      <w:start w:val="1"/>
      <w:numFmt w:val="lowerRoman"/>
      <w:lvlText w:val="%8."/>
      <w:lvlJc w:val="right"/>
      <w:pPr>
        <w:ind w:left="7811" w:hanging="360"/>
      </w:pPr>
      <w:rPr>
        <w:u w:val="none"/>
      </w:rPr>
    </w:lvl>
    <w:lvl w:ilvl="8">
      <w:start w:val="1"/>
      <w:numFmt w:val="decimal"/>
      <w:lvlText w:val="%9."/>
      <w:lvlJc w:val="left"/>
      <w:pPr>
        <w:ind w:left="8531" w:hanging="360"/>
      </w:pPr>
      <w:rPr>
        <w:u w:val="none"/>
      </w:rPr>
    </w:lvl>
  </w:abstractNum>
  <w:abstractNum w:abstractNumId="274" w15:restartNumberingAfterBreak="0">
    <w:nsid w:val="73207017"/>
    <w:multiLevelType w:val="hybridMultilevel"/>
    <w:tmpl w:val="E65A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736131B3"/>
    <w:multiLevelType w:val="hybridMultilevel"/>
    <w:tmpl w:val="6D2CD1E0"/>
    <w:lvl w:ilvl="0" w:tplc="FCDC089C">
      <w:start w:val="1"/>
      <w:numFmt w:val="decimal"/>
      <w:lvlText w:val="(%1)"/>
      <w:lvlJc w:val="left"/>
      <w:pPr>
        <w:ind w:left="1352" w:hanging="360"/>
      </w:pPr>
      <w:rPr>
        <w:rFonts w:hint="default"/>
        <w:strike w:val="0"/>
        <w:color w:val="auto"/>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76" w15:restartNumberingAfterBreak="0">
    <w:nsid w:val="75173680"/>
    <w:multiLevelType w:val="multilevel"/>
    <w:tmpl w:val="3500D046"/>
    <w:lvl w:ilvl="0">
      <w:start w:val="1"/>
      <w:numFmt w:val="decimal"/>
      <w:lvlText w:val="(%1)"/>
      <w:lvlJc w:val="left"/>
      <w:pPr>
        <w:ind w:left="720" w:hanging="360"/>
      </w:pPr>
      <w:rPr>
        <w:rFonts w:hint="default"/>
        <w:color w:val="auto"/>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strike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7" w15:restartNumberingAfterBreak="0">
    <w:nsid w:val="76061ED0"/>
    <w:multiLevelType w:val="hybridMultilevel"/>
    <w:tmpl w:val="A67C65E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78" w15:restartNumberingAfterBreak="0">
    <w:nsid w:val="76347D85"/>
    <w:multiLevelType w:val="hybridMultilevel"/>
    <w:tmpl w:val="3A82D778"/>
    <w:lvl w:ilvl="0" w:tplc="1EA2B2F0">
      <w:start w:val="1"/>
      <w:numFmt w:val="decimal"/>
      <w:lvlText w:val="(%1)"/>
      <w:lvlJc w:val="left"/>
      <w:pPr>
        <w:ind w:left="4041"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67E07ED"/>
    <w:multiLevelType w:val="hybridMultilevel"/>
    <w:tmpl w:val="BF304CA2"/>
    <w:lvl w:ilvl="0" w:tplc="B1766A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0" w15:restartNumberingAfterBreak="0">
    <w:nsid w:val="76C41BB2"/>
    <w:multiLevelType w:val="hybridMultilevel"/>
    <w:tmpl w:val="53C63E12"/>
    <w:lvl w:ilvl="0" w:tplc="04090019">
      <w:start w:val="1"/>
      <w:numFmt w:val="lowerLetter"/>
      <w:lvlText w:val="%1."/>
      <w:lvlJc w:val="left"/>
      <w:pPr>
        <w:ind w:left="207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1" w15:restartNumberingAfterBreak="0">
    <w:nsid w:val="7793218B"/>
    <w:multiLevelType w:val="hybridMultilevel"/>
    <w:tmpl w:val="B668383A"/>
    <w:lvl w:ilvl="0" w:tplc="1ECC01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2" w15:restartNumberingAfterBreak="0">
    <w:nsid w:val="77CA4E84"/>
    <w:multiLevelType w:val="hybridMultilevel"/>
    <w:tmpl w:val="E65AA0B4"/>
    <w:lvl w:ilvl="0" w:tplc="A462D7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3" w15:restartNumberingAfterBreak="0">
    <w:nsid w:val="786B6E14"/>
    <w:multiLevelType w:val="hybridMultilevel"/>
    <w:tmpl w:val="D9AA1114"/>
    <w:lvl w:ilvl="0" w:tplc="0D748424">
      <w:start w:val="1"/>
      <w:numFmt w:val="lowerLetter"/>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4" w15:restartNumberingAfterBreak="0">
    <w:nsid w:val="78C153B9"/>
    <w:multiLevelType w:val="multilevel"/>
    <w:tmpl w:val="2EA25E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78CF6E73"/>
    <w:multiLevelType w:val="hybridMultilevel"/>
    <w:tmpl w:val="B9EE996C"/>
    <w:lvl w:ilvl="0" w:tplc="7C984C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6" w15:restartNumberingAfterBreak="0">
    <w:nsid w:val="78FD452C"/>
    <w:multiLevelType w:val="hybridMultilevel"/>
    <w:tmpl w:val="7C0E91C0"/>
    <w:lvl w:ilvl="0" w:tplc="FBCC5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7" w15:restartNumberingAfterBreak="0">
    <w:nsid w:val="79923A5D"/>
    <w:multiLevelType w:val="hybridMultilevel"/>
    <w:tmpl w:val="E65A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9C96091"/>
    <w:multiLevelType w:val="hybridMultilevel"/>
    <w:tmpl w:val="B2B8C180"/>
    <w:lvl w:ilvl="0" w:tplc="FBF8FE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9" w15:restartNumberingAfterBreak="0">
    <w:nsid w:val="79F631A1"/>
    <w:multiLevelType w:val="multilevel"/>
    <w:tmpl w:val="8D961F56"/>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0" w15:restartNumberingAfterBreak="0">
    <w:nsid w:val="7A171652"/>
    <w:multiLevelType w:val="hybridMultilevel"/>
    <w:tmpl w:val="42922946"/>
    <w:lvl w:ilvl="0" w:tplc="3B3260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1" w15:restartNumberingAfterBreak="0">
    <w:nsid w:val="7A4F0486"/>
    <w:multiLevelType w:val="hybridMultilevel"/>
    <w:tmpl w:val="555E61DC"/>
    <w:lvl w:ilvl="0" w:tplc="8ED60DC4">
      <w:start w:val="1"/>
      <w:numFmt w:val="decimal"/>
      <w:lvlText w:val="(%1)"/>
      <w:lvlJc w:val="left"/>
      <w:pPr>
        <w:ind w:left="1352" w:hanging="360"/>
      </w:pPr>
      <w:rPr>
        <w:rFonts w:hint="default"/>
        <w:strike w:val="0"/>
        <w:color w:val="auto"/>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2" w15:restartNumberingAfterBreak="0">
    <w:nsid w:val="7A79495A"/>
    <w:multiLevelType w:val="hybridMultilevel"/>
    <w:tmpl w:val="6450D7FA"/>
    <w:lvl w:ilvl="0" w:tplc="8DDA70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3" w15:restartNumberingAfterBreak="0">
    <w:nsid w:val="7AF67621"/>
    <w:multiLevelType w:val="hybridMultilevel"/>
    <w:tmpl w:val="283C1262"/>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294" w15:restartNumberingAfterBreak="0">
    <w:nsid w:val="7B176E30"/>
    <w:multiLevelType w:val="hybridMultilevel"/>
    <w:tmpl w:val="D5C8F036"/>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5" w15:restartNumberingAfterBreak="0">
    <w:nsid w:val="7BE37535"/>
    <w:multiLevelType w:val="multilevel"/>
    <w:tmpl w:val="B97C4D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6" w15:restartNumberingAfterBreak="0">
    <w:nsid w:val="7C257BF1"/>
    <w:multiLevelType w:val="hybridMultilevel"/>
    <w:tmpl w:val="EFC0359C"/>
    <w:lvl w:ilvl="0" w:tplc="334675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7" w15:restartNumberingAfterBreak="0">
    <w:nsid w:val="7C2A3439"/>
    <w:multiLevelType w:val="hybridMultilevel"/>
    <w:tmpl w:val="1AD80F36"/>
    <w:lvl w:ilvl="0" w:tplc="5D0892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8" w15:restartNumberingAfterBreak="0">
    <w:nsid w:val="7C8B35C2"/>
    <w:multiLevelType w:val="hybridMultilevel"/>
    <w:tmpl w:val="946211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7CE81C04"/>
    <w:multiLevelType w:val="hybridMultilevel"/>
    <w:tmpl w:val="8EDE7A94"/>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7DE05F1E"/>
    <w:multiLevelType w:val="hybridMultilevel"/>
    <w:tmpl w:val="80188CC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1" w15:restartNumberingAfterBreak="0">
    <w:nsid w:val="7E3D3D10"/>
    <w:multiLevelType w:val="hybridMultilevel"/>
    <w:tmpl w:val="A136449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2" w15:restartNumberingAfterBreak="0">
    <w:nsid w:val="7EAC62FF"/>
    <w:multiLevelType w:val="hybridMultilevel"/>
    <w:tmpl w:val="A31AC338"/>
    <w:lvl w:ilvl="0" w:tplc="A412D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3" w15:restartNumberingAfterBreak="0">
    <w:nsid w:val="7F263437"/>
    <w:multiLevelType w:val="multilevel"/>
    <w:tmpl w:val="E272A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8"/>
  </w:num>
  <w:num w:numId="2">
    <w:abstractNumId w:val="95"/>
  </w:num>
  <w:num w:numId="3">
    <w:abstractNumId w:val="105"/>
  </w:num>
  <w:num w:numId="4">
    <w:abstractNumId w:val="79"/>
  </w:num>
  <w:num w:numId="5">
    <w:abstractNumId w:val="115"/>
  </w:num>
  <w:num w:numId="6">
    <w:abstractNumId w:val="273"/>
  </w:num>
  <w:num w:numId="7">
    <w:abstractNumId w:val="129"/>
  </w:num>
  <w:num w:numId="8">
    <w:abstractNumId w:val="295"/>
  </w:num>
  <w:num w:numId="9">
    <w:abstractNumId w:val="228"/>
  </w:num>
  <w:num w:numId="10">
    <w:abstractNumId w:val="233"/>
  </w:num>
  <w:num w:numId="11">
    <w:abstractNumId w:val="6"/>
  </w:num>
  <w:num w:numId="12">
    <w:abstractNumId w:val="26"/>
  </w:num>
  <w:num w:numId="13">
    <w:abstractNumId w:val="102"/>
  </w:num>
  <w:num w:numId="14">
    <w:abstractNumId w:val="97"/>
  </w:num>
  <w:num w:numId="15">
    <w:abstractNumId w:val="289"/>
  </w:num>
  <w:num w:numId="16">
    <w:abstractNumId w:val="50"/>
  </w:num>
  <w:num w:numId="17">
    <w:abstractNumId w:val="127"/>
  </w:num>
  <w:num w:numId="18">
    <w:abstractNumId w:val="40"/>
  </w:num>
  <w:num w:numId="19">
    <w:abstractNumId w:val="193"/>
  </w:num>
  <w:num w:numId="20">
    <w:abstractNumId w:val="214"/>
  </w:num>
  <w:num w:numId="21">
    <w:abstractNumId w:val="256"/>
  </w:num>
  <w:num w:numId="22">
    <w:abstractNumId w:val="0"/>
  </w:num>
  <w:num w:numId="23">
    <w:abstractNumId w:val="65"/>
  </w:num>
  <w:num w:numId="24">
    <w:abstractNumId w:val="291"/>
  </w:num>
  <w:num w:numId="25">
    <w:abstractNumId w:val="45"/>
  </w:num>
  <w:num w:numId="26">
    <w:abstractNumId w:val="135"/>
  </w:num>
  <w:num w:numId="27">
    <w:abstractNumId w:val="141"/>
  </w:num>
  <w:num w:numId="28">
    <w:abstractNumId w:val="242"/>
  </w:num>
  <w:num w:numId="29">
    <w:abstractNumId w:val="128"/>
  </w:num>
  <w:num w:numId="30">
    <w:abstractNumId w:val="151"/>
  </w:num>
  <w:num w:numId="31">
    <w:abstractNumId w:val="196"/>
  </w:num>
  <w:num w:numId="32">
    <w:abstractNumId w:val="73"/>
  </w:num>
  <w:num w:numId="33">
    <w:abstractNumId w:val="103"/>
  </w:num>
  <w:num w:numId="34">
    <w:abstractNumId w:val="246"/>
  </w:num>
  <w:num w:numId="35">
    <w:abstractNumId w:val="17"/>
  </w:num>
  <w:num w:numId="36">
    <w:abstractNumId w:val="41"/>
  </w:num>
  <w:num w:numId="37">
    <w:abstractNumId w:val="72"/>
  </w:num>
  <w:num w:numId="38">
    <w:abstractNumId w:val="77"/>
  </w:num>
  <w:num w:numId="39">
    <w:abstractNumId w:val="275"/>
  </w:num>
  <w:num w:numId="40">
    <w:abstractNumId w:val="15"/>
  </w:num>
  <w:num w:numId="41">
    <w:abstractNumId w:val="239"/>
  </w:num>
  <w:num w:numId="42">
    <w:abstractNumId w:val="245"/>
  </w:num>
  <w:num w:numId="43">
    <w:abstractNumId w:val="216"/>
  </w:num>
  <w:num w:numId="44">
    <w:abstractNumId w:val="43"/>
  </w:num>
  <w:num w:numId="45">
    <w:abstractNumId w:val="253"/>
  </w:num>
  <w:num w:numId="46">
    <w:abstractNumId w:val="191"/>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38"/>
  </w:num>
  <w:num w:numId="50">
    <w:abstractNumId w:val="116"/>
  </w:num>
  <w:num w:numId="51">
    <w:abstractNumId w:val="218"/>
  </w:num>
  <w:num w:numId="52">
    <w:abstractNumId w:val="42"/>
  </w:num>
  <w:num w:numId="53">
    <w:abstractNumId w:val="146"/>
  </w:num>
  <w:num w:numId="54">
    <w:abstractNumId w:val="181"/>
  </w:num>
  <w:num w:numId="55">
    <w:abstractNumId w:val="169"/>
  </w:num>
  <w:num w:numId="56">
    <w:abstractNumId w:val="89"/>
  </w:num>
  <w:num w:numId="57">
    <w:abstractNumId w:val="96"/>
  </w:num>
  <w:num w:numId="58">
    <w:abstractNumId w:val="155"/>
  </w:num>
  <w:num w:numId="59">
    <w:abstractNumId w:val="243"/>
  </w:num>
  <w:num w:numId="60">
    <w:abstractNumId w:val="123"/>
  </w:num>
  <w:num w:numId="61">
    <w:abstractNumId w:val="150"/>
  </w:num>
  <w:num w:numId="62">
    <w:abstractNumId w:val="132"/>
  </w:num>
  <w:num w:numId="63">
    <w:abstractNumId w:val="180"/>
  </w:num>
  <w:num w:numId="64">
    <w:abstractNumId w:val="71"/>
  </w:num>
  <w:num w:numId="6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0"/>
  </w:num>
  <w:num w:numId="67">
    <w:abstractNumId w:val="76"/>
  </w:num>
  <w:num w:numId="68">
    <w:abstractNumId w:val="86"/>
  </w:num>
  <w:num w:numId="69">
    <w:abstractNumId w:val="19"/>
  </w:num>
  <w:num w:numId="70">
    <w:abstractNumId w:val="202"/>
  </w:num>
  <w:num w:numId="71">
    <w:abstractNumId w:val="240"/>
  </w:num>
  <w:num w:numId="72">
    <w:abstractNumId w:val="282"/>
  </w:num>
  <w:num w:numId="73">
    <w:abstractNumId w:val="274"/>
  </w:num>
  <w:num w:numId="74">
    <w:abstractNumId w:val="213"/>
  </w:num>
  <w:num w:numId="75">
    <w:abstractNumId w:val="159"/>
  </w:num>
  <w:num w:numId="76">
    <w:abstractNumId w:val="287"/>
  </w:num>
  <w:num w:numId="77">
    <w:abstractNumId w:val="53"/>
  </w:num>
  <w:num w:numId="78">
    <w:abstractNumId w:val="251"/>
  </w:num>
  <w:num w:numId="79">
    <w:abstractNumId w:val="46"/>
  </w:num>
  <w:num w:numId="80">
    <w:abstractNumId w:val="7"/>
  </w:num>
  <w:num w:numId="81">
    <w:abstractNumId w:val="31"/>
  </w:num>
  <w:num w:numId="82">
    <w:abstractNumId w:val="250"/>
  </w:num>
  <w:num w:numId="83">
    <w:abstractNumId w:val="283"/>
  </w:num>
  <w:num w:numId="84">
    <w:abstractNumId w:val="225"/>
  </w:num>
  <w:num w:numId="85">
    <w:abstractNumId w:val="85"/>
  </w:num>
  <w:num w:numId="86">
    <w:abstractNumId w:val="81"/>
  </w:num>
  <w:num w:numId="87">
    <w:abstractNumId w:val="14"/>
  </w:num>
  <w:num w:numId="88">
    <w:abstractNumId w:val="299"/>
  </w:num>
  <w:num w:numId="89">
    <w:abstractNumId w:val="139"/>
  </w:num>
  <w:num w:numId="90">
    <w:abstractNumId w:val="211"/>
  </w:num>
  <w:num w:numId="91">
    <w:abstractNumId w:val="163"/>
  </w:num>
  <w:num w:numId="92">
    <w:abstractNumId w:val="58"/>
  </w:num>
  <w:num w:numId="93">
    <w:abstractNumId w:val="130"/>
  </w:num>
  <w:num w:numId="94">
    <w:abstractNumId w:val="56"/>
  </w:num>
  <w:num w:numId="95">
    <w:abstractNumId w:val="210"/>
  </w:num>
  <w:num w:numId="96">
    <w:abstractNumId w:val="156"/>
  </w:num>
  <w:num w:numId="97">
    <w:abstractNumId w:val="190"/>
  </w:num>
  <w:num w:numId="98">
    <w:abstractNumId w:val="201"/>
  </w:num>
  <w:num w:numId="99">
    <w:abstractNumId w:val="301"/>
  </w:num>
  <w:num w:numId="100">
    <w:abstractNumId w:val="276"/>
  </w:num>
  <w:num w:numId="101">
    <w:abstractNumId w:val="111"/>
  </w:num>
  <w:num w:numId="102">
    <w:abstractNumId w:val="125"/>
  </w:num>
  <w:num w:numId="103">
    <w:abstractNumId w:val="126"/>
  </w:num>
  <w:num w:numId="104">
    <w:abstractNumId w:val="21"/>
  </w:num>
  <w:num w:numId="105">
    <w:abstractNumId w:val="18"/>
  </w:num>
  <w:num w:numId="106">
    <w:abstractNumId w:val="142"/>
  </w:num>
  <w:num w:numId="107">
    <w:abstractNumId w:val="10"/>
  </w:num>
  <w:num w:numId="108">
    <w:abstractNumId w:val="106"/>
  </w:num>
  <w:num w:numId="109">
    <w:abstractNumId w:val="152"/>
  </w:num>
  <w:num w:numId="110">
    <w:abstractNumId w:val="174"/>
  </w:num>
  <w:num w:numId="111">
    <w:abstractNumId w:val="30"/>
  </w:num>
  <w:num w:numId="112">
    <w:abstractNumId w:val="59"/>
  </w:num>
  <w:num w:numId="113">
    <w:abstractNumId w:val="136"/>
  </w:num>
  <w:num w:numId="114">
    <w:abstractNumId w:val="221"/>
  </w:num>
  <w:num w:numId="115">
    <w:abstractNumId w:val="61"/>
  </w:num>
  <w:num w:numId="116">
    <w:abstractNumId w:val="153"/>
  </w:num>
  <w:num w:numId="117">
    <w:abstractNumId w:val="124"/>
  </w:num>
  <w:num w:numId="118">
    <w:abstractNumId w:val="192"/>
  </w:num>
  <w:num w:numId="119">
    <w:abstractNumId w:val="197"/>
  </w:num>
  <w:num w:numId="120">
    <w:abstractNumId w:val="3"/>
  </w:num>
  <w:num w:numId="121">
    <w:abstractNumId w:val="68"/>
  </w:num>
  <w:num w:numId="122">
    <w:abstractNumId w:val="226"/>
  </w:num>
  <w:num w:numId="123">
    <w:abstractNumId w:val="263"/>
  </w:num>
  <w:num w:numId="124">
    <w:abstractNumId w:val="100"/>
  </w:num>
  <w:num w:numId="125">
    <w:abstractNumId w:val="113"/>
  </w:num>
  <w:num w:numId="126">
    <w:abstractNumId w:val="178"/>
  </w:num>
  <w:num w:numId="127">
    <w:abstractNumId w:val="66"/>
  </w:num>
  <w:num w:numId="128">
    <w:abstractNumId w:val="280"/>
  </w:num>
  <w:num w:numId="129">
    <w:abstractNumId w:val="247"/>
  </w:num>
  <w:num w:numId="130">
    <w:abstractNumId w:val="219"/>
  </w:num>
  <w:num w:numId="131">
    <w:abstractNumId w:val="222"/>
  </w:num>
  <w:num w:numId="132">
    <w:abstractNumId w:val="47"/>
  </w:num>
  <w:num w:numId="133">
    <w:abstractNumId w:val="5"/>
  </w:num>
  <w:num w:numId="134">
    <w:abstractNumId w:val="255"/>
  </w:num>
  <w:num w:numId="135">
    <w:abstractNumId w:val="16"/>
  </w:num>
  <w:num w:numId="136">
    <w:abstractNumId w:val="286"/>
  </w:num>
  <w:num w:numId="137">
    <w:abstractNumId w:val="284"/>
  </w:num>
  <w:num w:numId="138">
    <w:abstractNumId w:val="20"/>
  </w:num>
  <w:num w:numId="139">
    <w:abstractNumId w:val="147"/>
  </w:num>
  <w:num w:numId="140">
    <w:abstractNumId w:val="292"/>
  </w:num>
  <w:num w:numId="141">
    <w:abstractNumId w:val="137"/>
  </w:num>
  <w:num w:numId="142">
    <w:abstractNumId w:val="39"/>
  </w:num>
  <w:num w:numId="143">
    <w:abstractNumId w:val="67"/>
  </w:num>
  <w:num w:numId="144">
    <w:abstractNumId w:val="186"/>
  </w:num>
  <w:num w:numId="145">
    <w:abstractNumId w:val="84"/>
  </w:num>
  <w:num w:numId="146">
    <w:abstractNumId w:val="27"/>
  </w:num>
  <w:num w:numId="147">
    <w:abstractNumId w:val="143"/>
  </w:num>
  <w:num w:numId="148">
    <w:abstractNumId w:val="241"/>
  </w:num>
  <w:num w:numId="149">
    <w:abstractNumId w:val="231"/>
  </w:num>
  <w:num w:numId="150">
    <w:abstractNumId w:val="270"/>
  </w:num>
  <w:num w:numId="151">
    <w:abstractNumId w:val="188"/>
  </w:num>
  <w:num w:numId="152">
    <w:abstractNumId w:val="11"/>
  </w:num>
  <w:num w:numId="153">
    <w:abstractNumId w:val="35"/>
  </w:num>
  <w:num w:numId="154">
    <w:abstractNumId w:val="118"/>
  </w:num>
  <w:num w:numId="155">
    <w:abstractNumId w:val="2"/>
  </w:num>
  <w:num w:numId="156">
    <w:abstractNumId w:val="195"/>
  </w:num>
  <w:num w:numId="157">
    <w:abstractNumId w:val="235"/>
  </w:num>
  <w:num w:numId="158">
    <w:abstractNumId w:val="238"/>
  </w:num>
  <w:num w:numId="159">
    <w:abstractNumId w:val="199"/>
  </w:num>
  <w:num w:numId="160">
    <w:abstractNumId w:val="94"/>
  </w:num>
  <w:num w:numId="161">
    <w:abstractNumId w:val="171"/>
  </w:num>
  <w:num w:numId="162">
    <w:abstractNumId w:val="220"/>
  </w:num>
  <w:num w:numId="163">
    <w:abstractNumId w:val="120"/>
  </w:num>
  <w:num w:numId="164">
    <w:abstractNumId w:val="187"/>
  </w:num>
  <w:num w:numId="165">
    <w:abstractNumId w:val="259"/>
  </w:num>
  <w:num w:numId="166">
    <w:abstractNumId w:val="288"/>
  </w:num>
  <w:num w:numId="167">
    <w:abstractNumId w:val="236"/>
  </w:num>
  <w:num w:numId="168">
    <w:abstractNumId w:val="88"/>
  </w:num>
  <w:num w:numId="169">
    <w:abstractNumId w:val="248"/>
  </w:num>
  <w:num w:numId="170">
    <w:abstractNumId w:val="267"/>
  </w:num>
  <w:num w:numId="171">
    <w:abstractNumId w:val="64"/>
  </w:num>
  <w:num w:numId="172">
    <w:abstractNumId w:val="98"/>
  </w:num>
  <w:num w:numId="173">
    <w:abstractNumId w:val="60"/>
  </w:num>
  <w:num w:numId="174">
    <w:abstractNumId w:val="131"/>
  </w:num>
  <w:num w:numId="175">
    <w:abstractNumId w:val="176"/>
  </w:num>
  <w:num w:numId="176">
    <w:abstractNumId w:val="223"/>
  </w:num>
  <w:num w:numId="177">
    <w:abstractNumId w:val="110"/>
  </w:num>
  <w:num w:numId="178">
    <w:abstractNumId w:val="82"/>
  </w:num>
  <w:num w:numId="179">
    <w:abstractNumId w:val="63"/>
  </w:num>
  <w:num w:numId="180">
    <w:abstractNumId w:val="168"/>
  </w:num>
  <w:num w:numId="181">
    <w:abstractNumId w:val="177"/>
  </w:num>
  <w:num w:numId="182">
    <w:abstractNumId w:val="232"/>
  </w:num>
  <w:num w:numId="183">
    <w:abstractNumId w:val="294"/>
  </w:num>
  <w:num w:numId="184">
    <w:abstractNumId w:val="298"/>
  </w:num>
  <w:num w:numId="185">
    <w:abstractNumId w:val="75"/>
  </w:num>
  <w:num w:numId="186">
    <w:abstractNumId w:val="140"/>
  </w:num>
  <w:num w:numId="187">
    <w:abstractNumId w:val="165"/>
  </w:num>
  <w:num w:numId="188">
    <w:abstractNumId w:val="279"/>
  </w:num>
  <w:num w:numId="189">
    <w:abstractNumId w:val="157"/>
  </w:num>
  <w:num w:numId="190">
    <w:abstractNumId w:val="208"/>
  </w:num>
  <w:num w:numId="191">
    <w:abstractNumId w:val="38"/>
  </w:num>
  <w:num w:numId="192">
    <w:abstractNumId w:val="268"/>
  </w:num>
  <w:num w:numId="193">
    <w:abstractNumId w:val="244"/>
  </w:num>
  <w:num w:numId="194">
    <w:abstractNumId w:val="162"/>
  </w:num>
  <w:num w:numId="195">
    <w:abstractNumId w:val="24"/>
  </w:num>
  <w:num w:numId="196">
    <w:abstractNumId w:val="261"/>
  </w:num>
  <w:num w:numId="197">
    <w:abstractNumId w:val="285"/>
  </w:num>
  <w:num w:numId="198">
    <w:abstractNumId w:val="161"/>
  </w:num>
  <w:num w:numId="199">
    <w:abstractNumId w:val="166"/>
  </w:num>
  <w:num w:numId="200">
    <w:abstractNumId w:val="265"/>
  </w:num>
  <w:num w:numId="201">
    <w:abstractNumId w:val="296"/>
  </w:num>
  <w:num w:numId="202">
    <w:abstractNumId w:val="257"/>
  </w:num>
  <w:num w:numId="203">
    <w:abstractNumId w:val="212"/>
  </w:num>
  <w:num w:numId="204">
    <w:abstractNumId w:val="119"/>
  </w:num>
  <w:num w:numId="205">
    <w:abstractNumId w:val="93"/>
  </w:num>
  <w:num w:numId="206">
    <w:abstractNumId w:val="277"/>
  </w:num>
  <w:num w:numId="207">
    <w:abstractNumId w:val="44"/>
  </w:num>
  <w:num w:numId="208">
    <w:abstractNumId w:val="300"/>
  </w:num>
  <w:num w:numId="209">
    <w:abstractNumId w:val="83"/>
  </w:num>
  <w:num w:numId="210">
    <w:abstractNumId w:val="271"/>
  </w:num>
  <w:num w:numId="211">
    <w:abstractNumId w:val="133"/>
  </w:num>
  <w:num w:numId="212">
    <w:abstractNumId w:val="91"/>
  </w:num>
  <w:num w:numId="213">
    <w:abstractNumId w:val="8"/>
  </w:num>
  <w:num w:numId="214">
    <w:abstractNumId w:val="198"/>
  </w:num>
  <w:num w:numId="215">
    <w:abstractNumId w:val="302"/>
  </w:num>
  <w:num w:numId="216">
    <w:abstractNumId w:val="175"/>
  </w:num>
  <w:num w:numId="217">
    <w:abstractNumId w:val="32"/>
  </w:num>
  <w:num w:numId="218">
    <w:abstractNumId w:val="55"/>
  </w:num>
  <w:num w:numId="219">
    <w:abstractNumId w:val="249"/>
  </w:num>
  <w:num w:numId="220">
    <w:abstractNumId w:val="101"/>
  </w:num>
  <w:num w:numId="221">
    <w:abstractNumId w:val="1"/>
  </w:num>
  <w:num w:numId="222">
    <w:abstractNumId w:val="290"/>
  </w:num>
  <w:num w:numId="223">
    <w:abstractNumId w:val="90"/>
  </w:num>
  <w:num w:numId="224">
    <w:abstractNumId w:val="134"/>
  </w:num>
  <w:num w:numId="225">
    <w:abstractNumId w:val="145"/>
  </w:num>
  <w:num w:numId="226">
    <w:abstractNumId w:val="33"/>
  </w:num>
  <w:num w:numId="227">
    <w:abstractNumId w:val="264"/>
  </w:num>
  <w:num w:numId="228">
    <w:abstractNumId w:val="215"/>
  </w:num>
  <w:num w:numId="229">
    <w:abstractNumId w:val="74"/>
  </w:num>
  <w:num w:numId="230">
    <w:abstractNumId w:val="170"/>
  </w:num>
  <w:num w:numId="231">
    <w:abstractNumId w:val="266"/>
  </w:num>
  <w:num w:numId="232">
    <w:abstractNumId w:val="230"/>
  </w:num>
  <w:num w:numId="233">
    <w:abstractNumId w:val="108"/>
  </w:num>
  <w:num w:numId="234">
    <w:abstractNumId w:val="117"/>
  </w:num>
  <w:num w:numId="235">
    <w:abstractNumId w:val="237"/>
  </w:num>
  <w:num w:numId="236">
    <w:abstractNumId w:val="158"/>
  </w:num>
  <w:num w:numId="237">
    <w:abstractNumId w:val="205"/>
  </w:num>
  <w:num w:numId="238">
    <w:abstractNumId w:val="224"/>
  </w:num>
  <w:num w:numId="239">
    <w:abstractNumId w:val="204"/>
  </w:num>
  <w:num w:numId="240">
    <w:abstractNumId w:val="148"/>
  </w:num>
  <w:num w:numId="241">
    <w:abstractNumId w:val="206"/>
  </w:num>
  <w:num w:numId="242">
    <w:abstractNumId w:val="37"/>
  </w:num>
  <w:num w:numId="243">
    <w:abstractNumId w:val="258"/>
  </w:num>
  <w:num w:numId="244">
    <w:abstractNumId w:val="217"/>
  </w:num>
  <w:num w:numId="245">
    <w:abstractNumId w:val="183"/>
  </w:num>
  <w:num w:numId="246">
    <w:abstractNumId w:val="179"/>
  </w:num>
  <w:num w:numId="247">
    <w:abstractNumId w:val="121"/>
  </w:num>
  <w:num w:numId="248">
    <w:abstractNumId w:val="80"/>
  </w:num>
  <w:num w:numId="249">
    <w:abstractNumId w:val="62"/>
  </w:num>
  <w:num w:numId="250">
    <w:abstractNumId w:val="167"/>
  </w:num>
  <w:num w:numId="251">
    <w:abstractNumId w:val="254"/>
  </w:num>
  <w:num w:numId="252">
    <w:abstractNumId w:val="99"/>
  </w:num>
  <w:num w:numId="253">
    <w:abstractNumId w:val="154"/>
  </w:num>
  <w:num w:numId="254">
    <w:abstractNumId w:val="144"/>
  </w:num>
  <w:num w:numId="255">
    <w:abstractNumId w:val="260"/>
  </w:num>
  <w:num w:numId="256">
    <w:abstractNumId w:val="172"/>
  </w:num>
  <w:num w:numId="257">
    <w:abstractNumId w:val="4"/>
  </w:num>
  <w:num w:numId="258">
    <w:abstractNumId w:val="262"/>
  </w:num>
  <w:num w:numId="259">
    <w:abstractNumId w:val="160"/>
  </w:num>
  <w:num w:numId="260">
    <w:abstractNumId w:val="122"/>
  </w:num>
  <w:num w:numId="261">
    <w:abstractNumId w:val="57"/>
  </w:num>
  <w:num w:numId="262">
    <w:abstractNumId w:val="52"/>
  </w:num>
  <w:num w:numId="263">
    <w:abstractNumId w:val="269"/>
  </w:num>
  <w:num w:numId="264">
    <w:abstractNumId w:val="297"/>
  </w:num>
  <w:num w:numId="265">
    <w:abstractNumId w:val="25"/>
  </w:num>
  <w:num w:numId="266">
    <w:abstractNumId w:val="229"/>
  </w:num>
  <w:num w:numId="267">
    <w:abstractNumId w:val="34"/>
  </w:num>
  <w:num w:numId="268">
    <w:abstractNumId w:val="49"/>
  </w:num>
  <w:num w:numId="269">
    <w:abstractNumId w:val="185"/>
  </w:num>
  <w:num w:numId="270">
    <w:abstractNumId w:val="9"/>
  </w:num>
  <w:num w:numId="271">
    <w:abstractNumId w:val="184"/>
  </w:num>
  <w:num w:numId="272">
    <w:abstractNumId w:val="36"/>
  </w:num>
  <w:num w:numId="273">
    <w:abstractNumId w:val="207"/>
  </w:num>
  <w:num w:numId="274">
    <w:abstractNumId w:val="87"/>
  </w:num>
  <w:num w:numId="275">
    <w:abstractNumId w:val="194"/>
  </w:num>
  <w:num w:numId="276">
    <w:abstractNumId w:val="51"/>
  </w:num>
  <w:num w:numId="277">
    <w:abstractNumId w:val="107"/>
  </w:num>
  <w:num w:numId="278">
    <w:abstractNumId w:val="227"/>
  </w:num>
  <w:num w:numId="279">
    <w:abstractNumId w:val="69"/>
  </w:num>
  <w:num w:numId="280">
    <w:abstractNumId w:val="182"/>
  </w:num>
  <w:num w:numId="281">
    <w:abstractNumId w:val="164"/>
  </w:num>
  <w:num w:numId="282">
    <w:abstractNumId w:val="104"/>
  </w:num>
  <w:num w:numId="283">
    <w:abstractNumId w:val="13"/>
  </w:num>
  <w:num w:numId="284">
    <w:abstractNumId w:val="278"/>
  </w:num>
  <w:num w:numId="285">
    <w:abstractNumId w:val="70"/>
  </w:num>
  <w:num w:numId="286">
    <w:abstractNumId w:val="109"/>
  </w:num>
  <w:num w:numId="287">
    <w:abstractNumId w:val="112"/>
  </w:num>
  <w:num w:numId="288">
    <w:abstractNumId w:val="22"/>
  </w:num>
  <w:num w:numId="289">
    <w:abstractNumId w:val="281"/>
  </w:num>
  <w:num w:numId="290">
    <w:abstractNumId w:val="173"/>
  </w:num>
  <w:num w:numId="291">
    <w:abstractNumId w:val="234"/>
  </w:num>
  <w:num w:numId="292">
    <w:abstractNumId w:val="252"/>
  </w:num>
  <w:num w:numId="293">
    <w:abstractNumId w:val="149"/>
  </w:num>
  <w:num w:numId="294">
    <w:abstractNumId w:val="272"/>
  </w:num>
  <w:num w:numId="295">
    <w:abstractNumId w:val="114"/>
  </w:num>
  <w:num w:numId="296">
    <w:abstractNumId w:val="54"/>
  </w:num>
  <w:num w:numId="297">
    <w:abstractNumId w:val="29"/>
  </w:num>
  <w:num w:numId="298">
    <w:abstractNumId w:val="12"/>
  </w:num>
  <w:num w:numId="299">
    <w:abstractNumId w:val="293"/>
  </w:num>
  <w:num w:numId="300">
    <w:abstractNumId w:val="92"/>
  </w:num>
  <w:num w:numId="301">
    <w:abstractNumId w:val="28"/>
  </w:num>
  <w:num w:numId="302">
    <w:abstractNumId w:val="303"/>
  </w:num>
  <w:num w:numId="303">
    <w:abstractNumId w:val="189"/>
  </w:num>
  <w:num w:numId="304">
    <w:abstractNumId w:val="203"/>
  </w:num>
  <w:numIdMacAtCleanup w:val="3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9"/>
    <w:rsid w:val="00000565"/>
    <w:rsid w:val="00000FD4"/>
    <w:rsid w:val="0000171B"/>
    <w:rsid w:val="00001AB1"/>
    <w:rsid w:val="00001C81"/>
    <w:rsid w:val="00002322"/>
    <w:rsid w:val="00002F85"/>
    <w:rsid w:val="00003185"/>
    <w:rsid w:val="000031A6"/>
    <w:rsid w:val="00003867"/>
    <w:rsid w:val="00003B66"/>
    <w:rsid w:val="00003C58"/>
    <w:rsid w:val="00003CC0"/>
    <w:rsid w:val="00003EB3"/>
    <w:rsid w:val="00004443"/>
    <w:rsid w:val="00004577"/>
    <w:rsid w:val="00004788"/>
    <w:rsid w:val="0000494A"/>
    <w:rsid w:val="00004B39"/>
    <w:rsid w:val="00004CD3"/>
    <w:rsid w:val="00006534"/>
    <w:rsid w:val="00006A6C"/>
    <w:rsid w:val="00006BCC"/>
    <w:rsid w:val="00007007"/>
    <w:rsid w:val="0000718C"/>
    <w:rsid w:val="000072AF"/>
    <w:rsid w:val="000074EC"/>
    <w:rsid w:val="00010343"/>
    <w:rsid w:val="0001060F"/>
    <w:rsid w:val="00010706"/>
    <w:rsid w:val="00010E12"/>
    <w:rsid w:val="00010F41"/>
    <w:rsid w:val="00011DA6"/>
    <w:rsid w:val="00011FC9"/>
    <w:rsid w:val="00012097"/>
    <w:rsid w:val="00012607"/>
    <w:rsid w:val="000127E4"/>
    <w:rsid w:val="000128B6"/>
    <w:rsid w:val="0001290B"/>
    <w:rsid w:val="0001297B"/>
    <w:rsid w:val="00012B73"/>
    <w:rsid w:val="00012FC4"/>
    <w:rsid w:val="000130CA"/>
    <w:rsid w:val="000132F5"/>
    <w:rsid w:val="00013540"/>
    <w:rsid w:val="000138AE"/>
    <w:rsid w:val="000138D8"/>
    <w:rsid w:val="00013EF6"/>
    <w:rsid w:val="00014C71"/>
    <w:rsid w:val="00014F29"/>
    <w:rsid w:val="000160CA"/>
    <w:rsid w:val="000162BF"/>
    <w:rsid w:val="000163B9"/>
    <w:rsid w:val="00016A9E"/>
    <w:rsid w:val="00016E50"/>
    <w:rsid w:val="00016F6D"/>
    <w:rsid w:val="000175EA"/>
    <w:rsid w:val="00017F5D"/>
    <w:rsid w:val="000201E4"/>
    <w:rsid w:val="00020814"/>
    <w:rsid w:val="0002092D"/>
    <w:rsid w:val="0002098F"/>
    <w:rsid w:val="00020BF1"/>
    <w:rsid w:val="00020CD4"/>
    <w:rsid w:val="00020D49"/>
    <w:rsid w:val="00020E6F"/>
    <w:rsid w:val="000212E0"/>
    <w:rsid w:val="00021328"/>
    <w:rsid w:val="00021C73"/>
    <w:rsid w:val="00021C94"/>
    <w:rsid w:val="00021F7A"/>
    <w:rsid w:val="00022223"/>
    <w:rsid w:val="00022269"/>
    <w:rsid w:val="00022FCE"/>
    <w:rsid w:val="0002302B"/>
    <w:rsid w:val="00023531"/>
    <w:rsid w:val="000237FA"/>
    <w:rsid w:val="00023D97"/>
    <w:rsid w:val="00023E5F"/>
    <w:rsid w:val="0002447C"/>
    <w:rsid w:val="00024B15"/>
    <w:rsid w:val="000250A5"/>
    <w:rsid w:val="00025274"/>
    <w:rsid w:val="00025BAC"/>
    <w:rsid w:val="00026031"/>
    <w:rsid w:val="000266CB"/>
    <w:rsid w:val="0002682A"/>
    <w:rsid w:val="00026E41"/>
    <w:rsid w:val="00027330"/>
    <w:rsid w:val="000278B1"/>
    <w:rsid w:val="000279EB"/>
    <w:rsid w:val="0003089A"/>
    <w:rsid w:val="00030DB8"/>
    <w:rsid w:val="0003100B"/>
    <w:rsid w:val="00031895"/>
    <w:rsid w:val="00031E8A"/>
    <w:rsid w:val="00032316"/>
    <w:rsid w:val="00032506"/>
    <w:rsid w:val="00032516"/>
    <w:rsid w:val="00032742"/>
    <w:rsid w:val="000329B3"/>
    <w:rsid w:val="00032D8D"/>
    <w:rsid w:val="00032F40"/>
    <w:rsid w:val="000332E7"/>
    <w:rsid w:val="000341B6"/>
    <w:rsid w:val="00034255"/>
    <w:rsid w:val="00034329"/>
    <w:rsid w:val="000343B6"/>
    <w:rsid w:val="00034421"/>
    <w:rsid w:val="00034465"/>
    <w:rsid w:val="00035541"/>
    <w:rsid w:val="000358DF"/>
    <w:rsid w:val="00035BB7"/>
    <w:rsid w:val="00035DAA"/>
    <w:rsid w:val="0003645F"/>
    <w:rsid w:val="00036552"/>
    <w:rsid w:val="00036784"/>
    <w:rsid w:val="000371BE"/>
    <w:rsid w:val="0003739D"/>
    <w:rsid w:val="000375A6"/>
    <w:rsid w:val="00037712"/>
    <w:rsid w:val="000379CC"/>
    <w:rsid w:val="00037C1E"/>
    <w:rsid w:val="00037C77"/>
    <w:rsid w:val="00037EB3"/>
    <w:rsid w:val="000400B5"/>
    <w:rsid w:val="000403CD"/>
    <w:rsid w:val="00040713"/>
    <w:rsid w:val="00040BAB"/>
    <w:rsid w:val="00040D2F"/>
    <w:rsid w:val="00040E49"/>
    <w:rsid w:val="00041004"/>
    <w:rsid w:val="00041012"/>
    <w:rsid w:val="000419A6"/>
    <w:rsid w:val="00041B41"/>
    <w:rsid w:val="00041D36"/>
    <w:rsid w:val="000420A4"/>
    <w:rsid w:val="000422B2"/>
    <w:rsid w:val="000423F1"/>
    <w:rsid w:val="00042FC4"/>
    <w:rsid w:val="000438BF"/>
    <w:rsid w:val="000439A2"/>
    <w:rsid w:val="00043AB7"/>
    <w:rsid w:val="00043B3E"/>
    <w:rsid w:val="00043E1F"/>
    <w:rsid w:val="00043F1B"/>
    <w:rsid w:val="0004426F"/>
    <w:rsid w:val="00044567"/>
    <w:rsid w:val="00044928"/>
    <w:rsid w:val="00044931"/>
    <w:rsid w:val="00044CB8"/>
    <w:rsid w:val="00044D2A"/>
    <w:rsid w:val="00044D79"/>
    <w:rsid w:val="00044FFE"/>
    <w:rsid w:val="000451FE"/>
    <w:rsid w:val="00045646"/>
    <w:rsid w:val="000456D4"/>
    <w:rsid w:val="000458C9"/>
    <w:rsid w:val="00045917"/>
    <w:rsid w:val="00045A0E"/>
    <w:rsid w:val="00045CB2"/>
    <w:rsid w:val="00045CB6"/>
    <w:rsid w:val="00045CCD"/>
    <w:rsid w:val="000460F4"/>
    <w:rsid w:val="0004612A"/>
    <w:rsid w:val="00046A7D"/>
    <w:rsid w:val="00047351"/>
    <w:rsid w:val="000473D9"/>
    <w:rsid w:val="00047DD5"/>
    <w:rsid w:val="00047EEA"/>
    <w:rsid w:val="00047F44"/>
    <w:rsid w:val="0005040D"/>
    <w:rsid w:val="00050526"/>
    <w:rsid w:val="00050E1C"/>
    <w:rsid w:val="00050F01"/>
    <w:rsid w:val="00050F10"/>
    <w:rsid w:val="00051649"/>
    <w:rsid w:val="00052246"/>
    <w:rsid w:val="00052B94"/>
    <w:rsid w:val="00052C3D"/>
    <w:rsid w:val="00052F62"/>
    <w:rsid w:val="00052FB2"/>
    <w:rsid w:val="000531E6"/>
    <w:rsid w:val="00053B10"/>
    <w:rsid w:val="000542DF"/>
    <w:rsid w:val="0005437D"/>
    <w:rsid w:val="000544DF"/>
    <w:rsid w:val="000545CF"/>
    <w:rsid w:val="00054A2D"/>
    <w:rsid w:val="00054E43"/>
    <w:rsid w:val="00054F4F"/>
    <w:rsid w:val="00055022"/>
    <w:rsid w:val="0005542C"/>
    <w:rsid w:val="000554E9"/>
    <w:rsid w:val="0005559C"/>
    <w:rsid w:val="000559AA"/>
    <w:rsid w:val="00055FDE"/>
    <w:rsid w:val="000560BC"/>
    <w:rsid w:val="00056C0A"/>
    <w:rsid w:val="0005719F"/>
    <w:rsid w:val="00060137"/>
    <w:rsid w:val="00060EAD"/>
    <w:rsid w:val="0006120D"/>
    <w:rsid w:val="0006133B"/>
    <w:rsid w:val="0006133E"/>
    <w:rsid w:val="00061782"/>
    <w:rsid w:val="00061905"/>
    <w:rsid w:val="00061914"/>
    <w:rsid w:val="00061BC7"/>
    <w:rsid w:val="00062DF2"/>
    <w:rsid w:val="00062E5D"/>
    <w:rsid w:val="000630F6"/>
    <w:rsid w:val="000631ED"/>
    <w:rsid w:val="0006343D"/>
    <w:rsid w:val="00063957"/>
    <w:rsid w:val="000639D8"/>
    <w:rsid w:val="00063A2E"/>
    <w:rsid w:val="00063C59"/>
    <w:rsid w:val="00063DDE"/>
    <w:rsid w:val="00063E02"/>
    <w:rsid w:val="00064547"/>
    <w:rsid w:val="00064552"/>
    <w:rsid w:val="000646E4"/>
    <w:rsid w:val="000649DA"/>
    <w:rsid w:val="00064E6B"/>
    <w:rsid w:val="000652DD"/>
    <w:rsid w:val="000653FC"/>
    <w:rsid w:val="0006593D"/>
    <w:rsid w:val="00065D8F"/>
    <w:rsid w:val="00065DE9"/>
    <w:rsid w:val="00065E95"/>
    <w:rsid w:val="000660EE"/>
    <w:rsid w:val="00066402"/>
    <w:rsid w:val="00066606"/>
    <w:rsid w:val="0006686B"/>
    <w:rsid w:val="00066C37"/>
    <w:rsid w:val="00066E1D"/>
    <w:rsid w:val="00066F1A"/>
    <w:rsid w:val="00067203"/>
    <w:rsid w:val="00067597"/>
    <w:rsid w:val="000677FC"/>
    <w:rsid w:val="0006799C"/>
    <w:rsid w:val="00067B0C"/>
    <w:rsid w:val="00067E12"/>
    <w:rsid w:val="00067E75"/>
    <w:rsid w:val="00067E84"/>
    <w:rsid w:val="00070129"/>
    <w:rsid w:val="000702C5"/>
    <w:rsid w:val="00070B44"/>
    <w:rsid w:val="00070C1E"/>
    <w:rsid w:val="00070CE1"/>
    <w:rsid w:val="00070F81"/>
    <w:rsid w:val="000711DC"/>
    <w:rsid w:val="00071245"/>
    <w:rsid w:val="0007138B"/>
    <w:rsid w:val="000717F8"/>
    <w:rsid w:val="00071A46"/>
    <w:rsid w:val="00071AEB"/>
    <w:rsid w:val="00071D59"/>
    <w:rsid w:val="00072505"/>
    <w:rsid w:val="0007265E"/>
    <w:rsid w:val="000729E2"/>
    <w:rsid w:val="00072A07"/>
    <w:rsid w:val="00072BB1"/>
    <w:rsid w:val="000737E1"/>
    <w:rsid w:val="000737E9"/>
    <w:rsid w:val="000737F7"/>
    <w:rsid w:val="00073833"/>
    <w:rsid w:val="00073BA8"/>
    <w:rsid w:val="00073DB7"/>
    <w:rsid w:val="00073EA1"/>
    <w:rsid w:val="00073EF0"/>
    <w:rsid w:val="00074640"/>
    <w:rsid w:val="00074F77"/>
    <w:rsid w:val="00075272"/>
    <w:rsid w:val="00075349"/>
    <w:rsid w:val="0007568F"/>
    <w:rsid w:val="00075977"/>
    <w:rsid w:val="00075E8E"/>
    <w:rsid w:val="000762CF"/>
    <w:rsid w:val="000766DA"/>
    <w:rsid w:val="00076A11"/>
    <w:rsid w:val="00076FB7"/>
    <w:rsid w:val="00077956"/>
    <w:rsid w:val="000779BE"/>
    <w:rsid w:val="000779C2"/>
    <w:rsid w:val="00077C1D"/>
    <w:rsid w:val="00077CF6"/>
    <w:rsid w:val="00077E7A"/>
    <w:rsid w:val="0008018C"/>
    <w:rsid w:val="00080A22"/>
    <w:rsid w:val="00080D12"/>
    <w:rsid w:val="00080D4C"/>
    <w:rsid w:val="0008124F"/>
    <w:rsid w:val="000814F0"/>
    <w:rsid w:val="0008245E"/>
    <w:rsid w:val="00082809"/>
    <w:rsid w:val="000829A6"/>
    <w:rsid w:val="00083139"/>
    <w:rsid w:val="0008315A"/>
    <w:rsid w:val="000832F5"/>
    <w:rsid w:val="000834E7"/>
    <w:rsid w:val="000836B7"/>
    <w:rsid w:val="00083DAD"/>
    <w:rsid w:val="0008409C"/>
    <w:rsid w:val="0008482E"/>
    <w:rsid w:val="0008497C"/>
    <w:rsid w:val="00084B82"/>
    <w:rsid w:val="00084CA0"/>
    <w:rsid w:val="00084DDE"/>
    <w:rsid w:val="00084F25"/>
    <w:rsid w:val="00085352"/>
    <w:rsid w:val="0008546E"/>
    <w:rsid w:val="00085537"/>
    <w:rsid w:val="0008554D"/>
    <w:rsid w:val="00085971"/>
    <w:rsid w:val="00085A97"/>
    <w:rsid w:val="00085ABB"/>
    <w:rsid w:val="00085BC7"/>
    <w:rsid w:val="000862F2"/>
    <w:rsid w:val="000863DC"/>
    <w:rsid w:val="000863E1"/>
    <w:rsid w:val="00086A87"/>
    <w:rsid w:val="00086CAC"/>
    <w:rsid w:val="00086FE2"/>
    <w:rsid w:val="0008710E"/>
    <w:rsid w:val="000871A3"/>
    <w:rsid w:val="000873AC"/>
    <w:rsid w:val="000874F4"/>
    <w:rsid w:val="0008770B"/>
    <w:rsid w:val="000877D5"/>
    <w:rsid w:val="000877F4"/>
    <w:rsid w:val="00090123"/>
    <w:rsid w:val="00090A98"/>
    <w:rsid w:val="00090EC6"/>
    <w:rsid w:val="00091351"/>
    <w:rsid w:val="00092842"/>
    <w:rsid w:val="00092C1C"/>
    <w:rsid w:val="00092EDE"/>
    <w:rsid w:val="00092F89"/>
    <w:rsid w:val="0009310C"/>
    <w:rsid w:val="00093D99"/>
    <w:rsid w:val="00093ED4"/>
    <w:rsid w:val="00093FB2"/>
    <w:rsid w:val="00094022"/>
    <w:rsid w:val="000941C0"/>
    <w:rsid w:val="0009442B"/>
    <w:rsid w:val="0009451B"/>
    <w:rsid w:val="00094729"/>
    <w:rsid w:val="000948D0"/>
    <w:rsid w:val="000951D1"/>
    <w:rsid w:val="00095423"/>
    <w:rsid w:val="000958BF"/>
    <w:rsid w:val="00095E3D"/>
    <w:rsid w:val="00095F14"/>
    <w:rsid w:val="00096090"/>
    <w:rsid w:val="0009671A"/>
    <w:rsid w:val="0009675F"/>
    <w:rsid w:val="00097124"/>
    <w:rsid w:val="000973E3"/>
    <w:rsid w:val="00097781"/>
    <w:rsid w:val="00097A64"/>
    <w:rsid w:val="00097B60"/>
    <w:rsid w:val="00097D45"/>
    <w:rsid w:val="00097DF2"/>
    <w:rsid w:val="000A0C49"/>
    <w:rsid w:val="000A0D83"/>
    <w:rsid w:val="000A0E25"/>
    <w:rsid w:val="000A0F72"/>
    <w:rsid w:val="000A101B"/>
    <w:rsid w:val="000A1627"/>
    <w:rsid w:val="000A172E"/>
    <w:rsid w:val="000A1B91"/>
    <w:rsid w:val="000A1F42"/>
    <w:rsid w:val="000A24F6"/>
    <w:rsid w:val="000A2600"/>
    <w:rsid w:val="000A2662"/>
    <w:rsid w:val="000A29EF"/>
    <w:rsid w:val="000A2EDE"/>
    <w:rsid w:val="000A3009"/>
    <w:rsid w:val="000A33FC"/>
    <w:rsid w:val="000A384E"/>
    <w:rsid w:val="000A3A49"/>
    <w:rsid w:val="000A3AF6"/>
    <w:rsid w:val="000A407A"/>
    <w:rsid w:val="000A4364"/>
    <w:rsid w:val="000A4560"/>
    <w:rsid w:val="000A4A09"/>
    <w:rsid w:val="000A4C45"/>
    <w:rsid w:val="000A4CCF"/>
    <w:rsid w:val="000A50AE"/>
    <w:rsid w:val="000A5608"/>
    <w:rsid w:val="000A6311"/>
    <w:rsid w:val="000A633E"/>
    <w:rsid w:val="000A643D"/>
    <w:rsid w:val="000A64CA"/>
    <w:rsid w:val="000A6ABE"/>
    <w:rsid w:val="000A7468"/>
    <w:rsid w:val="000A7CF9"/>
    <w:rsid w:val="000A7EBB"/>
    <w:rsid w:val="000B109D"/>
    <w:rsid w:val="000B1452"/>
    <w:rsid w:val="000B1A25"/>
    <w:rsid w:val="000B1AC1"/>
    <w:rsid w:val="000B1CB5"/>
    <w:rsid w:val="000B298B"/>
    <w:rsid w:val="000B3239"/>
    <w:rsid w:val="000B3F3F"/>
    <w:rsid w:val="000B3F56"/>
    <w:rsid w:val="000B3FED"/>
    <w:rsid w:val="000B4011"/>
    <w:rsid w:val="000B48AB"/>
    <w:rsid w:val="000B4BD7"/>
    <w:rsid w:val="000B5070"/>
    <w:rsid w:val="000B50E0"/>
    <w:rsid w:val="000B55FE"/>
    <w:rsid w:val="000B5864"/>
    <w:rsid w:val="000B5D69"/>
    <w:rsid w:val="000B61B2"/>
    <w:rsid w:val="000B62ED"/>
    <w:rsid w:val="000B6304"/>
    <w:rsid w:val="000B6F2F"/>
    <w:rsid w:val="000B71D2"/>
    <w:rsid w:val="000B755F"/>
    <w:rsid w:val="000B772E"/>
    <w:rsid w:val="000B792A"/>
    <w:rsid w:val="000B7D1C"/>
    <w:rsid w:val="000B7F99"/>
    <w:rsid w:val="000B7FCE"/>
    <w:rsid w:val="000C0205"/>
    <w:rsid w:val="000C0373"/>
    <w:rsid w:val="000C04FD"/>
    <w:rsid w:val="000C0799"/>
    <w:rsid w:val="000C11EE"/>
    <w:rsid w:val="000C12F4"/>
    <w:rsid w:val="000C165F"/>
    <w:rsid w:val="000C188C"/>
    <w:rsid w:val="000C1A1E"/>
    <w:rsid w:val="000C1AFF"/>
    <w:rsid w:val="000C21FE"/>
    <w:rsid w:val="000C22CA"/>
    <w:rsid w:val="000C22F7"/>
    <w:rsid w:val="000C237D"/>
    <w:rsid w:val="000C23F0"/>
    <w:rsid w:val="000C245B"/>
    <w:rsid w:val="000C24DA"/>
    <w:rsid w:val="000C2627"/>
    <w:rsid w:val="000C27D6"/>
    <w:rsid w:val="000C28AB"/>
    <w:rsid w:val="000C29AC"/>
    <w:rsid w:val="000C2AF7"/>
    <w:rsid w:val="000C2B92"/>
    <w:rsid w:val="000C31BE"/>
    <w:rsid w:val="000C35AD"/>
    <w:rsid w:val="000C35BD"/>
    <w:rsid w:val="000C3B72"/>
    <w:rsid w:val="000C3C04"/>
    <w:rsid w:val="000C3C3F"/>
    <w:rsid w:val="000C3D3B"/>
    <w:rsid w:val="000C4026"/>
    <w:rsid w:val="000C45BE"/>
    <w:rsid w:val="000C4716"/>
    <w:rsid w:val="000C4D88"/>
    <w:rsid w:val="000C4E65"/>
    <w:rsid w:val="000C4E96"/>
    <w:rsid w:val="000C5076"/>
    <w:rsid w:val="000C53C8"/>
    <w:rsid w:val="000C5750"/>
    <w:rsid w:val="000C5C4E"/>
    <w:rsid w:val="000C68E4"/>
    <w:rsid w:val="000C6E29"/>
    <w:rsid w:val="000C6FA8"/>
    <w:rsid w:val="000C7056"/>
    <w:rsid w:val="000C74AE"/>
    <w:rsid w:val="000C779E"/>
    <w:rsid w:val="000C7F19"/>
    <w:rsid w:val="000C7F88"/>
    <w:rsid w:val="000D0334"/>
    <w:rsid w:val="000D038C"/>
    <w:rsid w:val="000D04DD"/>
    <w:rsid w:val="000D094F"/>
    <w:rsid w:val="000D0BA2"/>
    <w:rsid w:val="000D0C88"/>
    <w:rsid w:val="000D12A3"/>
    <w:rsid w:val="000D1637"/>
    <w:rsid w:val="000D1720"/>
    <w:rsid w:val="000D1D62"/>
    <w:rsid w:val="000D21B6"/>
    <w:rsid w:val="000D2292"/>
    <w:rsid w:val="000D2293"/>
    <w:rsid w:val="000D3849"/>
    <w:rsid w:val="000D3A58"/>
    <w:rsid w:val="000D3B4E"/>
    <w:rsid w:val="000D4985"/>
    <w:rsid w:val="000D507A"/>
    <w:rsid w:val="000D5341"/>
    <w:rsid w:val="000D5545"/>
    <w:rsid w:val="000D554D"/>
    <w:rsid w:val="000D5975"/>
    <w:rsid w:val="000D5B04"/>
    <w:rsid w:val="000D65D8"/>
    <w:rsid w:val="000D6894"/>
    <w:rsid w:val="000D6AEE"/>
    <w:rsid w:val="000D6F40"/>
    <w:rsid w:val="000D717F"/>
    <w:rsid w:val="000D7223"/>
    <w:rsid w:val="000D78CE"/>
    <w:rsid w:val="000D7ADB"/>
    <w:rsid w:val="000D7B1C"/>
    <w:rsid w:val="000D7DF4"/>
    <w:rsid w:val="000E0231"/>
    <w:rsid w:val="000E0431"/>
    <w:rsid w:val="000E04A9"/>
    <w:rsid w:val="000E0D38"/>
    <w:rsid w:val="000E0DD9"/>
    <w:rsid w:val="000E10D4"/>
    <w:rsid w:val="000E117D"/>
    <w:rsid w:val="000E1202"/>
    <w:rsid w:val="000E13FD"/>
    <w:rsid w:val="000E1566"/>
    <w:rsid w:val="000E1AAA"/>
    <w:rsid w:val="000E1B43"/>
    <w:rsid w:val="000E1E22"/>
    <w:rsid w:val="000E1F3C"/>
    <w:rsid w:val="000E2291"/>
    <w:rsid w:val="000E2320"/>
    <w:rsid w:val="000E2717"/>
    <w:rsid w:val="000E272C"/>
    <w:rsid w:val="000E2A7A"/>
    <w:rsid w:val="000E2DF7"/>
    <w:rsid w:val="000E2FD5"/>
    <w:rsid w:val="000E31C4"/>
    <w:rsid w:val="000E34DE"/>
    <w:rsid w:val="000E362D"/>
    <w:rsid w:val="000E3883"/>
    <w:rsid w:val="000E3B00"/>
    <w:rsid w:val="000E4701"/>
    <w:rsid w:val="000E4712"/>
    <w:rsid w:val="000E4B02"/>
    <w:rsid w:val="000E4B25"/>
    <w:rsid w:val="000E4E03"/>
    <w:rsid w:val="000E4E4D"/>
    <w:rsid w:val="000E518D"/>
    <w:rsid w:val="000E5792"/>
    <w:rsid w:val="000E5A7E"/>
    <w:rsid w:val="000E5B5A"/>
    <w:rsid w:val="000E603D"/>
    <w:rsid w:val="000E66BA"/>
    <w:rsid w:val="000E6727"/>
    <w:rsid w:val="000E6C66"/>
    <w:rsid w:val="000E700E"/>
    <w:rsid w:val="000E7998"/>
    <w:rsid w:val="000E7E53"/>
    <w:rsid w:val="000F00E8"/>
    <w:rsid w:val="000F0ED7"/>
    <w:rsid w:val="000F108D"/>
    <w:rsid w:val="000F1512"/>
    <w:rsid w:val="000F1529"/>
    <w:rsid w:val="000F1923"/>
    <w:rsid w:val="000F264D"/>
    <w:rsid w:val="000F268A"/>
    <w:rsid w:val="000F26C3"/>
    <w:rsid w:val="000F286C"/>
    <w:rsid w:val="000F2E01"/>
    <w:rsid w:val="000F2F88"/>
    <w:rsid w:val="000F31C8"/>
    <w:rsid w:val="000F35E7"/>
    <w:rsid w:val="000F37BC"/>
    <w:rsid w:val="000F37FF"/>
    <w:rsid w:val="000F4039"/>
    <w:rsid w:val="000F419C"/>
    <w:rsid w:val="000F4240"/>
    <w:rsid w:val="000F455C"/>
    <w:rsid w:val="000F47B2"/>
    <w:rsid w:val="000F4C6C"/>
    <w:rsid w:val="000F5043"/>
    <w:rsid w:val="000F5494"/>
    <w:rsid w:val="000F59D2"/>
    <w:rsid w:val="000F5CAA"/>
    <w:rsid w:val="000F5EC7"/>
    <w:rsid w:val="000F6270"/>
    <w:rsid w:val="000F62DA"/>
    <w:rsid w:val="000F62E4"/>
    <w:rsid w:val="000F6782"/>
    <w:rsid w:val="000F6819"/>
    <w:rsid w:val="000F6A01"/>
    <w:rsid w:val="000F6ADB"/>
    <w:rsid w:val="000F6B6D"/>
    <w:rsid w:val="000F6EF2"/>
    <w:rsid w:val="000F700E"/>
    <w:rsid w:val="000F73C3"/>
    <w:rsid w:val="000F750E"/>
    <w:rsid w:val="000F76EF"/>
    <w:rsid w:val="000F785E"/>
    <w:rsid w:val="000F78E0"/>
    <w:rsid w:val="000F7900"/>
    <w:rsid w:val="000F793B"/>
    <w:rsid w:val="000F7A4B"/>
    <w:rsid w:val="00100010"/>
    <w:rsid w:val="00100CAC"/>
    <w:rsid w:val="00100DDD"/>
    <w:rsid w:val="001010AD"/>
    <w:rsid w:val="001012E1"/>
    <w:rsid w:val="00101436"/>
    <w:rsid w:val="0010234D"/>
    <w:rsid w:val="001023A8"/>
    <w:rsid w:val="0010248C"/>
    <w:rsid w:val="001025FD"/>
    <w:rsid w:val="0010263C"/>
    <w:rsid w:val="00102876"/>
    <w:rsid w:val="00102B08"/>
    <w:rsid w:val="00102F14"/>
    <w:rsid w:val="00102F56"/>
    <w:rsid w:val="00103460"/>
    <w:rsid w:val="001034A0"/>
    <w:rsid w:val="001036E5"/>
    <w:rsid w:val="00103703"/>
    <w:rsid w:val="00103E0D"/>
    <w:rsid w:val="00103E9A"/>
    <w:rsid w:val="001046A4"/>
    <w:rsid w:val="00104B69"/>
    <w:rsid w:val="0010524C"/>
    <w:rsid w:val="001052D3"/>
    <w:rsid w:val="001059F6"/>
    <w:rsid w:val="00105B68"/>
    <w:rsid w:val="00105BFC"/>
    <w:rsid w:val="001060BE"/>
    <w:rsid w:val="001060F1"/>
    <w:rsid w:val="0010638D"/>
    <w:rsid w:val="00106D7C"/>
    <w:rsid w:val="001072C5"/>
    <w:rsid w:val="00107941"/>
    <w:rsid w:val="001100A8"/>
    <w:rsid w:val="001100BA"/>
    <w:rsid w:val="00110179"/>
    <w:rsid w:val="00110303"/>
    <w:rsid w:val="0011043C"/>
    <w:rsid w:val="00110A43"/>
    <w:rsid w:val="00110E97"/>
    <w:rsid w:val="0011142A"/>
    <w:rsid w:val="001114F0"/>
    <w:rsid w:val="001118D3"/>
    <w:rsid w:val="00111ACF"/>
    <w:rsid w:val="00111D32"/>
    <w:rsid w:val="00111E25"/>
    <w:rsid w:val="00112016"/>
    <w:rsid w:val="00112029"/>
    <w:rsid w:val="00112044"/>
    <w:rsid w:val="0011206D"/>
    <w:rsid w:val="0011247B"/>
    <w:rsid w:val="00112566"/>
    <w:rsid w:val="00112627"/>
    <w:rsid w:val="00112631"/>
    <w:rsid w:val="001132FF"/>
    <w:rsid w:val="00113359"/>
    <w:rsid w:val="001133C1"/>
    <w:rsid w:val="00113581"/>
    <w:rsid w:val="0011369B"/>
    <w:rsid w:val="001136CC"/>
    <w:rsid w:val="00113729"/>
    <w:rsid w:val="001139F3"/>
    <w:rsid w:val="00113AE7"/>
    <w:rsid w:val="00113E22"/>
    <w:rsid w:val="00113EF7"/>
    <w:rsid w:val="0011427B"/>
    <w:rsid w:val="00114445"/>
    <w:rsid w:val="00114729"/>
    <w:rsid w:val="001148A0"/>
    <w:rsid w:val="00114C07"/>
    <w:rsid w:val="00114CC7"/>
    <w:rsid w:val="00114F15"/>
    <w:rsid w:val="00115156"/>
    <w:rsid w:val="001152D3"/>
    <w:rsid w:val="0011580F"/>
    <w:rsid w:val="00115D26"/>
    <w:rsid w:val="00115FCC"/>
    <w:rsid w:val="00115FEC"/>
    <w:rsid w:val="00116483"/>
    <w:rsid w:val="001167DA"/>
    <w:rsid w:val="001167F4"/>
    <w:rsid w:val="0011689E"/>
    <w:rsid w:val="00116904"/>
    <w:rsid w:val="001170E2"/>
    <w:rsid w:val="00117138"/>
    <w:rsid w:val="00117236"/>
    <w:rsid w:val="00117BFE"/>
    <w:rsid w:val="00117C94"/>
    <w:rsid w:val="001201C5"/>
    <w:rsid w:val="00120916"/>
    <w:rsid w:val="00120A75"/>
    <w:rsid w:val="0012103A"/>
    <w:rsid w:val="001211D5"/>
    <w:rsid w:val="001214C8"/>
    <w:rsid w:val="00121595"/>
    <w:rsid w:val="00121715"/>
    <w:rsid w:val="00121C09"/>
    <w:rsid w:val="00121F6B"/>
    <w:rsid w:val="00122095"/>
    <w:rsid w:val="00122164"/>
    <w:rsid w:val="001228DB"/>
    <w:rsid w:val="001228E3"/>
    <w:rsid w:val="001229A9"/>
    <w:rsid w:val="00122C25"/>
    <w:rsid w:val="00122E36"/>
    <w:rsid w:val="00123BBC"/>
    <w:rsid w:val="00123C2C"/>
    <w:rsid w:val="00123EE4"/>
    <w:rsid w:val="00124926"/>
    <w:rsid w:val="00124957"/>
    <w:rsid w:val="00124995"/>
    <w:rsid w:val="00124C74"/>
    <w:rsid w:val="0012500C"/>
    <w:rsid w:val="001253E9"/>
    <w:rsid w:val="00125B94"/>
    <w:rsid w:val="00126085"/>
    <w:rsid w:val="001264EF"/>
    <w:rsid w:val="00126783"/>
    <w:rsid w:val="00126A5F"/>
    <w:rsid w:val="00126BCE"/>
    <w:rsid w:val="00126F0B"/>
    <w:rsid w:val="00127233"/>
    <w:rsid w:val="00127288"/>
    <w:rsid w:val="00127367"/>
    <w:rsid w:val="001274B1"/>
    <w:rsid w:val="00127721"/>
    <w:rsid w:val="00127B7B"/>
    <w:rsid w:val="001300EF"/>
    <w:rsid w:val="0013078E"/>
    <w:rsid w:val="00130868"/>
    <w:rsid w:val="00130B5D"/>
    <w:rsid w:val="00130E0F"/>
    <w:rsid w:val="00131154"/>
    <w:rsid w:val="001312BA"/>
    <w:rsid w:val="001316A2"/>
    <w:rsid w:val="00131F5D"/>
    <w:rsid w:val="00131F93"/>
    <w:rsid w:val="00132086"/>
    <w:rsid w:val="0013208D"/>
    <w:rsid w:val="00132247"/>
    <w:rsid w:val="0013230E"/>
    <w:rsid w:val="00132402"/>
    <w:rsid w:val="001326F5"/>
    <w:rsid w:val="00132AEE"/>
    <w:rsid w:val="00132F41"/>
    <w:rsid w:val="00132F7F"/>
    <w:rsid w:val="00133A79"/>
    <w:rsid w:val="00133B41"/>
    <w:rsid w:val="00133D49"/>
    <w:rsid w:val="00133D58"/>
    <w:rsid w:val="00133DE3"/>
    <w:rsid w:val="00133DF0"/>
    <w:rsid w:val="00133F8A"/>
    <w:rsid w:val="00134174"/>
    <w:rsid w:val="00134B89"/>
    <w:rsid w:val="00134BD7"/>
    <w:rsid w:val="00134D5D"/>
    <w:rsid w:val="001351BB"/>
    <w:rsid w:val="00135429"/>
    <w:rsid w:val="00135915"/>
    <w:rsid w:val="0013623B"/>
    <w:rsid w:val="00136245"/>
    <w:rsid w:val="00136383"/>
    <w:rsid w:val="0013656F"/>
    <w:rsid w:val="001365D6"/>
    <w:rsid w:val="00136698"/>
    <w:rsid w:val="001368A8"/>
    <w:rsid w:val="00136A09"/>
    <w:rsid w:val="00136E56"/>
    <w:rsid w:val="00137043"/>
    <w:rsid w:val="0013772F"/>
    <w:rsid w:val="00137CEA"/>
    <w:rsid w:val="00137D4A"/>
    <w:rsid w:val="0014008B"/>
    <w:rsid w:val="0014032F"/>
    <w:rsid w:val="00140409"/>
    <w:rsid w:val="0014079F"/>
    <w:rsid w:val="001407F5"/>
    <w:rsid w:val="00140AAD"/>
    <w:rsid w:val="00141004"/>
    <w:rsid w:val="001410CA"/>
    <w:rsid w:val="001418FE"/>
    <w:rsid w:val="00141CAC"/>
    <w:rsid w:val="00141CB7"/>
    <w:rsid w:val="00141CD3"/>
    <w:rsid w:val="00141EC5"/>
    <w:rsid w:val="0014228D"/>
    <w:rsid w:val="0014238B"/>
    <w:rsid w:val="00142681"/>
    <w:rsid w:val="001427BD"/>
    <w:rsid w:val="001428E5"/>
    <w:rsid w:val="00142AF3"/>
    <w:rsid w:val="00142E4E"/>
    <w:rsid w:val="0014321C"/>
    <w:rsid w:val="00143295"/>
    <w:rsid w:val="001432AB"/>
    <w:rsid w:val="0014355B"/>
    <w:rsid w:val="00143657"/>
    <w:rsid w:val="001437BB"/>
    <w:rsid w:val="001437E3"/>
    <w:rsid w:val="00143A59"/>
    <w:rsid w:val="00143C2A"/>
    <w:rsid w:val="00143E92"/>
    <w:rsid w:val="00144181"/>
    <w:rsid w:val="001442A9"/>
    <w:rsid w:val="001445C9"/>
    <w:rsid w:val="00144774"/>
    <w:rsid w:val="001447EC"/>
    <w:rsid w:val="00144907"/>
    <w:rsid w:val="00144976"/>
    <w:rsid w:val="00144EC7"/>
    <w:rsid w:val="00144F43"/>
    <w:rsid w:val="001457F5"/>
    <w:rsid w:val="00145E5F"/>
    <w:rsid w:val="00145F1A"/>
    <w:rsid w:val="0014654B"/>
    <w:rsid w:val="00146866"/>
    <w:rsid w:val="00147314"/>
    <w:rsid w:val="001475AE"/>
    <w:rsid w:val="00147670"/>
    <w:rsid w:val="00147716"/>
    <w:rsid w:val="001501CE"/>
    <w:rsid w:val="00150F9F"/>
    <w:rsid w:val="001511B0"/>
    <w:rsid w:val="001517AA"/>
    <w:rsid w:val="00151B42"/>
    <w:rsid w:val="00151BB9"/>
    <w:rsid w:val="00151CD6"/>
    <w:rsid w:val="00152119"/>
    <w:rsid w:val="00152434"/>
    <w:rsid w:val="00152781"/>
    <w:rsid w:val="00152824"/>
    <w:rsid w:val="00152A03"/>
    <w:rsid w:val="00152DB1"/>
    <w:rsid w:val="001531F2"/>
    <w:rsid w:val="00153344"/>
    <w:rsid w:val="00153926"/>
    <w:rsid w:val="001539E2"/>
    <w:rsid w:val="00153BE2"/>
    <w:rsid w:val="00153C06"/>
    <w:rsid w:val="00153EEC"/>
    <w:rsid w:val="001540BD"/>
    <w:rsid w:val="001542F2"/>
    <w:rsid w:val="00154333"/>
    <w:rsid w:val="0015489E"/>
    <w:rsid w:val="00154B43"/>
    <w:rsid w:val="00154C3A"/>
    <w:rsid w:val="0015568D"/>
    <w:rsid w:val="001558B4"/>
    <w:rsid w:val="0015639F"/>
    <w:rsid w:val="00156786"/>
    <w:rsid w:val="00156792"/>
    <w:rsid w:val="00156957"/>
    <w:rsid w:val="00156B6C"/>
    <w:rsid w:val="00156F33"/>
    <w:rsid w:val="00157EDE"/>
    <w:rsid w:val="0016021B"/>
    <w:rsid w:val="00160486"/>
    <w:rsid w:val="00160B68"/>
    <w:rsid w:val="00160D82"/>
    <w:rsid w:val="00160D9D"/>
    <w:rsid w:val="00160E57"/>
    <w:rsid w:val="00161027"/>
    <w:rsid w:val="00161506"/>
    <w:rsid w:val="001616E7"/>
    <w:rsid w:val="001617F5"/>
    <w:rsid w:val="00161884"/>
    <w:rsid w:val="00161C61"/>
    <w:rsid w:val="001621A4"/>
    <w:rsid w:val="00162AF2"/>
    <w:rsid w:val="00162D0B"/>
    <w:rsid w:val="00163226"/>
    <w:rsid w:val="00163272"/>
    <w:rsid w:val="0016355B"/>
    <w:rsid w:val="001636B2"/>
    <w:rsid w:val="001637CC"/>
    <w:rsid w:val="00163C2A"/>
    <w:rsid w:val="00164956"/>
    <w:rsid w:val="001649F8"/>
    <w:rsid w:val="00164A0D"/>
    <w:rsid w:val="00164A90"/>
    <w:rsid w:val="00164C75"/>
    <w:rsid w:val="00164F74"/>
    <w:rsid w:val="00164FC5"/>
    <w:rsid w:val="0016504F"/>
    <w:rsid w:val="00165083"/>
    <w:rsid w:val="001651BD"/>
    <w:rsid w:val="00165221"/>
    <w:rsid w:val="00165745"/>
    <w:rsid w:val="001658C3"/>
    <w:rsid w:val="00165BDF"/>
    <w:rsid w:val="00165ED0"/>
    <w:rsid w:val="00165F42"/>
    <w:rsid w:val="00166888"/>
    <w:rsid w:val="00166D40"/>
    <w:rsid w:val="00166DF7"/>
    <w:rsid w:val="0016760E"/>
    <w:rsid w:val="00167669"/>
    <w:rsid w:val="00167AA0"/>
    <w:rsid w:val="001705F9"/>
    <w:rsid w:val="0017069D"/>
    <w:rsid w:val="00170708"/>
    <w:rsid w:val="00170A4F"/>
    <w:rsid w:val="00170B39"/>
    <w:rsid w:val="00170B7E"/>
    <w:rsid w:val="00170D6F"/>
    <w:rsid w:val="00170FAC"/>
    <w:rsid w:val="00171509"/>
    <w:rsid w:val="00171D36"/>
    <w:rsid w:val="00171F9D"/>
    <w:rsid w:val="001732FF"/>
    <w:rsid w:val="00173522"/>
    <w:rsid w:val="001735B0"/>
    <w:rsid w:val="001739B7"/>
    <w:rsid w:val="00173A9C"/>
    <w:rsid w:val="00173DCD"/>
    <w:rsid w:val="00174211"/>
    <w:rsid w:val="0017488F"/>
    <w:rsid w:val="00174898"/>
    <w:rsid w:val="00174AD4"/>
    <w:rsid w:val="00174BD9"/>
    <w:rsid w:val="00174E72"/>
    <w:rsid w:val="00174F21"/>
    <w:rsid w:val="00175312"/>
    <w:rsid w:val="001753E6"/>
    <w:rsid w:val="00175B10"/>
    <w:rsid w:val="00175EAF"/>
    <w:rsid w:val="00176328"/>
    <w:rsid w:val="00176763"/>
    <w:rsid w:val="00176B61"/>
    <w:rsid w:val="00176BA9"/>
    <w:rsid w:val="00176C6D"/>
    <w:rsid w:val="00177340"/>
    <w:rsid w:val="001778D9"/>
    <w:rsid w:val="00177903"/>
    <w:rsid w:val="0017790F"/>
    <w:rsid w:val="00177A07"/>
    <w:rsid w:val="00177F11"/>
    <w:rsid w:val="00177FF4"/>
    <w:rsid w:val="00180066"/>
    <w:rsid w:val="001800A7"/>
    <w:rsid w:val="0018020D"/>
    <w:rsid w:val="00180277"/>
    <w:rsid w:val="001802F5"/>
    <w:rsid w:val="00180550"/>
    <w:rsid w:val="001806EA"/>
    <w:rsid w:val="00180C2B"/>
    <w:rsid w:val="00180DC1"/>
    <w:rsid w:val="00180E28"/>
    <w:rsid w:val="00180E86"/>
    <w:rsid w:val="00180F54"/>
    <w:rsid w:val="00181408"/>
    <w:rsid w:val="00181536"/>
    <w:rsid w:val="00181663"/>
    <w:rsid w:val="00181991"/>
    <w:rsid w:val="00181C25"/>
    <w:rsid w:val="00181D3B"/>
    <w:rsid w:val="00181E87"/>
    <w:rsid w:val="00181EFF"/>
    <w:rsid w:val="0018222D"/>
    <w:rsid w:val="0018225A"/>
    <w:rsid w:val="001823CF"/>
    <w:rsid w:val="001824F4"/>
    <w:rsid w:val="00182942"/>
    <w:rsid w:val="00183368"/>
    <w:rsid w:val="0018343D"/>
    <w:rsid w:val="001834C4"/>
    <w:rsid w:val="001835AF"/>
    <w:rsid w:val="00183896"/>
    <w:rsid w:val="00183DD9"/>
    <w:rsid w:val="00183E0D"/>
    <w:rsid w:val="00184661"/>
    <w:rsid w:val="00184A9A"/>
    <w:rsid w:val="00185401"/>
    <w:rsid w:val="0018540A"/>
    <w:rsid w:val="0018544C"/>
    <w:rsid w:val="001855F5"/>
    <w:rsid w:val="001858BD"/>
    <w:rsid w:val="001862CA"/>
    <w:rsid w:val="00186314"/>
    <w:rsid w:val="00186F87"/>
    <w:rsid w:val="0018725E"/>
    <w:rsid w:val="001876D3"/>
    <w:rsid w:val="001876E7"/>
    <w:rsid w:val="00187C9F"/>
    <w:rsid w:val="00187F3B"/>
    <w:rsid w:val="0019023F"/>
    <w:rsid w:val="00190591"/>
    <w:rsid w:val="001908A4"/>
    <w:rsid w:val="00191037"/>
    <w:rsid w:val="0019137E"/>
    <w:rsid w:val="0019152D"/>
    <w:rsid w:val="001915E4"/>
    <w:rsid w:val="0019242C"/>
    <w:rsid w:val="001925FD"/>
    <w:rsid w:val="00192649"/>
    <w:rsid w:val="0019274E"/>
    <w:rsid w:val="001928B1"/>
    <w:rsid w:val="00192A03"/>
    <w:rsid w:val="001936A9"/>
    <w:rsid w:val="00193BDA"/>
    <w:rsid w:val="00193ECA"/>
    <w:rsid w:val="00194B6A"/>
    <w:rsid w:val="001951EF"/>
    <w:rsid w:val="0019587E"/>
    <w:rsid w:val="00195AF1"/>
    <w:rsid w:val="00195BB6"/>
    <w:rsid w:val="00195D9D"/>
    <w:rsid w:val="001960AB"/>
    <w:rsid w:val="00196BC9"/>
    <w:rsid w:val="001972B9"/>
    <w:rsid w:val="001974E2"/>
    <w:rsid w:val="00197695"/>
    <w:rsid w:val="0019797A"/>
    <w:rsid w:val="001979C9"/>
    <w:rsid w:val="001979D3"/>
    <w:rsid w:val="00197C45"/>
    <w:rsid w:val="00197EE7"/>
    <w:rsid w:val="00197F8A"/>
    <w:rsid w:val="001A00DA"/>
    <w:rsid w:val="001A01E3"/>
    <w:rsid w:val="001A0271"/>
    <w:rsid w:val="001A031D"/>
    <w:rsid w:val="001A0960"/>
    <w:rsid w:val="001A0B22"/>
    <w:rsid w:val="001A141B"/>
    <w:rsid w:val="001A1C2A"/>
    <w:rsid w:val="001A1D50"/>
    <w:rsid w:val="001A22C2"/>
    <w:rsid w:val="001A2476"/>
    <w:rsid w:val="001A25F7"/>
    <w:rsid w:val="001A2600"/>
    <w:rsid w:val="001A2FD3"/>
    <w:rsid w:val="001A2FD7"/>
    <w:rsid w:val="001A308C"/>
    <w:rsid w:val="001A37D8"/>
    <w:rsid w:val="001A38A9"/>
    <w:rsid w:val="001A3D2A"/>
    <w:rsid w:val="001A4818"/>
    <w:rsid w:val="001A48D2"/>
    <w:rsid w:val="001A4C53"/>
    <w:rsid w:val="001A4DE1"/>
    <w:rsid w:val="001A4EED"/>
    <w:rsid w:val="001A5114"/>
    <w:rsid w:val="001A5449"/>
    <w:rsid w:val="001A54BC"/>
    <w:rsid w:val="001A586F"/>
    <w:rsid w:val="001A5C0E"/>
    <w:rsid w:val="001A5D1F"/>
    <w:rsid w:val="001A60B7"/>
    <w:rsid w:val="001A6104"/>
    <w:rsid w:val="001A6138"/>
    <w:rsid w:val="001A6759"/>
    <w:rsid w:val="001A6978"/>
    <w:rsid w:val="001A69B7"/>
    <w:rsid w:val="001A6FAC"/>
    <w:rsid w:val="001A705B"/>
    <w:rsid w:val="001A7599"/>
    <w:rsid w:val="001A79FA"/>
    <w:rsid w:val="001B0161"/>
    <w:rsid w:val="001B02EC"/>
    <w:rsid w:val="001B12AC"/>
    <w:rsid w:val="001B171F"/>
    <w:rsid w:val="001B2004"/>
    <w:rsid w:val="001B243A"/>
    <w:rsid w:val="001B273D"/>
    <w:rsid w:val="001B2954"/>
    <w:rsid w:val="001B2AD8"/>
    <w:rsid w:val="001B2E68"/>
    <w:rsid w:val="001B2E7C"/>
    <w:rsid w:val="001B2F5F"/>
    <w:rsid w:val="001B32E7"/>
    <w:rsid w:val="001B358B"/>
    <w:rsid w:val="001B3984"/>
    <w:rsid w:val="001B3B8E"/>
    <w:rsid w:val="001B4379"/>
    <w:rsid w:val="001B4892"/>
    <w:rsid w:val="001B4CB7"/>
    <w:rsid w:val="001B5752"/>
    <w:rsid w:val="001B59F6"/>
    <w:rsid w:val="001B5E59"/>
    <w:rsid w:val="001B6853"/>
    <w:rsid w:val="001B68E7"/>
    <w:rsid w:val="001B6952"/>
    <w:rsid w:val="001B7323"/>
    <w:rsid w:val="001B7720"/>
    <w:rsid w:val="001B7E6A"/>
    <w:rsid w:val="001C023D"/>
    <w:rsid w:val="001C046F"/>
    <w:rsid w:val="001C0647"/>
    <w:rsid w:val="001C1036"/>
    <w:rsid w:val="001C1226"/>
    <w:rsid w:val="001C144C"/>
    <w:rsid w:val="001C14EA"/>
    <w:rsid w:val="001C1640"/>
    <w:rsid w:val="001C1E69"/>
    <w:rsid w:val="001C2133"/>
    <w:rsid w:val="001C21EF"/>
    <w:rsid w:val="001C2443"/>
    <w:rsid w:val="001C24CC"/>
    <w:rsid w:val="001C2999"/>
    <w:rsid w:val="001C2BA0"/>
    <w:rsid w:val="001C2D57"/>
    <w:rsid w:val="001C2D6D"/>
    <w:rsid w:val="001C3010"/>
    <w:rsid w:val="001C3149"/>
    <w:rsid w:val="001C32F2"/>
    <w:rsid w:val="001C37E6"/>
    <w:rsid w:val="001C3C62"/>
    <w:rsid w:val="001C3EEB"/>
    <w:rsid w:val="001C4588"/>
    <w:rsid w:val="001C494B"/>
    <w:rsid w:val="001C4C13"/>
    <w:rsid w:val="001C53B7"/>
    <w:rsid w:val="001C5A69"/>
    <w:rsid w:val="001C6147"/>
    <w:rsid w:val="001C6246"/>
    <w:rsid w:val="001C6A3E"/>
    <w:rsid w:val="001C6E16"/>
    <w:rsid w:val="001C72A4"/>
    <w:rsid w:val="001C75F2"/>
    <w:rsid w:val="001C79DD"/>
    <w:rsid w:val="001C79F3"/>
    <w:rsid w:val="001C7BA1"/>
    <w:rsid w:val="001C7D34"/>
    <w:rsid w:val="001D02A0"/>
    <w:rsid w:val="001D03BE"/>
    <w:rsid w:val="001D042B"/>
    <w:rsid w:val="001D0708"/>
    <w:rsid w:val="001D089D"/>
    <w:rsid w:val="001D0DEA"/>
    <w:rsid w:val="001D0EB8"/>
    <w:rsid w:val="001D0EDA"/>
    <w:rsid w:val="001D114C"/>
    <w:rsid w:val="001D137E"/>
    <w:rsid w:val="001D153C"/>
    <w:rsid w:val="001D1946"/>
    <w:rsid w:val="001D1A28"/>
    <w:rsid w:val="001D1B77"/>
    <w:rsid w:val="001D216A"/>
    <w:rsid w:val="001D2354"/>
    <w:rsid w:val="001D2711"/>
    <w:rsid w:val="001D29C6"/>
    <w:rsid w:val="001D2C88"/>
    <w:rsid w:val="001D2DBE"/>
    <w:rsid w:val="001D3581"/>
    <w:rsid w:val="001D35FF"/>
    <w:rsid w:val="001D3788"/>
    <w:rsid w:val="001D3885"/>
    <w:rsid w:val="001D3A98"/>
    <w:rsid w:val="001D3DF7"/>
    <w:rsid w:val="001D4019"/>
    <w:rsid w:val="001D40F8"/>
    <w:rsid w:val="001D4185"/>
    <w:rsid w:val="001D41F7"/>
    <w:rsid w:val="001D45F8"/>
    <w:rsid w:val="001D467E"/>
    <w:rsid w:val="001D46E3"/>
    <w:rsid w:val="001D4B90"/>
    <w:rsid w:val="001D505F"/>
    <w:rsid w:val="001D5361"/>
    <w:rsid w:val="001D54B2"/>
    <w:rsid w:val="001D55A8"/>
    <w:rsid w:val="001D55DB"/>
    <w:rsid w:val="001D5835"/>
    <w:rsid w:val="001D5A53"/>
    <w:rsid w:val="001D5D37"/>
    <w:rsid w:val="001D5FB8"/>
    <w:rsid w:val="001D5FEC"/>
    <w:rsid w:val="001D652A"/>
    <w:rsid w:val="001D677C"/>
    <w:rsid w:val="001D6ADC"/>
    <w:rsid w:val="001D6DFE"/>
    <w:rsid w:val="001D703D"/>
    <w:rsid w:val="001D7535"/>
    <w:rsid w:val="001D7A9E"/>
    <w:rsid w:val="001D7D20"/>
    <w:rsid w:val="001D7FB7"/>
    <w:rsid w:val="001E0000"/>
    <w:rsid w:val="001E0687"/>
    <w:rsid w:val="001E06C6"/>
    <w:rsid w:val="001E06DC"/>
    <w:rsid w:val="001E09D2"/>
    <w:rsid w:val="001E0C3B"/>
    <w:rsid w:val="001E11A0"/>
    <w:rsid w:val="001E1301"/>
    <w:rsid w:val="001E18D8"/>
    <w:rsid w:val="001E19D8"/>
    <w:rsid w:val="001E1DAD"/>
    <w:rsid w:val="001E252F"/>
    <w:rsid w:val="001E25DB"/>
    <w:rsid w:val="001E2A2B"/>
    <w:rsid w:val="001E3069"/>
    <w:rsid w:val="001E35C0"/>
    <w:rsid w:val="001E39F7"/>
    <w:rsid w:val="001E3DEF"/>
    <w:rsid w:val="001E3FEA"/>
    <w:rsid w:val="001E40A8"/>
    <w:rsid w:val="001E467B"/>
    <w:rsid w:val="001E517D"/>
    <w:rsid w:val="001E5494"/>
    <w:rsid w:val="001E5595"/>
    <w:rsid w:val="001E5E4A"/>
    <w:rsid w:val="001E5F51"/>
    <w:rsid w:val="001E61C9"/>
    <w:rsid w:val="001E6C7F"/>
    <w:rsid w:val="001E6E90"/>
    <w:rsid w:val="001E70F2"/>
    <w:rsid w:val="001E7993"/>
    <w:rsid w:val="001E7C1A"/>
    <w:rsid w:val="001F0010"/>
    <w:rsid w:val="001F0061"/>
    <w:rsid w:val="001F078A"/>
    <w:rsid w:val="001F0C72"/>
    <w:rsid w:val="001F0C7F"/>
    <w:rsid w:val="001F0F12"/>
    <w:rsid w:val="001F15AD"/>
    <w:rsid w:val="001F1653"/>
    <w:rsid w:val="001F16C7"/>
    <w:rsid w:val="001F1D87"/>
    <w:rsid w:val="001F1F7D"/>
    <w:rsid w:val="001F2302"/>
    <w:rsid w:val="001F232E"/>
    <w:rsid w:val="001F24B0"/>
    <w:rsid w:val="001F260F"/>
    <w:rsid w:val="001F2D4F"/>
    <w:rsid w:val="001F3233"/>
    <w:rsid w:val="001F3F29"/>
    <w:rsid w:val="001F445C"/>
    <w:rsid w:val="001F459A"/>
    <w:rsid w:val="001F474E"/>
    <w:rsid w:val="001F4870"/>
    <w:rsid w:val="001F4B28"/>
    <w:rsid w:val="001F4BD8"/>
    <w:rsid w:val="001F4DA6"/>
    <w:rsid w:val="001F5588"/>
    <w:rsid w:val="001F5ADB"/>
    <w:rsid w:val="001F5B96"/>
    <w:rsid w:val="001F6193"/>
    <w:rsid w:val="001F63FA"/>
    <w:rsid w:val="001F6A52"/>
    <w:rsid w:val="001F71E6"/>
    <w:rsid w:val="001F7221"/>
    <w:rsid w:val="001F756B"/>
    <w:rsid w:val="001F7679"/>
    <w:rsid w:val="001F784E"/>
    <w:rsid w:val="001F7B9A"/>
    <w:rsid w:val="001F7C14"/>
    <w:rsid w:val="001F7E1E"/>
    <w:rsid w:val="002002BF"/>
    <w:rsid w:val="002006A0"/>
    <w:rsid w:val="002007E7"/>
    <w:rsid w:val="0020095E"/>
    <w:rsid w:val="002012A6"/>
    <w:rsid w:val="002017DC"/>
    <w:rsid w:val="00201A2F"/>
    <w:rsid w:val="00201C36"/>
    <w:rsid w:val="00201CFE"/>
    <w:rsid w:val="00201FB7"/>
    <w:rsid w:val="00202928"/>
    <w:rsid w:val="0020295A"/>
    <w:rsid w:val="002030F1"/>
    <w:rsid w:val="002035A7"/>
    <w:rsid w:val="00203825"/>
    <w:rsid w:val="002038B9"/>
    <w:rsid w:val="00203C0D"/>
    <w:rsid w:val="00204151"/>
    <w:rsid w:val="00204387"/>
    <w:rsid w:val="002047C7"/>
    <w:rsid w:val="00204D72"/>
    <w:rsid w:val="00205152"/>
    <w:rsid w:val="00205BD2"/>
    <w:rsid w:val="00205BDE"/>
    <w:rsid w:val="00205D14"/>
    <w:rsid w:val="00206160"/>
    <w:rsid w:val="002063ED"/>
    <w:rsid w:val="002068FD"/>
    <w:rsid w:val="00206975"/>
    <w:rsid w:val="00206FDA"/>
    <w:rsid w:val="00207E84"/>
    <w:rsid w:val="0021041C"/>
    <w:rsid w:val="00210494"/>
    <w:rsid w:val="002104F5"/>
    <w:rsid w:val="002105F3"/>
    <w:rsid w:val="00210793"/>
    <w:rsid w:val="00210812"/>
    <w:rsid w:val="00210A14"/>
    <w:rsid w:val="00210A20"/>
    <w:rsid w:val="0021131D"/>
    <w:rsid w:val="00211AC7"/>
    <w:rsid w:val="00211AF2"/>
    <w:rsid w:val="00211F8F"/>
    <w:rsid w:val="00212541"/>
    <w:rsid w:val="0021254E"/>
    <w:rsid w:val="00212761"/>
    <w:rsid w:val="00212B72"/>
    <w:rsid w:val="0021322E"/>
    <w:rsid w:val="0021327B"/>
    <w:rsid w:val="00213649"/>
    <w:rsid w:val="002136EA"/>
    <w:rsid w:val="0021378D"/>
    <w:rsid w:val="002137BE"/>
    <w:rsid w:val="002138B3"/>
    <w:rsid w:val="00213AF9"/>
    <w:rsid w:val="0021414A"/>
    <w:rsid w:val="002141BA"/>
    <w:rsid w:val="00214526"/>
    <w:rsid w:val="002148C7"/>
    <w:rsid w:val="002150C6"/>
    <w:rsid w:val="002153B8"/>
    <w:rsid w:val="002154A3"/>
    <w:rsid w:val="002159F9"/>
    <w:rsid w:val="00215B37"/>
    <w:rsid w:val="00215FF7"/>
    <w:rsid w:val="002161A4"/>
    <w:rsid w:val="00216714"/>
    <w:rsid w:val="00217A50"/>
    <w:rsid w:val="00217C2A"/>
    <w:rsid w:val="00217E5F"/>
    <w:rsid w:val="00217E92"/>
    <w:rsid w:val="0022017F"/>
    <w:rsid w:val="0022087E"/>
    <w:rsid w:val="00220A0C"/>
    <w:rsid w:val="002212CC"/>
    <w:rsid w:val="002213AB"/>
    <w:rsid w:val="00221C66"/>
    <w:rsid w:val="0022210C"/>
    <w:rsid w:val="002222D9"/>
    <w:rsid w:val="002227AC"/>
    <w:rsid w:val="00222F28"/>
    <w:rsid w:val="00222F88"/>
    <w:rsid w:val="002230E3"/>
    <w:rsid w:val="002236C9"/>
    <w:rsid w:val="0022389D"/>
    <w:rsid w:val="00223917"/>
    <w:rsid w:val="00223BAB"/>
    <w:rsid w:val="0022437A"/>
    <w:rsid w:val="002245C5"/>
    <w:rsid w:val="002247F8"/>
    <w:rsid w:val="00224A2C"/>
    <w:rsid w:val="0022512E"/>
    <w:rsid w:val="00225168"/>
    <w:rsid w:val="0022563F"/>
    <w:rsid w:val="00225BDF"/>
    <w:rsid w:val="00225CCC"/>
    <w:rsid w:val="00225F1B"/>
    <w:rsid w:val="002260F7"/>
    <w:rsid w:val="00226152"/>
    <w:rsid w:val="0022621E"/>
    <w:rsid w:val="0022665C"/>
    <w:rsid w:val="00226663"/>
    <w:rsid w:val="0022689D"/>
    <w:rsid w:val="00226CA3"/>
    <w:rsid w:val="00226D18"/>
    <w:rsid w:val="00226D79"/>
    <w:rsid w:val="00226F50"/>
    <w:rsid w:val="0022717B"/>
    <w:rsid w:val="002275EF"/>
    <w:rsid w:val="00227821"/>
    <w:rsid w:val="00227867"/>
    <w:rsid w:val="002279A3"/>
    <w:rsid w:val="00227DCB"/>
    <w:rsid w:val="00230561"/>
    <w:rsid w:val="0023078A"/>
    <w:rsid w:val="0023093B"/>
    <w:rsid w:val="00230A49"/>
    <w:rsid w:val="00230A59"/>
    <w:rsid w:val="002311D4"/>
    <w:rsid w:val="002313CD"/>
    <w:rsid w:val="002318DF"/>
    <w:rsid w:val="00231920"/>
    <w:rsid w:val="00232338"/>
    <w:rsid w:val="002325B5"/>
    <w:rsid w:val="0023268B"/>
    <w:rsid w:val="00232CD0"/>
    <w:rsid w:val="00232DE2"/>
    <w:rsid w:val="002334C1"/>
    <w:rsid w:val="002335B6"/>
    <w:rsid w:val="002338A1"/>
    <w:rsid w:val="00233AF4"/>
    <w:rsid w:val="00233D99"/>
    <w:rsid w:val="00234663"/>
    <w:rsid w:val="002347CB"/>
    <w:rsid w:val="0023490D"/>
    <w:rsid w:val="0023492D"/>
    <w:rsid w:val="00234D77"/>
    <w:rsid w:val="00234E4D"/>
    <w:rsid w:val="00234F68"/>
    <w:rsid w:val="002351A3"/>
    <w:rsid w:val="00235259"/>
    <w:rsid w:val="0023534D"/>
    <w:rsid w:val="0023565A"/>
    <w:rsid w:val="00235692"/>
    <w:rsid w:val="00235772"/>
    <w:rsid w:val="00235C20"/>
    <w:rsid w:val="00235FE8"/>
    <w:rsid w:val="0023631F"/>
    <w:rsid w:val="002367C1"/>
    <w:rsid w:val="002367CD"/>
    <w:rsid w:val="00236A17"/>
    <w:rsid w:val="00236B2D"/>
    <w:rsid w:val="00236C58"/>
    <w:rsid w:val="0023720A"/>
    <w:rsid w:val="00237992"/>
    <w:rsid w:val="00237B28"/>
    <w:rsid w:val="00237C76"/>
    <w:rsid w:val="00237C9A"/>
    <w:rsid w:val="00237CAC"/>
    <w:rsid w:val="002406C1"/>
    <w:rsid w:val="002406EF"/>
    <w:rsid w:val="002407FF"/>
    <w:rsid w:val="00240965"/>
    <w:rsid w:val="00240B00"/>
    <w:rsid w:val="00240BD3"/>
    <w:rsid w:val="00240BEA"/>
    <w:rsid w:val="00240DDA"/>
    <w:rsid w:val="002414B7"/>
    <w:rsid w:val="00241823"/>
    <w:rsid w:val="00241B0C"/>
    <w:rsid w:val="00241EE1"/>
    <w:rsid w:val="002421FA"/>
    <w:rsid w:val="00242790"/>
    <w:rsid w:val="002428DD"/>
    <w:rsid w:val="00242AAF"/>
    <w:rsid w:val="00242D23"/>
    <w:rsid w:val="0024328D"/>
    <w:rsid w:val="002432C6"/>
    <w:rsid w:val="00243439"/>
    <w:rsid w:val="00243737"/>
    <w:rsid w:val="0024373D"/>
    <w:rsid w:val="002447B8"/>
    <w:rsid w:val="00244C1D"/>
    <w:rsid w:val="00245FEA"/>
    <w:rsid w:val="002461AD"/>
    <w:rsid w:val="002461D1"/>
    <w:rsid w:val="0024663D"/>
    <w:rsid w:val="00246968"/>
    <w:rsid w:val="002469DC"/>
    <w:rsid w:val="0024711D"/>
    <w:rsid w:val="002471F6"/>
    <w:rsid w:val="002473AD"/>
    <w:rsid w:val="00247973"/>
    <w:rsid w:val="00247A0E"/>
    <w:rsid w:val="00247B1C"/>
    <w:rsid w:val="00247B2C"/>
    <w:rsid w:val="00250285"/>
    <w:rsid w:val="002505A0"/>
    <w:rsid w:val="002507AA"/>
    <w:rsid w:val="00250859"/>
    <w:rsid w:val="002508B5"/>
    <w:rsid w:val="002509A5"/>
    <w:rsid w:val="00251125"/>
    <w:rsid w:val="002511FA"/>
    <w:rsid w:val="002513E9"/>
    <w:rsid w:val="00251475"/>
    <w:rsid w:val="002514F1"/>
    <w:rsid w:val="002516D8"/>
    <w:rsid w:val="00251793"/>
    <w:rsid w:val="002519D6"/>
    <w:rsid w:val="00251A05"/>
    <w:rsid w:val="00251AF2"/>
    <w:rsid w:val="00251F0A"/>
    <w:rsid w:val="00252311"/>
    <w:rsid w:val="00252631"/>
    <w:rsid w:val="0025283A"/>
    <w:rsid w:val="00252C46"/>
    <w:rsid w:val="002533FE"/>
    <w:rsid w:val="0025348B"/>
    <w:rsid w:val="002537BC"/>
    <w:rsid w:val="002540F7"/>
    <w:rsid w:val="0025426E"/>
    <w:rsid w:val="0025436D"/>
    <w:rsid w:val="002543D6"/>
    <w:rsid w:val="002545CD"/>
    <w:rsid w:val="002547CD"/>
    <w:rsid w:val="00254867"/>
    <w:rsid w:val="00254A4D"/>
    <w:rsid w:val="00254E4A"/>
    <w:rsid w:val="00254FA5"/>
    <w:rsid w:val="002550C3"/>
    <w:rsid w:val="002551E7"/>
    <w:rsid w:val="0025521E"/>
    <w:rsid w:val="002552EE"/>
    <w:rsid w:val="0025547B"/>
    <w:rsid w:val="00255654"/>
    <w:rsid w:val="0025570C"/>
    <w:rsid w:val="00255764"/>
    <w:rsid w:val="0025584C"/>
    <w:rsid w:val="00255968"/>
    <w:rsid w:val="0025655D"/>
    <w:rsid w:val="00256D47"/>
    <w:rsid w:val="002570A0"/>
    <w:rsid w:val="002572AE"/>
    <w:rsid w:val="0025735D"/>
    <w:rsid w:val="002576F1"/>
    <w:rsid w:val="00257C8B"/>
    <w:rsid w:val="00257DD8"/>
    <w:rsid w:val="00257DE9"/>
    <w:rsid w:val="002600AC"/>
    <w:rsid w:val="00260DD6"/>
    <w:rsid w:val="00260E9F"/>
    <w:rsid w:val="00260FCC"/>
    <w:rsid w:val="00261220"/>
    <w:rsid w:val="00261409"/>
    <w:rsid w:val="0026157B"/>
    <w:rsid w:val="00261948"/>
    <w:rsid w:val="00261A2B"/>
    <w:rsid w:val="002620D1"/>
    <w:rsid w:val="0026252E"/>
    <w:rsid w:val="00262D18"/>
    <w:rsid w:val="00263593"/>
    <w:rsid w:val="00263F76"/>
    <w:rsid w:val="00264419"/>
    <w:rsid w:val="0026474C"/>
    <w:rsid w:val="00264D0E"/>
    <w:rsid w:val="00264D32"/>
    <w:rsid w:val="00265149"/>
    <w:rsid w:val="0026521A"/>
    <w:rsid w:val="00265259"/>
    <w:rsid w:val="00265301"/>
    <w:rsid w:val="0026561D"/>
    <w:rsid w:val="00265A78"/>
    <w:rsid w:val="00265D75"/>
    <w:rsid w:val="00265FF2"/>
    <w:rsid w:val="00265FF5"/>
    <w:rsid w:val="002662DE"/>
    <w:rsid w:val="0026636D"/>
    <w:rsid w:val="00266B7A"/>
    <w:rsid w:val="00266C6D"/>
    <w:rsid w:val="002671FB"/>
    <w:rsid w:val="0026773B"/>
    <w:rsid w:val="002677E8"/>
    <w:rsid w:val="002678D2"/>
    <w:rsid w:val="002679A1"/>
    <w:rsid w:val="00270A2E"/>
    <w:rsid w:val="00270F02"/>
    <w:rsid w:val="00270F8A"/>
    <w:rsid w:val="00270FC9"/>
    <w:rsid w:val="002713E5"/>
    <w:rsid w:val="00271667"/>
    <w:rsid w:val="00271710"/>
    <w:rsid w:val="0027190A"/>
    <w:rsid w:val="00271C38"/>
    <w:rsid w:val="00271D50"/>
    <w:rsid w:val="0027280B"/>
    <w:rsid w:val="00272E5B"/>
    <w:rsid w:val="00272E62"/>
    <w:rsid w:val="00272E63"/>
    <w:rsid w:val="00272EAE"/>
    <w:rsid w:val="00273292"/>
    <w:rsid w:val="00273379"/>
    <w:rsid w:val="002737BC"/>
    <w:rsid w:val="00273813"/>
    <w:rsid w:val="00273C8B"/>
    <w:rsid w:val="00273D48"/>
    <w:rsid w:val="00274636"/>
    <w:rsid w:val="00274861"/>
    <w:rsid w:val="00274A6E"/>
    <w:rsid w:val="00274E2C"/>
    <w:rsid w:val="00274E77"/>
    <w:rsid w:val="00274EB6"/>
    <w:rsid w:val="0027527A"/>
    <w:rsid w:val="00275573"/>
    <w:rsid w:val="00275AB5"/>
    <w:rsid w:val="00275F1A"/>
    <w:rsid w:val="00275FE6"/>
    <w:rsid w:val="0027625A"/>
    <w:rsid w:val="0027637C"/>
    <w:rsid w:val="0027641F"/>
    <w:rsid w:val="00276933"/>
    <w:rsid w:val="00276B03"/>
    <w:rsid w:val="00276B23"/>
    <w:rsid w:val="002772AD"/>
    <w:rsid w:val="00277821"/>
    <w:rsid w:val="002779DC"/>
    <w:rsid w:val="00277CCD"/>
    <w:rsid w:val="0028012F"/>
    <w:rsid w:val="00280352"/>
    <w:rsid w:val="002806F7"/>
    <w:rsid w:val="002815C8"/>
    <w:rsid w:val="0028189A"/>
    <w:rsid w:val="00281C6B"/>
    <w:rsid w:val="002823E0"/>
    <w:rsid w:val="00283B8E"/>
    <w:rsid w:val="00283D42"/>
    <w:rsid w:val="00283D56"/>
    <w:rsid w:val="0028453E"/>
    <w:rsid w:val="002847B0"/>
    <w:rsid w:val="00284AAD"/>
    <w:rsid w:val="00284D9F"/>
    <w:rsid w:val="00284DB9"/>
    <w:rsid w:val="00284FEB"/>
    <w:rsid w:val="00285247"/>
    <w:rsid w:val="00285644"/>
    <w:rsid w:val="00285709"/>
    <w:rsid w:val="002858E8"/>
    <w:rsid w:val="00285C87"/>
    <w:rsid w:val="00285FEB"/>
    <w:rsid w:val="0028680E"/>
    <w:rsid w:val="002868E6"/>
    <w:rsid w:val="00286B53"/>
    <w:rsid w:val="00286B66"/>
    <w:rsid w:val="00286F76"/>
    <w:rsid w:val="0028703A"/>
    <w:rsid w:val="0028730D"/>
    <w:rsid w:val="00287538"/>
    <w:rsid w:val="0028793D"/>
    <w:rsid w:val="00287AA0"/>
    <w:rsid w:val="00287D2A"/>
    <w:rsid w:val="00287FAD"/>
    <w:rsid w:val="00287FC4"/>
    <w:rsid w:val="002903EC"/>
    <w:rsid w:val="00290708"/>
    <w:rsid w:val="00290B91"/>
    <w:rsid w:val="00290D19"/>
    <w:rsid w:val="002915B9"/>
    <w:rsid w:val="00291D80"/>
    <w:rsid w:val="0029224D"/>
    <w:rsid w:val="00292280"/>
    <w:rsid w:val="002926EC"/>
    <w:rsid w:val="00293034"/>
    <w:rsid w:val="00293161"/>
    <w:rsid w:val="002933DA"/>
    <w:rsid w:val="0029368A"/>
    <w:rsid w:val="00293890"/>
    <w:rsid w:val="00293925"/>
    <w:rsid w:val="00293A07"/>
    <w:rsid w:val="00293AFF"/>
    <w:rsid w:val="00294554"/>
    <w:rsid w:val="00294978"/>
    <w:rsid w:val="00294DEE"/>
    <w:rsid w:val="00294E04"/>
    <w:rsid w:val="00294F18"/>
    <w:rsid w:val="002957BB"/>
    <w:rsid w:val="00295B46"/>
    <w:rsid w:val="00296319"/>
    <w:rsid w:val="0029645B"/>
    <w:rsid w:val="002965B6"/>
    <w:rsid w:val="00296CB3"/>
    <w:rsid w:val="002975BC"/>
    <w:rsid w:val="002975FC"/>
    <w:rsid w:val="002976CC"/>
    <w:rsid w:val="00297CBE"/>
    <w:rsid w:val="00297D1A"/>
    <w:rsid w:val="00297EFF"/>
    <w:rsid w:val="002A03D4"/>
    <w:rsid w:val="002A04E0"/>
    <w:rsid w:val="002A0A06"/>
    <w:rsid w:val="002A0B29"/>
    <w:rsid w:val="002A11FE"/>
    <w:rsid w:val="002A165B"/>
    <w:rsid w:val="002A17F6"/>
    <w:rsid w:val="002A1815"/>
    <w:rsid w:val="002A1906"/>
    <w:rsid w:val="002A1CE3"/>
    <w:rsid w:val="002A1E78"/>
    <w:rsid w:val="002A20B1"/>
    <w:rsid w:val="002A221F"/>
    <w:rsid w:val="002A2249"/>
    <w:rsid w:val="002A2348"/>
    <w:rsid w:val="002A2475"/>
    <w:rsid w:val="002A2A26"/>
    <w:rsid w:val="002A2F35"/>
    <w:rsid w:val="002A328D"/>
    <w:rsid w:val="002A32F5"/>
    <w:rsid w:val="002A3831"/>
    <w:rsid w:val="002A3981"/>
    <w:rsid w:val="002A39BA"/>
    <w:rsid w:val="002A3B3D"/>
    <w:rsid w:val="002A3E71"/>
    <w:rsid w:val="002A4274"/>
    <w:rsid w:val="002A43BB"/>
    <w:rsid w:val="002A4478"/>
    <w:rsid w:val="002A455A"/>
    <w:rsid w:val="002A4AF0"/>
    <w:rsid w:val="002A4BE9"/>
    <w:rsid w:val="002A4FDA"/>
    <w:rsid w:val="002A5047"/>
    <w:rsid w:val="002A5643"/>
    <w:rsid w:val="002A5DD7"/>
    <w:rsid w:val="002A5F0F"/>
    <w:rsid w:val="002A5F69"/>
    <w:rsid w:val="002A73AD"/>
    <w:rsid w:val="002A74F8"/>
    <w:rsid w:val="002A76E7"/>
    <w:rsid w:val="002A7C6F"/>
    <w:rsid w:val="002A7FE9"/>
    <w:rsid w:val="002B016A"/>
    <w:rsid w:val="002B0326"/>
    <w:rsid w:val="002B0515"/>
    <w:rsid w:val="002B06B6"/>
    <w:rsid w:val="002B0858"/>
    <w:rsid w:val="002B090F"/>
    <w:rsid w:val="002B09E1"/>
    <w:rsid w:val="002B0B47"/>
    <w:rsid w:val="002B0CF1"/>
    <w:rsid w:val="002B114E"/>
    <w:rsid w:val="002B1768"/>
    <w:rsid w:val="002B192A"/>
    <w:rsid w:val="002B1B4D"/>
    <w:rsid w:val="002B1D75"/>
    <w:rsid w:val="002B1F32"/>
    <w:rsid w:val="002B23FC"/>
    <w:rsid w:val="002B259D"/>
    <w:rsid w:val="002B262C"/>
    <w:rsid w:val="002B29AF"/>
    <w:rsid w:val="002B2C58"/>
    <w:rsid w:val="002B363E"/>
    <w:rsid w:val="002B3864"/>
    <w:rsid w:val="002B386F"/>
    <w:rsid w:val="002B3A35"/>
    <w:rsid w:val="002B3E66"/>
    <w:rsid w:val="002B3F47"/>
    <w:rsid w:val="002B4FF0"/>
    <w:rsid w:val="002B519C"/>
    <w:rsid w:val="002B5708"/>
    <w:rsid w:val="002B5B9F"/>
    <w:rsid w:val="002B5CB9"/>
    <w:rsid w:val="002B61DD"/>
    <w:rsid w:val="002B66A3"/>
    <w:rsid w:val="002B6DDD"/>
    <w:rsid w:val="002B751E"/>
    <w:rsid w:val="002B788F"/>
    <w:rsid w:val="002C066A"/>
    <w:rsid w:val="002C091A"/>
    <w:rsid w:val="002C0F57"/>
    <w:rsid w:val="002C124C"/>
    <w:rsid w:val="002C1699"/>
    <w:rsid w:val="002C16CD"/>
    <w:rsid w:val="002C1776"/>
    <w:rsid w:val="002C17E0"/>
    <w:rsid w:val="002C1B8B"/>
    <w:rsid w:val="002C1F8D"/>
    <w:rsid w:val="002C2469"/>
    <w:rsid w:val="002C2790"/>
    <w:rsid w:val="002C3088"/>
    <w:rsid w:val="002C3290"/>
    <w:rsid w:val="002C3D79"/>
    <w:rsid w:val="002C3E9C"/>
    <w:rsid w:val="002C4742"/>
    <w:rsid w:val="002C48F9"/>
    <w:rsid w:val="002C49F2"/>
    <w:rsid w:val="002C4C60"/>
    <w:rsid w:val="002C4ECE"/>
    <w:rsid w:val="002C4EFC"/>
    <w:rsid w:val="002C53C7"/>
    <w:rsid w:val="002C57C7"/>
    <w:rsid w:val="002C68BD"/>
    <w:rsid w:val="002C767E"/>
    <w:rsid w:val="002D03B7"/>
    <w:rsid w:val="002D0509"/>
    <w:rsid w:val="002D0582"/>
    <w:rsid w:val="002D07E6"/>
    <w:rsid w:val="002D0DD2"/>
    <w:rsid w:val="002D0E2F"/>
    <w:rsid w:val="002D1065"/>
    <w:rsid w:val="002D182D"/>
    <w:rsid w:val="002D1B2C"/>
    <w:rsid w:val="002D1BC5"/>
    <w:rsid w:val="002D1C53"/>
    <w:rsid w:val="002D1CF4"/>
    <w:rsid w:val="002D1E88"/>
    <w:rsid w:val="002D1F1F"/>
    <w:rsid w:val="002D2276"/>
    <w:rsid w:val="002D233D"/>
    <w:rsid w:val="002D2472"/>
    <w:rsid w:val="002D2839"/>
    <w:rsid w:val="002D2932"/>
    <w:rsid w:val="002D34CE"/>
    <w:rsid w:val="002D375A"/>
    <w:rsid w:val="002D375D"/>
    <w:rsid w:val="002D37F7"/>
    <w:rsid w:val="002D3A52"/>
    <w:rsid w:val="002D3E05"/>
    <w:rsid w:val="002D45AB"/>
    <w:rsid w:val="002D47BC"/>
    <w:rsid w:val="002D5902"/>
    <w:rsid w:val="002D5C44"/>
    <w:rsid w:val="002D6159"/>
    <w:rsid w:val="002D61EE"/>
    <w:rsid w:val="002D69FC"/>
    <w:rsid w:val="002D6E46"/>
    <w:rsid w:val="002D6E61"/>
    <w:rsid w:val="002D6FD7"/>
    <w:rsid w:val="002D7039"/>
    <w:rsid w:val="002D7487"/>
    <w:rsid w:val="002D7908"/>
    <w:rsid w:val="002E01DC"/>
    <w:rsid w:val="002E031A"/>
    <w:rsid w:val="002E0902"/>
    <w:rsid w:val="002E0A8C"/>
    <w:rsid w:val="002E0C9B"/>
    <w:rsid w:val="002E0D9A"/>
    <w:rsid w:val="002E0DA8"/>
    <w:rsid w:val="002E0EED"/>
    <w:rsid w:val="002E0F0C"/>
    <w:rsid w:val="002E107C"/>
    <w:rsid w:val="002E120B"/>
    <w:rsid w:val="002E1292"/>
    <w:rsid w:val="002E13F5"/>
    <w:rsid w:val="002E1774"/>
    <w:rsid w:val="002E182F"/>
    <w:rsid w:val="002E20FC"/>
    <w:rsid w:val="002E295A"/>
    <w:rsid w:val="002E299B"/>
    <w:rsid w:val="002E2CDC"/>
    <w:rsid w:val="002E2F22"/>
    <w:rsid w:val="002E31B2"/>
    <w:rsid w:val="002E3606"/>
    <w:rsid w:val="002E3A2C"/>
    <w:rsid w:val="002E4AB6"/>
    <w:rsid w:val="002E4D6A"/>
    <w:rsid w:val="002E51B6"/>
    <w:rsid w:val="002E5251"/>
    <w:rsid w:val="002E548A"/>
    <w:rsid w:val="002E59E9"/>
    <w:rsid w:val="002E5E42"/>
    <w:rsid w:val="002E6004"/>
    <w:rsid w:val="002E6055"/>
    <w:rsid w:val="002E613F"/>
    <w:rsid w:val="002E6675"/>
    <w:rsid w:val="002E6768"/>
    <w:rsid w:val="002E67FD"/>
    <w:rsid w:val="002E6B53"/>
    <w:rsid w:val="002E6EF6"/>
    <w:rsid w:val="002E6F3C"/>
    <w:rsid w:val="002E7261"/>
    <w:rsid w:val="002E7741"/>
    <w:rsid w:val="002E7F9A"/>
    <w:rsid w:val="002F0565"/>
    <w:rsid w:val="002F0C5A"/>
    <w:rsid w:val="002F0F0B"/>
    <w:rsid w:val="002F0F79"/>
    <w:rsid w:val="002F132A"/>
    <w:rsid w:val="002F2038"/>
    <w:rsid w:val="002F2069"/>
    <w:rsid w:val="002F24B4"/>
    <w:rsid w:val="002F2825"/>
    <w:rsid w:val="002F294A"/>
    <w:rsid w:val="002F2A71"/>
    <w:rsid w:val="002F375A"/>
    <w:rsid w:val="002F37DA"/>
    <w:rsid w:val="002F38F0"/>
    <w:rsid w:val="002F3BC0"/>
    <w:rsid w:val="002F3D70"/>
    <w:rsid w:val="002F45F9"/>
    <w:rsid w:val="002F49B1"/>
    <w:rsid w:val="002F4DFF"/>
    <w:rsid w:val="002F511E"/>
    <w:rsid w:val="002F519A"/>
    <w:rsid w:val="002F51F2"/>
    <w:rsid w:val="002F57DF"/>
    <w:rsid w:val="002F58BC"/>
    <w:rsid w:val="002F5D0A"/>
    <w:rsid w:val="002F61B4"/>
    <w:rsid w:val="002F747E"/>
    <w:rsid w:val="002F75CF"/>
    <w:rsid w:val="002F7832"/>
    <w:rsid w:val="002F785A"/>
    <w:rsid w:val="002F79C7"/>
    <w:rsid w:val="0030005F"/>
    <w:rsid w:val="0030020E"/>
    <w:rsid w:val="00300637"/>
    <w:rsid w:val="00300696"/>
    <w:rsid w:val="00300A0F"/>
    <w:rsid w:val="00301020"/>
    <w:rsid w:val="00301AB3"/>
    <w:rsid w:val="00301FC1"/>
    <w:rsid w:val="00302200"/>
    <w:rsid w:val="00302403"/>
    <w:rsid w:val="003027C8"/>
    <w:rsid w:val="00302B7D"/>
    <w:rsid w:val="00302C63"/>
    <w:rsid w:val="00302CC8"/>
    <w:rsid w:val="00302D5A"/>
    <w:rsid w:val="00302EE7"/>
    <w:rsid w:val="003038AB"/>
    <w:rsid w:val="00303B13"/>
    <w:rsid w:val="00303C87"/>
    <w:rsid w:val="00303D5F"/>
    <w:rsid w:val="00303F9E"/>
    <w:rsid w:val="00304054"/>
    <w:rsid w:val="00304079"/>
    <w:rsid w:val="003044ED"/>
    <w:rsid w:val="0030480B"/>
    <w:rsid w:val="00304C3D"/>
    <w:rsid w:val="00304C8C"/>
    <w:rsid w:val="00304FA7"/>
    <w:rsid w:val="00305780"/>
    <w:rsid w:val="00305A50"/>
    <w:rsid w:val="00305B85"/>
    <w:rsid w:val="00305C93"/>
    <w:rsid w:val="00305F45"/>
    <w:rsid w:val="00306C58"/>
    <w:rsid w:val="00306C7C"/>
    <w:rsid w:val="003070B8"/>
    <w:rsid w:val="00307281"/>
    <w:rsid w:val="003076F8"/>
    <w:rsid w:val="003077C8"/>
    <w:rsid w:val="00307807"/>
    <w:rsid w:val="00307E2F"/>
    <w:rsid w:val="00307E67"/>
    <w:rsid w:val="00310F2E"/>
    <w:rsid w:val="00311234"/>
    <w:rsid w:val="003114C4"/>
    <w:rsid w:val="00311602"/>
    <w:rsid w:val="003116A2"/>
    <w:rsid w:val="003117B4"/>
    <w:rsid w:val="00311812"/>
    <w:rsid w:val="00311927"/>
    <w:rsid w:val="003119EF"/>
    <w:rsid w:val="00311E42"/>
    <w:rsid w:val="00311F21"/>
    <w:rsid w:val="00311F7E"/>
    <w:rsid w:val="003127ED"/>
    <w:rsid w:val="003128AC"/>
    <w:rsid w:val="00312FD7"/>
    <w:rsid w:val="003131F3"/>
    <w:rsid w:val="00313664"/>
    <w:rsid w:val="00313698"/>
    <w:rsid w:val="0031371E"/>
    <w:rsid w:val="003139F2"/>
    <w:rsid w:val="00313DDB"/>
    <w:rsid w:val="00314506"/>
    <w:rsid w:val="0031450C"/>
    <w:rsid w:val="003148DF"/>
    <w:rsid w:val="00314BB6"/>
    <w:rsid w:val="00314C1B"/>
    <w:rsid w:val="00314C54"/>
    <w:rsid w:val="003150CC"/>
    <w:rsid w:val="00315264"/>
    <w:rsid w:val="003157C6"/>
    <w:rsid w:val="00315F4C"/>
    <w:rsid w:val="00316063"/>
    <w:rsid w:val="0031652D"/>
    <w:rsid w:val="003167EE"/>
    <w:rsid w:val="00316896"/>
    <w:rsid w:val="00316AA4"/>
    <w:rsid w:val="00316E40"/>
    <w:rsid w:val="00316FEF"/>
    <w:rsid w:val="003170BD"/>
    <w:rsid w:val="00317670"/>
    <w:rsid w:val="00317917"/>
    <w:rsid w:val="00317B9C"/>
    <w:rsid w:val="00317BD5"/>
    <w:rsid w:val="00317EF5"/>
    <w:rsid w:val="003208D0"/>
    <w:rsid w:val="00320BD8"/>
    <w:rsid w:val="00321468"/>
    <w:rsid w:val="003215E5"/>
    <w:rsid w:val="00321A86"/>
    <w:rsid w:val="00321BB7"/>
    <w:rsid w:val="00321DEB"/>
    <w:rsid w:val="00321EBC"/>
    <w:rsid w:val="003221DC"/>
    <w:rsid w:val="00322B42"/>
    <w:rsid w:val="00322CAC"/>
    <w:rsid w:val="00322DCE"/>
    <w:rsid w:val="003236D8"/>
    <w:rsid w:val="00324171"/>
    <w:rsid w:val="003241BF"/>
    <w:rsid w:val="00324232"/>
    <w:rsid w:val="00324536"/>
    <w:rsid w:val="00324AE3"/>
    <w:rsid w:val="00324B09"/>
    <w:rsid w:val="00324BD5"/>
    <w:rsid w:val="0032501B"/>
    <w:rsid w:val="00325166"/>
    <w:rsid w:val="00325664"/>
    <w:rsid w:val="00325987"/>
    <w:rsid w:val="003264D5"/>
    <w:rsid w:val="0032677A"/>
    <w:rsid w:val="00326CF2"/>
    <w:rsid w:val="00326D3E"/>
    <w:rsid w:val="00327D93"/>
    <w:rsid w:val="00327FD9"/>
    <w:rsid w:val="003300F6"/>
    <w:rsid w:val="00330307"/>
    <w:rsid w:val="003303EA"/>
    <w:rsid w:val="003305ED"/>
    <w:rsid w:val="00330890"/>
    <w:rsid w:val="00330EB1"/>
    <w:rsid w:val="00332376"/>
    <w:rsid w:val="003329B6"/>
    <w:rsid w:val="003329E0"/>
    <w:rsid w:val="00333798"/>
    <w:rsid w:val="003338DD"/>
    <w:rsid w:val="00333914"/>
    <w:rsid w:val="00333AED"/>
    <w:rsid w:val="00333CB4"/>
    <w:rsid w:val="00333D26"/>
    <w:rsid w:val="00333DC0"/>
    <w:rsid w:val="00333F53"/>
    <w:rsid w:val="00334A12"/>
    <w:rsid w:val="00334A41"/>
    <w:rsid w:val="00334A52"/>
    <w:rsid w:val="00334A5E"/>
    <w:rsid w:val="00334E5B"/>
    <w:rsid w:val="00334EFD"/>
    <w:rsid w:val="003351A7"/>
    <w:rsid w:val="003351DC"/>
    <w:rsid w:val="00335869"/>
    <w:rsid w:val="00335B91"/>
    <w:rsid w:val="00335F8B"/>
    <w:rsid w:val="00336732"/>
    <w:rsid w:val="0033679A"/>
    <w:rsid w:val="0033687F"/>
    <w:rsid w:val="0033695A"/>
    <w:rsid w:val="00336BEA"/>
    <w:rsid w:val="00336BF2"/>
    <w:rsid w:val="00336CC6"/>
    <w:rsid w:val="00336E0F"/>
    <w:rsid w:val="003370AF"/>
    <w:rsid w:val="0033712B"/>
    <w:rsid w:val="0033737D"/>
    <w:rsid w:val="00337494"/>
    <w:rsid w:val="00337A45"/>
    <w:rsid w:val="00337B4F"/>
    <w:rsid w:val="00337BEB"/>
    <w:rsid w:val="00337CAF"/>
    <w:rsid w:val="003400C2"/>
    <w:rsid w:val="00340254"/>
    <w:rsid w:val="00340998"/>
    <w:rsid w:val="00341766"/>
    <w:rsid w:val="003417B2"/>
    <w:rsid w:val="0034184A"/>
    <w:rsid w:val="003424EB"/>
    <w:rsid w:val="00342645"/>
    <w:rsid w:val="00342ADC"/>
    <w:rsid w:val="00342CF0"/>
    <w:rsid w:val="00342D3F"/>
    <w:rsid w:val="00342E1C"/>
    <w:rsid w:val="00342E92"/>
    <w:rsid w:val="003430E1"/>
    <w:rsid w:val="003439A9"/>
    <w:rsid w:val="00343AAC"/>
    <w:rsid w:val="003441DF"/>
    <w:rsid w:val="0034420D"/>
    <w:rsid w:val="003445A1"/>
    <w:rsid w:val="003445C6"/>
    <w:rsid w:val="00344C5B"/>
    <w:rsid w:val="00344E62"/>
    <w:rsid w:val="00345139"/>
    <w:rsid w:val="00345A00"/>
    <w:rsid w:val="00345A9D"/>
    <w:rsid w:val="00345C21"/>
    <w:rsid w:val="00345CF0"/>
    <w:rsid w:val="0034650D"/>
    <w:rsid w:val="003467B2"/>
    <w:rsid w:val="00346D33"/>
    <w:rsid w:val="00346EEB"/>
    <w:rsid w:val="0034718A"/>
    <w:rsid w:val="003471EF"/>
    <w:rsid w:val="003472FE"/>
    <w:rsid w:val="003476E9"/>
    <w:rsid w:val="003503C2"/>
    <w:rsid w:val="00351193"/>
    <w:rsid w:val="00351795"/>
    <w:rsid w:val="00351A7C"/>
    <w:rsid w:val="00351B50"/>
    <w:rsid w:val="003523B1"/>
    <w:rsid w:val="003523FF"/>
    <w:rsid w:val="0035267F"/>
    <w:rsid w:val="0035278C"/>
    <w:rsid w:val="00352FB7"/>
    <w:rsid w:val="003531D1"/>
    <w:rsid w:val="00353245"/>
    <w:rsid w:val="0035352D"/>
    <w:rsid w:val="00353A64"/>
    <w:rsid w:val="00353A80"/>
    <w:rsid w:val="00353B5D"/>
    <w:rsid w:val="00353D79"/>
    <w:rsid w:val="00353D9D"/>
    <w:rsid w:val="00354209"/>
    <w:rsid w:val="00354697"/>
    <w:rsid w:val="00354768"/>
    <w:rsid w:val="00354ACF"/>
    <w:rsid w:val="00354E48"/>
    <w:rsid w:val="00355113"/>
    <w:rsid w:val="00355176"/>
    <w:rsid w:val="003552DB"/>
    <w:rsid w:val="0035569B"/>
    <w:rsid w:val="0035588E"/>
    <w:rsid w:val="0035621B"/>
    <w:rsid w:val="00356480"/>
    <w:rsid w:val="0035656C"/>
    <w:rsid w:val="00356900"/>
    <w:rsid w:val="00356955"/>
    <w:rsid w:val="00356ADA"/>
    <w:rsid w:val="00356B82"/>
    <w:rsid w:val="00356B98"/>
    <w:rsid w:val="00356DFD"/>
    <w:rsid w:val="0035700E"/>
    <w:rsid w:val="00357353"/>
    <w:rsid w:val="0035769B"/>
    <w:rsid w:val="00357711"/>
    <w:rsid w:val="00357C43"/>
    <w:rsid w:val="00357E00"/>
    <w:rsid w:val="003600AE"/>
    <w:rsid w:val="003600BF"/>
    <w:rsid w:val="003601EE"/>
    <w:rsid w:val="00360CE7"/>
    <w:rsid w:val="00361349"/>
    <w:rsid w:val="003614B0"/>
    <w:rsid w:val="00361717"/>
    <w:rsid w:val="00361B0B"/>
    <w:rsid w:val="00361B23"/>
    <w:rsid w:val="00362092"/>
    <w:rsid w:val="003620C4"/>
    <w:rsid w:val="00362946"/>
    <w:rsid w:val="00362EFF"/>
    <w:rsid w:val="00363152"/>
    <w:rsid w:val="003631C5"/>
    <w:rsid w:val="00363A5E"/>
    <w:rsid w:val="00363AC1"/>
    <w:rsid w:val="00363C0B"/>
    <w:rsid w:val="00363D12"/>
    <w:rsid w:val="00363E0B"/>
    <w:rsid w:val="00364324"/>
    <w:rsid w:val="003648D4"/>
    <w:rsid w:val="0036499B"/>
    <w:rsid w:val="00364BAF"/>
    <w:rsid w:val="003650D3"/>
    <w:rsid w:val="003655F1"/>
    <w:rsid w:val="0036573E"/>
    <w:rsid w:val="00365A43"/>
    <w:rsid w:val="00365D33"/>
    <w:rsid w:val="00365D7E"/>
    <w:rsid w:val="00365E11"/>
    <w:rsid w:val="00366261"/>
    <w:rsid w:val="0036651B"/>
    <w:rsid w:val="00366528"/>
    <w:rsid w:val="003665A1"/>
    <w:rsid w:val="00366602"/>
    <w:rsid w:val="00366752"/>
    <w:rsid w:val="003667D4"/>
    <w:rsid w:val="003669F0"/>
    <w:rsid w:val="00366B33"/>
    <w:rsid w:val="0036726B"/>
    <w:rsid w:val="00367427"/>
    <w:rsid w:val="0036747E"/>
    <w:rsid w:val="003679F2"/>
    <w:rsid w:val="003702A6"/>
    <w:rsid w:val="003706E4"/>
    <w:rsid w:val="0037075F"/>
    <w:rsid w:val="003707E6"/>
    <w:rsid w:val="0037082B"/>
    <w:rsid w:val="00370A99"/>
    <w:rsid w:val="0037141B"/>
    <w:rsid w:val="0037172C"/>
    <w:rsid w:val="003717AE"/>
    <w:rsid w:val="003718CC"/>
    <w:rsid w:val="0037195A"/>
    <w:rsid w:val="00371BBC"/>
    <w:rsid w:val="00371E0D"/>
    <w:rsid w:val="00371FF7"/>
    <w:rsid w:val="003724DE"/>
    <w:rsid w:val="00372506"/>
    <w:rsid w:val="003727A3"/>
    <w:rsid w:val="00372868"/>
    <w:rsid w:val="00372D04"/>
    <w:rsid w:val="00372E1E"/>
    <w:rsid w:val="00373067"/>
    <w:rsid w:val="003732C5"/>
    <w:rsid w:val="003733D1"/>
    <w:rsid w:val="003738C6"/>
    <w:rsid w:val="00373946"/>
    <w:rsid w:val="00373D51"/>
    <w:rsid w:val="00374217"/>
    <w:rsid w:val="0037453C"/>
    <w:rsid w:val="00374A54"/>
    <w:rsid w:val="00374BC1"/>
    <w:rsid w:val="00375215"/>
    <w:rsid w:val="0037521C"/>
    <w:rsid w:val="00375228"/>
    <w:rsid w:val="00375679"/>
    <w:rsid w:val="00375995"/>
    <w:rsid w:val="00375FA7"/>
    <w:rsid w:val="003768B3"/>
    <w:rsid w:val="003768CA"/>
    <w:rsid w:val="003769B3"/>
    <w:rsid w:val="00376B3C"/>
    <w:rsid w:val="00376EE0"/>
    <w:rsid w:val="003770C9"/>
    <w:rsid w:val="00377149"/>
    <w:rsid w:val="00377185"/>
    <w:rsid w:val="0037722A"/>
    <w:rsid w:val="0037722C"/>
    <w:rsid w:val="003772F2"/>
    <w:rsid w:val="003775A2"/>
    <w:rsid w:val="00377672"/>
    <w:rsid w:val="00377B0D"/>
    <w:rsid w:val="00377B9A"/>
    <w:rsid w:val="00377E77"/>
    <w:rsid w:val="00377F36"/>
    <w:rsid w:val="003805DF"/>
    <w:rsid w:val="00380705"/>
    <w:rsid w:val="003809F9"/>
    <w:rsid w:val="00382443"/>
    <w:rsid w:val="00383050"/>
    <w:rsid w:val="00383102"/>
    <w:rsid w:val="003834B6"/>
    <w:rsid w:val="003836C3"/>
    <w:rsid w:val="003839C7"/>
    <w:rsid w:val="00383DA9"/>
    <w:rsid w:val="003840B9"/>
    <w:rsid w:val="003846E3"/>
    <w:rsid w:val="0038495A"/>
    <w:rsid w:val="00384ACF"/>
    <w:rsid w:val="00384CAC"/>
    <w:rsid w:val="00384DE3"/>
    <w:rsid w:val="003852D8"/>
    <w:rsid w:val="003854BC"/>
    <w:rsid w:val="003854E0"/>
    <w:rsid w:val="00385747"/>
    <w:rsid w:val="00385A7A"/>
    <w:rsid w:val="00385F1A"/>
    <w:rsid w:val="00386410"/>
    <w:rsid w:val="0038725C"/>
    <w:rsid w:val="00387280"/>
    <w:rsid w:val="00387333"/>
    <w:rsid w:val="00387339"/>
    <w:rsid w:val="003873D1"/>
    <w:rsid w:val="003874AA"/>
    <w:rsid w:val="003874D9"/>
    <w:rsid w:val="00387509"/>
    <w:rsid w:val="0038757E"/>
    <w:rsid w:val="00387A88"/>
    <w:rsid w:val="00387CB8"/>
    <w:rsid w:val="00387CF0"/>
    <w:rsid w:val="0039028A"/>
    <w:rsid w:val="00390363"/>
    <w:rsid w:val="00390527"/>
    <w:rsid w:val="00390864"/>
    <w:rsid w:val="00390E77"/>
    <w:rsid w:val="00391061"/>
    <w:rsid w:val="0039116B"/>
    <w:rsid w:val="0039125E"/>
    <w:rsid w:val="00391B5A"/>
    <w:rsid w:val="00391C3C"/>
    <w:rsid w:val="00391C90"/>
    <w:rsid w:val="00391E26"/>
    <w:rsid w:val="0039252D"/>
    <w:rsid w:val="003928A1"/>
    <w:rsid w:val="00392D36"/>
    <w:rsid w:val="003932F3"/>
    <w:rsid w:val="003934EA"/>
    <w:rsid w:val="00393971"/>
    <w:rsid w:val="00393CD4"/>
    <w:rsid w:val="00393D55"/>
    <w:rsid w:val="00394064"/>
    <w:rsid w:val="003942E6"/>
    <w:rsid w:val="00394BFE"/>
    <w:rsid w:val="00395032"/>
    <w:rsid w:val="00395C69"/>
    <w:rsid w:val="00396081"/>
    <w:rsid w:val="00396722"/>
    <w:rsid w:val="00396DDA"/>
    <w:rsid w:val="00397458"/>
    <w:rsid w:val="00397DFB"/>
    <w:rsid w:val="00397F78"/>
    <w:rsid w:val="003A03D8"/>
    <w:rsid w:val="003A04B6"/>
    <w:rsid w:val="003A04BB"/>
    <w:rsid w:val="003A052F"/>
    <w:rsid w:val="003A0D3E"/>
    <w:rsid w:val="003A0E26"/>
    <w:rsid w:val="003A1166"/>
    <w:rsid w:val="003A131F"/>
    <w:rsid w:val="003A1398"/>
    <w:rsid w:val="003A15FC"/>
    <w:rsid w:val="003A174F"/>
    <w:rsid w:val="003A1873"/>
    <w:rsid w:val="003A1A89"/>
    <w:rsid w:val="003A1DEE"/>
    <w:rsid w:val="003A1F32"/>
    <w:rsid w:val="003A2CE1"/>
    <w:rsid w:val="003A2DD9"/>
    <w:rsid w:val="003A31DF"/>
    <w:rsid w:val="003A31F9"/>
    <w:rsid w:val="003A32B7"/>
    <w:rsid w:val="003A367E"/>
    <w:rsid w:val="003A48B2"/>
    <w:rsid w:val="003A4AFE"/>
    <w:rsid w:val="003A4B94"/>
    <w:rsid w:val="003A4E4F"/>
    <w:rsid w:val="003A4E76"/>
    <w:rsid w:val="003A5E68"/>
    <w:rsid w:val="003A60F1"/>
    <w:rsid w:val="003A6396"/>
    <w:rsid w:val="003A63DF"/>
    <w:rsid w:val="003A6646"/>
    <w:rsid w:val="003A6909"/>
    <w:rsid w:val="003A6C6F"/>
    <w:rsid w:val="003A6D97"/>
    <w:rsid w:val="003A7659"/>
    <w:rsid w:val="003A7697"/>
    <w:rsid w:val="003A782C"/>
    <w:rsid w:val="003A7990"/>
    <w:rsid w:val="003A7BCB"/>
    <w:rsid w:val="003B0038"/>
    <w:rsid w:val="003B035F"/>
    <w:rsid w:val="003B05DA"/>
    <w:rsid w:val="003B0B3A"/>
    <w:rsid w:val="003B0F34"/>
    <w:rsid w:val="003B0F49"/>
    <w:rsid w:val="003B10A2"/>
    <w:rsid w:val="003B163C"/>
    <w:rsid w:val="003B1CB2"/>
    <w:rsid w:val="003B1D0C"/>
    <w:rsid w:val="003B219C"/>
    <w:rsid w:val="003B2CFD"/>
    <w:rsid w:val="003B2EEA"/>
    <w:rsid w:val="003B3145"/>
    <w:rsid w:val="003B3610"/>
    <w:rsid w:val="003B3914"/>
    <w:rsid w:val="003B3E53"/>
    <w:rsid w:val="003B45B9"/>
    <w:rsid w:val="003B4962"/>
    <w:rsid w:val="003B4AC0"/>
    <w:rsid w:val="003B4C12"/>
    <w:rsid w:val="003B4F07"/>
    <w:rsid w:val="003B58B7"/>
    <w:rsid w:val="003B5D05"/>
    <w:rsid w:val="003B61B0"/>
    <w:rsid w:val="003B62AA"/>
    <w:rsid w:val="003B64A8"/>
    <w:rsid w:val="003B66BC"/>
    <w:rsid w:val="003B6786"/>
    <w:rsid w:val="003B698F"/>
    <w:rsid w:val="003B6A4A"/>
    <w:rsid w:val="003B6AB9"/>
    <w:rsid w:val="003B6B8C"/>
    <w:rsid w:val="003B6E45"/>
    <w:rsid w:val="003B748D"/>
    <w:rsid w:val="003B79C1"/>
    <w:rsid w:val="003B7B46"/>
    <w:rsid w:val="003B7E76"/>
    <w:rsid w:val="003C0708"/>
    <w:rsid w:val="003C082C"/>
    <w:rsid w:val="003C0974"/>
    <w:rsid w:val="003C0AB2"/>
    <w:rsid w:val="003C0B46"/>
    <w:rsid w:val="003C0C10"/>
    <w:rsid w:val="003C13B5"/>
    <w:rsid w:val="003C17AE"/>
    <w:rsid w:val="003C1AA1"/>
    <w:rsid w:val="003C2386"/>
    <w:rsid w:val="003C23CB"/>
    <w:rsid w:val="003C275D"/>
    <w:rsid w:val="003C2DFC"/>
    <w:rsid w:val="003C2E8D"/>
    <w:rsid w:val="003C3255"/>
    <w:rsid w:val="003C36FD"/>
    <w:rsid w:val="003C37BB"/>
    <w:rsid w:val="003C3BDF"/>
    <w:rsid w:val="003C3E86"/>
    <w:rsid w:val="003C4200"/>
    <w:rsid w:val="003C426A"/>
    <w:rsid w:val="003C449C"/>
    <w:rsid w:val="003C4744"/>
    <w:rsid w:val="003C4A34"/>
    <w:rsid w:val="003C4BE6"/>
    <w:rsid w:val="003C506D"/>
    <w:rsid w:val="003C50BE"/>
    <w:rsid w:val="003C54F9"/>
    <w:rsid w:val="003C5636"/>
    <w:rsid w:val="003C587A"/>
    <w:rsid w:val="003C5BC8"/>
    <w:rsid w:val="003C5DBF"/>
    <w:rsid w:val="003C6643"/>
    <w:rsid w:val="003C679B"/>
    <w:rsid w:val="003C6889"/>
    <w:rsid w:val="003C6BD8"/>
    <w:rsid w:val="003C7132"/>
    <w:rsid w:val="003C7508"/>
    <w:rsid w:val="003C7EB6"/>
    <w:rsid w:val="003D08B7"/>
    <w:rsid w:val="003D0C17"/>
    <w:rsid w:val="003D0CAC"/>
    <w:rsid w:val="003D1468"/>
    <w:rsid w:val="003D1E4A"/>
    <w:rsid w:val="003D20F2"/>
    <w:rsid w:val="003D2573"/>
    <w:rsid w:val="003D25FF"/>
    <w:rsid w:val="003D2682"/>
    <w:rsid w:val="003D2A67"/>
    <w:rsid w:val="003D2DF8"/>
    <w:rsid w:val="003D318B"/>
    <w:rsid w:val="003D336D"/>
    <w:rsid w:val="003D3E21"/>
    <w:rsid w:val="003D4038"/>
    <w:rsid w:val="003D44BC"/>
    <w:rsid w:val="003D4F2C"/>
    <w:rsid w:val="003D4F77"/>
    <w:rsid w:val="003D562F"/>
    <w:rsid w:val="003D5D93"/>
    <w:rsid w:val="003D5E5A"/>
    <w:rsid w:val="003D5F89"/>
    <w:rsid w:val="003D6084"/>
    <w:rsid w:val="003D609E"/>
    <w:rsid w:val="003D688A"/>
    <w:rsid w:val="003D6E2B"/>
    <w:rsid w:val="003D6E9E"/>
    <w:rsid w:val="003D6F51"/>
    <w:rsid w:val="003D7257"/>
    <w:rsid w:val="003D7D88"/>
    <w:rsid w:val="003E0057"/>
    <w:rsid w:val="003E00D5"/>
    <w:rsid w:val="003E01E6"/>
    <w:rsid w:val="003E0375"/>
    <w:rsid w:val="003E052B"/>
    <w:rsid w:val="003E077B"/>
    <w:rsid w:val="003E0BA5"/>
    <w:rsid w:val="003E0BB9"/>
    <w:rsid w:val="003E14F3"/>
    <w:rsid w:val="003E1AB0"/>
    <w:rsid w:val="003E1D09"/>
    <w:rsid w:val="003E2CF6"/>
    <w:rsid w:val="003E2D85"/>
    <w:rsid w:val="003E2FC4"/>
    <w:rsid w:val="003E31E9"/>
    <w:rsid w:val="003E3469"/>
    <w:rsid w:val="003E37DC"/>
    <w:rsid w:val="003E3835"/>
    <w:rsid w:val="003E3BBD"/>
    <w:rsid w:val="003E3D83"/>
    <w:rsid w:val="003E4066"/>
    <w:rsid w:val="003E410C"/>
    <w:rsid w:val="003E46B7"/>
    <w:rsid w:val="003E4A69"/>
    <w:rsid w:val="003E4BD9"/>
    <w:rsid w:val="003E4E92"/>
    <w:rsid w:val="003E4F00"/>
    <w:rsid w:val="003E537F"/>
    <w:rsid w:val="003E5398"/>
    <w:rsid w:val="003E55CA"/>
    <w:rsid w:val="003E58A9"/>
    <w:rsid w:val="003E6609"/>
    <w:rsid w:val="003E66D9"/>
    <w:rsid w:val="003E6AE1"/>
    <w:rsid w:val="003E6E45"/>
    <w:rsid w:val="003E6EE4"/>
    <w:rsid w:val="003E6F4A"/>
    <w:rsid w:val="003E70B8"/>
    <w:rsid w:val="003E72B0"/>
    <w:rsid w:val="003E72C9"/>
    <w:rsid w:val="003E7307"/>
    <w:rsid w:val="003E7637"/>
    <w:rsid w:val="003E797B"/>
    <w:rsid w:val="003E7BCA"/>
    <w:rsid w:val="003E7C37"/>
    <w:rsid w:val="003E7DA5"/>
    <w:rsid w:val="003E7E29"/>
    <w:rsid w:val="003E7EA9"/>
    <w:rsid w:val="003F0065"/>
    <w:rsid w:val="003F0720"/>
    <w:rsid w:val="003F0A89"/>
    <w:rsid w:val="003F0CD6"/>
    <w:rsid w:val="003F0D0B"/>
    <w:rsid w:val="003F0D1E"/>
    <w:rsid w:val="003F1204"/>
    <w:rsid w:val="003F19B5"/>
    <w:rsid w:val="003F1A86"/>
    <w:rsid w:val="003F25C9"/>
    <w:rsid w:val="003F2780"/>
    <w:rsid w:val="003F27CF"/>
    <w:rsid w:val="003F27FC"/>
    <w:rsid w:val="003F282B"/>
    <w:rsid w:val="003F2870"/>
    <w:rsid w:val="003F2B76"/>
    <w:rsid w:val="003F2F06"/>
    <w:rsid w:val="003F2FA2"/>
    <w:rsid w:val="003F30F6"/>
    <w:rsid w:val="003F322E"/>
    <w:rsid w:val="003F3666"/>
    <w:rsid w:val="003F38E9"/>
    <w:rsid w:val="003F3CD0"/>
    <w:rsid w:val="003F4134"/>
    <w:rsid w:val="003F43E9"/>
    <w:rsid w:val="003F45E8"/>
    <w:rsid w:val="003F49A9"/>
    <w:rsid w:val="003F4B06"/>
    <w:rsid w:val="003F4CF5"/>
    <w:rsid w:val="003F4E07"/>
    <w:rsid w:val="003F4EDB"/>
    <w:rsid w:val="003F507D"/>
    <w:rsid w:val="003F549F"/>
    <w:rsid w:val="003F57BD"/>
    <w:rsid w:val="003F5856"/>
    <w:rsid w:val="003F5B59"/>
    <w:rsid w:val="003F5F6A"/>
    <w:rsid w:val="003F609F"/>
    <w:rsid w:val="003F6255"/>
    <w:rsid w:val="003F635F"/>
    <w:rsid w:val="003F64CE"/>
    <w:rsid w:val="003F662B"/>
    <w:rsid w:val="003F6BE8"/>
    <w:rsid w:val="003F6F70"/>
    <w:rsid w:val="003F6F72"/>
    <w:rsid w:val="003F74F5"/>
    <w:rsid w:val="003F76CA"/>
    <w:rsid w:val="003F79F5"/>
    <w:rsid w:val="003F7B7D"/>
    <w:rsid w:val="003F7FD8"/>
    <w:rsid w:val="004003FC"/>
    <w:rsid w:val="004006C5"/>
    <w:rsid w:val="00400C52"/>
    <w:rsid w:val="0040141D"/>
    <w:rsid w:val="00401482"/>
    <w:rsid w:val="00401787"/>
    <w:rsid w:val="00401AC6"/>
    <w:rsid w:val="00401AEA"/>
    <w:rsid w:val="00401F8F"/>
    <w:rsid w:val="00402959"/>
    <w:rsid w:val="00402FF2"/>
    <w:rsid w:val="00403026"/>
    <w:rsid w:val="004030A3"/>
    <w:rsid w:val="004032AA"/>
    <w:rsid w:val="004032C8"/>
    <w:rsid w:val="004033CB"/>
    <w:rsid w:val="00403CBB"/>
    <w:rsid w:val="00403DBB"/>
    <w:rsid w:val="00403EE0"/>
    <w:rsid w:val="00404155"/>
    <w:rsid w:val="00404832"/>
    <w:rsid w:val="00404B7F"/>
    <w:rsid w:val="00404E26"/>
    <w:rsid w:val="00404E67"/>
    <w:rsid w:val="00404EF4"/>
    <w:rsid w:val="0040534D"/>
    <w:rsid w:val="00405385"/>
    <w:rsid w:val="00405454"/>
    <w:rsid w:val="00405B68"/>
    <w:rsid w:val="00406360"/>
    <w:rsid w:val="0040695A"/>
    <w:rsid w:val="00406C05"/>
    <w:rsid w:val="00406D0F"/>
    <w:rsid w:val="00406E46"/>
    <w:rsid w:val="00406ECA"/>
    <w:rsid w:val="004071F4"/>
    <w:rsid w:val="00407232"/>
    <w:rsid w:val="004073EB"/>
    <w:rsid w:val="0040742D"/>
    <w:rsid w:val="0040748B"/>
    <w:rsid w:val="00407527"/>
    <w:rsid w:val="00407B5C"/>
    <w:rsid w:val="00407C1A"/>
    <w:rsid w:val="00410060"/>
    <w:rsid w:val="004100A7"/>
    <w:rsid w:val="004103C1"/>
    <w:rsid w:val="00410680"/>
    <w:rsid w:val="00410695"/>
    <w:rsid w:val="004106FE"/>
    <w:rsid w:val="004107B5"/>
    <w:rsid w:val="00410DF7"/>
    <w:rsid w:val="00410E3F"/>
    <w:rsid w:val="0041102F"/>
    <w:rsid w:val="00411123"/>
    <w:rsid w:val="0041154A"/>
    <w:rsid w:val="00411652"/>
    <w:rsid w:val="00411BE9"/>
    <w:rsid w:val="00411D03"/>
    <w:rsid w:val="00411F5C"/>
    <w:rsid w:val="004125C0"/>
    <w:rsid w:val="00412A9D"/>
    <w:rsid w:val="00412DC0"/>
    <w:rsid w:val="00412E48"/>
    <w:rsid w:val="00412FA5"/>
    <w:rsid w:val="00412FBE"/>
    <w:rsid w:val="00413088"/>
    <w:rsid w:val="00413897"/>
    <w:rsid w:val="00413F9E"/>
    <w:rsid w:val="00414177"/>
    <w:rsid w:val="00414385"/>
    <w:rsid w:val="0041469F"/>
    <w:rsid w:val="0041474E"/>
    <w:rsid w:val="0041491E"/>
    <w:rsid w:val="00414B32"/>
    <w:rsid w:val="00414B35"/>
    <w:rsid w:val="00414CC8"/>
    <w:rsid w:val="00415170"/>
    <w:rsid w:val="00415360"/>
    <w:rsid w:val="004159C6"/>
    <w:rsid w:val="00415A4D"/>
    <w:rsid w:val="00415D7D"/>
    <w:rsid w:val="0041601A"/>
    <w:rsid w:val="00416399"/>
    <w:rsid w:val="004163D9"/>
    <w:rsid w:val="00416428"/>
    <w:rsid w:val="0041674A"/>
    <w:rsid w:val="00416761"/>
    <w:rsid w:val="004172F8"/>
    <w:rsid w:val="0041787A"/>
    <w:rsid w:val="00417AD4"/>
    <w:rsid w:val="00420A84"/>
    <w:rsid w:val="00420B5B"/>
    <w:rsid w:val="00420CE0"/>
    <w:rsid w:val="00420D11"/>
    <w:rsid w:val="00420F50"/>
    <w:rsid w:val="00421109"/>
    <w:rsid w:val="0042155E"/>
    <w:rsid w:val="00421765"/>
    <w:rsid w:val="00421896"/>
    <w:rsid w:val="00421A68"/>
    <w:rsid w:val="00421E6B"/>
    <w:rsid w:val="00422772"/>
    <w:rsid w:val="00423E07"/>
    <w:rsid w:val="00424072"/>
    <w:rsid w:val="00424079"/>
    <w:rsid w:val="004240F9"/>
    <w:rsid w:val="004245C4"/>
    <w:rsid w:val="00424BFE"/>
    <w:rsid w:val="00424EEA"/>
    <w:rsid w:val="00424EF5"/>
    <w:rsid w:val="00425300"/>
    <w:rsid w:val="00425984"/>
    <w:rsid w:val="00425B21"/>
    <w:rsid w:val="00425E81"/>
    <w:rsid w:val="004263AA"/>
    <w:rsid w:val="004267C6"/>
    <w:rsid w:val="00426A4C"/>
    <w:rsid w:val="00426AC3"/>
    <w:rsid w:val="00426C2D"/>
    <w:rsid w:val="00426CDC"/>
    <w:rsid w:val="00426E23"/>
    <w:rsid w:val="00427311"/>
    <w:rsid w:val="004274C7"/>
    <w:rsid w:val="00427B69"/>
    <w:rsid w:val="00427CBD"/>
    <w:rsid w:val="00427D37"/>
    <w:rsid w:val="00427F45"/>
    <w:rsid w:val="00430698"/>
    <w:rsid w:val="00430D2F"/>
    <w:rsid w:val="00431304"/>
    <w:rsid w:val="00431944"/>
    <w:rsid w:val="004323BA"/>
    <w:rsid w:val="004325BE"/>
    <w:rsid w:val="004326A1"/>
    <w:rsid w:val="00432D16"/>
    <w:rsid w:val="00433127"/>
    <w:rsid w:val="00433268"/>
    <w:rsid w:val="0043340F"/>
    <w:rsid w:val="004336E0"/>
    <w:rsid w:val="00433D75"/>
    <w:rsid w:val="00433E00"/>
    <w:rsid w:val="00433F10"/>
    <w:rsid w:val="00434351"/>
    <w:rsid w:val="00434551"/>
    <w:rsid w:val="004345BA"/>
    <w:rsid w:val="00434B85"/>
    <w:rsid w:val="00435092"/>
    <w:rsid w:val="004352D9"/>
    <w:rsid w:val="004354DC"/>
    <w:rsid w:val="0043555A"/>
    <w:rsid w:val="0043571B"/>
    <w:rsid w:val="00435B69"/>
    <w:rsid w:val="00435C1A"/>
    <w:rsid w:val="00435EC9"/>
    <w:rsid w:val="00436060"/>
    <w:rsid w:val="004373F4"/>
    <w:rsid w:val="004375EB"/>
    <w:rsid w:val="0043789B"/>
    <w:rsid w:val="00437A7C"/>
    <w:rsid w:val="00437A87"/>
    <w:rsid w:val="00437D8B"/>
    <w:rsid w:val="00437EC3"/>
    <w:rsid w:val="00437F72"/>
    <w:rsid w:val="004400A0"/>
    <w:rsid w:val="00440B2A"/>
    <w:rsid w:val="00441046"/>
    <w:rsid w:val="00441308"/>
    <w:rsid w:val="00441467"/>
    <w:rsid w:val="00441A59"/>
    <w:rsid w:val="00441B18"/>
    <w:rsid w:val="00441D3E"/>
    <w:rsid w:val="00441F5A"/>
    <w:rsid w:val="004422F7"/>
    <w:rsid w:val="0044254A"/>
    <w:rsid w:val="004425A1"/>
    <w:rsid w:val="00442D65"/>
    <w:rsid w:val="00442D9C"/>
    <w:rsid w:val="00442F62"/>
    <w:rsid w:val="0044347E"/>
    <w:rsid w:val="004436EA"/>
    <w:rsid w:val="004438CC"/>
    <w:rsid w:val="00443DFF"/>
    <w:rsid w:val="00443E81"/>
    <w:rsid w:val="0044402C"/>
    <w:rsid w:val="0044452F"/>
    <w:rsid w:val="0044474D"/>
    <w:rsid w:val="0044496D"/>
    <w:rsid w:val="00444BC7"/>
    <w:rsid w:val="00444C8B"/>
    <w:rsid w:val="00444E9C"/>
    <w:rsid w:val="00445A6E"/>
    <w:rsid w:val="00445B3C"/>
    <w:rsid w:val="00445B46"/>
    <w:rsid w:val="00445F07"/>
    <w:rsid w:val="0044603E"/>
    <w:rsid w:val="004462B9"/>
    <w:rsid w:val="004466F9"/>
    <w:rsid w:val="00446767"/>
    <w:rsid w:val="004467BD"/>
    <w:rsid w:val="00446F98"/>
    <w:rsid w:val="004472D0"/>
    <w:rsid w:val="004473DA"/>
    <w:rsid w:val="00447721"/>
    <w:rsid w:val="00447AE2"/>
    <w:rsid w:val="0045029E"/>
    <w:rsid w:val="004504CA"/>
    <w:rsid w:val="004505CC"/>
    <w:rsid w:val="0045080A"/>
    <w:rsid w:val="00450B2D"/>
    <w:rsid w:val="00450C15"/>
    <w:rsid w:val="0045181F"/>
    <w:rsid w:val="00451AFB"/>
    <w:rsid w:val="00451B0F"/>
    <w:rsid w:val="00451C7D"/>
    <w:rsid w:val="00451DDB"/>
    <w:rsid w:val="00451FFE"/>
    <w:rsid w:val="00452296"/>
    <w:rsid w:val="004529A4"/>
    <w:rsid w:val="00452B4D"/>
    <w:rsid w:val="00454536"/>
    <w:rsid w:val="004545F9"/>
    <w:rsid w:val="00454995"/>
    <w:rsid w:val="004549E9"/>
    <w:rsid w:val="00454C44"/>
    <w:rsid w:val="004557EB"/>
    <w:rsid w:val="00455952"/>
    <w:rsid w:val="00455F6D"/>
    <w:rsid w:val="004560DC"/>
    <w:rsid w:val="0045624F"/>
    <w:rsid w:val="00456848"/>
    <w:rsid w:val="00456C61"/>
    <w:rsid w:val="00456D50"/>
    <w:rsid w:val="00457049"/>
    <w:rsid w:val="00457163"/>
    <w:rsid w:val="00457329"/>
    <w:rsid w:val="00457757"/>
    <w:rsid w:val="00457F7E"/>
    <w:rsid w:val="0046081E"/>
    <w:rsid w:val="0046087A"/>
    <w:rsid w:val="00460AE9"/>
    <w:rsid w:val="00460B60"/>
    <w:rsid w:val="00460B88"/>
    <w:rsid w:val="004614CA"/>
    <w:rsid w:val="004619C9"/>
    <w:rsid w:val="00461BB5"/>
    <w:rsid w:val="00461E57"/>
    <w:rsid w:val="0046245B"/>
    <w:rsid w:val="00462585"/>
    <w:rsid w:val="004625BA"/>
    <w:rsid w:val="00462676"/>
    <w:rsid w:val="00462777"/>
    <w:rsid w:val="00462F44"/>
    <w:rsid w:val="004631A7"/>
    <w:rsid w:val="004631F3"/>
    <w:rsid w:val="00463BA1"/>
    <w:rsid w:val="00463C72"/>
    <w:rsid w:val="00463E67"/>
    <w:rsid w:val="00463F1A"/>
    <w:rsid w:val="00463F20"/>
    <w:rsid w:val="00464579"/>
    <w:rsid w:val="0046459E"/>
    <w:rsid w:val="00464A9A"/>
    <w:rsid w:val="00464BB9"/>
    <w:rsid w:val="00464D74"/>
    <w:rsid w:val="00465143"/>
    <w:rsid w:val="0046539F"/>
    <w:rsid w:val="004657F2"/>
    <w:rsid w:val="00465A35"/>
    <w:rsid w:val="00466CBC"/>
    <w:rsid w:val="00466D01"/>
    <w:rsid w:val="00466E6A"/>
    <w:rsid w:val="004677E0"/>
    <w:rsid w:val="00467AA5"/>
    <w:rsid w:val="00467AED"/>
    <w:rsid w:val="00467D52"/>
    <w:rsid w:val="00467F89"/>
    <w:rsid w:val="004701BE"/>
    <w:rsid w:val="004701D2"/>
    <w:rsid w:val="00470DF2"/>
    <w:rsid w:val="00471143"/>
    <w:rsid w:val="004716A3"/>
    <w:rsid w:val="00471760"/>
    <w:rsid w:val="00471776"/>
    <w:rsid w:val="00471BD7"/>
    <w:rsid w:val="00471D68"/>
    <w:rsid w:val="00471F2E"/>
    <w:rsid w:val="00472181"/>
    <w:rsid w:val="00472C93"/>
    <w:rsid w:val="00472F70"/>
    <w:rsid w:val="0047306D"/>
    <w:rsid w:val="00473972"/>
    <w:rsid w:val="00473DA6"/>
    <w:rsid w:val="004740CA"/>
    <w:rsid w:val="004742CE"/>
    <w:rsid w:val="00474483"/>
    <w:rsid w:val="0047456F"/>
    <w:rsid w:val="00474722"/>
    <w:rsid w:val="0047472F"/>
    <w:rsid w:val="004749D0"/>
    <w:rsid w:val="004749D1"/>
    <w:rsid w:val="00474B24"/>
    <w:rsid w:val="00474CC7"/>
    <w:rsid w:val="0047509C"/>
    <w:rsid w:val="0047576D"/>
    <w:rsid w:val="00475BB7"/>
    <w:rsid w:val="00476084"/>
    <w:rsid w:val="004768B8"/>
    <w:rsid w:val="004768E9"/>
    <w:rsid w:val="00476F63"/>
    <w:rsid w:val="004770C3"/>
    <w:rsid w:val="0047722D"/>
    <w:rsid w:val="00477E58"/>
    <w:rsid w:val="00480128"/>
    <w:rsid w:val="004803C2"/>
    <w:rsid w:val="0048112E"/>
    <w:rsid w:val="00481186"/>
    <w:rsid w:val="004818E6"/>
    <w:rsid w:val="00482227"/>
    <w:rsid w:val="004827A5"/>
    <w:rsid w:val="004827B4"/>
    <w:rsid w:val="004827E7"/>
    <w:rsid w:val="0048359E"/>
    <w:rsid w:val="00483B04"/>
    <w:rsid w:val="00483BEC"/>
    <w:rsid w:val="00483C23"/>
    <w:rsid w:val="00483E12"/>
    <w:rsid w:val="00484059"/>
    <w:rsid w:val="0048417B"/>
    <w:rsid w:val="0048434B"/>
    <w:rsid w:val="0048443C"/>
    <w:rsid w:val="00484B07"/>
    <w:rsid w:val="00484C58"/>
    <w:rsid w:val="00484CDE"/>
    <w:rsid w:val="00484F0F"/>
    <w:rsid w:val="004851C3"/>
    <w:rsid w:val="00485963"/>
    <w:rsid w:val="00485A3A"/>
    <w:rsid w:val="00485DEF"/>
    <w:rsid w:val="004863D9"/>
    <w:rsid w:val="0048675E"/>
    <w:rsid w:val="00486997"/>
    <w:rsid w:val="004869A3"/>
    <w:rsid w:val="00486D0C"/>
    <w:rsid w:val="00486E89"/>
    <w:rsid w:val="00486F10"/>
    <w:rsid w:val="004873FF"/>
    <w:rsid w:val="0048740D"/>
    <w:rsid w:val="00487D46"/>
    <w:rsid w:val="00487EA5"/>
    <w:rsid w:val="00487F37"/>
    <w:rsid w:val="004902CB"/>
    <w:rsid w:val="00490629"/>
    <w:rsid w:val="0049081F"/>
    <w:rsid w:val="00490864"/>
    <w:rsid w:val="0049090F"/>
    <w:rsid w:val="00490CAA"/>
    <w:rsid w:val="004912E6"/>
    <w:rsid w:val="00491A78"/>
    <w:rsid w:val="00491FB0"/>
    <w:rsid w:val="00491FD5"/>
    <w:rsid w:val="00492090"/>
    <w:rsid w:val="0049230B"/>
    <w:rsid w:val="0049274B"/>
    <w:rsid w:val="00492D69"/>
    <w:rsid w:val="00492DC5"/>
    <w:rsid w:val="00493085"/>
    <w:rsid w:val="004934BD"/>
    <w:rsid w:val="00493658"/>
    <w:rsid w:val="00493679"/>
    <w:rsid w:val="00493776"/>
    <w:rsid w:val="0049380D"/>
    <w:rsid w:val="004939C0"/>
    <w:rsid w:val="00493E0F"/>
    <w:rsid w:val="00494C41"/>
    <w:rsid w:val="00494EA7"/>
    <w:rsid w:val="0049503C"/>
    <w:rsid w:val="004951D1"/>
    <w:rsid w:val="0049534A"/>
    <w:rsid w:val="004956EE"/>
    <w:rsid w:val="00495818"/>
    <w:rsid w:val="004958F5"/>
    <w:rsid w:val="00495B5B"/>
    <w:rsid w:val="0049618F"/>
    <w:rsid w:val="00496500"/>
    <w:rsid w:val="0049684B"/>
    <w:rsid w:val="00497132"/>
    <w:rsid w:val="00497228"/>
    <w:rsid w:val="00497296"/>
    <w:rsid w:val="004975B7"/>
    <w:rsid w:val="00497707"/>
    <w:rsid w:val="00497D51"/>
    <w:rsid w:val="00497E0F"/>
    <w:rsid w:val="004A135B"/>
    <w:rsid w:val="004A1971"/>
    <w:rsid w:val="004A1FF2"/>
    <w:rsid w:val="004A2002"/>
    <w:rsid w:val="004A216D"/>
    <w:rsid w:val="004A252C"/>
    <w:rsid w:val="004A2854"/>
    <w:rsid w:val="004A28C7"/>
    <w:rsid w:val="004A28CA"/>
    <w:rsid w:val="004A2906"/>
    <w:rsid w:val="004A3157"/>
    <w:rsid w:val="004A31C0"/>
    <w:rsid w:val="004A35B2"/>
    <w:rsid w:val="004A37CE"/>
    <w:rsid w:val="004A3A4D"/>
    <w:rsid w:val="004A3B09"/>
    <w:rsid w:val="004A40DA"/>
    <w:rsid w:val="004A42EB"/>
    <w:rsid w:val="004A46DA"/>
    <w:rsid w:val="004A4719"/>
    <w:rsid w:val="004A4A15"/>
    <w:rsid w:val="004A503D"/>
    <w:rsid w:val="004A53AA"/>
    <w:rsid w:val="004A53EA"/>
    <w:rsid w:val="004A5672"/>
    <w:rsid w:val="004A5BED"/>
    <w:rsid w:val="004A64BB"/>
    <w:rsid w:val="004A6926"/>
    <w:rsid w:val="004A6F26"/>
    <w:rsid w:val="004A728A"/>
    <w:rsid w:val="004A72AF"/>
    <w:rsid w:val="004A767D"/>
    <w:rsid w:val="004A7788"/>
    <w:rsid w:val="004A7983"/>
    <w:rsid w:val="004A79F3"/>
    <w:rsid w:val="004A7B8D"/>
    <w:rsid w:val="004B0228"/>
    <w:rsid w:val="004B022B"/>
    <w:rsid w:val="004B0237"/>
    <w:rsid w:val="004B04C8"/>
    <w:rsid w:val="004B130B"/>
    <w:rsid w:val="004B133B"/>
    <w:rsid w:val="004B14C8"/>
    <w:rsid w:val="004B17E0"/>
    <w:rsid w:val="004B1CF7"/>
    <w:rsid w:val="004B2281"/>
    <w:rsid w:val="004B2606"/>
    <w:rsid w:val="004B27E7"/>
    <w:rsid w:val="004B2D41"/>
    <w:rsid w:val="004B2F4A"/>
    <w:rsid w:val="004B3143"/>
    <w:rsid w:val="004B317E"/>
    <w:rsid w:val="004B3375"/>
    <w:rsid w:val="004B370F"/>
    <w:rsid w:val="004B3729"/>
    <w:rsid w:val="004B37A3"/>
    <w:rsid w:val="004B384C"/>
    <w:rsid w:val="004B387D"/>
    <w:rsid w:val="004B3F8A"/>
    <w:rsid w:val="004B462B"/>
    <w:rsid w:val="004B4BD6"/>
    <w:rsid w:val="004B4D03"/>
    <w:rsid w:val="004B4F1A"/>
    <w:rsid w:val="004B5152"/>
    <w:rsid w:val="004B52F1"/>
    <w:rsid w:val="004B5475"/>
    <w:rsid w:val="004B570A"/>
    <w:rsid w:val="004B574C"/>
    <w:rsid w:val="004B5C9E"/>
    <w:rsid w:val="004B5D72"/>
    <w:rsid w:val="004B63F1"/>
    <w:rsid w:val="004B6804"/>
    <w:rsid w:val="004B6E8B"/>
    <w:rsid w:val="004B7B61"/>
    <w:rsid w:val="004B7C57"/>
    <w:rsid w:val="004C0433"/>
    <w:rsid w:val="004C0745"/>
    <w:rsid w:val="004C07ED"/>
    <w:rsid w:val="004C13AE"/>
    <w:rsid w:val="004C1469"/>
    <w:rsid w:val="004C1ABC"/>
    <w:rsid w:val="004C1BDE"/>
    <w:rsid w:val="004C1CC9"/>
    <w:rsid w:val="004C1DB1"/>
    <w:rsid w:val="004C1E08"/>
    <w:rsid w:val="004C1E9C"/>
    <w:rsid w:val="004C1EB6"/>
    <w:rsid w:val="004C2580"/>
    <w:rsid w:val="004C285A"/>
    <w:rsid w:val="004C2870"/>
    <w:rsid w:val="004C2934"/>
    <w:rsid w:val="004C299B"/>
    <w:rsid w:val="004C2AB1"/>
    <w:rsid w:val="004C2B0F"/>
    <w:rsid w:val="004C2BB4"/>
    <w:rsid w:val="004C2E42"/>
    <w:rsid w:val="004C3073"/>
    <w:rsid w:val="004C3394"/>
    <w:rsid w:val="004C35E0"/>
    <w:rsid w:val="004C3652"/>
    <w:rsid w:val="004C3A3F"/>
    <w:rsid w:val="004C3CF2"/>
    <w:rsid w:val="004C3EAA"/>
    <w:rsid w:val="004C42B7"/>
    <w:rsid w:val="004C49D0"/>
    <w:rsid w:val="004C4B80"/>
    <w:rsid w:val="004C4E80"/>
    <w:rsid w:val="004C4FA5"/>
    <w:rsid w:val="004C523E"/>
    <w:rsid w:val="004C548A"/>
    <w:rsid w:val="004C571B"/>
    <w:rsid w:val="004C576F"/>
    <w:rsid w:val="004C5913"/>
    <w:rsid w:val="004C59F7"/>
    <w:rsid w:val="004C5A4D"/>
    <w:rsid w:val="004C5C98"/>
    <w:rsid w:val="004C64B6"/>
    <w:rsid w:val="004C66C3"/>
    <w:rsid w:val="004C6D2A"/>
    <w:rsid w:val="004C7312"/>
    <w:rsid w:val="004C7388"/>
    <w:rsid w:val="004C756F"/>
    <w:rsid w:val="004C7665"/>
    <w:rsid w:val="004C79AF"/>
    <w:rsid w:val="004C7C77"/>
    <w:rsid w:val="004D002B"/>
    <w:rsid w:val="004D005E"/>
    <w:rsid w:val="004D0191"/>
    <w:rsid w:val="004D072C"/>
    <w:rsid w:val="004D0A01"/>
    <w:rsid w:val="004D0C62"/>
    <w:rsid w:val="004D0E74"/>
    <w:rsid w:val="004D1010"/>
    <w:rsid w:val="004D13EB"/>
    <w:rsid w:val="004D151C"/>
    <w:rsid w:val="004D1555"/>
    <w:rsid w:val="004D1721"/>
    <w:rsid w:val="004D1A5D"/>
    <w:rsid w:val="004D2617"/>
    <w:rsid w:val="004D2759"/>
    <w:rsid w:val="004D2BAB"/>
    <w:rsid w:val="004D2C44"/>
    <w:rsid w:val="004D2E8C"/>
    <w:rsid w:val="004D4048"/>
    <w:rsid w:val="004D461F"/>
    <w:rsid w:val="004D4DA0"/>
    <w:rsid w:val="004D4E5C"/>
    <w:rsid w:val="004D507E"/>
    <w:rsid w:val="004D5342"/>
    <w:rsid w:val="004D5523"/>
    <w:rsid w:val="004D555B"/>
    <w:rsid w:val="004D5907"/>
    <w:rsid w:val="004D59D6"/>
    <w:rsid w:val="004D5B16"/>
    <w:rsid w:val="004D5ED6"/>
    <w:rsid w:val="004D62F3"/>
    <w:rsid w:val="004D6358"/>
    <w:rsid w:val="004D636A"/>
    <w:rsid w:val="004D6562"/>
    <w:rsid w:val="004D6D2F"/>
    <w:rsid w:val="004D6D42"/>
    <w:rsid w:val="004D7E19"/>
    <w:rsid w:val="004E0316"/>
    <w:rsid w:val="004E0373"/>
    <w:rsid w:val="004E0821"/>
    <w:rsid w:val="004E0EAA"/>
    <w:rsid w:val="004E124B"/>
    <w:rsid w:val="004E14AB"/>
    <w:rsid w:val="004E169F"/>
    <w:rsid w:val="004E1954"/>
    <w:rsid w:val="004E1BBF"/>
    <w:rsid w:val="004E210D"/>
    <w:rsid w:val="004E2483"/>
    <w:rsid w:val="004E281A"/>
    <w:rsid w:val="004E2BAD"/>
    <w:rsid w:val="004E2D24"/>
    <w:rsid w:val="004E3022"/>
    <w:rsid w:val="004E3262"/>
    <w:rsid w:val="004E3272"/>
    <w:rsid w:val="004E34CB"/>
    <w:rsid w:val="004E368E"/>
    <w:rsid w:val="004E3903"/>
    <w:rsid w:val="004E3D6F"/>
    <w:rsid w:val="004E4118"/>
    <w:rsid w:val="004E454A"/>
    <w:rsid w:val="004E4BB0"/>
    <w:rsid w:val="004E4CC2"/>
    <w:rsid w:val="004E5013"/>
    <w:rsid w:val="004E507E"/>
    <w:rsid w:val="004E55C7"/>
    <w:rsid w:val="004E55F1"/>
    <w:rsid w:val="004E574B"/>
    <w:rsid w:val="004E58D2"/>
    <w:rsid w:val="004E5944"/>
    <w:rsid w:val="004E628C"/>
    <w:rsid w:val="004E682E"/>
    <w:rsid w:val="004E6BD9"/>
    <w:rsid w:val="004E6C9F"/>
    <w:rsid w:val="004E6FD4"/>
    <w:rsid w:val="004E6FD7"/>
    <w:rsid w:val="004E758C"/>
    <w:rsid w:val="004E7699"/>
    <w:rsid w:val="004E78B0"/>
    <w:rsid w:val="004F0476"/>
    <w:rsid w:val="004F0E88"/>
    <w:rsid w:val="004F107B"/>
    <w:rsid w:val="004F11D7"/>
    <w:rsid w:val="004F1755"/>
    <w:rsid w:val="004F1ACB"/>
    <w:rsid w:val="004F1BAA"/>
    <w:rsid w:val="004F2243"/>
    <w:rsid w:val="004F24D2"/>
    <w:rsid w:val="004F2524"/>
    <w:rsid w:val="004F2AC5"/>
    <w:rsid w:val="004F2B9C"/>
    <w:rsid w:val="004F2DFF"/>
    <w:rsid w:val="004F2F75"/>
    <w:rsid w:val="004F33FA"/>
    <w:rsid w:val="004F340D"/>
    <w:rsid w:val="004F3519"/>
    <w:rsid w:val="004F3644"/>
    <w:rsid w:val="004F3814"/>
    <w:rsid w:val="004F3986"/>
    <w:rsid w:val="004F3B97"/>
    <w:rsid w:val="004F3D69"/>
    <w:rsid w:val="004F3EE2"/>
    <w:rsid w:val="004F4178"/>
    <w:rsid w:val="004F47E0"/>
    <w:rsid w:val="004F490E"/>
    <w:rsid w:val="004F4CE0"/>
    <w:rsid w:val="004F5685"/>
    <w:rsid w:val="004F58B6"/>
    <w:rsid w:val="004F58F9"/>
    <w:rsid w:val="004F5BF9"/>
    <w:rsid w:val="004F5C06"/>
    <w:rsid w:val="004F6020"/>
    <w:rsid w:val="004F64B2"/>
    <w:rsid w:val="004F66D4"/>
    <w:rsid w:val="004F6886"/>
    <w:rsid w:val="004F68FF"/>
    <w:rsid w:val="004F6B20"/>
    <w:rsid w:val="004F6F54"/>
    <w:rsid w:val="004F7039"/>
    <w:rsid w:val="004F7638"/>
    <w:rsid w:val="004F78B0"/>
    <w:rsid w:val="004F7DA8"/>
    <w:rsid w:val="004F7E28"/>
    <w:rsid w:val="0050084D"/>
    <w:rsid w:val="00501514"/>
    <w:rsid w:val="005018C5"/>
    <w:rsid w:val="00501B86"/>
    <w:rsid w:val="00501C9C"/>
    <w:rsid w:val="00501E34"/>
    <w:rsid w:val="00501EFB"/>
    <w:rsid w:val="00502306"/>
    <w:rsid w:val="0050252D"/>
    <w:rsid w:val="0050343C"/>
    <w:rsid w:val="0050358C"/>
    <w:rsid w:val="00503791"/>
    <w:rsid w:val="005038FD"/>
    <w:rsid w:val="00503D58"/>
    <w:rsid w:val="00503F2E"/>
    <w:rsid w:val="00503F38"/>
    <w:rsid w:val="00503FC9"/>
    <w:rsid w:val="00504017"/>
    <w:rsid w:val="0050445B"/>
    <w:rsid w:val="00504FBA"/>
    <w:rsid w:val="00506153"/>
    <w:rsid w:val="005066E5"/>
    <w:rsid w:val="005068B7"/>
    <w:rsid w:val="00506A45"/>
    <w:rsid w:val="00506FD4"/>
    <w:rsid w:val="00507572"/>
    <w:rsid w:val="0050788C"/>
    <w:rsid w:val="005079B1"/>
    <w:rsid w:val="00507FDF"/>
    <w:rsid w:val="0051009E"/>
    <w:rsid w:val="005107EB"/>
    <w:rsid w:val="00510842"/>
    <w:rsid w:val="00510851"/>
    <w:rsid w:val="00510B38"/>
    <w:rsid w:val="00510B91"/>
    <w:rsid w:val="00510D0B"/>
    <w:rsid w:val="00510DE5"/>
    <w:rsid w:val="0051105A"/>
    <w:rsid w:val="00511209"/>
    <w:rsid w:val="005116BC"/>
    <w:rsid w:val="005116D3"/>
    <w:rsid w:val="00511B72"/>
    <w:rsid w:val="00512162"/>
    <w:rsid w:val="00512340"/>
    <w:rsid w:val="00512572"/>
    <w:rsid w:val="00512B0C"/>
    <w:rsid w:val="00512FD1"/>
    <w:rsid w:val="0051373C"/>
    <w:rsid w:val="00513D84"/>
    <w:rsid w:val="00514531"/>
    <w:rsid w:val="005145AD"/>
    <w:rsid w:val="00514811"/>
    <w:rsid w:val="00514D5A"/>
    <w:rsid w:val="00514ED7"/>
    <w:rsid w:val="0051512C"/>
    <w:rsid w:val="00515243"/>
    <w:rsid w:val="00515380"/>
    <w:rsid w:val="00515499"/>
    <w:rsid w:val="00515944"/>
    <w:rsid w:val="00515AF8"/>
    <w:rsid w:val="00515E00"/>
    <w:rsid w:val="00515F8A"/>
    <w:rsid w:val="00516571"/>
    <w:rsid w:val="005167A9"/>
    <w:rsid w:val="00516807"/>
    <w:rsid w:val="005168BF"/>
    <w:rsid w:val="00516A66"/>
    <w:rsid w:val="00516DAB"/>
    <w:rsid w:val="005170EB"/>
    <w:rsid w:val="00517404"/>
    <w:rsid w:val="0051744B"/>
    <w:rsid w:val="005176B0"/>
    <w:rsid w:val="005179B5"/>
    <w:rsid w:val="00517A67"/>
    <w:rsid w:val="00517B98"/>
    <w:rsid w:val="00517F75"/>
    <w:rsid w:val="005208E3"/>
    <w:rsid w:val="00520B1E"/>
    <w:rsid w:val="00520B8C"/>
    <w:rsid w:val="00520C52"/>
    <w:rsid w:val="00520D1F"/>
    <w:rsid w:val="00520E5F"/>
    <w:rsid w:val="00520EEC"/>
    <w:rsid w:val="0052119E"/>
    <w:rsid w:val="00521292"/>
    <w:rsid w:val="005213AC"/>
    <w:rsid w:val="00521626"/>
    <w:rsid w:val="0052189B"/>
    <w:rsid w:val="00521A15"/>
    <w:rsid w:val="00521B91"/>
    <w:rsid w:val="0052223F"/>
    <w:rsid w:val="00522509"/>
    <w:rsid w:val="00522723"/>
    <w:rsid w:val="0052290F"/>
    <w:rsid w:val="00523491"/>
    <w:rsid w:val="00523735"/>
    <w:rsid w:val="005237ED"/>
    <w:rsid w:val="00523933"/>
    <w:rsid w:val="00523B09"/>
    <w:rsid w:val="0052464D"/>
    <w:rsid w:val="00524678"/>
    <w:rsid w:val="005255A7"/>
    <w:rsid w:val="005256AA"/>
    <w:rsid w:val="00525703"/>
    <w:rsid w:val="00525B34"/>
    <w:rsid w:val="00525B36"/>
    <w:rsid w:val="005264F8"/>
    <w:rsid w:val="005268ED"/>
    <w:rsid w:val="00526A2A"/>
    <w:rsid w:val="00526B1C"/>
    <w:rsid w:val="00526F31"/>
    <w:rsid w:val="005270DA"/>
    <w:rsid w:val="00527226"/>
    <w:rsid w:val="0052755D"/>
    <w:rsid w:val="0052765C"/>
    <w:rsid w:val="00527735"/>
    <w:rsid w:val="005309E1"/>
    <w:rsid w:val="00530B43"/>
    <w:rsid w:val="00530BF4"/>
    <w:rsid w:val="00530F2D"/>
    <w:rsid w:val="00531BAB"/>
    <w:rsid w:val="00531FAA"/>
    <w:rsid w:val="0053260B"/>
    <w:rsid w:val="00532767"/>
    <w:rsid w:val="00532967"/>
    <w:rsid w:val="00532CC3"/>
    <w:rsid w:val="00533085"/>
    <w:rsid w:val="00533440"/>
    <w:rsid w:val="005336EC"/>
    <w:rsid w:val="00533C1F"/>
    <w:rsid w:val="00534801"/>
    <w:rsid w:val="005348FA"/>
    <w:rsid w:val="00534A98"/>
    <w:rsid w:val="00534EC0"/>
    <w:rsid w:val="00535243"/>
    <w:rsid w:val="00535610"/>
    <w:rsid w:val="00535EF7"/>
    <w:rsid w:val="00535F38"/>
    <w:rsid w:val="00536CE1"/>
    <w:rsid w:val="00536E22"/>
    <w:rsid w:val="00536E5C"/>
    <w:rsid w:val="00536F9C"/>
    <w:rsid w:val="0053787D"/>
    <w:rsid w:val="00537D07"/>
    <w:rsid w:val="00540326"/>
    <w:rsid w:val="0054032D"/>
    <w:rsid w:val="005403D0"/>
    <w:rsid w:val="00540A95"/>
    <w:rsid w:val="00540A9B"/>
    <w:rsid w:val="00540AAC"/>
    <w:rsid w:val="00540C9E"/>
    <w:rsid w:val="005411C3"/>
    <w:rsid w:val="005412AE"/>
    <w:rsid w:val="00541519"/>
    <w:rsid w:val="0054170E"/>
    <w:rsid w:val="0054181E"/>
    <w:rsid w:val="00541A1A"/>
    <w:rsid w:val="00541DEA"/>
    <w:rsid w:val="00542016"/>
    <w:rsid w:val="005423E9"/>
    <w:rsid w:val="0054270C"/>
    <w:rsid w:val="00542C9A"/>
    <w:rsid w:val="00543128"/>
    <w:rsid w:val="00543389"/>
    <w:rsid w:val="00543395"/>
    <w:rsid w:val="005436E1"/>
    <w:rsid w:val="00543A31"/>
    <w:rsid w:val="00543BFF"/>
    <w:rsid w:val="0054430B"/>
    <w:rsid w:val="00544323"/>
    <w:rsid w:val="00544445"/>
    <w:rsid w:val="00544A63"/>
    <w:rsid w:val="00544FEE"/>
    <w:rsid w:val="005452B9"/>
    <w:rsid w:val="005452C9"/>
    <w:rsid w:val="005454D8"/>
    <w:rsid w:val="005455BC"/>
    <w:rsid w:val="0054588E"/>
    <w:rsid w:val="00545DDA"/>
    <w:rsid w:val="00545DF0"/>
    <w:rsid w:val="00546267"/>
    <w:rsid w:val="00546490"/>
    <w:rsid w:val="005469E5"/>
    <w:rsid w:val="00546AE2"/>
    <w:rsid w:val="0054763E"/>
    <w:rsid w:val="0055053D"/>
    <w:rsid w:val="00551191"/>
    <w:rsid w:val="005512CB"/>
    <w:rsid w:val="00551655"/>
    <w:rsid w:val="00551ABE"/>
    <w:rsid w:val="005524E2"/>
    <w:rsid w:val="0055299D"/>
    <w:rsid w:val="00552A9B"/>
    <w:rsid w:val="00552B96"/>
    <w:rsid w:val="00552FB1"/>
    <w:rsid w:val="00553358"/>
    <w:rsid w:val="00553610"/>
    <w:rsid w:val="00553A7A"/>
    <w:rsid w:val="005540D9"/>
    <w:rsid w:val="00554717"/>
    <w:rsid w:val="00555155"/>
    <w:rsid w:val="005559CA"/>
    <w:rsid w:val="00555C3B"/>
    <w:rsid w:val="0055609B"/>
    <w:rsid w:val="0055649E"/>
    <w:rsid w:val="00556CB0"/>
    <w:rsid w:val="00556F8A"/>
    <w:rsid w:val="005570B7"/>
    <w:rsid w:val="00557188"/>
    <w:rsid w:val="005572D8"/>
    <w:rsid w:val="005573CB"/>
    <w:rsid w:val="0055792C"/>
    <w:rsid w:val="00557ADF"/>
    <w:rsid w:val="00557B87"/>
    <w:rsid w:val="00557E7E"/>
    <w:rsid w:val="00557F6E"/>
    <w:rsid w:val="00560639"/>
    <w:rsid w:val="005606AD"/>
    <w:rsid w:val="005606E3"/>
    <w:rsid w:val="00560C9F"/>
    <w:rsid w:val="00560F62"/>
    <w:rsid w:val="005618AB"/>
    <w:rsid w:val="00561AC9"/>
    <w:rsid w:val="00561BD9"/>
    <w:rsid w:val="00561DF9"/>
    <w:rsid w:val="00562550"/>
    <w:rsid w:val="005627C2"/>
    <w:rsid w:val="00562A57"/>
    <w:rsid w:val="00562A9A"/>
    <w:rsid w:val="00562B5E"/>
    <w:rsid w:val="00563021"/>
    <w:rsid w:val="00563042"/>
    <w:rsid w:val="005634E2"/>
    <w:rsid w:val="005635B5"/>
    <w:rsid w:val="00563DF8"/>
    <w:rsid w:val="00563E51"/>
    <w:rsid w:val="00564263"/>
    <w:rsid w:val="005642D8"/>
    <w:rsid w:val="0056431F"/>
    <w:rsid w:val="0056468E"/>
    <w:rsid w:val="005659F7"/>
    <w:rsid w:val="00565C0A"/>
    <w:rsid w:val="00565CD9"/>
    <w:rsid w:val="00565CE4"/>
    <w:rsid w:val="00566044"/>
    <w:rsid w:val="00566077"/>
    <w:rsid w:val="005660A4"/>
    <w:rsid w:val="00566B59"/>
    <w:rsid w:val="00566B7B"/>
    <w:rsid w:val="00566E44"/>
    <w:rsid w:val="00566FD8"/>
    <w:rsid w:val="00567D66"/>
    <w:rsid w:val="00567E0F"/>
    <w:rsid w:val="00570221"/>
    <w:rsid w:val="00570277"/>
    <w:rsid w:val="00570730"/>
    <w:rsid w:val="005709B6"/>
    <w:rsid w:val="00570B76"/>
    <w:rsid w:val="00570DDB"/>
    <w:rsid w:val="005712DC"/>
    <w:rsid w:val="00571335"/>
    <w:rsid w:val="00571762"/>
    <w:rsid w:val="00571A5A"/>
    <w:rsid w:val="00571F78"/>
    <w:rsid w:val="005722AE"/>
    <w:rsid w:val="00572669"/>
    <w:rsid w:val="00572ABC"/>
    <w:rsid w:val="00573B10"/>
    <w:rsid w:val="00573DA5"/>
    <w:rsid w:val="00573E26"/>
    <w:rsid w:val="00573EC1"/>
    <w:rsid w:val="00573F9E"/>
    <w:rsid w:val="0057479E"/>
    <w:rsid w:val="00575053"/>
    <w:rsid w:val="00575A57"/>
    <w:rsid w:val="00575E6F"/>
    <w:rsid w:val="00575FFE"/>
    <w:rsid w:val="0057672F"/>
    <w:rsid w:val="00576CEF"/>
    <w:rsid w:val="00576D6D"/>
    <w:rsid w:val="00576E53"/>
    <w:rsid w:val="0057727D"/>
    <w:rsid w:val="00577B0D"/>
    <w:rsid w:val="00577DF6"/>
    <w:rsid w:val="00577E1E"/>
    <w:rsid w:val="00577FC9"/>
    <w:rsid w:val="005800C6"/>
    <w:rsid w:val="00580210"/>
    <w:rsid w:val="005804C0"/>
    <w:rsid w:val="005809BD"/>
    <w:rsid w:val="005813CA"/>
    <w:rsid w:val="005824AE"/>
    <w:rsid w:val="005825F1"/>
    <w:rsid w:val="00582801"/>
    <w:rsid w:val="00582B4D"/>
    <w:rsid w:val="00582DFD"/>
    <w:rsid w:val="00582E2C"/>
    <w:rsid w:val="005832E8"/>
    <w:rsid w:val="0058352F"/>
    <w:rsid w:val="00583846"/>
    <w:rsid w:val="00583AC5"/>
    <w:rsid w:val="00583EDC"/>
    <w:rsid w:val="00584939"/>
    <w:rsid w:val="0058542C"/>
    <w:rsid w:val="005856E1"/>
    <w:rsid w:val="00585B10"/>
    <w:rsid w:val="005863A2"/>
    <w:rsid w:val="00586D0C"/>
    <w:rsid w:val="005870B3"/>
    <w:rsid w:val="00587121"/>
    <w:rsid w:val="00587132"/>
    <w:rsid w:val="00587705"/>
    <w:rsid w:val="00587B08"/>
    <w:rsid w:val="00590418"/>
    <w:rsid w:val="00590567"/>
    <w:rsid w:val="00590988"/>
    <w:rsid w:val="005909E5"/>
    <w:rsid w:val="00591369"/>
    <w:rsid w:val="00591913"/>
    <w:rsid w:val="00591DE9"/>
    <w:rsid w:val="00592569"/>
    <w:rsid w:val="00592D3F"/>
    <w:rsid w:val="0059373E"/>
    <w:rsid w:val="005940F3"/>
    <w:rsid w:val="005943E9"/>
    <w:rsid w:val="00594841"/>
    <w:rsid w:val="00594A24"/>
    <w:rsid w:val="00594C4A"/>
    <w:rsid w:val="005958C6"/>
    <w:rsid w:val="00595900"/>
    <w:rsid w:val="00595B56"/>
    <w:rsid w:val="00595B7B"/>
    <w:rsid w:val="00595F1F"/>
    <w:rsid w:val="00596369"/>
    <w:rsid w:val="0059652E"/>
    <w:rsid w:val="00596B56"/>
    <w:rsid w:val="00596F85"/>
    <w:rsid w:val="0059714D"/>
    <w:rsid w:val="005977D4"/>
    <w:rsid w:val="0059781B"/>
    <w:rsid w:val="00597963"/>
    <w:rsid w:val="005979F8"/>
    <w:rsid w:val="00597B98"/>
    <w:rsid w:val="00597BB9"/>
    <w:rsid w:val="00597BCB"/>
    <w:rsid w:val="005A02CF"/>
    <w:rsid w:val="005A07EB"/>
    <w:rsid w:val="005A08E4"/>
    <w:rsid w:val="005A0B3B"/>
    <w:rsid w:val="005A1A35"/>
    <w:rsid w:val="005A1A68"/>
    <w:rsid w:val="005A1B9A"/>
    <w:rsid w:val="005A1C2A"/>
    <w:rsid w:val="005A1CEC"/>
    <w:rsid w:val="005A1FE2"/>
    <w:rsid w:val="005A237F"/>
    <w:rsid w:val="005A23C2"/>
    <w:rsid w:val="005A23E7"/>
    <w:rsid w:val="005A29A1"/>
    <w:rsid w:val="005A2F05"/>
    <w:rsid w:val="005A3024"/>
    <w:rsid w:val="005A3388"/>
    <w:rsid w:val="005A36AA"/>
    <w:rsid w:val="005A373E"/>
    <w:rsid w:val="005A3976"/>
    <w:rsid w:val="005A3AA4"/>
    <w:rsid w:val="005A3AEF"/>
    <w:rsid w:val="005A42F0"/>
    <w:rsid w:val="005A441B"/>
    <w:rsid w:val="005A447F"/>
    <w:rsid w:val="005A49C4"/>
    <w:rsid w:val="005A4D5F"/>
    <w:rsid w:val="005A4DF4"/>
    <w:rsid w:val="005A4E7A"/>
    <w:rsid w:val="005A4F99"/>
    <w:rsid w:val="005A586B"/>
    <w:rsid w:val="005A608F"/>
    <w:rsid w:val="005A65C0"/>
    <w:rsid w:val="005A67FA"/>
    <w:rsid w:val="005A725D"/>
    <w:rsid w:val="005A76A8"/>
    <w:rsid w:val="005A7762"/>
    <w:rsid w:val="005A780E"/>
    <w:rsid w:val="005A79D3"/>
    <w:rsid w:val="005A7A34"/>
    <w:rsid w:val="005A7AE4"/>
    <w:rsid w:val="005A7CBC"/>
    <w:rsid w:val="005A7FE8"/>
    <w:rsid w:val="005B0157"/>
    <w:rsid w:val="005B03DA"/>
    <w:rsid w:val="005B06E5"/>
    <w:rsid w:val="005B070C"/>
    <w:rsid w:val="005B188E"/>
    <w:rsid w:val="005B1A95"/>
    <w:rsid w:val="005B1F97"/>
    <w:rsid w:val="005B2840"/>
    <w:rsid w:val="005B361E"/>
    <w:rsid w:val="005B36F5"/>
    <w:rsid w:val="005B3918"/>
    <w:rsid w:val="005B3DEE"/>
    <w:rsid w:val="005B429C"/>
    <w:rsid w:val="005B4664"/>
    <w:rsid w:val="005B4A7C"/>
    <w:rsid w:val="005B4F05"/>
    <w:rsid w:val="005B57F0"/>
    <w:rsid w:val="005B5893"/>
    <w:rsid w:val="005B594F"/>
    <w:rsid w:val="005B5A09"/>
    <w:rsid w:val="005B5B70"/>
    <w:rsid w:val="005B5D26"/>
    <w:rsid w:val="005B6466"/>
    <w:rsid w:val="005B69D2"/>
    <w:rsid w:val="005B7253"/>
    <w:rsid w:val="005B7A0F"/>
    <w:rsid w:val="005C024C"/>
    <w:rsid w:val="005C0539"/>
    <w:rsid w:val="005C0B16"/>
    <w:rsid w:val="005C0E7F"/>
    <w:rsid w:val="005C10FC"/>
    <w:rsid w:val="005C17F4"/>
    <w:rsid w:val="005C1E6C"/>
    <w:rsid w:val="005C20D8"/>
    <w:rsid w:val="005C339F"/>
    <w:rsid w:val="005C3435"/>
    <w:rsid w:val="005C37F5"/>
    <w:rsid w:val="005C3B0D"/>
    <w:rsid w:val="005C3B18"/>
    <w:rsid w:val="005C3FF3"/>
    <w:rsid w:val="005C409B"/>
    <w:rsid w:val="005C40EF"/>
    <w:rsid w:val="005C4658"/>
    <w:rsid w:val="005C474C"/>
    <w:rsid w:val="005C4840"/>
    <w:rsid w:val="005C4C4C"/>
    <w:rsid w:val="005C4C85"/>
    <w:rsid w:val="005C4D36"/>
    <w:rsid w:val="005C4D82"/>
    <w:rsid w:val="005C528D"/>
    <w:rsid w:val="005C5311"/>
    <w:rsid w:val="005C53CD"/>
    <w:rsid w:val="005C5426"/>
    <w:rsid w:val="005C5B34"/>
    <w:rsid w:val="005C5DDD"/>
    <w:rsid w:val="005C6897"/>
    <w:rsid w:val="005C6C24"/>
    <w:rsid w:val="005C6E1B"/>
    <w:rsid w:val="005C7133"/>
    <w:rsid w:val="005C7175"/>
    <w:rsid w:val="005C72AB"/>
    <w:rsid w:val="005C7758"/>
    <w:rsid w:val="005C7A3B"/>
    <w:rsid w:val="005C7B25"/>
    <w:rsid w:val="005C7C19"/>
    <w:rsid w:val="005C7C1A"/>
    <w:rsid w:val="005C7DAA"/>
    <w:rsid w:val="005C7E01"/>
    <w:rsid w:val="005D002C"/>
    <w:rsid w:val="005D0307"/>
    <w:rsid w:val="005D04FF"/>
    <w:rsid w:val="005D095A"/>
    <w:rsid w:val="005D098A"/>
    <w:rsid w:val="005D0AAE"/>
    <w:rsid w:val="005D0F96"/>
    <w:rsid w:val="005D15ED"/>
    <w:rsid w:val="005D183E"/>
    <w:rsid w:val="005D196A"/>
    <w:rsid w:val="005D1B0C"/>
    <w:rsid w:val="005D1CA2"/>
    <w:rsid w:val="005D2340"/>
    <w:rsid w:val="005D24D7"/>
    <w:rsid w:val="005D27C7"/>
    <w:rsid w:val="005D2FA9"/>
    <w:rsid w:val="005D3262"/>
    <w:rsid w:val="005D3619"/>
    <w:rsid w:val="005D364B"/>
    <w:rsid w:val="005D39B1"/>
    <w:rsid w:val="005D3B7E"/>
    <w:rsid w:val="005D3DF0"/>
    <w:rsid w:val="005D3E52"/>
    <w:rsid w:val="005D57B9"/>
    <w:rsid w:val="005D5CDF"/>
    <w:rsid w:val="005D5DE4"/>
    <w:rsid w:val="005D6241"/>
    <w:rsid w:val="005D6489"/>
    <w:rsid w:val="005D652E"/>
    <w:rsid w:val="005D6621"/>
    <w:rsid w:val="005D67BE"/>
    <w:rsid w:val="005D67EA"/>
    <w:rsid w:val="005D6AD0"/>
    <w:rsid w:val="005D6E7B"/>
    <w:rsid w:val="005D6FAE"/>
    <w:rsid w:val="005D7254"/>
    <w:rsid w:val="005D726D"/>
    <w:rsid w:val="005D7CEF"/>
    <w:rsid w:val="005D7D0E"/>
    <w:rsid w:val="005E04CE"/>
    <w:rsid w:val="005E0653"/>
    <w:rsid w:val="005E0E02"/>
    <w:rsid w:val="005E0F34"/>
    <w:rsid w:val="005E1006"/>
    <w:rsid w:val="005E113D"/>
    <w:rsid w:val="005E141B"/>
    <w:rsid w:val="005E18B7"/>
    <w:rsid w:val="005E1A1C"/>
    <w:rsid w:val="005E2349"/>
    <w:rsid w:val="005E24CB"/>
    <w:rsid w:val="005E26AA"/>
    <w:rsid w:val="005E2B00"/>
    <w:rsid w:val="005E2D0C"/>
    <w:rsid w:val="005E3314"/>
    <w:rsid w:val="005E35FC"/>
    <w:rsid w:val="005E36A6"/>
    <w:rsid w:val="005E36BF"/>
    <w:rsid w:val="005E3966"/>
    <w:rsid w:val="005E3ADB"/>
    <w:rsid w:val="005E4339"/>
    <w:rsid w:val="005E4474"/>
    <w:rsid w:val="005E456E"/>
    <w:rsid w:val="005E47AD"/>
    <w:rsid w:val="005E4F40"/>
    <w:rsid w:val="005E53E9"/>
    <w:rsid w:val="005E57E4"/>
    <w:rsid w:val="005E5ACF"/>
    <w:rsid w:val="005E5CB2"/>
    <w:rsid w:val="005E673B"/>
    <w:rsid w:val="005E6888"/>
    <w:rsid w:val="005E6DFB"/>
    <w:rsid w:val="005E6E3D"/>
    <w:rsid w:val="005E70E5"/>
    <w:rsid w:val="005E771A"/>
    <w:rsid w:val="005E7AA5"/>
    <w:rsid w:val="005E7AEC"/>
    <w:rsid w:val="005E7CF5"/>
    <w:rsid w:val="005F028F"/>
    <w:rsid w:val="005F04B5"/>
    <w:rsid w:val="005F050C"/>
    <w:rsid w:val="005F0512"/>
    <w:rsid w:val="005F0E35"/>
    <w:rsid w:val="005F0E64"/>
    <w:rsid w:val="005F17FE"/>
    <w:rsid w:val="005F1BA7"/>
    <w:rsid w:val="005F1BF4"/>
    <w:rsid w:val="005F1EA1"/>
    <w:rsid w:val="005F226C"/>
    <w:rsid w:val="005F247D"/>
    <w:rsid w:val="005F2643"/>
    <w:rsid w:val="005F2919"/>
    <w:rsid w:val="005F2995"/>
    <w:rsid w:val="005F2D8C"/>
    <w:rsid w:val="005F2DD1"/>
    <w:rsid w:val="005F2FAE"/>
    <w:rsid w:val="005F3579"/>
    <w:rsid w:val="005F374F"/>
    <w:rsid w:val="005F3896"/>
    <w:rsid w:val="005F41B0"/>
    <w:rsid w:val="005F422E"/>
    <w:rsid w:val="005F43D3"/>
    <w:rsid w:val="005F4449"/>
    <w:rsid w:val="005F444E"/>
    <w:rsid w:val="005F46B2"/>
    <w:rsid w:val="005F485A"/>
    <w:rsid w:val="005F4942"/>
    <w:rsid w:val="005F49D2"/>
    <w:rsid w:val="005F54FE"/>
    <w:rsid w:val="005F6150"/>
    <w:rsid w:val="005F63F2"/>
    <w:rsid w:val="005F671A"/>
    <w:rsid w:val="005F6A71"/>
    <w:rsid w:val="005F6ADA"/>
    <w:rsid w:val="005F6C0C"/>
    <w:rsid w:val="005F6CFE"/>
    <w:rsid w:val="005F6E58"/>
    <w:rsid w:val="005F6E97"/>
    <w:rsid w:val="005F7047"/>
    <w:rsid w:val="005F7ABF"/>
    <w:rsid w:val="0060038D"/>
    <w:rsid w:val="006009E3"/>
    <w:rsid w:val="00600A29"/>
    <w:rsid w:val="006014D9"/>
    <w:rsid w:val="00601B10"/>
    <w:rsid w:val="00601C56"/>
    <w:rsid w:val="00601DF7"/>
    <w:rsid w:val="00602095"/>
    <w:rsid w:val="006022DB"/>
    <w:rsid w:val="00602535"/>
    <w:rsid w:val="00602920"/>
    <w:rsid w:val="0060292C"/>
    <w:rsid w:val="00602965"/>
    <w:rsid w:val="00602B11"/>
    <w:rsid w:val="00602B23"/>
    <w:rsid w:val="00602B97"/>
    <w:rsid w:val="00602C32"/>
    <w:rsid w:val="00602C9F"/>
    <w:rsid w:val="00603546"/>
    <w:rsid w:val="00603633"/>
    <w:rsid w:val="00603A88"/>
    <w:rsid w:val="00603AE1"/>
    <w:rsid w:val="00603B25"/>
    <w:rsid w:val="00603C8E"/>
    <w:rsid w:val="00603DF8"/>
    <w:rsid w:val="00604104"/>
    <w:rsid w:val="0060481C"/>
    <w:rsid w:val="00604AC5"/>
    <w:rsid w:val="006050BF"/>
    <w:rsid w:val="00605759"/>
    <w:rsid w:val="00605CCE"/>
    <w:rsid w:val="00606013"/>
    <w:rsid w:val="00606853"/>
    <w:rsid w:val="00606985"/>
    <w:rsid w:val="00606A58"/>
    <w:rsid w:val="00606E96"/>
    <w:rsid w:val="00606F98"/>
    <w:rsid w:val="0060774B"/>
    <w:rsid w:val="00607A9F"/>
    <w:rsid w:val="00607D33"/>
    <w:rsid w:val="006102F9"/>
    <w:rsid w:val="00610329"/>
    <w:rsid w:val="00610398"/>
    <w:rsid w:val="00610C58"/>
    <w:rsid w:val="00610EFE"/>
    <w:rsid w:val="006110BA"/>
    <w:rsid w:val="0061177A"/>
    <w:rsid w:val="006117EB"/>
    <w:rsid w:val="00611A34"/>
    <w:rsid w:val="00611FED"/>
    <w:rsid w:val="006126D2"/>
    <w:rsid w:val="00612887"/>
    <w:rsid w:val="0061296A"/>
    <w:rsid w:val="00612B6F"/>
    <w:rsid w:val="00612DE3"/>
    <w:rsid w:val="00613070"/>
    <w:rsid w:val="006130C2"/>
    <w:rsid w:val="006132D6"/>
    <w:rsid w:val="00613A23"/>
    <w:rsid w:val="00613AC0"/>
    <w:rsid w:val="00613AD5"/>
    <w:rsid w:val="00613B68"/>
    <w:rsid w:val="00613D14"/>
    <w:rsid w:val="00615048"/>
    <w:rsid w:val="00615AB6"/>
    <w:rsid w:val="00615C14"/>
    <w:rsid w:val="00615F08"/>
    <w:rsid w:val="00616598"/>
    <w:rsid w:val="006168D5"/>
    <w:rsid w:val="00617767"/>
    <w:rsid w:val="00617B36"/>
    <w:rsid w:val="00617B68"/>
    <w:rsid w:val="0062052B"/>
    <w:rsid w:val="0062074B"/>
    <w:rsid w:val="0062086B"/>
    <w:rsid w:val="00620A9E"/>
    <w:rsid w:val="00620C96"/>
    <w:rsid w:val="006211D8"/>
    <w:rsid w:val="00621B0A"/>
    <w:rsid w:val="00621F29"/>
    <w:rsid w:val="0062201B"/>
    <w:rsid w:val="0062241D"/>
    <w:rsid w:val="006225E1"/>
    <w:rsid w:val="006228F8"/>
    <w:rsid w:val="00622C3E"/>
    <w:rsid w:val="00623325"/>
    <w:rsid w:val="00623BA4"/>
    <w:rsid w:val="00623DDD"/>
    <w:rsid w:val="00623FEC"/>
    <w:rsid w:val="00624BCE"/>
    <w:rsid w:val="00624BD2"/>
    <w:rsid w:val="00624E65"/>
    <w:rsid w:val="00624F8B"/>
    <w:rsid w:val="0062502B"/>
    <w:rsid w:val="00625074"/>
    <w:rsid w:val="006250EA"/>
    <w:rsid w:val="006257BA"/>
    <w:rsid w:val="006258C1"/>
    <w:rsid w:val="006258C3"/>
    <w:rsid w:val="006259F8"/>
    <w:rsid w:val="00625CF5"/>
    <w:rsid w:val="006261E6"/>
    <w:rsid w:val="00626C1C"/>
    <w:rsid w:val="00626DB7"/>
    <w:rsid w:val="00626DBD"/>
    <w:rsid w:val="00627620"/>
    <w:rsid w:val="006276EE"/>
    <w:rsid w:val="0062789A"/>
    <w:rsid w:val="00627968"/>
    <w:rsid w:val="00627A16"/>
    <w:rsid w:val="00627D21"/>
    <w:rsid w:val="0063098B"/>
    <w:rsid w:val="006313B5"/>
    <w:rsid w:val="0063146E"/>
    <w:rsid w:val="00631DF4"/>
    <w:rsid w:val="00631FD3"/>
    <w:rsid w:val="00632100"/>
    <w:rsid w:val="00632150"/>
    <w:rsid w:val="006321DC"/>
    <w:rsid w:val="00632648"/>
    <w:rsid w:val="00632717"/>
    <w:rsid w:val="00632FC4"/>
    <w:rsid w:val="00632FD3"/>
    <w:rsid w:val="00633317"/>
    <w:rsid w:val="006338B3"/>
    <w:rsid w:val="00633BA5"/>
    <w:rsid w:val="00633C65"/>
    <w:rsid w:val="00634460"/>
    <w:rsid w:val="006348A1"/>
    <w:rsid w:val="00634A88"/>
    <w:rsid w:val="00634DBD"/>
    <w:rsid w:val="00634E1B"/>
    <w:rsid w:val="00634E44"/>
    <w:rsid w:val="006352B0"/>
    <w:rsid w:val="006352DD"/>
    <w:rsid w:val="006354CF"/>
    <w:rsid w:val="006355D9"/>
    <w:rsid w:val="00635ADC"/>
    <w:rsid w:val="00635D9D"/>
    <w:rsid w:val="00636036"/>
    <w:rsid w:val="00636348"/>
    <w:rsid w:val="0063740E"/>
    <w:rsid w:val="006377F7"/>
    <w:rsid w:val="00637843"/>
    <w:rsid w:val="00637AF0"/>
    <w:rsid w:val="006403DB"/>
    <w:rsid w:val="00640536"/>
    <w:rsid w:val="00640F33"/>
    <w:rsid w:val="006410D2"/>
    <w:rsid w:val="006414A6"/>
    <w:rsid w:val="006417D2"/>
    <w:rsid w:val="00641A82"/>
    <w:rsid w:val="00641FF6"/>
    <w:rsid w:val="006422BF"/>
    <w:rsid w:val="0064260F"/>
    <w:rsid w:val="00642995"/>
    <w:rsid w:val="00643171"/>
    <w:rsid w:val="00643642"/>
    <w:rsid w:val="00643879"/>
    <w:rsid w:val="006443BC"/>
    <w:rsid w:val="006445B0"/>
    <w:rsid w:val="00644617"/>
    <w:rsid w:val="00644619"/>
    <w:rsid w:val="006447A5"/>
    <w:rsid w:val="00644D4B"/>
    <w:rsid w:val="00644E75"/>
    <w:rsid w:val="006451F3"/>
    <w:rsid w:val="00645768"/>
    <w:rsid w:val="00645C6A"/>
    <w:rsid w:val="00645ECA"/>
    <w:rsid w:val="0064652B"/>
    <w:rsid w:val="00646AED"/>
    <w:rsid w:val="00646D45"/>
    <w:rsid w:val="00647238"/>
    <w:rsid w:val="00647E54"/>
    <w:rsid w:val="00647EF5"/>
    <w:rsid w:val="00650177"/>
    <w:rsid w:val="006506DB"/>
    <w:rsid w:val="00651193"/>
    <w:rsid w:val="00651660"/>
    <w:rsid w:val="006516FA"/>
    <w:rsid w:val="006518D0"/>
    <w:rsid w:val="00651BAD"/>
    <w:rsid w:val="00651F58"/>
    <w:rsid w:val="00652097"/>
    <w:rsid w:val="0065225C"/>
    <w:rsid w:val="00652296"/>
    <w:rsid w:val="00652570"/>
    <w:rsid w:val="00652748"/>
    <w:rsid w:val="00652AD9"/>
    <w:rsid w:val="00652D87"/>
    <w:rsid w:val="00652ED9"/>
    <w:rsid w:val="00653A9C"/>
    <w:rsid w:val="006540FC"/>
    <w:rsid w:val="0065431F"/>
    <w:rsid w:val="00654463"/>
    <w:rsid w:val="00654530"/>
    <w:rsid w:val="00654868"/>
    <w:rsid w:val="0065489F"/>
    <w:rsid w:val="00654B46"/>
    <w:rsid w:val="00654FC6"/>
    <w:rsid w:val="0065544E"/>
    <w:rsid w:val="0065545E"/>
    <w:rsid w:val="00655867"/>
    <w:rsid w:val="006558AC"/>
    <w:rsid w:val="00655A40"/>
    <w:rsid w:val="0065676A"/>
    <w:rsid w:val="00656A04"/>
    <w:rsid w:val="00656B21"/>
    <w:rsid w:val="00656C87"/>
    <w:rsid w:val="00656D53"/>
    <w:rsid w:val="00656DA6"/>
    <w:rsid w:val="00657D0F"/>
    <w:rsid w:val="006603A7"/>
    <w:rsid w:val="0066091C"/>
    <w:rsid w:val="00660953"/>
    <w:rsid w:val="00660BFC"/>
    <w:rsid w:val="00661604"/>
    <w:rsid w:val="00661BA5"/>
    <w:rsid w:val="00662757"/>
    <w:rsid w:val="00662853"/>
    <w:rsid w:val="00662FD9"/>
    <w:rsid w:val="006630B4"/>
    <w:rsid w:val="0066377B"/>
    <w:rsid w:val="00663842"/>
    <w:rsid w:val="006638BA"/>
    <w:rsid w:val="006642E2"/>
    <w:rsid w:val="0066463E"/>
    <w:rsid w:val="006649F7"/>
    <w:rsid w:val="00664E1A"/>
    <w:rsid w:val="0066508F"/>
    <w:rsid w:val="00665135"/>
    <w:rsid w:val="00665311"/>
    <w:rsid w:val="0066545E"/>
    <w:rsid w:val="00665470"/>
    <w:rsid w:val="0066562E"/>
    <w:rsid w:val="00665939"/>
    <w:rsid w:val="00665CC6"/>
    <w:rsid w:val="00665E48"/>
    <w:rsid w:val="006664DB"/>
    <w:rsid w:val="006664E7"/>
    <w:rsid w:val="0066683C"/>
    <w:rsid w:val="0066688F"/>
    <w:rsid w:val="006668E6"/>
    <w:rsid w:val="00666D51"/>
    <w:rsid w:val="00666FE1"/>
    <w:rsid w:val="006670B5"/>
    <w:rsid w:val="00667573"/>
    <w:rsid w:val="0066772F"/>
    <w:rsid w:val="00667858"/>
    <w:rsid w:val="006701AF"/>
    <w:rsid w:val="006705CD"/>
    <w:rsid w:val="006707C4"/>
    <w:rsid w:val="00670A82"/>
    <w:rsid w:val="00670D12"/>
    <w:rsid w:val="006710A0"/>
    <w:rsid w:val="00671271"/>
    <w:rsid w:val="0067138B"/>
    <w:rsid w:val="006714CC"/>
    <w:rsid w:val="00672878"/>
    <w:rsid w:val="00672B7E"/>
    <w:rsid w:val="00673229"/>
    <w:rsid w:val="00673455"/>
    <w:rsid w:val="00673766"/>
    <w:rsid w:val="00673776"/>
    <w:rsid w:val="006739B6"/>
    <w:rsid w:val="006739D4"/>
    <w:rsid w:val="00673ACF"/>
    <w:rsid w:val="00674336"/>
    <w:rsid w:val="006744DB"/>
    <w:rsid w:val="006746D7"/>
    <w:rsid w:val="00674F4E"/>
    <w:rsid w:val="006750AF"/>
    <w:rsid w:val="006752A8"/>
    <w:rsid w:val="006753FA"/>
    <w:rsid w:val="00675490"/>
    <w:rsid w:val="006758C2"/>
    <w:rsid w:val="00675973"/>
    <w:rsid w:val="00675CAC"/>
    <w:rsid w:val="00676D18"/>
    <w:rsid w:val="0067705D"/>
    <w:rsid w:val="006772B4"/>
    <w:rsid w:val="006772B5"/>
    <w:rsid w:val="0067736A"/>
    <w:rsid w:val="00677554"/>
    <w:rsid w:val="006776CF"/>
    <w:rsid w:val="006777B6"/>
    <w:rsid w:val="006778DE"/>
    <w:rsid w:val="00677B7F"/>
    <w:rsid w:val="00677CE9"/>
    <w:rsid w:val="006802D7"/>
    <w:rsid w:val="00680511"/>
    <w:rsid w:val="00680592"/>
    <w:rsid w:val="006807B6"/>
    <w:rsid w:val="00680AC7"/>
    <w:rsid w:val="00680F86"/>
    <w:rsid w:val="006815A7"/>
    <w:rsid w:val="00681C3D"/>
    <w:rsid w:val="00681F0C"/>
    <w:rsid w:val="00682058"/>
    <w:rsid w:val="0068238E"/>
    <w:rsid w:val="006824E7"/>
    <w:rsid w:val="0068274F"/>
    <w:rsid w:val="00682855"/>
    <w:rsid w:val="00682AB8"/>
    <w:rsid w:val="00682E29"/>
    <w:rsid w:val="0068301D"/>
    <w:rsid w:val="00683143"/>
    <w:rsid w:val="0068326C"/>
    <w:rsid w:val="00684234"/>
    <w:rsid w:val="0068443F"/>
    <w:rsid w:val="00684A53"/>
    <w:rsid w:val="0068578D"/>
    <w:rsid w:val="00686049"/>
    <w:rsid w:val="006865D1"/>
    <w:rsid w:val="00686625"/>
    <w:rsid w:val="00686D54"/>
    <w:rsid w:val="0068753E"/>
    <w:rsid w:val="00687781"/>
    <w:rsid w:val="006877AF"/>
    <w:rsid w:val="00687937"/>
    <w:rsid w:val="00687A3B"/>
    <w:rsid w:val="00687AC8"/>
    <w:rsid w:val="00687FE9"/>
    <w:rsid w:val="00690251"/>
    <w:rsid w:val="00690900"/>
    <w:rsid w:val="00690DF5"/>
    <w:rsid w:val="006911AA"/>
    <w:rsid w:val="006919B5"/>
    <w:rsid w:val="006919E4"/>
    <w:rsid w:val="00691BDD"/>
    <w:rsid w:val="0069264E"/>
    <w:rsid w:val="006927EE"/>
    <w:rsid w:val="00692B86"/>
    <w:rsid w:val="00692BA1"/>
    <w:rsid w:val="00692CE8"/>
    <w:rsid w:val="00692E7E"/>
    <w:rsid w:val="00692F2D"/>
    <w:rsid w:val="0069315C"/>
    <w:rsid w:val="0069447C"/>
    <w:rsid w:val="00694488"/>
    <w:rsid w:val="00694824"/>
    <w:rsid w:val="006949B6"/>
    <w:rsid w:val="006951C2"/>
    <w:rsid w:val="006951D5"/>
    <w:rsid w:val="00695818"/>
    <w:rsid w:val="0069609D"/>
    <w:rsid w:val="0069655A"/>
    <w:rsid w:val="0069675C"/>
    <w:rsid w:val="0069677A"/>
    <w:rsid w:val="006968C6"/>
    <w:rsid w:val="00696B2D"/>
    <w:rsid w:val="00696D98"/>
    <w:rsid w:val="00697393"/>
    <w:rsid w:val="0069755F"/>
    <w:rsid w:val="0069794F"/>
    <w:rsid w:val="006A10EB"/>
    <w:rsid w:val="006A122B"/>
    <w:rsid w:val="006A19EC"/>
    <w:rsid w:val="006A1D16"/>
    <w:rsid w:val="006A218A"/>
    <w:rsid w:val="006A22DF"/>
    <w:rsid w:val="006A23C3"/>
    <w:rsid w:val="006A25EC"/>
    <w:rsid w:val="006A2C49"/>
    <w:rsid w:val="006A2C98"/>
    <w:rsid w:val="006A2E35"/>
    <w:rsid w:val="006A2E60"/>
    <w:rsid w:val="006A344D"/>
    <w:rsid w:val="006A3BDB"/>
    <w:rsid w:val="006A3C84"/>
    <w:rsid w:val="006A3D40"/>
    <w:rsid w:val="006A4646"/>
    <w:rsid w:val="006A4AEF"/>
    <w:rsid w:val="006A4C1A"/>
    <w:rsid w:val="006A4EA9"/>
    <w:rsid w:val="006A53F0"/>
    <w:rsid w:val="006A5778"/>
    <w:rsid w:val="006A5EBE"/>
    <w:rsid w:val="006A6096"/>
    <w:rsid w:val="006A644C"/>
    <w:rsid w:val="006A6D77"/>
    <w:rsid w:val="006A73CB"/>
    <w:rsid w:val="006A73D4"/>
    <w:rsid w:val="006A7A27"/>
    <w:rsid w:val="006A7DBA"/>
    <w:rsid w:val="006B02AD"/>
    <w:rsid w:val="006B0A05"/>
    <w:rsid w:val="006B0E5D"/>
    <w:rsid w:val="006B1058"/>
    <w:rsid w:val="006B10E0"/>
    <w:rsid w:val="006B127D"/>
    <w:rsid w:val="006B1348"/>
    <w:rsid w:val="006B13E9"/>
    <w:rsid w:val="006B155D"/>
    <w:rsid w:val="006B179B"/>
    <w:rsid w:val="006B1B86"/>
    <w:rsid w:val="006B21A7"/>
    <w:rsid w:val="006B2440"/>
    <w:rsid w:val="006B2B69"/>
    <w:rsid w:val="006B2DF4"/>
    <w:rsid w:val="006B37F6"/>
    <w:rsid w:val="006B38BE"/>
    <w:rsid w:val="006B42B1"/>
    <w:rsid w:val="006B4719"/>
    <w:rsid w:val="006B4945"/>
    <w:rsid w:val="006B4A48"/>
    <w:rsid w:val="006B4C31"/>
    <w:rsid w:val="006B5499"/>
    <w:rsid w:val="006B557C"/>
    <w:rsid w:val="006B5700"/>
    <w:rsid w:val="006B5B9F"/>
    <w:rsid w:val="006B5ED2"/>
    <w:rsid w:val="006B5F22"/>
    <w:rsid w:val="006B6132"/>
    <w:rsid w:val="006B62AF"/>
    <w:rsid w:val="006B678F"/>
    <w:rsid w:val="006B6B60"/>
    <w:rsid w:val="006B6BD8"/>
    <w:rsid w:val="006B6E63"/>
    <w:rsid w:val="006B7184"/>
    <w:rsid w:val="006B7636"/>
    <w:rsid w:val="006B76F5"/>
    <w:rsid w:val="006B7CB6"/>
    <w:rsid w:val="006C0045"/>
    <w:rsid w:val="006C0573"/>
    <w:rsid w:val="006C06A7"/>
    <w:rsid w:val="006C06DB"/>
    <w:rsid w:val="006C06FA"/>
    <w:rsid w:val="006C110D"/>
    <w:rsid w:val="006C1513"/>
    <w:rsid w:val="006C161B"/>
    <w:rsid w:val="006C1C34"/>
    <w:rsid w:val="006C21E2"/>
    <w:rsid w:val="006C2305"/>
    <w:rsid w:val="006C2E94"/>
    <w:rsid w:val="006C3488"/>
    <w:rsid w:val="006C3EAA"/>
    <w:rsid w:val="006C4267"/>
    <w:rsid w:val="006C43CF"/>
    <w:rsid w:val="006C48B0"/>
    <w:rsid w:val="006C4A69"/>
    <w:rsid w:val="006C4D04"/>
    <w:rsid w:val="006C52AF"/>
    <w:rsid w:val="006C5B7B"/>
    <w:rsid w:val="006C5EA8"/>
    <w:rsid w:val="006C616C"/>
    <w:rsid w:val="006C6480"/>
    <w:rsid w:val="006C6C65"/>
    <w:rsid w:val="006C7250"/>
    <w:rsid w:val="006C74FA"/>
    <w:rsid w:val="006C7AA8"/>
    <w:rsid w:val="006C7D39"/>
    <w:rsid w:val="006C7E20"/>
    <w:rsid w:val="006C7FEA"/>
    <w:rsid w:val="006D00AF"/>
    <w:rsid w:val="006D0376"/>
    <w:rsid w:val="006D0BC7"/>
    <w:rsid w:val="006D0C0B"/>
    <w:rsid w:val="006D0C20"/>
    <w:rsid w:val="006D0EFA"/>
    <w:rsid w:val="006D12F6"/>
    <w:rsid w:val="006D1509"/>
    <w:rsid w:val="006D16EB"/>
    <w:rsid w:val="006D1787"/>
    <w:rsid w:val="006D1A63"/>
    <w:rsid w:val="006D1BE1"/>
    <w:rsid w:val="006D233C"/>
    <w:rsid w:val="006D2424"/>
    <w:rsid w:val="006D256C"/>
    <w:rsid w:val="006D2634"/>
    <w:rsid w:val="006D2B1C"/>
    <w:rsid w:val="006D2CA5"/>
    <w:rsid w:val="006D2D0B"/>
    <w:rsid w:val="006D2DDC"/>
    <w:rsid w:val="006D3223"/>
    <w:rsid w:val="006D3368"/>
    <w:rsid w:val="006D3C64"/>
    <w:rsid w:val="006D3D4A"/>
    <w:rsid w:val="006D3E55"/>
    <w:rsid w:val="006D42F7"/>
    <w:rsid w:val="006D441A"/>
    <w:rsid w:val="006D45C5"/>
    <w:rsid w:val="006D496A"/>
    <w:rsid w:val="006D4E08"/>
    <w:rsid w:val="006D50EB"/>
    <w:rsid w:val="006D5E30"/>
    <w:rsid w:val="006D5EBD"/>
    <w:rsid w:val="006D5FC1"/>
    <w:rsid w:val="006D67CA"/>
    <w:rsid w:val="006D68AA"/>
    <w:rsid w:val="006D6A6C"/>
    <w:rsid w:val="006D6B64"/>
    <w:rsid w:val="006D6B66"/>
    <w:rsid w:val="006D6D10"/>
    <w:rsid w:val="006D6EB6"/>
    <w:rsid w:val="006D7087"/>
    <w:rsid w:val="006D7592"/>
    <w:rsid w:val="006D7692"/>
    <w:rsid w:val="006D7929"/>
    <w:rsid w:val="006E0436"/>
    <w:rsid w:val="006E052F"/>
    <w:rsid w:val="006E062D"/>
    <w:rsid w:val="006E0652"/>
    <w:rsid w:val="006E085E"/>
    <w:rsid w:val="006E0A0C"/>
    <w:rsid w:val="006E10D7"/>
    <w:rsid w:val="006E1917"/>
    <w:rsid w:val="006E1A61"/>
    <w:rsid w:val="006E1CC5"/>
    <w:rsid w:val="006E1D04"/>
    <w:rsid w:val="006E1E46"/>
    <w:rsid w:val="006E2DF9"/>
    <w:rsid w:val="006E372D"/>
    <w:rsid w:val="006E3CDC"/>
    <w:rsid w:val="006E3D54"/>
    <w:rsid w:val="006E3D80"/>
    <w:rsid w:val="006E4FDF"/>
    <w:rsid w:val="006E5184"/>
    <w:rsid w:val="006E5285"/>
    <w:rsid w:val="006E545B"/>
    <w:rsid w:val="006E5DC3"/>
    <w:rsid w:val="006E6020"/>
    <w:rsid w:val="006E6290"/>
    <w:rsid w:val="006E62F9"/>
    <w:rsid w:val="006E6306"/>
    <w:rsid w:val="006E649B"/>
    <w:rsid w:val="006E679C"/>
    <w:rsid w:val="006E67B6"/>
    <w:rsid w:val="006E6AE1"/>
    <w:rsid w:val="006E6B69"/>
    <w:rsid w:val="006E6DF9"/>
    <w:rsid w:val="006E6E50"/>
    <w:rsid w:val="006E6ED2"/>
    <w:rsid w:val="006E70B2"/>
    <w:rsid w:val="006E716F"/>
    <w:rsid w:val="006E75DA"/>
    <w:rsid w:val="006E7785"/>
    <w:rsid w:val="006E77A1"/>
    <w:rsid w:val="006E7881"/>
    <w:rsid w:val="006E7AE4"/>
    <w:rsid w:val="006E7EBE"/>
    <w:rsid w:val="006E7F4E"/>
    <w:rsid w:val="006F06D0"/>
    <w:rsid w:val="006F0FF9"/>
    <w:rsid w:val="006F1081"/>
    <w:rsid w:val="006F1A99"/>
    <w:rsid w:val="006F1DF3"/>
    <w:rsid w:val="006F1EF0"/>
    <w:rsid w:val="006F2122"/>
    <w:rsid w:val="006F21ED"/>
    <w:rsid w:val="006F2379"/>
    <w:rsid w:val="006F245A"/>
    <w:rsid w:val="006F2A92"/>
    <w:rsid w:val="006F2AC9"/>
    <w:rsid w:val="006F2CDB"/>
    <w:rsid w:val="006F2D53"/>
    <w:rsid w:val="006F3406"/>
    <w:rsid w:val="006F3689"/>
    <w:rsid w:val="006F36D3"/>
    <w:rsid w:val="006F36EE"/>
    <w:rsid w:val="006F3DFF"/>
    <w:rsid w:val="006F45B0"/>
    <w:rsid w:val="006F48EF"/>
    <w:rsid w:val="006F4999"/>
    <w:rsid w:val="006F4A21"/>
    <w:rsid w:val="006F4ADC"/>
    <w:rsid w:val="006F4B57"/>
    <w:rsid w:val="006F5190"/>
    <w:rsid w:val="006F559E"/>
    <w:rsid w:val="006F5725"/>
    <w:rsid w:val="006F5F48"/>
    <w:rsid w:val="006F613F"/>
    <w:rsid w:val="006F6179"/>
    <w:rsid w:val="006F63DC"/>
    <w:rsid w:val="006F66E2"/>
    <w:rsid w:val="006F6922"/>
    <w:rsid w:val="006F6A79"/>
    <w:rsid w:val="006F6CAB"/>
    <w:rsid w:val="006F6DFC"/>
    <w:rsid w:val="006F731A"/>
    <w:rsid w:val="006F777D"/>
    <w:rsid w:val="006F7AB9"/>
    <w:rsid w:val="006F7ADE"/>
    <w:rsid w:val="006F7F1C"/>
    <w:rsid w:val="007004D2"/>
    <w:rsid w:val="007008D5"/>
    <w:rsid w:val="00700CC4"/>
    <w:rsid w:val="00700DF9"/>
    <w:rsid w:val="007017A0"/>
    <w:rsid w:val="00701A1B"/>
    <w:rsid w:val="00701B2A"/>
    <w:rsid w:val="007021D4"/>
    <w:rsid w:val="00703A9C"/>
    <w:rsid w:val="00704130"/>
    <w:rsid w:val="0070449F"/>
    <w:rsid w:val="0070482E"/>
    <w:rsid w:val="00704923"/>
    <w:rsid w:val="007049C5"/>
    <w:rsid w:val="0070509F"/>
    <w:rsid w:val="00705239"/>
    <w:rsid w:val="007052CC"/>
    <w:rsid w:val="00705647"/>
    <w:rsid w:val="00705B5B"/>
    <w:rsid w:val="00705D2A"/>
    <w:rsid w:val="0070643E"/>
    <w:rsid w:val="00706625"/>
    <w:rsid w:val="007069CA"/>
    <w:rsid w:val="00706A26"/>
    <w:rsid w:val="00706A92"/>
    <w:rsid w:val="00706EDA"/>
    <w:rsid w:val="007072A5"/>
    <w:rsid w:val="00707316"/>
    <w:rsid w:val="007073B4"/>
    <w:rsid w:val="00707939"/>
    <w:rsid w:val="00707E10"/>
    <w:rsid w:val="00707F3C"/>
    <w:rsid w:val="00710833"/>
    <w:rsid w:val="007112A7"/>
    <w:rsid w:val="007115B4"/>
    <w:rsid w:val="00711604"/>
    <w:rsid w:val="0071175C"/>
    <w:rsid w:val="00711847"/>
    <w:rsid w:val="007119AA"/>
    <w:rsid w:val="00711A1E"/>
    <w:rsid w:val="00712341"/>
    <w:rsid w:val="00712529"/>
    <w:rsid w:val="007125B4"/>
    <w:rsid w:val="00712630"/>
    <w:rsid w:val="00712699"/>
    <w:rsid w:val="007126F7"/>
    <w:rsid w:val="00712B28"/>
    <w:rsid w:val="00712B9E"/>
    <w:rsid w:val="00712F11"/>
    <w:rsid w:val="00712FCD"/>
    <w:rsid w:val="00713183"/>
    <w:rsid w:val="00713188"/>
    <w:rsid w:val="0071320C"/>
    <w:rsid w:val="007134D7"/>
    <w:rsid w:val="00713832"/>
    <w:rsid w:val="00713A1E"/>
    <w:rsid w:val="00713E3A"/>
    <w:rsid w:val="00714D9A"/>
    <w:rsid w:val="007156A8"/>
    <w:rsid w:val="007157A7"/>
    <w:rsid w:val="007157D5"/>
    <w:rsid w:val="007167C0"/>
    <w:rsid w:val="007169EC"/>
    <w:rsid w:val="00716A02"/>
    <w:rsid w:val="00716AD3"/>
    <w:rsid w:val="00716D6A"/>
    <w:rsid w:val="00717461"/>
    <w:rsid w:val="00717885"/>
    <w:rsid w:val="00717B07"/>
    <w:rsid w:val="00717DDB"/>
    <w:rsid w:val="00720030"/>
    <w:rsid w:val="00720145"/>
    <w:rsid w:val="0072035F"/>
    <w:rsid w:val="00720361"/>
    <w:rsid w:val="007203C4"/>
    <w:rsid w:val="0072041C"/>
    <w:rsid w:val="00720A2A"/>
    <w:rsid w:val="00720F69"/>
    <w:rsid w:val="007210FD"/>
    <w:rsid w:val="007217D3"/>
    <w:rsid w:val="0072188D"/>
    <w:rsid w:val="00721A23"/>
    <w:rsid w:val="00721BAC"/>
    <w:rsid w:val="00721D8F"/>
    <w:rsid w:val="00721E7E"/>
    <w:rsid w:val="00722217"/>
    <w:rsid w:val="00722266"/>
    <w:rsid w:val="00722AD2"/>
    <w:rsid w:val="00722D9E"/>
    <w:rsid w:val="00722F89"/>
    <w:rsid w:val="0072381D"/>
    <w:rsid w:val="0072386A"/>
    <w:rsid w:val="0072386C"/>
    <w:rsid w:val="00723CC1"/>
    <w:rsid w:val="007241DB"/>
    <w:rsid w:val="00724272"/>
    <w:rsid w:val="0072427F"/>
    <w:rsid w:val="007242B9"/>
    <w:rsid w:val="00724A55"/>
    <w:rsid w:val="00725123"/>
    <w:rsid w:val="007251CC"/>
    <w:rsid w:val="00725CED"/>
    <w:rsid w:val="0072625A"/>
    <w:rsid w:val="007263BA"/>
    <w:rsid w:val="00726E6B"/>
    <w:rsid w:val="00726F67"/>
    <w:rsid w:val="00727408"/>
    <w:rsid w:val="007277A3"/>
    <w:rsid w:val="00727BF8"/>
    <w:rsid w:val="00730186"/>
    <w:rsid w:val="0073018C"/>
    <w:rsid w:val="0073086C"/>
    <w:rsid w:val="007309AA"/>
    <w:rsid w:val="007311A8"/>
    <w:rsid w:val="0073126E"/>
    <w:rsid w:val="0073128E"/>
    <w:rsid w:val="00731A70"/>
    <w:rsid w:val="00731EFE"/>
    <w:rsid w:val="00731F74"/>
    <w:rsid w:val="007320C0"/>
    <w:rsid w:val="00732124"/>
    <w:rsid w:val="007324EF"/>
    <w:rsid w:val="007328B9"/>
    <w:rsid w:val="00732D41"/>
    <w:rsid w:val="00732E82"/>
    <w:rsid w:val="007331C5"/>
    <w:rsid w:val="00733413"/>
    <w:rsid w:val="007334BA"/>
    <w:rsid w:val="0073363B"/>
    <w:rsid w:val="00733727"/>
    <w:rsid w:val="00733F27"/>
    <w:rsid w:val="0073404E"/>
    <w:rsid w:val="007341FD"/>
    <w:rsid w:val="007343EA"/>
    <w:rsid w:val="0073493E"/>
    <w:rsid w:val="00734C8B"/>
    <w:rsid w:val="0073531A"/>
    <w:rsid w:val="00735698"/>
    <w:rsid w:val="007358C8"/>
    <w:rsid w:val="00735D8F"/>
    <w:rsid w:val="007361B8"/>
    <w:rsid w:val="00736547"/>
    <w:rsid w:val="00736C2D"/>
    <w:rsid w:val="00736CAA"/>
    <w:rsid w:val="00736EC5"/>
    <w:rsid w:val="00736EE1"/>
    <w:rsid w:val="007407D0"/>
    <w:rsid w:val="00740C72"/>
    <w:rsid w:val="00740EF9"/>
    <w:rsid w:val="007415AD"/>
    <w:rsid w:val="007416F0"/>
    <w:rsid w:val="00741B2C"/>
    <w:rsid w:val="00741E9A"/>
    <w:rsid w:val="0074211D"/>
    <w:rsid w:val="007427FC"/>
    <w:rsid w:val="00742879"/>
    <w:rsid w:val="00742A95"/>
    <w:rsid w:val="00742E07"/>
    <w:rsid w:val="00743B09"/>
    <w:rsid w:val="00743DA0"/>
    <w:rsid w:val="00743E8C"/>
    <w:rsid w:val="00743FF9"/>
    <w:rsid w:val="00744453"/>
    <w:rsid w:val="00744797"/>
    <w:rsid w:val="00744B41"/>
    <w:rsid w:val="00744D87"/>
    <w:rsid w:val="0074536A"/>
    <w:rsid w:val="00745476"/>
    <w:rsid w:val="0074592C"/>
    <w:rsid w:val="00745A7E"/>
    <w:rsid w:val="00745C60"/>
    <w:rsid w:val="00745D69"/>
    <w:rsid w:val="00745E72"/>
    <w:rsid w:val="00746CBB"/>
    <w:rsid w:val="00747070"/>
    <w:rsid w:val="00747465"/>
    <w:rsid w:val="007477FD"/>
    <w:rsid w:val="00747BFD"/>
    <w:rsid w:val="0075009E"/>
    <w:rsid w:val="00750316"/>
    <w:rsid w:val="007508E1"/>
    <w:rsid w:val="00750CF6"/>
    <w:rsid w:val="00751372"/>
    <w:rsid w:val="007514D9"/>
    <w:rsid w:val="00751C91"/>
    <w:rsid w:val="00752390"/>
    <w:rsid w:val="00752752"/>
    <w:rsid w:val="00753140"/>
    <w:rsid w:val="00753345"/>
    <w:rsid w:val="00753599"/>
    <w:rsid w:val="00753612"/>
    <w:rsid w:val="00753C20"/>
    <w:rsid w:val="007541CC"/>
    <w:rsid w:val="00754475"/>
    <w:rsid w:val="00754831"/>
    <w:rsid w:val="00754A3F"/>
    <w:rsid w:val="00754B3C"/>
    <w:rsid w:val="00754BC2"/>
    <w:rsid w:val="00754C0D"/>
    <w:rsid w:val="00754C8F"/>
    <w:rsid w:val="00755778"/>
    <w:rsid w:val="007557CA"/>
    <w:rsid w:val="00756DAB"/>
    <w:rsid w:val="0075716E"/>
    <w:rsid w:val="0075748B"/>
    <w:rsid w:val="00757747"/>
    <w:rsid w:val="00757908"/>
    <w:rsid w:val="00757C43"/>
    <w:rsid w:val="00757C6D"/>
    <w:rsid w:val="00757EE9"/>
    <w:rsid w:val="00760338"/>
    <w:rsid w:val="00760B97"/>
    <w:rsid w:val="0076107A"/>
    <w:rsid w:val="0076113B"/>
    <w:rsid w:val="007611D2"/>
    <w:rsid w:val="0076125E"/>
    <w:rsid w:val="00761721"/>
    <w:rsid w:val="0076181D"/>
    <w:rsid w:val="00761BAD"/>
    <w:rsid w:val="00761C6F"/>
    <w:rsid w:val="007622C5"/>
    <w:rsid w:val="007628F5"/>
    <w:rsid w:val="00762C86"/>
    <w:rsid w:val="00762EF3"/>
    <w:rsid w:val="00762FA0"/>
    <w:rsid w:val="007638DD"/>
    <w:rsid w:val="00763B7D"/>
    <w:rsid w:val="00764E40"/>
    <w:rsid w:val="00764E8E"/>
    <w:rsid w:val="00764F82"/>
    <w:rsid w:val="00765808"/>
    <w:rsid w:val="00765D11"/>
    <w:rsid w:val="00766027"/>
    <w:rsid w:val="007660AB"/>
    <w:rsid w:val="00766741"/>
    <w:rsid w:val="0076679E"/>
    <w:rsid w:val="00766C5A"/>
    <w:rsid w:val="00766FDD"/>
    <w:rsid w:val="0076711F"/>
    <w:rsid w:val="007671FF"/>
    <w:rsid w:val="007672BA"/>
    <w:rsid w:val="00767652"/>
    <w:rsid w:val="0076780F"/>
    <w:rsid w:val="00767857"/>
    <w:rsid w:val="007678CD"/>
    <w:rsid w:val="00767AB7"/>
    <w:rsid w:val="00767D32"/>
    <w:rsid w:val="00767E08"/>
    <w:rsid w:val="00767E0D"/>
    <w:rsid w:val="007700A9"/>
    <w:rsid w:val="007701F0"/>
    <w:rsid w:val="00770799"/>
    <w:rsid w:val="00770A62"/>
    <w:rsid w:val="00770E92"/>
    <w:rsid w:val="00771061"/>
    <w:rsid w:val="007711FD"/>
    <w:rsid w:val="007714EA"/>
    <w:rsid w:val="007715C3"/>
    <w:rsid w:val="00771AAD"/>
    <w:rsid w:val="00771AB9"/>
    <w:rsid w:val="00771D4E"/>
    <w:rsid w:val="00771DF6"/>
    <w:rsid w:val="0077205E"/>
    <w:rsid w:val="007724B7"/>
    <w:rsid w:val="00772600"/>
    <w:rsid w:val="00772A5F"/>
    <w:rsid w:val="00773992"/>
    <w:rsid w:val="00773AD8"/>
    <w:rsid w:val="00773B3A"/>
    <w:rsid w:val="00773BCD"/>
    <w:rsid w:val="0077456B"/>
    <w:rsid w:val="007746A9"/>
    <w:rsid w:val="00774778"/>
    <w:rsid w:val="007749CD"/>
    <w:rsid w:val="00774BC3"/>
    <w:rsid w:val="00774C36"/>
    <w:rsid w:val="00775121"/>
    <w:rsid w:val="00775579"/>
    <w:rsid w:val="00775942"/>
    <w:rsid w:val="0077652E"/>
    <w:rsid w:val="00776677"/>
    <w:rsid w:val="00776AC7"/>
    <w:rsid w:val="00776C13"/>
    <w:rsid w:val="00776D69"/>
    <w:rsid w:val="00777460"/>
    <w:rsid w:val="00777609"/>
    <w:rsid w:val="00777D5B"/>
    <w:rsid w:val="00777F88"/>
    <w:rsid w:val="00777FEF"/>
    <w:rsid w:val="00780253"/>
    <w:rsid w:val="0078046D"/>
    <w:rsid w:val="00780834"/>
    <w:rsid w:val="00780C19"/>
    <w:rsid w:val="00780D81"/>
    <w:rsid w:val="0078100F"/>
    <w:rsid w:val="00781071"/>
    <w:rsid w:val="00781125"/>
    <w:rsid w:val="00781132"/>
    <w:rsid w:val="0078116D"/>
    <w:rsid w:val="00781349"/>
    <w:rsid w:val="0078163C"/>
    <w:rsid w:val="00781750"/>
    <w:rsid w:val="00781976"/>
    <w:rsid w:val="00782C5B"/>
    <w:rsid w:val="007837DE"/>
    <w:rsid w:val="00783984"/>
    <w:rsid w:val="00783AD0"/>
    <w:rsid w:val="007841F2"/>
    <w:rsid w:val="007845A1"/>
    <w:rsid w:val="00784E63"/>
    <w:rsid w:val="00785052"/>
    <w:rsid w:val="007858D1"/>
    <w:rsid w:val="00785EE6"/>
    <w:rsid w:val="0078624F"/>
    <w:rsid w:val="00786272"/>
    <w:rsid w:val="00786A74"/>
    <w:rsid w:val="00786BA2"/>
    <w:rsid w:val="00786BC1"/>
    <w:rsid w:val="00786D49"/>
    <w:rsid w:val="00787113"/>
    <w:rsid w:val="00787157"/>
    <w:rsid w:val="007874E7"/>
    <w:rsid w:val="00787A29"/>
    <w:rsid w:val="00787D38"/>
    <w:rsid w:val="0079049E"/>
    <w:rsid w:val="00790803"/>
    <w:rsid w:val="0079080C"/>
    <w:rsid w:val="0079098E"/>
    <w:rsid w:val="00790B97"/>
    <w:rsid w:val="00790E36"/>
    <w:rsid w:val="00791213"/>
    <w:rsid w:val="0079150B"/>
    <w:rsid w:val="007917BA"/>
    <w:rsid w:val="00791904"/>
    <w:rsid w:val="00791CE5"/>
    <w:rsid w:val="00791CFB"/>
    <w:rsid w:val="007929A0"/>
    <w:rsid w:val="00792AA7"/>
    <w:rsid w:val="00792BE8"/>
    <w:rsid w:val="00792C04"/>
    <w:rsid w:val="00793230"/>
    <w:rsid w:val="007932DE"/>
    <w:rsid w:val="00793434"/>
    <w:rsid w:val="007937A7"/>
    <w:rsid w:val="0079388C"/>
    <w:rsid w:val="00793D37"/>
    <w:rsid w:val="00793F2F"/>
    <w:rsid w:val="0079421E"/>
    <w:rsid w:val="00794AC6"/>
    <w:rsid w:val="00794EBD"/>
    <w:rsid w:val="00795002"/>
    <w:rsid w:val="0079554E"/>
    <w:rsid w:val="00795620"/>
    <w:rsid w:val="00795A08"/>
    <w:rsid w:val="00795DDE"/>
    <w:rsid w:val="00795E75"/>
    <w:rsid w:val="00796608"/>
    <w:rsid w:val="00796646"/>
    <w:rsid w:val="00796973"/>
    <w:rsid w:val="00796F19"/>
    <w:rsid w:val="00796F60"/>
    <w:rsid w:val="00797909"/>
    <w:rsid w:val="00797D0F"/>
    <w:rsid w:val="00797E27"/>
    <w:rsid w:val="007A016E"/>
    <w:rsid w:val="007A024F"/>
    <w:rsid w:val="007A0532"/>
    <w:rsid w:val="007A0B71"/>
    <w:rsid w:val="007A0DB7"/>
    <w:rsid w:val="007A0FB3"/>
    <w:rsid w:val="007A1146"/>
    <w:rsid w:val="007A1167"/>
    <w:rsid w:val="007A1422"/>
    <w:rsid w:val="007A15A4"/>
    <w:rsid w:val="007A1D78"/>
    <w:rsid w:val="007A1F43"/>
    <w:rsid w:val="007A2011"/>
    <w:rsid w:val="007A24C5"/>
    <w:rsid w:val="007A27A6"/>
    <w:rsid w:val="007A290F"/>
    <w:rsid w:val="007A2AB2"/>
    <w:rsid w:val="007A3679"/>
    <w:rsid w:val="007A3C4B"/>
    <w:rsid w:val="007A4170"/>
    <w:rsid w:val="007A49AF"/>
    <w:rsid w:val="007A4A14"/>
    <w:rsid w:val="007A4A89"/>
    <w:rsid w:val="007A4AF0"/>
    <w:rsid w:val="007A56C9"/>
    <w:rsid w:val="007A5BFF"/>
    <w:rsid w:val="007A6264"/>
    <w:rsid w:val="007A685F"/>
    <w:rsid w:val="007A6B70"/>
    <w:rsid w:val="007A771C"/>
    <w:rsid w:val="007B04B6"/>
    <w:rsid w:val="007B0668"/>
    <w:rsid w:val="007B0EC4"/>
    <w:rsid w:val="007B18F9"/>
    <w:rsid w:val="007B1A0D"/>
    <w:rsid w:val="007B1E13"/>
    <w:rsid w:val="007B2481"/>
    <w:rsid w:val="007B2DE3"/>
    <w:rsid w:val="007B2EFF"/>
    <w:rsid w:val="007B31C6"/>
    <w:rsid w:val="007B32D2"/>
    <w:rsid w:val="007B37E2"/>
    <w:rsid w:val="007B394E"/>
    <w:rsid w:val="007B4AB9"/>
    <w:rsid w:val="007B4E50"/>
    <w:rsid w:val="007B5714"/>
    <w:rsid w:val="007B5760"/>
    <w:rsid w:val="007B586C"/>
    <w:rsid w:val="007B5968"/>
    <w:rsid w:val="007B5B6D"/>
    <w:rsid w:val="007B6112"/>
    <w:rsid w:val="007B66E1"/>
    <w:rsid w:val="007B67BD"/>
    <w:rsid w:val="007B67FA"/>
    <w:rsid w:val="007B7473"/>
    <w:rsid w:val="007B7766"/>
    <w:rsid w:val="007B7833"/>
    <w:rsid w:val="007B798D"/>
    <w:rsid w:val="007B7A0C"/>
    <w:rsid w:val="007B7A85"/>
    <w:rsid w:val="007C085B"/>
    <w:rsid w:val="007C0A29"/>
    <w:rsid w:val="007C0DBE"/>
    <w:rsid w:val="007C135F"/>
    <w:rsid w:val="007C18DE"/>
    <w:rsid w:val="007C1A6F"/>
    <w:rsid w:val="007C1BE4"/>
    <w:rsid w:val="007C1D29"/>
    <w:rsid w:val="007C284B"/>
    <w:rsid w:val="007C2D64"/>
    <w:rsid w:val="007C3579"/>
    <w:rsid w:val="007C35F4"/>
    <w:rsid w:val="007C3BEC"/>
    <w:rsid w:val="007C41D4"/>
    <w:rsid w:val="007C47F4"/>
    <w:rsid w:val="007C4A0D"/>
    <w:rsid w:val="007C4A63"/>
    <w:rsid w:val="007C4B99"/>
    <w:rsid w:val="007C4CE7"/>
    <w:rsid w:val="007C4D45"/>
    <w:rsid w:val="007C4E58"/>
    <w:rsid w:val="007C5504"/>
    <w:rsid w:val="007C59F4"/>
    <w:rsid w:val="007C633E"/>
    <w:rsid w:val="007C64E9"/>
    <w:rsid w:val="007C6642"/>
    <w:rsid w:val="007C6915"/>
    <w:rsid w:val="007C69C0"/>
    <w:rsid w:val="007C6CD2"/>
    <w:rsid w:val="007C70D4"/>
    <w:rsid w:val="007C713A"/>
    <w:rsid w:val="007C71A0"/>
    <w:rsid w:val="007C72B4"/>
    <w:rsid w:val="007C784C"/>
    <w:rsid w:val="007C7926"/>
    <w:rsid w:val="007D0027"/>
    <w:rsid w:val="007D00E2"/>
    <w:rsid w:val="007D0897"/>
    <w:rsid w:val="007D0A34"/>
    <w:rsid w:val="007D11DA"/>
    <w:rsid w:val="007D1444"/>
    <w:rsid w:val="007D14E6"/>
    <w:rsid w:val="007D182A"/>
    <w:rsid w:val="007D18B3"/>
    <w:rsid w:val="007D1904"/>
    <w:rsid w:val="007D1AA2"/>
    <w:rsid w:val="007D1C1C"/>
    <w:rsid w:val="007D1CBB"/>
    <w:rsid w:val="007D1D90"/>
    <w:rsid w:val="007D1F42"/>
    <w:rsid w:val="007D1F6C"/>
    <w:rsid w:val="007D229E"/>
    <w:rsid w:val="007D23F3"/>
    <w:rsid w:val="007D2A48"/>
    <w:rsid w:val="007D2A71"/>
    <w:rsid w:val="007D329F"/>
    <w:rsid w:val="007D3460"/>
    <w:rsid w:val="007D37DB"/>
    <w:rsid w:val="007D397D"/>
    <w:rsid w:val="007D3FA2"/>
    <w:rsid w:val="007D44E6"/>
    <w:rsid w:val="007D4696"/>
    <w:rsid w:val="007D475C"/>
    <w:rsid w:val="007D4A9C"/>
    <w:rsid w:val="007D4CC4"/>
    <w:rsid w:val="007D55E6"/>
    <w:rsid w:val="007D56B1"/>
    <w:rsid w:val="007D5808"/>
    <w:rsid w:val="007D5A8E"/>
    <w:rsid w:val="007D5CEF"/>
    <w:rsid w:val="007D5D51"/>
    <w:rsid w:val="007D5DA9"/>
    <w:rsid w:val="007D6091"/>
    <w:rsid w:val="007D615E"/>
    <w:rsid w:val="007D61E7"/>
    <w:rsid w:val="007D625B"/>
    <w:rsid w:val="007D632C"/>
    <w:rsid w:val="007D6AC6"/>
    <w:rsid w:val="007D6DBC"/>
    <w:rsid w:val="007D72E2"/>
    <w:rsid w:val="007D7340"/>
    <w:rsid w:val="007D74F7"/>
    <w:rsid w:val="007D7BC5"/>
    <w:rsid w:val="007D7C66"/>
    <w:rsid w:val="007D7CA7"/>
    <w:rsid w:val="007E012B"/>
    <w:rsid w:val="007E01AE"/>
    <w:rsid w:val="007E025E"/>
    <w:rsid w:val="007E03EC"/>
    <w:rsid w:val="007E070C"/>
    <w:rsid w:val="007E0957"/>
    <w:rsid w:val="007E0C7B"/>
    <w:rsid w:val="007E0CDA"/>
    <w:rsid w:val="007E0D04"/>
    <w:rsid w:val="007E0E57"/>
    <w:rsid w:val="007E17D9"/>
    <w:rsid w:val="007E1936"/>
    <w:rsid w:val="007E1A2F"/>
    <w:rsid w:val="007E2579"/>
    <w:rsid w:val="007E2729"/>
    <w:rsid w:val="007E3012"/>
    <w:rsid w:val="007E30FE"/>
    <w:rsid w:val="007E3539"/>
    <w:rsid w:val="007E389F"/>
    <w:rsid w:val="007E3B6B"/>
    <w:rsid w:val="007E3D1F"/>
    <w:rsid w:val="007E41AC"/>
    <w:rsid w:val="007E428E"/>
    <w:rsid w:val="007E44EB"/>
    <w:rsid w:val="007E4811"/>
    <w:rsid w:val="007E4838"/>
    <w:rsid w:val="007E4874"/>
    <w:rsid w:val="007E4BAE"/>
    <w:rsid w:val="007E4BB0"/>
    <w:rsid w:val="007E4C97"/>
    <w:rsid w:val="007E4E66"/>
    <w:rsid w:val="007E4F17"/>
    <w:rsid w:val="007E5256"/>
    <w:rsid w:val="007E52F4"/>
    <w:rsid w:val="007E5598"/>
    <w:rsid w:val="007E579B"/>
    <w:rsid w:val="007E5989"/>
    <w:rsid w:val="007E59BF"/>
    <w:rsid w:val="007E5D08"/>
    <w:rsid w:val="007E5E12"/>
    <w:rsid w:val="007E61C0"/>
    <w:rsid w:val="007E65F7"/>
    <w:rsid w:val="007E6B1B"/>
    <w:rsid w:val="007E6C5C"/>
    <w:rsid w:val="007E6D42"/>
    <w:rsid w:val="007E73B3"/>
    <w:rsid w:val="007E73E2"/>
    <w:rsid w:val="007E7538"/>
    <w:rsid w:val="007E79B8"/>
    <w:rsid w:val="007F0A6A"/>
    <w:rsid w:val="007F1CB3"/>
    <w:rsid w:val="007F1FBB"/>
    <w:rsid w:val="007F2204"/>
    <w:rsid w:val="007F25F5"/>
    <w:rsid w:val="007F2D2C"/>
    <w:rsid w:val="007F32FF"/>
    <w:rsid w:val="007F343E"/>
    <w:rsid w:val="007F3549"/>
    <w:rsid w:val="007F35D5"/>
    <w:rsid w:val="007F3D17"/>
    <w:rsid w:val="007F41B2"/>
    <w:rsid w:val="007F4294"/>
    <w:rsid w:val="007F476F"/>
    <w:rsid w:val="007F4839"/>
    <w:rsid w:val="007F49EC"/>
    <w:rsid w:val="007F4A57"/>
    <w:rsid w:val="007F4DD4"/>
    <w:rsid w:val="007F4E74"/>
    <w:rsid w:val="007F5339"/>
    <w:rsid w:val="007F5441"/>
    <w:rsid w:val="007F574B"/>
    <w:rsid w:val="007F57FC"/>
    <w:rsid w:val="007F5838"/>
    <w:rsid w:val="007F58F0"/>
    <w:rsid w:val="007F5F98"/>
    <w:rsid w:val="007F60A4"/>
    <w:rsid w:val="007F6C9D"/>
    <w:rsid w:val="007F78C3"/>
    <w:rsid w:val="007F7997"/>
    <w:rsid w:val="007F7AEC"/>
    <w:rsid w:val="007F7BB1"/>
    <w:rsid w:val="007F7D08"/>
    <w:rsid w:val="007F7E0B"/>
    <w:rsid w:val="00800ABB"/>
    <w:rsid w:val="00800E5A"/>
    <w:rsid w:val="00801AAF"/>
    <w:rsid w:val="00801B60"/>
    <w:rsid w:val="00801E06"/>
    <w:rsid w:val="00801EEE"/>
    <w:rsid w:val="008023A6"/>
    <w:rsid w:val="0080260E"/>
    <w:rsid w:val="00802861"/>
    <w:rsid w:val="008029CE"/>
    <w:rsid w:val="008029EE"/>
    <w:rsid w:val="00802D18"/>
    <w:rsid w:val="0080339C"/>
    <w:rsid w:val="00803641"/>
    <w:rsid w:val="00803969"/>
    <w:rsid w:val="00803A42"/>
    <w:rsid w:val="00803B6E"/>
    <w:rsid w:val="00803CC3"/>
    <w:rsid w:val="00803E80"/>
    <w:rsid w:val="00804133"/>
    <w:rsid w:val="00804258"/>
    <w:rsid w:val="0080442B"/>
    <w:rsid w:val="008048E1"/>
    <w:rsid w:val="00804AAE"/>
    <w:rsid w:val="00804E7D"/>
    <w:rsid w:val="00805224"/>
    <w:rsid w:val="0080546A"/>
    <w:rsid w:val="008057AE"/>
    <w:rsid w:val="00805809"/>
    <w:rsid w:val="00805A53"/>
    <w:rsid w:val="008060BB"/>
    <w:rsid w:val="00806120"/>
    <w:rsid w:val="0080652B"/>
    <w:rsid w:val="00806747"/>
    <w:rsid w:val="008069CE"/>
    <w:rsid w:val="00806C57"/>
    <w:rsid w:val="00806D22"/>
    <w:rsid w:val="00806D43"/>
    <w:rsid w:val="00806E0F"/>
    <w:rsid w:val="00806FEF"/>
    <w:rsid w:val="0080779A"/>
    <w:rsid w:val="0080793D"/>
    <w:rsid w:val="00807AF1"/>
    <w:rsid w:val="00807C13"/>
    <w:rsid w:val="00810AD1"/>
    <w:rsid w:val="00810B29"/>
    <w:rsid w:val="00810B3F"/>
    <w:rsid w:val="00810BCE"/>
    <w:rsid w:val="00810DE2"/>
    <w:rsid w:val="0081160C"/>
    <w:rsid w:val="00811726"/>
    <w:rsid w:val="008117C9"/>
    <w:rsid w:val="00811903"/>
    <w:rsid w:val="00811B19"/>
    <w:rsid w:val="00811DA1"/>
    <w:rsid w:val="00811E2D"/>
    <w:rsid w:val="00811F6C"/>
    <w:rsid w:val="00812107"/>
    <w:rsid w:val="00812507"/>
    <w:rsid w:val="008128E6"/>
    <w:rsid w:val="0081299B"/>
    <w:rsid w:val="00813086"/>
    <w:rsid w:val="00813453"/>
    <w:rsid w:val="008138F9"/>
    <w:rsid w:val="00813B19"/>
    <w:rsid w:val="00813BC0"/>
    <w:rsid w:val="00813E9A"/>
    <w:rsid w:val="00814229"/>
    <w:rsid w:val="0081428B"/>
    <w:rsid w:val="0081458D"/>
    <w:rsid w:val="00814599"/>
    <w:rsid w:val="0081496E"/>
    <w:rsid w:val="00814A49"/>
    <w:rsid w:val="00814AFC"/>
    <w:rsid w:val="008153D5"/>
    <w:rsid w:val="008154D9"/>
    <w:rsid w:val="00815D03"/>
    <w:rsid w:val="00815EF5"/>
    <w:rsid w:val="00816675"/>
    <w:rsid w:val="0081684E"/>
    <w:rsid w:val="0081686F"/>
    <w:rsid w:val="0081690D"/>
    <w:rsid w:val="008171BC"/>
    <w:rsid w:val="00817229"/>
    <w:rsid w:val="00817642"/>
    <w:rsid w:val="00817AE0"/>
    <w:rsid w:val="00817D5D"/>
    <w:rsid w:val="008204FB"/>
    <w:rsid w:val="00820661"/>
    <w:rsid w:val="008209E6"/>
    <w:rsid w:val="00820E9E"/>
    <w:rsid w:val="00821657"/>
    <w:rsid w:val="00821A64"/>
    <w:rsid w:val="00821C60"/>
    <w:rsid w:val="00822019"/>
    <w:rsid w:val="00822365"/>
    <w:rsid w:val="00822558"/>
    <w:rsid w:val="0082278D"/>
    <w:rsid w:val="00822B45"/>
    <w:rsid w:val="00822B7F"/>
    <w:rsid w:val="008236CA"/>
    <w:rsid w:val="00823C46"/>
    <w:rsid w:val="0082443A"/>
    <w:rsid w:val="008247BF"/>
    <w:rsid w:val="00824DFA"/>
    <w:rsid w:val="00824E89"/>
    <w:rsid w:val="00824ED8"/>
    <w:rsid w:val="0082516B"/>
    <w:rsid w:val="00825252"/>
    <w:rsid w:val="0082528C"/>
    <w:rsid w:val="008254EE"/>
    <w:rsid w:val="0082561B"/>
    <w:rsid w:val="008259BA"/>
    <w:rsid w:val="00825F31"/>
    <w:rsid w:val="008260F8"/>
    <w:rsid w:val="00826154"/>
    <w:rsid w:val="0082671E"/>
    <w:rsid w:val="00826ACA"/>
    <w:rsid w:val="00826AFA"/>
    <w:rsid w:val="00826B0A"/>
    <w:rsid w:val="00826C79"/>
    <w:rsid w:val="008271BC"/>
    <w:rsid w:val="0082726A"/>
    <w:rsid w:val="00830F10"/>
    <w:rsid w:val="0083118B"/>
    <w:rsid w:val="0083169E"/>
    <w:rsid w:val="00831A41"/>
    <w:rsid w:val="00831C6C"/>
    <w:rsid w:val="00832255"/>
    <w:rsid w:val="00832319"/>
    <w:rsid w:val="008323C5"/>
    <w:rsid w:val="00832660"/>
    <w:rsid w:val="00832661"/>
    <w:rsid w:val="0083318A"/>
    <w:rsid w:val="00833F50"/>
    <w:rsid w:val="00834303"/>
    <w:rsid w:val="00834734"/>
    <w:rsid w:val="008347F9"/>
    <w:rsid w:val="00834A48"/>
    <w:rsid w:val="00834D27"/>
    <w:rsid w:val="00834F1C"/>
    <w:rsid w:val="00835098"/>
    <w:rsid w:val="008350E8"/>
    <w:rsid w:val="0083529B"/>
    <w:rsid w:val="00835FA7"/>
    <w:rsid w:val="0083638D"/>
    <w:rsid w:val="0083659E"/>
    <w:rsid w:val="008369A8"/>
    <w:rsid w:val="0083724C"/>
    <w:rsid w:val="008377A2"/>
    <w:rsid w:val="00837B8E"/>
    <w:rsid w:val="00837DC2"/>
    <w:rsid w:val="00837E01"/>
    <w:rsid w:val="008400B5"/>
    <w:rsid w:val="008403BB"/>
    <w:rsid w:val="00840CEB"/>
    <w:rsid w:val="00840CFE"/>
    <w:rsid w:val="00840F3F"/>
    <w:rsid w:val="008412D1"/>
    <w:rsid w:val="00841384"/>
    <w:rsid w:val="00841C2B"/>
    <w:rsid w:val="00841CDD"/>
    <w:rsid w:val="00841E02"/>
    <w:rsid w:val="0084207D"/>
    <w:rsid w:val="00842A65"/>
    <w:rsid w:val="00842EA2"/>
    <w:rsid w:val="00842F8E"/>
    <w:rsid w:val="008433FC"/>
    <w:rsid w:val="008434CA"/>
    <w:rsid w:val="00843820"/>
    <w:rsid w:val="00843FAF"/>
    <w:rsid w:val="008441EC"/>
    <w:rsid w:val="00844692"/>
    <w:rsid w:val="00844730"/>
    <w:rsid w:val="00844769"/>
    <w:rsid w:val="00845037"/>
    <w:rsid w:val="0084536F"/>
    <w:rsid w:val="008453D4"/>
    <w:rsid w:val="008458B3"/>
    <w:rsid w:val="0084592D"/>
    <w:rsid w:val="008459A1"/>
    <w:rsid w:val="00845A54"/>
    <w:rsid w:val="00845D8E"/>
    <w:rsid w:val="00845EF2"/>
    <w:rsid w:val="008463A1"/>
    <w:rsid w:val="008463A7"/>
    <w:rsid w:val="00846684"/>
    <w:rsid w:val="00846EBC"/>
    <w:rsid w:val="0084784D"/>
    <w:rsid w:val="008501A0"/>
    <w:rsid w:val="008501B6"/>
    <w:rsid w:val="008508DE"/>
    <w:rsid w:val="00850A80"/>
    <w:rsid w:val="00850E3B"/>
    <w:rsid w:val="00850F5B"/>
    <w:rsid w:val="0085105C"/>
    <w:rsid w:val="0085132F"/>
    <w:rsid w:val="008515E3"/>
    <w:rsid w:val="00851789"/>
    <w:rsid w:val="00851976"/>
    <w:rsid w:val="00851FF7"/>
    <w:rsid w:val="0085253B"/>
    <w:rsid w:val="00852785"/>
    <w:rsid w:val="00852D4B"/>
    <w:rsid w:val="00852F9B"/>
    <w:rsid w:val="0085337B"/>
    <w:rsid w:val="008533B9"/>
    <w:rsid w:val="00853BD8"/>
    <w:rsid w:val="00854495"/>
    <w:rsid w:val="00854513"/>
    <w:rsid w:val="008547F9"/>
    <w:rsid w:val="00854D63"/>
    <w:rsid w:val="00854E78"/>
    <w:rsid w:val="008553A3"/>
    <w:rsid w:val="00855B05"/>
    <w:rsid w:val="00855D7F"/>
    <w:rsid w:val="008562E6"/>
    <w:rsid w:val="00856F4F"/>
    <w:rsid w:val="00857193"/>
    <w:rsid w:val="008573D9"/>
    <w:rsid w:val="0086001F"/>
    <w:rsid w:val="008600B1"/>
    <w:rsid w:val="008603AD"/>
    <w:rsid w:val="00860636"/>
    <w:rsid w:val="00860C62"/>
    <w:rsid w:val="008612BE"/>
    <w:rsid w:val="008612F6"/>
    <w:rsid w:val="00861C88"/>
    <w:rsid w:val="00861EF4"/>
    <w:rsid w:val="00862218"/>
    <w:rsid w:val="00862799"/>
    <w:rsid w:val="008628F4"/>
    <w:rsid w:val="0086294A"/>
    <w:rsid w:val="0086297C"/>
    <w:rsid w:val="00862BF4"/>
    <w:rsid w:val="00862D4B"/>
    <w:rsid w:val="00863063"/>
    <w:rsid w:val="00863093"/>
    <w:rsid w:val="00863A9F"/>
    <w:rsid w:val="00863E53"/>
    <w:rsid w:val="008640DB"/>
    <w:rsid w:val="00864278"/>
    <w:rsid w:val="008642ED"/>
    <w:rsid w:val="00864589"/>
    <w:rsid w:val="008648BB"/>
    <w:rsid w:val="00864903"/>
    <w:rsid w:val="008649AD"/>
    <w:rsid w:val="00864AFA"/>
    <w:rsid w:val="00864ED6"/>
    <w:rsid w:val="00865308"/>
    <w:rsid w:val="00865803"/>
    <w:rsid w:val="0086583E"/>
    <w:rsid w:val="008659DE"/>
    <w:rsid w:val="00865B79"/>
    <w:rsid w:val="00865E6F"/>
    <w:rsid w:val="00865F9F"/>
    <w:rsid w:val="008668C8"/>
    <w:rsid w:val="00866EB2"/>
    <w:rsid w:val="0086712E"/>
    <w:rsid w:val="00867344"/>
    <w:rsid w:val="00867A5D"/>
    <w:rsid w:val="00867B90"/>
    <w:rsid w:val="00867BEC"/>
    <w:rsid w:val="00867E7C"/>
    <w:rsid w:val="00867E9D"/>
    <w:rsid w:val="00870068"/>
    <w:rsid w:val="00870471"/>
    <w:rsid w:val="00870866"/>
    <w:rsid w:val="0087089F"/>
    <w:rsid w:val="00870F9E"/>
    <w:rsid w:val="00871044"/>
    <w:rsid w:val="00871114"/>
    <w:rsid w:val="008712EF"/>
    <w:rsid w:val="00871816"/>
    <w:rsid w:val="00871D9C"/>
    <w:rsid w:val="00871F93"/>
    <w:rsid w:val="00872789"/>
    <w:rsid w:val="008727E3"/>
    <w:rsid w:val="008727FE"/>
    <w:rsid w:val="00872BAA"/>
    <w:rsid w:val="00872C6E"/>
    <w:rsid w:val="008738E2"/>
    <w:rsid w:val="00873A30"/>
    <w:rsid w:val="00873C3A"/>
    <w:rsid w:val="00873F51"/>
    <w:rsid w:val="0087410E"/>
    <w:rsid w:val="008741E5"/>
    <w:rsid w:val="00874EF7"/>
    <w:rsid w:val="008750B9"/>
    <w:rsid w:val="0087603A"/>
    <w:rsid w:val="00876CDA"/>
    <w:rsid w:val="00876D1B"/>
    <w:rsid w:val="00877067"/>
    <w:rsid w:val="008771BD"/>
    <w:rsid w:val="008771DC"/>
    <w:rsid w:val="008773D9"/>
    <w:rsid w:val="0087764C"/>
    <w:rsid w:val="00877DEF"/>
    <w:rsid w:val="008802A7"/>
    <w:rsid w:val="008803CD"/>
    <w:rsid w:val="00880440"/>
    <w:rsid w:val="008804F7"/>
    <w:rsid w:val="00880592"/>
    <w:rsid w:val="00880754"/>
    <w:rsid w:val="00880756"/>
    <w:rsid w:val="00880AA8"/>
    <w:rsid w:val="00880F50"/>
    <w:rsid w:val="00881171"/>
    <w:rsid w:val="00881461"/>
    <w:rsid w:val="008819CD"/>
    <w:rsid w:val="00881FAA"/>
    <w:rsid w:val="008820C2"/>
    <w:rsid w:val="00882196"/>
    <w:rsid w:val="00882441"/>
    <w:rsid w:val="0088252A"/>
    <w:rsid w:val="00882638"/>
    <w:rsid w:val="0088269E"/>
    <w:rsid w:val="008827FC"/>
    <w:rsid w:val="008828C2"/>
    <w:rsid w:val="00882D07"/>
    <w:rsid w:val="00883295"/>
    <w:rsid w:val="008837DB"/>
    <w:rsid w:val="00883869"/>
    <w:rsid w:val="00883E21"/>
    <w:rsid w:val="00883E7C"/>
    <w:rsid w:val="00884317"/>
    <w:rsid w:val="00886327"/>
    <w:rsid w:val="008863C1"/>
    <w:rsid w:val="00886EEA"/>
    <w:rsid w:val="00886F86"/>
    <w:rsid w:val="00887251"/>
    <w:rsid w:val="0088726D"/>
    <w:rsid w:val="0088734D"/>
    <w:rsid w:val="00887579"/>
    <w:rsid w:val="00887A99"/>
    <w:rsid w:val="00887BC8"/>
    <w:rsid w:val="00887E6B"/>
    <w:rsid w:val="00887F6B"/>
    <w:rsid w:val="00890029"/>
    <w:rsid w:val="00890125"/>
    <w:rsid w:val="00890CBD"/>
    <w:rsid w:val="008912F6"/>
    <w:rsid w:val="00891C2C"/>
    <w:rsid w:val="00891E30"/>
    <w:rsid w:val="00892230"/>
    <w:rsid w:val="00892276"/>
    <w:rsid w:val="008925D7"/>
    <w:rsid w:val="0089282C"/>
    <w:rsid w:val="00892B76"/>
    <w:rsid w:val="00892E5D"/>
    <w:rsid w:val="0089330E"/>
    <w:rsid w:val="00893482"/>
    <w:rsid w:val="008938EF"/>
    <w:rsid w:val="00893BDD"/>
    <w:rsid w:val="00893DD1"/>
    <w:rsid w:val="00893F56"/>
    <w:rsid w:val="00893F74"/>
    <w:rsid w:val="0089411B"/>
    <w:rsid w:val="00894282"/>
    <w:rsid w:val="008946C2"/>
    <w:rsid w:val="00894972"/>
    <w:rsid w:val="00894DEE"/>
    <w:rsid w:val="00894F9C"/>
    <w:rsid w:val="00895556"/>
    <w:rsid w:val="008958F4"/>
    <w:rsid w:val="008959AC"/>
    <w:rsid w:val="00895EF2"/>
    <w:rsid w:val="00895FB5"/>
    <w:rsid w:val="00896231"/>
    <w:rsid w:val="008966A8"/>
    <w:rsid w:val="008968A8"/>
    <w:rsid w:val="008968D0"/>
    <w:rsid w:val="00896A3B"/>
    <w:rsid w:val="00896B29"/>
    <w:rsid w:val="00897082"/>
    <w:rsid w:val="0089791C"/>
    <w:rsid w:val="00897D46"/>
    <w:rsid w:val="00897DE2"/>
    <w:rsid w:val="00897E76"/>
    <w:rsid w:val="008A004A"/>
    <w:rsid w:val="008A0140"/>
    <w:rsid w:val="008A0AC2"/>
    <w:rsid w:val="008A0FF9"/>
    <w:rsid w:val="008A1353"/>
    <w:rsid w:val="008A2268"/>
    <w:rsid w:val="008A2BCB"/>
    <w:rsid w:val="008A2D78"/>
    <w:rsid w:val="008A2DFA"/>
    <w:rsid w:val="008A31A9"/>
    <w:rsid w:val="008A3404"/>
    <w:rsid w:val="008A340D"/>
    <w:rsid w:val="008A340F"/>
    <w:rsid w:val="008A3514"/>
    <w:rsid w:val="008A38CF"/>
    <w:rsid w:val="008A419B"/>
    <w:rsid w:val="008A43AB"/>
    <w:rsid w:val="008A43FC"/>
    <w:rsid w:val="008A4717"/>
    <w:rsid w:val="008A4A11"/>
    <w:rsid w:val="008A4B16"/>
    <w:rsid w:val="008A4E03"/>
    <w:rsid w:val="008A4F39"/>
    <w:rsid w:val="008A52D2"/>
    <w:rsid w:val="008A549E"/>
    <w:rsid w:val="008A54CA"/>
    <w:rsid w:val="008A5636"/>
    <w:rsid w:val="008A5A12"/>
    <w:rsid w:val="008A5C7F"/>
    <w:rsid w:val="008A5FA0"/>
    <w:rsid w:val="008A61C1"/>
    <w:rsid w:val="008A6505"/>
    <w:rsid w:val="008A6638"/>
    <w:rsid w:val="008A6F04"/>
    <w:rsid w:val="008A75EC"/>
    <w:rsid w:val="008A77A9"/>
    <w:rsid w:val="008A781A"/>
    <w:rsid w:val="008A7821"/>
    <w:rsid w:val="008A7B8D"/>
    <w:rsid w:val="008A7C67"/>
    <w:rsid w:val="008A7F40"/>
    <w:rsid w:val="008B0207"/>
    <w:rsid w:val="008B025C"/>
    <w:rsid w:val="008B04D5"/>
    <w:rsid w:val="008B0876"/>
    <w:rsid w:val="008B09B5"/>
    <w:rsid w:val="008B0BFE"/>
    <w:rsid w:val="008B0C5D"/>
    <w:rsid w:val="008B0D5A"/>
    <w:rsid w:val="008B0F24"/>
    <w:rsid w:val="008B0F61"/>
    <w:rsid w:val="008B130A"/>
    <w:rsid w:val="008B1497"/>
    <w:rsid w:val="008B1548"/>
    <w:rsid w:val="008B1BB6"/>
    <w:rsid w:val="008B1CA4"/>
    <w:rsid w:val="008B1CD9"/>
    <w:rsid w:val="008B1F1D"/>
    <w:rsid w:val="008B213D"/>
    <w:rsid w:val="008B22E2"/>
    <w:rsid w:val="008B243B"/>
    <w:rsid w:val="008B29E7"/>
    <w:rsid w:val="008B30BC"/>
    <w:rsid w:val="008B3381"/>
    <w:rsid w:val="008B3505"/>
    <w:rsid w:val="008B3620"/>
    <w:rsid w:val="008B3648"/>
    <w:rsid w:val="008B38D0"/>
    <w:rsid w:val="008B39FC"/>
    <w:rsid w:val="008B4057"/>
    <w:rsid w:val="008B4458"/>
    <w:rsid w:val="008B455D"/>
    <w:rsid w:val="008B46D7"/>
    <w:rsid w:val="008B493A"/>
    <w:rsid w:val="008B4A21"/>
    <w:rsid w:val="008B4C51"/>
    <w:rsid w:val="008B4CED"/>
    <w:rsid w:val="008B5442"/>
    <w:rsid w:val="008B5EEC"/>
    <w:rsid w:val="008B5F6B"/>
    <w:rsid w:val="008B6260"/>
    <w:rsid w:val="008B662C"/>
    <w:rsid w:val="008B6793"/>
    <w:rsid w:val="008B6E36"/>
    <w:rsid w:val="008B70C1"/>
    <w:rsid w:val="008B7241"/>
    <w:rsid w:val="008B755A"/>
    <w:rsid w:val="008C05B8"/>
    <w:rsid w:val="008C0862"/>
    <w:rsid w:val="008C10F9"/>
    <w:rsid w:val="008C1478"/>
    <w:rsid w:val="008C160A"/>
    <w:rsid w:val="008C1B80"/>
    <w:rsid w:val="008C1BEC"/>
    <w:rsid w:val="008C1CEE"/>
    <w:rsid w:val="008C1E30"/>
    <w:rsid w:val="008C1F87"/>
    <w:rsid w:val="008C2C6D"/>
    <w:rsid w:val="008C2E3E"/>
    <w:rsid w:val="008C2F98"/>
    <w:rsid w:val="008C2FA4"/>
    <w:rsid w:val="008C33DC"/>
    <w:rsid w:val="008C399D"/>
    <w:rsid w:val="008C3BEC"/>
    <w:rsid w:val="008C3C1A"/>
    <w:rsid w:val="008C4004"/>
    <w:rsid w:val="008C40A3"/>
    <w:rsid w:val="008C531F"/>
    <w:rsid w:val="008C5692"/>
    <w:rsid w:val="008C5778"/>
    <w:rsid w:val="008C594B"/>
    <w:rsid w:val="008C6543"/>
    <w:rsid w:val="008C65CB"/>
    <w:rsid w:val="008C66D3"/>
    <w:rsid w:val="008C673C"/>
    <w:rsid w:val="008C68A8"/>
    <w:rsid w:val="008C6F54"/>
    <w:rsid w:val="008C72B0"/>
    <w:rsid w:val="008C730A"/>
    <w:rsid w:val="008C73A1"/>
    <w:rsid w:val="008C7442"/>
    <w:rsid w:val="008C7567"/>
    <w:rsid w:val="008C7B8A"/>
    <w:rsid w:val="008D0021"/>
    <w:rsid w:val="008D02CC"/>
    <w:rsid w:val="008D03F2"/>
    <w:rsid w:val="008D051F"/>
    <w:rsid w:val="008D0A58"/>
    <w:rsid w:val="008D0B8C"/>
    <w:rsid w:val="008D0BBB"/>
    <w:rsid w:val="008D12A5"/>
    <w:rsid w:val="008D1A60"/>
    <w:rsid w:val="008D2164"/>
    <w:rsid w:val="008D216B"/>
    <w:rsid w:val="008D29BA"/>
    <w:rsid w:val="008D2AEA"/>
    <w:rsid w:val="008D2C84"/>
    <w:rsid w:val="008D2F0E"/>
    <w:rsid w:val="008D32F5"/>
    <w:rsid w:val="008D3513"/>
    <w:rsid w:val="008D355A"/>
    <w:rsid w:val="008D356D"/>
    <w:rsid w:val="008D3672"/>
    <w:rsid w:val="008D3751"/>
    <w:rsid w:val="008D44D9"/>
    <w:rsid w:val="008D46AF"/>
    <w:rsid w:val="008D4836"/>
    <w:rsid w:val="008D5710"/>
    <w:rsid w:val="008D579B"/>
    <w:rsid w:val="008D5803"/>
    <w:rsid w:val="008D6033"/>
    <w:rsid w:val="008D60C1"/>
    <w:rsid w:val="008D669E"/>
    <w:rsid w:val="008D69A5"/>
    <w:rsid w:val="008D6A94"/>
    <w:rsid w:val="008D7514"/>
    <w:rsid w:val="008D786E"/>
    <w:rsid w:val="008D7E69"/>
    <w:rsid w:val="008E08DB"/>
    <w:rsid w:val="008E0B3E"/>
    <w:rsid w:val="008E0B5C"/>
    <w:rsid w:val="008E0D53"/>
    <w:rsid w:val="008E1226"/>
    <w:rsid w:val="008E1274"/>
    <w:rsid w:val="008E13E0"/>
    <w:rsid w:val="008E1883"/>
    <w:rsid w:val="008E1CDC"/>
    <w:rsid w:val="008E1FA9"/>
    <w:rsid w:val="008E21E9"/>
    <w:rsid w:val="008E2952"/>
    <w:rsid w:val="008E2A1F"/>
    <w:rsid w:val="008E2DBA"/>
    <w:rsid w:val="008E343A"/>
    <w:rsid w:val="008E361B"/>
    <w:rsid w:val="008E3FD0"/>
    <w:rsid w:val="008E402F"/>
    <w:rsid w:val="008E4203"/>
    <w:rsid w:val="008E4223"/>
    <w:rsid w:val="008E4380"/>
    <w:rsid w:val="008E43B3"/>
    <w:rsid w:val="008E474A"/>
    <w:rsid w:val="008E5777"/>
    <w:rsid w:val="008E5887"/>
    <w:rsid w:val="008E5977"/>
    <w:rsid w:val="008E5A9B"/>
    <w:rsid w:val="008E5B28"/>
    <w:rsid w:val="008E5F63"/>
    <w:rsid w:val="008E6095"/>
    <w:rsid w:val="008E6677"/>
    <w:rsid w:val="008E674C"/>
    <w:rsid w:val="008E6D26"/>
    <w:rsid w:val="008E7232"/>
    <w:rsid w:val="008E7295"/>
    <w:rsid w:val="008E7A4C"/>
    <w:rsid w:val="008F0286"/>
    <w:rsid w:val="008F064B"/>
    <w:rsid w:val="008F0742"/>
    <w:rsid w:val="008F0946"/>
    <w:rsid w:val="008F141D"/>
    <w:rsid w:val="008F14F3"/>
    <w:rsid w:val="008F159D"/>
    <w:rsid w:val="008F1946"/>
    <w:rsid w:val="008F1A5C"/>
    <w:rsid w:val="008F1ED2"/>
    <w:rsid w:val="008F209A"/>
    <w:rsid w:val="008F2251"/>
    <w:rsid w:val="008F2464"/>
    <w:rsid w:val="008F27DE"/>
    <w:rsid w:val="008F2BDF"/>
    <w:rsid w:val="008F2DF4"/>
    <w:rsid w:val="008F3089"/>
    <w:rsid w:val="008F3887"/>
    <w:rsid w:val="008F3C16"/>
    <w:rsid w:val="008F42BB"/>
    <w:rsid w:val="008F458B"/>
    <w:rsid w:val="008F4710"/>
    <w:rsid w:val="008F47B3"/>
    <w:rsid w:val="008F49C9"/>
    <w:rsid w:val="008F4A4B"/>
    <w:rsid w:val="008F4D80"/>
    <w:rsid w:val="008F4DB1"/>
    <w:rsid w:val="008F4F60"/>
    <w:rsid w:val="008F50E8"/>
    <w:rsid w:val="008F5232"/>
    <w:rsid w:val="008F594D"/>
    <w:rsid w:val="008F5ED7"/>
    <w:rsid w:val="008F60B4"/>
    <w:rsid w:val="008F61F1"/>
    <w:rsid w:val="008F6532"/>
    <w:rsid w:val="008F679F"/>
    <w:rsid w:val="008F7B40"/>
    <w:rsid w:val="008F7B5D"/>
    <w:rsid w:val="008F7C46"/>
    <w:rsid w:val="008F7CCE"/>
    <w:rsid w:val="008F7F66"/>
    <w:rsid w:val="008F7F7D"/>
    <w:rsid w:val="009002F2"/>
    <w:rsid w:val="0090037A"/>
    <w:rsid w:val="009003D7"/>
    <w:rsid w:val="00900577"/>
    <w:rsid w:val="00900A4F"/>
    <w:rsid w:val="00900C9D"/>
    <w:rsid w:val="00900CBF"/>
    <w:rsid w:val="00900FBA"/>
    <w:rsid w:val="009010BA"/>
    <w:rsid w:val="00901D1C"/>
    <w:rsid w:val="0090253E"/>
    <w:rsid w:val="009026BB"/>
    <w:rsid w:val="009028BA"/>
    <w:rsid w:val="00902ABF"/>
    <w:rsid w:val="00902E58"/>
    <w:rsid w:val="00903F52"/>
    <w:rsid w:val="0090428E"/>
    <w:rsid w:val="009043C9"/>
    <w:rsid w:val="00904440"/>
    <w:rsid w:val="009044DC"/>
    <w:rsid w:val="00904671"/>
    <w:rsid w:val="00905723"/>
    <w:rsid w:val="00905756"/>
    <w:rsid w:val="009057A4"/>
    <w:rsid w:val="00905A63"/>
    <w:rsid w:val="00905DF3"/>
    <w:rsid w:val="00905E71"/>
    <w:rsid w:val="00906134"/>
    <w:rsid w:val="00906193"/>
    <w:rsid w:val="009063FF"/>
    <w:rsid w:val="00906A67"/>
    <w:rsid w:val="00906D3B"/>
    <w:rsid w:val="009073AA"/>
    <w:rsid w:val="00907535"/>
    <w:rsid w:val="009079BF"/>
    <w:rsid w:val="00907A43"/>
    <w:rsid w:val="00907A69"/>
    <w:rsid w:val="00907B16"/>
    <w:rsid w:val="00907BBB"/>
    <w:rsid w:val="00907CC6"/>
    <w:rsid w:val="00907CEC"/>
    <w:rsid w:val="00907E73"/>
    <w:rsid w:val="009103B0"/>
    <w:rsid w:val="00910BC0"/>
    <w:rsid w:val="00910C90"/>
    <w:rsid w:val="00910EA5"/>
    <w:rsid w:val="00910FCC"/>
    <w:rsid w:val="00911301"/>
    <w:rsid w:val="009117AF"/>
    <w:rsid w:val="009118EE"/>
    <w:rsid w:val="00911A1B"/>
    <w:rsid w:val="0091235B"/>
    <w:rsid w:val="00912E75"/>
    <w:rsid w:val="00913657"/>
    <w:rsid w:val="009139C9"/>
    <w:rsid w:val="00913BB1"/>
    <w:rsid w:val="00914013"/>
    <w:rsid w:val="00914155"/>
    <w:rsid w:val="009142A0"/>
    <w:rsid w:val="0091431B"/>
    <w:rsid w:val="00914D25"/>
    <w:rsid w:val="00914DC9"/>
    <w:rsid w:val="00914E1C"/>
    <w:rsid w:val="0091550F"/>
    <w:rsid w:val="009155DE"/>
    <w:rsid w:val="00915BE9"/>
    <w:rsid w:val="00915E20"/>
    <w:rsid w:val="0091601F"/>
    <w:rsid w:val="00916059"/>
    <w:rsid w:val="00916072"/>
    <w:rsid w:val="00916203"/>
    <w:rsid w:val="00916525"/>
    <w:rsid w:val="009166B6"/>
    <w:rsid w:val="009166CE"/>
    <w:rsid w:val="009169F6"/>
    <w:rsid w:val="00916DE5"/>
    <w:rsid w:val="009175CE"/>
    <w:rsid w:val="00917705"/>
    <w:rsid w:val="0091797A"/>
    <w:rsid w:val="00917C8E"/>
    <w:rsid w:val="009202A5"/>
    <w:rsid w:val="00920436"/>
    <w:rsid w:val="00920B47"/>
    <w:rsid w:val="00920DFA"/>
    <w:rsid w:val="00920E0D"/>
    <w:rsid w:val="00920E1A"/>
    <w:rsid w:val="00921001"/>
    <w:rsid w:val="009212F8"/>
    <w:rsid w:val="00921A82"/>
    <w:rsid w:val="00921CDA"/>
    <w:rsid w:val="00922156"/>
    <w:rsid w:val="009221F4"/>
    <w:rsid w:val="009222E7"/>
    <w:rsid w:val="0092297F"/>
    <w:rsid w:val="00922A9D"/>
    <w:rsid w:val="00923042"/>
    <w:rsid w:val="00923B61"/>
    <w:rsid w:val="00923B78"/>
    <w:rsid w:val="00923F5E"/>
    <w:rsid w:val="00923F80"/>
    <w:rsid w:val="009240FB"/>
    <w:rsid w:val="00924116"/>
    <w:rsid w:val="0092424A"/>
    <w:rsid w:val="009249A9"/>
    <w:rsid w:val="00924B11"/>
    <w:rsid w:val="00924CF5"/>
    <w:rsid w:val="00924D14"/>
    <w:rsid w:val="00924D68"/>
    <w:rsid w:val="00925056"/>
    <w:rsid w:val="00925080"/>
    <w:rsid w:val="009250B3"/>
    <w:rsid w:val="009250F2"/>
    <w:rsid w:val="00925225"/>
    <w:rsid w:val="009257D4"/>
    <w:rsid w:val="00925E8E"/>
    <w:rsid w:val="00925F48"/>
    <w:rsid w:val="009264AC"/>
    <w:rsid w:val="00926602"/>
    <w:rsid w:val="00926635"/>
    <w:rsid w:val="009266B6"/>
    <w:rsid w:val="00926795"/>
    <w:rsid w:val="00926AF2"/>
    <w:rsid w:val="0092723F"/>
    <w:rsid w:val="00927858"/>
    <w:rsid w:val="00927C95"/>
    <w:rsid w:val="00930092"/>
    <w:rsid w:val="009305BA"/>
    <w:rsid w:val="0093091A"/>
    <w:rsid w:val="00930A20"/>
    <w:rsid w:val="00930B94"/>
    <w:rsid w:val="00930D4C"/>
    <w:rsid w:val="00930E47"/>
    <w:rsid w:val="009310E7"/>
    <w:rsid w:val="00931872"/>
    <w:rsid w:val="009318CA"/>
    <w:rsid w:val="00931ED6"/>
    <w:rsid w:val="009322B1"/>
    <w:rsid w:val="00932C03"/>
    <w:rsid w:val="00932DCD"/>
    <w:rsid w:val="0093338B"/>
    <w:rsid w:val="009337D1"/>
    <w:rsid w:val="00933CAB"/>
    <w:rsid w:val="00933FC9"/>
    <w:rsid w:val="00934083"/>
    <w:rsid w:val="00934397"/>
    <w:rsid w:val="00934437"/>
    <w:rsid w:val="009345EF"/>
    <w:rsid w:val="00934837"/>
    <w:rsid w:val="0093485A"/>
    <w:rsid w:val="00934CFC"/>
    <w:rsid w:val="009352B8"/>
    <w:rsid w:val="009353ED"/>
    <w:rsid w:val="00935EEF"/>
    <w:rsid w:val="009363E8"/>
    <w:rsid w:val="00936626"/>
    <w:rsid w:val="009368D5"/>
    <w:rsid w:val="0093691D"/>
    <w:rsid w:val="00936DA0"/>
    <w:rsid w:val="00936F1C"/>
    <w:rsid w:val="00937064"/>
    <w:rsid w:val="0093715C"/>
    <w:rsid w:val="009373CB"/>
    <w:rsid w:val="00937A05"/>
    <w:rsid w:val="00937CD8"/>
    <w:rsid w:val="00937F72"/>
    <w:rsid w:val="00940172"/>
    <w:rsid w:val="00940317"/>
    <w:rsid w:val="00940323"/>
    <w:rsid w:val="009406BF"/>
    <w:rsid w:val="009417F4"/>
    <w:rsid w:val="00941905"/>
    <w:rsid w:val="0094193C"/>
    <w:rsid w:val="00941F3A"/>
    <w:rsid w:val="00941F6A"/>
    <w:rsid w:val="00942376"/>
    <w:rsid w:val="00942BC5"/>
    <w:rsid w:val="00943D50"/>
    <w:rsid w:val="0094425E"/>
    <w:rsid w:val="00944357"/>
    <w:rsid w:val="009444C6"/>
    <w:rsid w:val="0094453F"/>
    <w:rsid w:val="00944CFF"/>
    <w:rsid w:val="00944EA4"/>
    <w:rsid w:val="00944F56"/>
    <w:rsid w:val="00945274"/>
    <w:rsid w:val="009453DF"/>
    <w:rsid w:val="00945B5A"/>
    <w:rsid w:val="00945FD6"/>
    <w:rsid w:val="0094640E"/>
    <w:rsid w:val="00946957"/>
    <w:rsid w:val="00946AD5"/>
    <w:rsid w:val="009477B1"/>
    <w:rsid w:val="00947835"/>
    <w:rsid w:val="00947A62"/>
    <w:rsid w:val="00950564"/>
    <w:rsid w:val="00950896"/>
    <w:rsid w:val="00950B90"/>
    <w:rsid w:val="00950D7F"/>
    <w:rsid w:val="00950DD5"/>
    <w:rsid w:val="00951142"/>
    <w:rsid w:val="00951200"/>
    <w:rsid w:val="00951335"/>
    <w:rsid w:val="00951AF9"/>
    <w:rsid w:val="00951BA1"/>
    <w:rsid w:val="00951D3F"/>
    <w:rsid w:val="00951D6E"/>
    <w:rsid w:val="00951DF3"/>
    <w:rsid w:val="009522DC"/>
    <w:rsid w:val="00952651"/>
    <w:rsid w:val="009528BD"/>
    <w:rsid w:val="00952B60"/>
    <w:rsid w:val="00953140"/>
    <w:rsid w:val="00953248"/>
    <w:rsid w:val="00953321"/>
    <w:rsid w:val="0095363F"/>
    <w:rsid w:val="00953858"/>
    <w:rsid w:val="00953FFD"/>
    <w:rsid w:val="0095417A"/>
    <w:rsid w:val="00954427"/>
    <w:rsid w:val="0095447B"/>
    <w:rsid w:val="00954B73"/>
    <w:rsid w:val="00954F49"/>
    <w:rsid w:val="00955037"/>
    <w:rsid w:val="0095546A"/>
    <w:rsid w:val="0095554E"/>
    <w:rsid w:val="009558C8"/>
    <w:rsid w:val="0095593D"/>
    <w:rsid w:val="00955BEC"/>
    <w:rsid w:val="00955F1D"/>
    <w:rsid w:val="00956423"/>
    <w:rsid w:val="00956627"/>
    <w:rsid w:val="009568F3"/>
    <w:rsid w:val="00956AE1"/>
    <w:rsid w:val="00957230"/>
    <w:rsid w:val="00957A33"/>
    <w:rsid w:val="00957A81"/>
    <w:rsid w:val="00957E86"/>
    <w:rsid w:val="00960475"/>
    <w:rsid w:val="0096055C"/>
    <w:rsid w:val="00960E37"/>
    <w:rsid w:val="00960EC6"/>
    <w:rsid w:val="0096162C"/>
    <w:rsid w:val="009616B9"/>
    <w:rsid w:val="009618BD"/>
    <w:rsid w:val="00961E6E"/>
    <w:rsid w:val="0096212F"/>
    <w:rsid w:val="0096232B"/>
    <w:rsid w:val="00962604"/>
    <w:rsid w:val="00962A37"/>
    <w:rsid w:val="00962B2A"/>
    <w:rsid w:val="00962C0D"/>
    <w:rsid w:val="00962D61"/>
    <w:rsid w:val="00962E40"/>
    <w:rsid w:val="00962E79"/>
    <w:rsid w:val="00962EF0"/>
    <w:rsid w:val="00963238"/>
    <w:rsid w:val="009632DF"/>
    <w:rsid w:val="0096375B"/>
    <w:rsid w:val="00963B63"/>
    <w:rsid w:val="00964345"/>
    <w:rsid w:val="0096436B"/>
    <w:rsid w:val="00964427"/>
    <w:rsid w:val="00964549"/>
    <w:rsid w:val="009646EA"/>
    <w:rsid w:val="00964FB3"/>
    <w:rsid w:val="009651AC"/>
    <w:rsid w:val="009651FD"/>
    <w:rsid w:val="00965497"/>
    <w:rsid w:val="00965863"/>
    <w:rsid w:val="00965A2F"/>
    <w:rsid w:val="00965B45"/>
    <w:rsid w:val="0096611D"/>
    <w:rsid w:val="00966308"/>
    <w:rsid w:val="00966646"/>
    <w:rsid w:val="0096691D"/>
    <w:rsid w:val="00967035"/>
    <w:rsid w:val="0096704F"/>
    <w:rsid w:val="00967708"/>
    <w:rsid w:val="00967948"/>
    <w:rsid w:val="009679EC"/>
    <w:rsid w:val="00967D26"/>
    <w:rsid w:val="00970569"/>
    <w:rsid w:val="0097071B"/>
    <w:rsid w:val="0097089C"/>
    <w:rsid w:val="00970B9D"/>
    <w:rsid w:val="00970EF8"/>
    <w:rsid w:val="00970F49"/>
    <w:rsid w:val="009713C2"/>
    <w:rsid w:val="009715F4"/>
    <w:rsid w:val="009722A4"/>
    <w:rsid w:val="009725C5"/>
    <w:rsid w:val="00972991"/>
    <w:rsid w:val="00972AE5"/>
    <w:rsid w:val="00972BAF"/>
    <w:rsid w:val="00972DE6"/>
    <w:rsid w:val="00973616"/>
    <w:rsid w:val="00973D12"/>
    <w:rsid w:val="00974317"/>
    <w:rsid w:val="009744CB"/>
    <w:rsid w:val="009746C6"/>
    <w:rsid w:val="00974C65"/>
    <w:rsid w:val="00974DF6"/>
    <w:rsid w:val="00974E22"/>
    <w:rsid w:val="00974E3E"/>
    <w:rsid w:val="0097583F"/>
    <w:rsid w:val="00975948"/>
    <w:rsid w:val="0097597A"/>
    <w:rsid w:val="00975DF0"/>
    <w:rsid w:val="00975EAB"/>
    <w:rsid w:val="0097627C"/>
    <w:rsid w:val="00976832"/>
    <w:rsid w:val="009769C5"/>
    <w:rsid w:val="009774F4"/>
    <w:rsid w:val="0097765D"/>
    <w:rsid w:val="009777A3"/>
    <w:rsid w:val="00977D35"/>
    <w:rsid w:val="00977F5A"/>
    <w:rsid w:val="00980004"/>
    <w:rsid w:val="009801E2"/>
    <w:rsid w:val="00980259"/>
    <w:rsid w:val="0098050F"/>
    <w:rsid w:val="00980619"/>
    <w:rsid w:val="0098085F"/>
    <w:rsid w:val="00980B2D"/>
    <w:rsid w:val="00980DEF"/>
    <w:rsid w:val="00980F4E"/>
    <w:rsid w:val="009811BF"/>
    <w:rsid w:val="00981441"/>
    <w:rsid w:val="0098191E"/>
    <w:rsid w:val="00981996"/>
    <w:rsid w:val="00981E70"/>
    <w:rsid w:val="009821B3"/>
    <w:rsid w:val="0098235E"/>
    <w:rsid w:val="00982460"/>
    <w:rsid w:val="0098359E"/>
    <w:rsid w:val="009842DA"/>
    <w:rsid w:val="009846A6"/>
    <w:rsid w:val="009848A6"/>
    <w:rsid w:val="00984CB4"/>
    <w:rsid w:val="00984DD0"/>
    <w:rsid w:val="00984E76"/>
    <w:rsid w:val="009854DE"/>
    <w:rsid w:val="00985766"/>
    <w:rsid w:val="00985BB7"/>
    <w:rsid w:val="00985EBE"/>
    <w:rsid w:val="009864EF"/>
    <w:rsid w:val="009866F8"/>
    <w:rsid w:val="009867F9"/>
    <w:rsid w:val="00986A22"/>
    <w:rsid w:val="00986BFE"/>
    <w:rsid w:val="00986C41"/>
    <w:rsid w:val="00986C5D"/>
    <w:rsid w:val="00986EA4"/>
    <w:rsid w:val="009872FF"/>
    <w:rsid w:val="00987407"/>
    <w:rsid w:val="0098766A"/>
    <w:rsid w:val="00987AE1"/>
    <w:rsid w:val="009904B8"/>
    <w:rsid w:val="0099052F"/>
    <w:rsid w:val="00990735"/>
    <w:rsid w:val="00990820"/>
    <w:rsid w:val="00990F1B"/>
    <w:rsid w:val="0099237D"/>
    <w:rsid w:val="00992A82"/>
    <w:rsid w:val="00992FDA"/>
    <w:rsid w:val="00993041"/>
    <w:rsid w:val="0099325D"/>
    <w:rsid w:val="009932D3"/>
    <w:rsid w:val="009938C6"/>
    <w:rsid w:val="00993B28"/>
    <w:rsid w:val="00993B41"/>
    <w:rsid w:val="00993FA1"/>
    <w:rsid w:val="009947C0"/>
    <w:rsid w:val="0099558F"/>
    <w:rsid w:val="0099586D"/>
    <w:rsid w:val="0099597F"/>
    <w:rsid w:val="00995998"/>
    <w:rsid w:val="00995B26"/>
    <w:rsid w:val="00996149"/>
    <w:rsid w:val="00996182"/>
    <w:rsid w:val="0099624E"/>
    <w:rsid w:val="00996282"/>
    <w:rsid w:val="0099660A"/>
    <w:rsid w:val="009966E7"/>
    <w:rsid w:val="00996DB2"/>
    <w:rsid w:val="00997972"/>
    <w:rsid w:val="00997E9C"/>
    <w:rsid w:val="00997FAB"/>
    <w:rsid w:val="009A0006"/>
    <w:rsid w:val="009A0186"/>
    <w:rsid w:val="009A01CF"/>
    <w:rsid w:val="009A033D"/>
    <w:rsid w:val="009A065E"/>
    <w:rsid w:val="009A0A12"/>
    <w:rsid w:val="009A151B"/>
    <w:rsid w:val="009A1578"/>
    <w:rsid w:val="009A1847"/>
    <w:rsid w:val="009A1877"/>
    <w:rsid w:val="009A2C9D"/>
    <w:rsid w:val="009A2D84"/>
    <w:rsid w:val="009A2DF7"/>
    <w:rsid w:val="009A2F5F"/>
    <w:rsid w:val="009A323A"/>
    <w:rsid w:val="009A3454"/>
    <w:rsid w:val="009A3954"/>
    <w:rsid w:val="009A3B36"/>
    <w:rsid w:val="009A3BB3"/>
    <w:rsid w:val="009A3E30"/>
    <w:rsid w:val="009A4076"/>
    <w:rsid w:val="009A40EB"/>
    <w:rsid w:val="009A40ED"/>
    <w:rsid w:val="009A42B4"/>
    <w:rsid w:val="009A441D"/>
    <w:rsid w:val="009A44E1"/>
    <w:rsid w:val="009A4694"/>
    <w:rsid w:val="009A4735"/>
    <w:rsid w:val="009A47CC"/>
    <w:rsid w:val="009A491B"/>
    <w:rsid w:val="009A4CAD"/>
    <w:rsid w:val="009A4E82"/>
    <w:rsid w:val="009A57B4"/>
    <w:rsid w:val="009A5CEC"/>
    <w:rsid w:val="009A5FE5"/>
    <w:rsid w:val="009A63D7"/>
    <w:rsid w:val="009A6872"/>
    <w:rsid w:val="009A6D3D"/>
    <w:rsid w:val="009A756C"/>
    <w:rsid w:val="009A7B7A"/>
    <w:rsid w:val="009A7C2D"/>
    <w:rsid w:val="009B0155"/>
    <w:rsid w:val="009B0160"/>
    <w:rsid w:val="009B01C0"/>
    <w:rsid w:val="009B0ACA"/>
    <w:rsid w:val="009B0AF6"/>
    <w:rsid w:val="009B0BAB"/>
    <w:rsid w:val="009B1386"/>
    <w:rsid w:val="009B1556"/>
    <w:rsid w:val="009B1680"/>
    <w:rsid w:val="009B1975"/>
    <w:rsid w:val="009B1FE0"/>
    <w:rsid w:val="009B23CD"/>
    <w:rsid w:val="009B24A1"/>
    <w:rsid w:val="009B26FC"/>
    <w:rsid w:val="009B2859"/>
    <w:rsid w:val="009B2C84"/>
    <w:rsid w:val="009B2CF7"/>
    <w:rsid w:val="009B322C"/>
    <w:rsid w:val="009B37AA"/>
    <w:rsid w:val="009B381E"/>
    <w:rsid w:val="009B3835"/>
    <w:rsid w:val="009B3B3E"/>
    <w:rsid w:val="009B4556"/>
    <w:rsid w:val="009B4719"/>
    <w:rsid w:val="009B491A"/>
    <w:rsid w:val="009B4A94"/>
    <w:rsid w:val="009B4D62"/>
    <w:rsid w:val="009B5738"/>
    <w:rsid w:val="009B595A"/>
    <w:rsid w:val="009B5E99"/>
    <w:rsid w:val="009B62AE"/>
    <w:rsid w:val="009B66E2"/>
    <w:rsid w:val="009B6841"/>
    <w:rsid w:val="009B6859"/>
    <w:rsid w:val="009B6977"/>
    <w:rsid w:val="009B754A"/>
    <w:rsid w:val="009B76F4"/>
    <w:rsid w:val="009B78D4"/>
    <w:rsid w:val="009B7BCA"/>
    <w:rsid w:val="009B7BF1"/>
    <w:rsid w:val="009B7D00"/>
    <w:rsid w:val="009B7DEE"/>
    <w:rsid w:val="009B7F87"/>
    <w:rsid w:val="009C0690"/>
    <w:rsid w:val="009C0981"/>
    <w:rsid w:val="009C09A7"/>
    <w:rsid w:val="009C0EB6"/>
    <w:rsid w:val="009C105E"/>
    <w:rsid w:val="009C1295"/>
    <w:rsid w:val="009C12B4"/>
    <w:rsid w:val="009C13B7"/>
    <w:rsid w:val="009C13D2"/>
    <w:rsid w:val="009C1632"/>
    <w:rsid w:val="009C17DB"/>
    <w:rsid w:val="009C180D"/>
    <w:rsid w:val="009C1A70"/>
    <w:rsid w:val="009C1DD8"/>
    <w:rsid w:val="009C214E"/>
    <w:rsid w:val="009C218E"/>
    <w:rsid w:val="009C2193"/>
    <w:rsid w:val="009C22B7"/>
    <w:rsid w:val="009C270B"/>
    <w:rsid w:val="009C2A94"/>
    <w:rsid w:val="009C2DE6"/>
    <w:rsid w:val="009C2E05"/>
    <w:rsid w:val="009C3958"/>
    <w:rsid w:val="009C3AB1"/>
    <w:rsid w:val="009C3E62"/>
    <w:rsid w:val="009C424D"/>
    <w:rsid w:val="009C495E"/>
    <w:rsid w:val="009C4D30"/>
    <w:rsid w:val="009C4DA5"/>
    <w:rsid w:val="009C54E3"/>
    <w:rsid w:val="009C5B13"/>
    <w:rsid w:val="009C5B9D"/>
    <w:rsid w:val="009C6196"/>
    <w:rsid w:val="009C6449"/>
    <w:rsid w:val="009C67A5"/>
    <w:rsid w:val="009C6B85"/>
    <w:rsid w:val="009C71D0"/>
    <w:rsid w:val="009C747E"/>
    <w:rsid w:val="009C7700"/>
    <w:rsid w:val="009C7816"/>
    <w:rsid w:val="009D0000"/>
    <w:rsid w:val="009D04A5"/>
    <w:rsid w:val="009D05A7"/>
    <w:rsid w:val="009D09DC"/>
    <w:rsid w:val="009D0FE0"/>
    <w:rsid w:val="009D1310"/>
    <w:rsid w:val="009D19CF"/>
    <w:rsid w:val="009D1DD8"/>
    <w:rsid w:val="009D1F51"/>
    <w:rsid w:val="009D21EF"/>
    <w:rsid w:val="009D22F4"/>
    <w:rsid w:val="009D2933"/>
    <w:rsid w:val="009D2B17"/>
    <w:rsid w:val="009D2DAE"/>
    <w:rsid w:val="009D2E9D"/>
    <w:rsid w:val="009D318A"/>
    <w:rsid w:val="009D3973"/>
    <w:rsid w:val="009D4447"/>
    <w:rsid w:val="009D45BD"/>
    <w:rsid w:val="009D473F"/>
    <w:rsid w:val="009D4ABE"/>
    <w:rsid w:val="009D4E36"/>
    <w:rsid w:val="009D4FDE"/>
    <w:rsid w:val="009D593A"/>
    <w:rsid w:val="009D5A58"/>
    <w:rsid w:val="009D5B10"/>
    <w:rsid w:val="009D5EF7"/>
    <w:rsid w:val="009D6438"/>
    <w:rsid w:val="009D65CE"/>
    <w:rsid w:val="009D6679"/>
    <w:rsid w:val="009D67C2"/>
    <w:rsid w:val="009D7097"/>
    <w:rsid w:val="009D7D7B"/>
    <w:rsid w:val="009E003B"/>
    <w:rsid w:val="009E00D6"/>
    <w:rsid w:val="009E046D"/>
    <w:rsid w:val="009E07C3"/>
    <w:rsid w:val="009E08EC"/>
    <w:rsid w:val="009E095C"/>
    <w:rsid w:val="009E0B93"/>
    <w:rsid w:val="009E0C6B"/>
    <w:rsid w:val="009E0DFA"/>
    <w:rsid w:val="009E1650"/>
    <w:rsid w:val="009E1B4C"/>
    <w:rsid w:val="009E1BC9"/>
    <w:rsid w:val="009E1E00"/>
    <w:rsid w:val="009E1E89"/>
    <w:rsid w:val="009E270E"/>
    <w:rsid w:val="009E2A6C"/>
    <w:rsid w:val="009E2AAE"/>
    <w:rsid w:val="009E3494"/>
    <w:rsid w:val="009E354B"/>
    <w:rsid w:val="009E3A89"/>
    <w:rsid w:val="009E40BC"/>
    <w:rsid w:val="009E4A7F"/>
    <w:rsid w:val="009E4B87"/>
    <w:rsid w:val="009E5001"/>
    <w:rsid w:val="009E51A5"/>
    <w:rsid w:val="009E5208"/>
    <w:rsid w:val="009E55EF"/>
    <w:rsid w:val="009E606F"/>
    <w:rsid w:val="009E6173"/>
    <w:rsid w:val="009E6226"/>
    <w:rsid w:val="009E71C6"/>
    <w:rsid w:val="009E7584"/>
    <w:rsid w:val="009E7704"/>
    <w:rsid w:val="009E7776"/>
    <w:rsid w:val="009E785A"/>
    <w:rsid w:val="009E7C21"/>
    <w:rsid w:val="009F09A6"/>
    <w:rsid w:val="009F0B34"/>
    <w:rsid w:val="009F10CC"/>
    <w:rsid w:val="009F1121"/>
    <w:rsid w:val="009F14F9"/>
    <w:rsid w:val="009F1535"/>
    <w:rsid w:val="009F192F"/>
    <w:rsid w:val="009F1ACB"/>
    <w:rsid w:val="009F235A"/>
    <w:rsid w:val="009F2AF6"/>
    <w:rsid w:val="009F2D6A"/>
    <w:rsid w:val="009F2DE3"/>
    <w:rsid w:val="009F2FA6"/>
    <w:rsid w:val="009F3040"/>
    <w:rsid w:val="009F31E9"/>
    <w:rsid w:val="009F3E02"/>
    <w:rsid w:val="009F4357"/>
    <w:rsid w:val="009F4584"/>
    <w:rsid w:val="009F4630"/>
    <w:rsid w:val="009F4667"/>
    <w:rsid w:val="009F4EC1"/>
    <w:rsid w:val="009F4FF3"/>
    <w:rsid w:val="009F5009"/>
    <w:rsid w:val="009F53D6"/>
    <w:rsid w:val="009F5477"/>
    <w:rsid w:val="009F5BEE"/>
    <w:rsid w:val="009F5C19"/>
    <w:rsid w:val="009F6859"/>
    <w:rsid w:val="009F7440"/>
    <w:rsid w:val="009F77F2"/>
    <w:rsid w:val="009F78E7"/>
    <w:rsid w:val="009F7C01"/>
    <w:rsid w:val="009F7F13"/>
    <w:rsid w:val="009F7F9D"/>
    <w:rsid w:val="00A00191"/>
    <w:rsid w:val="00A00236"/>
    <w:rsid w:val="00A0048E"/>
    <w:rsid w:val="00A005EC"/>
    <w:rsid w:val="00A007AB"/>
    <w:rsid w:val="00A00CF6"/>
    <w:rsid w:val="00A01057"/>
    <w:rsid w:val="00A01516"/>
    <w:rsid w:val="00A01932"/>
    <w:rsid w:val="00A019F5"/>
    <w:rsid w:val="00A02003"/>
    <w:rsid w:val="00A0253F"/>
    <w:rsid w:val="00A02838"/>
    <w:rsid w:val="00A02849"/>
    <w:rsid w:val="00A02A54"/>
    <w:rsid w:val="00A033E3"/>
    <w:rsid w:val="00A03516"/>
    <w:rsid w:val="00A03AC4"/>
    <w:rsid w:val="00A03CC9"/>
    <w:rsid w:val="00A03DFD"/>
    <w:rsid w:val="00A042F0"/>
    <w:rsid w:val="00A046B3"/>
    <w:rsid w:val="00A05438"/>
    <w:rsid w:val="00A05E50"/>
    <w:rsid w:val="00A0623A"/>
    <w:rsid w:val="00A0633E"/>
    <w:rsid w:val="00A06716"/>
    <w:rsid w:val="00A06789"/>
    <w:rsid w:val="00A06889"/>
    <w:rsid w:val="00A06C01"/>
    <w:rsid w:val="00A06C42"/>
    <w:rsid w:val="00A06C4F"/>
    <w:rsid w:val="00A071C1"/>
    <w:rsid w:val="00A0726A"/>
    <w:rsid w:val="00A078CC"/>
    <w:rsid w:val="00A079C1"/>
    <w:rsid w:val="00A07B99"/>
    <w:rsid w:val="00A100B0"/>
    <w:rsid w:val="00A10213"/>
    <w:rsid w:val="00A103D5"/>
    <w:rsid w:val="00A104B3"/>
    <w:rsid w:val="00A10CA7"/>
    <w:rsid w:val="00A10E40"/>
    <w:rsid w:val="00A11468"/>
    <w:rsid w:val="00A123C9"/>
    <w:rsid w:val="00A12A78"/>
    <w:rsid w:val="00A134B8"/>
    <w:rsid w:val="00A1377E"/>
    <w:rsid w:val="00A13CB8"/>
    <w:rsid w:val="00A13E24"/>
    <w:rsid w:val="00A14054"/>
    <w:rsid w:val="00A145D4"/>
    <w:rsid w:val="00A14AD0"/>
    <w:rsid w:val="00A14D41"/>
    <w:rsid w:val="00A14F8C"/>
    <w:rsid w:val="00A1519C"/>
    <w:rsid w:val="00A15645"/>
    <w:rsid w:val="00A15705"/>
    <w:rsid w:val="00A15849"/>
    <w:rsid w:val="00A158E1"/>
    <w:rsid w:val="00A15AD9"/>
    <w:rsid w:val="00A15D75"/>
    <w:rsid w:val="00A15F14"/>
    <w:rsid w:val="00A16028"/>
    <w:rsid w:val="00A163AA"/>
    <w:rsid w:val="00A164C6"/>
    <w:rsid w:val="00A168A2"/>
    <w:rsid w:val="00A16EA4"/>
    <w:rsid w:val="00A16EF6"/>
    <w:rsid w:val="00A16F6D"/>
    <w:rsid w:val="00A17047"/>
    <w:rsid w:val="00A1739A"/>
    <w:rsid w:val="00A173E7"/>
    <w:rsid w:val="00A17441"/>
    <w:rsid w:val="00A17765"/>
    <w:rsid w:val="00A17E2C"/>
    <w:rsid w:val="00A201B9"/>
    <w:rsid w:val="00A202D3"/>
    <w:rsid w:val="00A202D4"/>
    <w:rsid w:val="00A20370"/>
    <w:rsid w:val="00A2040D"/>
    <w:rsid w:val="00A204D7"/>
    <w:rsid w:val="00A207C4"/>
    <w:rsid w:val="00A21297"/>
    <w:rsid w:val="00A215DF"/>
    <w:rsid w:val="00A218DD"/>
    <w:rsid w:val="00A21AA1"/>
    <w:rsid w:val="00A21BAC"/>
    <w:rsid w:val="00A21BD1"/>
    <w:rsid w:val="00A21BE3"/>
    <w:rsid w:val="00A21DF6"/>
    <w:rsid w:val="00A2209A"/>
    <w:rsid w:val="00A22D3B"/>
    <w:rsid w:val="00A2307E"/>
    <w:rsid w:val="00A230B4"/>
    <w:rsid w:val="00A23356"/>
    <w:rsid w:val="00A2338B"/>
    <w:rsid w:val="00A23812"/>
    <w:rsid w:val="00A23965"/>
    <w:rsid w:val="00A23AFA"/>
    <w:rsid w:val="00A242A6"/>
    <w:rsid w:val="00A2434A"/>
    <w:rsid w:val="00A24595"/>
    <w:rsid w:val="00A24C08"/>
    <w:rsid w:val="00A24C1D"/>
    <w:rsid w:val="00A25445"/>
    <w:rsid w:val="00A255DE"/>
    <w:rsid w:val="00A257E8"/>
    <w:rsid w:val="00A25C29"/>
    <w:rsid w:val="00A25E1F"/>
    <w:rsid w:val="00A25F3A"/>
    <w:rsid w:val="00A25FB4"/>
    <w:rsid w:val="00A25FB6"/>
    <w:rsid w:val="00A26459"/>
    <w:rsid w:val="00A26779"/>
    <w:rsid w:val="00A267EE"/>
    <w:rsid w:val="00A26D6D"/>
    <w:rsid w:val="00A272D4"/>
    <w:rsid w:val="00A27380"/>
    <w:rsid w:val="00A275DE"/>
    <w:rsid w:val="00A2786B"/>
    <w:rsid w:val="00A278AD"/>
    <w:rsid w:val="00A30104"/>
    <w:rsid w:val="00A305E8"/>
    <w:rsid w:val="00A3085B"/>
    <w:rsid w:val="00A309FA"/>
    <w:rsid w:val="00A30BD8"/>
    <w:rsid w:val="00A30E75"/>
    <w:rsid w:val="00A30F48"/>
    <w:rsid w:val="00A316AB"/>
    <w:rsid w:val="00A31705"/>
    <w:rsid w:val="00A3172A"/>
    <w:rsid w:val="00A3175C"/>
    <w:rsid w:val="00A3192C"/>
    <w:rsid w:val="00A31A36"/>
    <w:rsid w:val="00A31C8F"/>
    <w:rsid w:val="00A3219F"/>
    <w:rsid w:val="00A327BC"/>
    <w:rsid w:val="00A333D1"/>
    <w:rsid w:val="00A33449"/>
    <w:rsid w:val="00A335C0"/>
    <w:rsid w:val="00A33611"/>
    <w:rsid w:val="00A33C6A"/>
    <w:rsid w:val="00A33C8E"/>
    <w:rsid w:val="00A33CD4"/>
    <w:rsid w:val="00A341D9"/>
    <w:rsid w:val="00A3457C"/>
    <w:rsid w:val="00A34BDA"/>
    <w:rsid w:val="00A34E7C"/>
    <w:rsid w:val="00A35124"/>
    <w:rsid w:val="00A352EA"/>
    <w:rsid w:val="00A3530D"/>
    <w:rsid w:val="00A3558B"/>
    <w:rsid w:val="00A357A2"/>
    <w:rsid w:val="00A360FA"/>
    <w:rsid w:val="00A3619E"/>
    <w:rsid w:val="00A36440"/>
    <w:rsid w:val="00A36BFC"/>
    <w:rsid w:val="00A36D5E"/>
    <w:rsid w:val="00A36D8C"/>
    <w:rsid w:val="00A36D9A"/>
    <w:rsid w:val="00A373DE"/>
    <w:rsid w:val="00A37480"/>
    <w:rsid w:val="00A374E3"/>
    <w:rsid w:val="00A377A9"/>
    <w:rsid w:val="00A378D9"/>
    <w:rsid w:val="00A37B1A"/>
    <w:rsid w:val="00A37B87"/>
    <w:rsid w:val="00A4028A"/>
    <w:rsid w:val="00A40F27"/>
    <w:rsid w:val="00A4123E"/>
    <w:rsid w:val="00A41630"/>
    <w:rsid w:val="00A416CF"/>
    <w:rsid w:val="00A417D1"/>
    <w:rsid w:val="00A42057"/>
    <w:rsid w:val="00A4256A"/>
    <w:rsid w:val="00A4268A"/>
    <w:rsid w:val="00A428E1"/>
    <w:rsid w:val="00A42A18"/>
    <w:rsid w:val="00A42AA4"/>
    <w:rsid w:val="00A42B70"/>
    <w:rsid w:val="00A42BFE"/>
    <w:rsid w:val="00A42DE8"/>
    <w:rsid w:val="00A43885"/>
    <w:rsid w:val="00A43D4F"/>
    <w:rsid w:val="00A43E8F"/>
    <w:rsid w:val="00A4463C"/>
    <w:rsid w:val="00A44648"/>
    <w:rsid w:val="00A44CA5"/>
    <w:rsid w:val="00A45669"/>
    <w:rsid w:val="00A45682"/>
    <w:rsid w:val="00A46298"/>
    <w:rsid w:val="00A46C40"/>
    <w:rsid w:val="00A47375"/>
    <w:rsid w:val="00A47790"/>
    <w:rsid w:val="00A47E2A"/>
    <w:rsid w:val="00A50275"/>
    <w:rsid w:val="00A503A4"/>
    <w:rsid w:val="00A50463"/>
    <w:rsid w:val="00A50D22"/>
    <w:rsid w:val="00A50F60"/>
    <w:rsid w:val="00A51019"/>
    <w:rsid w:val="00A51060"/>
    <w:rsid w:val="00A514F4"/>
    <w:rsid w:val="00A5161A"/>
    <w:rsid w:val="00A51930"/>
    <w:rsid w:val="00A51D9F"/>
    <w:rsid w:val="00A51F66"/>
    <w:rsid w:val="00A52202"/>
    <w:rsid w:val="00A52542"/>
    <w:rsid w:val="00A5258B"/>
    <w:rsid w:val="00A52641"/>
    <w:rsid w:val="00A52AA5"/>
    <w:rsid w:val="00A52B5C"/>
    <w:rsid w:val="00A52D2D"/>
    <w:rsid w:val="00A532D0"/>
    <w:rsid w:val="00A53334"/>
    <w:rsid w:val="00A53638"/>
    <w:rsid w:val="00A53FDF"/>
    <w:rsid w:val="00A54297"/>
    <w:rsid w:val="00A547FC"/>
    <w:rsid w:val="00A559C1"/>
    <w:rsid w:val="00A5664E"/>
    <w:rsid w:val="00A56AC1"/>
    <w:rsid w:val="00A5708C"/>
    <w:rsid w:val="00A57220"/>
    <w:rsid w:val="00A575C1"/>
    <w:rsid w:val="00A57663"/>
    <w:rsid w:val="00A5777C"/>
    <w:rsid w:val="00A57BB8"/>
    <w:rsid w:val="00A57DDA"/>
    <w:rsid w:val="00A57EE0"/>
    <w:rsid w:val="00A600DC"/>
    <w:rsid w:val="00A6068B"/>
    <w:rsid w:val="00A60949"/>
    <w:rsid w:val="00A60A80"/>
    <w:rsid w:val="00A60F2D"/>
    <w:rsid w:val="00A613D6"/>
    <w:rsid w:val="00A61431"/>
    <w:rsid w:val="00A61495"/>
    <w:rsid w:val="00A614F9"/>
    <w:rsid w:val="00A61523"/>
    <w:rsid w:val="00A61CAF"/>
    <w:rsid w:val="00A62030"/>
    <w:rsid w:val="00A62313"/>
    <w:rsid w:val="00A62DF4"/>
    <w:rsid w:val="00A634E0"/>
    <w:rsid w:val="00A6359D"/>
    <w:rsid w:val="00A63861"/>
    <w:rsid w:val="00A63DB5"/>
    <w:rsid w:val="00A640DB"/>
    <w:rsid w:val="00A64139"/>
    <w:rsid w:val="00A64940"/>
    <w:rsid w:val="00A649FF"/>
    <w:rsid w:val="00A64C50"/>
    <w:rsid w:val="00A64E10"/>
    <w:rsid w:val="00A64F4C"/>
    <w:rsid w:val="00A65180"/>
    <w:rsid w:val="00A65316"/>
    <w:rsid w:val="00A65426"/>
    <w:rsid w:val="00A65617"/>
    <w:rsid w:val="00A65B81"/>
    <w:rsid w:val="00A65EA2"/>
    <w:rsid w:val="00A661DA"/>
    <w:rsid w:val="00A664F9"/>
    <w:rsid w:val="00A66572"/>
    <w:rsid w:val="00A66C73"/>
    <w:rsid w:val="00A66FB8"/>
    <w:rsid w:val="00A67378"/>
    <w:rsid w:val="00A6776D"/>
    <w:rsid w:val="00A679EA"/>
    <w:rsid w:val="00A67B61"/>
    <w:rsid w:val="00A67C8D"/>
    <w:rsid w:val="00A67DF2"/>
    <w:rsid w:val="00A67F7B"/>
    <w:rsid w:val="00A700EE"/>
    <w:rsid w:val="00A70818"/>
    <w:rsid w:val="00A70A2C"/>
    <w:rsid w:val="00A70D91"/>
    <w:rsid w:val="00A70EB0"/>
    <w:rsid w:val="00A7119E"/>
    <w:rsid w:val="00A72047"/>
    <w:rsid w:val="00A72446"/>
    <w:rsid w:val="00A72840"/>
    <w:rsid w:val="00A7296E"/>
    <w:rsid w:val="00A7307E"/>
    <w:rsid w:val="00A7379E"/>
    <w:rsid w:val="00A73834"/>
    <w:rsid w:val="00A73A5F"/>
    <w:rsid w:val="00A73C21"/>
    <w:rsid w:val="00A7447C"/>
    <w:rsid w:val="00A747C8"/>
    <w:rsid w:val="00A752B2"/>
    <w:rsid w:val="00A7541E"/>
    <w:rsid w:val="00A75582"/>
    <w:rsid w:val="00A763A1"/>
    <w:rsid w:val="00A76413"/>
    <w:rsid w:val="00A764DB"/>
    <w:rsid w:val="00A764FF"/>
    <w:rsid w:val="00A766CA"/>
    <w:rsid w:val="00A7706A"/>
    <w:rsid w:val="00A77342"/>
    <w:rsid w:val="00A776F3"/>
    <w:rsid w:val="00A77AA6"/>
    <w:rsid w:val="00A77FA4"/>
    <w:rsid w:val="00A805C2"/>
    <w:rsid w:val="00A809BD"/>
    <w:rsid w:val="00A80C2E"/>
    <w:rsid w:val="00A81561"/>
    <w:rsid w:val="00A8161C"/>
    <w:rsid w:val="00A81697"/>
    <w:rsid w:val="00A81D5F"/>
    <w:rsid w:val="00A82368"/>
    <w:rsid w:val="00A82627"/>
    <w:rsid w:val="00A82690"/>
    <w:rsid w:val="00A826DB"/>
    <w:rsid w:val="00A82883"/>
    <w:rsid w:val="00A82DD1"/>
    <w:rsid w:val="00A82DFF"/>
    <w:rsid w:val="00A82E73"/>
    <w:rsid w:val="00A82FB8"/>
    <w:rsid w:val="00A83241"/>
    <w:rsid w:val="00A83244"/>
    <w:rsid w:val="00A83404"/>
    <w:rsid w:val="00A83713"/>
    <w:rsid w:val="00A83928"/>
    <w:rsid w:val="00A839F6"/>
    <w:rsid w:val="00A83CCF"/>
    <w:rsid w:val="00A83CEA"/>
    <w:rsid w:val="00A84185"/>
    <w:rsid w:val="00A844B7"/>
    <w:rsid w:val="00A84768"/>
    <w:rsid w:val="00A848C3"/>
    <w:rsid w:val="00A851A4"/>
    <w:rsid w:val="00A854FD"/>
    <w:rsid w:val="00A85604"/>
    <w:rsid w:val="00A8579E"/>
    <w:rsid w:val="00A85AC7"/>
    <w:rsid w:val="00A85E12"/>
    <w:rsid w:val="00A86226"/>
    <w:rsid w:val="00A8638F"/>
    <w:rsid w:val="00A86848"/>
    <w:rsid w:val="00A8692A"/>
    <w:rsid w:val="00A86E76"/>
    <w:rsid w:val="00A86F1A"/>
    <w:rsid w:val="00A87348"/>
    <w:rsid w:val="00A902A8"/>
    <w:rsid w:val="00A909B8"/>
    <w:rsid w:val="00A90A65"/>
    <w:rsid w:val="00A90F43"/>
    <w:rsid w:val="00A90FC0"/>
    <w:rsid w:val="00A912B8"/>
    <w:rsid w:val="00A91ADA"/>
    <w:rsid w:val="00A91ADF"/>
    <w:rsid w:val="00A920B3"/>
    <w:rsid w:val="00A92AAE"/>
    <w:rsid w:val="00A92DDD"/>
    <w:rsid w:val="00A93360"/>
    <w:rsid w:val="00A933D3"/>
    <w:rsid w:val="00A93591"/>
    <w:rsid w:val="00A935A2"/>
    <w:rsid w:val="00A93678"/>
    <w:rsid w:val="00A9367D"/>
    <w:rsid w:val="00A938BD"/>
    <w:rsid w:val="00A9406F"/>
    <w:rsid w:val="00A94387"/>
    <w:rsid w:val="00A9462E"/>
    <w:rsid w:val="00A948BB"/>
    <w:rsid w:val="00A94D93"/>
    <w:rsid w:val="00A94ED3"/>
    <w:rsid w:val="00A95833"/>
    <w:rsid w:val="00A959C8"/>
    <w:rsid w:val="00A95F8C"/>
    <w:rsid w:val="00A96498"/>
    <w:rsid w:val="00A9654E"/>
    <w:rsid w:val="00A9663C"/>
    <w:rsid w:val="00A9678D"/>
    <w:rsid w:val="00A96CE3"/>
    <w:rsid w:val="00A96F7A"/>
    <w:rsid w:val="00A97448"/>
    <w:rsid w:val="00A974A1"/>
    <w:rsid w:val="00A97514"/>
    <w:rsid w:val="00A978B6"/>
    <w:rsid w:val="00A97C2A"/>
    <w:rsid w:val="00A97ED4"/>
    <w:rsid w:val="00A97EE7"/>
    <w:rsid w:val="00A97F57"/>
    <w:rsid w:val="00A97F5D"/>
    <w:rsid w:val="00AA0A24"/>
    <w:rsid w:val="00AA0FB1"/>
    <w:rsid w:val="00AA17DA"/>
    <w:rsid w:val="00AA19EB"/>
    <w:rsid w:val="00AA1E7A"/>
    <w:rsid w:val="00AA2063"/>
    <w:rsid w:val="00AA20A8"/>
    <w:rsid w:val="00AA3372"/>
    <w:rsid w:val="00AA3522"/>
    <w:rsid w:val="00AA3B1B"/>
    <w:rsid w:val="00AA3CCF"/>
    <w:rsid w:val="00AA4F12"/>
    <w:rsid w:val="00AA4FAD"/>
    <w:rsid w:val="00AA52B9"/>
    <w:rsid w:val="00AA5A41"/>
    <w:rsid w:val="00AA5B11"/>
    <w:rsid w:val="00AA675A"/>
    <w:rsid w:val="00AA6826"/>
    <w:rsid w:val="00AA6850"/>
    <w:rsid w:val="00AA6B09"/>
    <w:rsid w:val="00AA6B10"/>
    <w:rsid w:val="00AA738E"/>
    <w:rsid w:val="00AA75D7"/>
    <w:rsid w:val="00AA7730"/>
    <w:rsid w:val="00AA7CCD"/>
    <w:rsid w:val="00AA7EE1"/>
    <w:rsid w:val="00AB036C"/>
    <w:rsid w:val="00AB070A"/>
    <w:rsid w:val="00AB0C17"/>
    <w:rsid w:val="00AB0C4C"/>
    <w:rsid w:val="00AB107F"/>
    <w:rsid w:val="00AB1454"/>
    <w:rsid w:val="00AB1726"/>
    <w:rsid w:val="00AB20AE"/>
    <w:rsid w:val="00AB20DC"/>
    <w:rsid w:val="00AB25EB"/>
    <w:rsid w:val="00AB262D"/>
    <w:rsid w:val="00AB280D"/>
    <w:rsid w:val="00AB2A37"/>
    <w:rsid w:val="00AB2BD1"/>
    <w:rsid w:val="00AB2DD4"/>
    <w:rsid w:val="00AB2FDE"/>
    <w:rsid w:val="00AB331A"/>
    <w:rsid w:val="00AB39CF"/>
    <w:rsid w:val="00AB39D2"/>
    <w:rsid w:val="00AB3AD6"/>
    <w:rsid w:val="00AB4AB4"/>
    <w:rsid w:val="00AB4B83"/>
    <w:rsid w:val="00AB54D6"/>
    <w:rsid w:val="00AB5640"/>
    <w:rsid w:val="00AB5817"/>
    <w:rsid w:val="00AB5A7F"/>
    <w:rsid w:val="00AB5FCA"/>
    <w:rsid w:val="00AB632D"/>
    <w:rsid w:val="00AB6432"/>
    <w:rsid w:val="00AB6506"/>
    <w:rsid w:val="00AB6A88"/>
    <w:rsid w:val="00AB6B4A"/>
    <w:rsid w:val="00AB6C24"/>
    <w:rsid w:val="00AB6D2B"/>
    <w:rsid w:val="00AB757D"/>
    <w:rsid w:val="00AB7645"/>
    <w:rsid w:val="00AB7B79"/>
    <w:rsid w:val="00AC0141"/>
    <w:rsid w:val="00AC0755"/>
    <w:rsid w:val="00AC0A4C"/>
    <w:rsid w:val="00AC0C45"/>
    <w:rsid w:val="00AC108A"/>
    <w:rsid w:val="00AC10EF"/>
    <w:rsid w:val="00AC198D"/>
    <w:rsid w:val="00AC19E3"/>
    <w:rsid w:val="00AC1CEF"/>
    <w:rsid w:val="00AC1E96"/>
    <w:rsid w:val="00AC2284"/>
    <w:rsid w:val="00AC2BC5"/>
    <w:rsid w:val="00AC2E68"/>
    <w:rsid w:val="00AC2E7F"/>
    <w:rsid w:val="00AC37F2"/>
    <w:rsid w:val="00AC39C7"/>
    <w:rsid w:val="00AC3B09"/>
    <w:rsid w:val="00AC3B52"/>
    <w:rsid w:val="00AC3BEC"/>
    <w:rsid w:val="00AC3E51"/>
    <w:rsid w:val="00AC3F56"/>
    <w:rsid w:val="00AC451F"/>
    <w:rsid w:val="00AC4BBF"/>
    <w:rsid w:val="00AC4CE6"/>
    <w:rsid w:val="00AC4F09"/>
    <w:rsid w:val="00AC5008"/>
    <w:rsid w:val="00AC5459"/>
    <w:rsid w:val="00AC5F4B"/>
    <w:rsid w:val="00AC60E9"/>
    <w:rsid w:val="00AC61C1"/>
    <w:rsid w:val="00AC61C6"/>
    <w:rsid w:val="00AC66CB"/>
    <w:rsid w:val="00AC6877"/>
    <w:rsid w:val="00AC6D2D"/>
    <w:rsid w:val="00AC6E08"/>
    <w:rsid w:val="00AC72AE"/>
    <w:rsid w:val="00AD02BA"/>
    <w:rsid w:val="00AD0CD8"/>
    <w:rsid w:val="00AD171F"/>
    <w:rsid w:val="00AD193B"/>
    <w:rsid w:val="00AD1B24"/>
    <w:rsid w:val="00AD20CF"/>
    <w:rsid w:val="00AD2306"/>
    <w:rsid w:val="00AD2D73"/>
    <w:rsid w:val="00AD2E83"/>
    <w:rsid w:val="00AD319C"/>
    <w:rsid w:val="00AD378A"/>
    <w:rsid w:val="00AD3926"/>
    <w:rsid w:val="00AD3A75"/>
    <w:rsid w:val="00AD4262"/>
    <w:rsid w:val="00AD4510"/>
    <w:rsid w:val="00AD49FA"/>
    <w:rsid w:val="00AD5044"/>
    <w:rsid w:val="00AD5638"/>
    <w:rsid w:val="00AD5934"/>
    <w:rsid w:val="00AD6055"/>
    <w:rsid w:val="00AD6140"/>
    <w:rsid w:val="00AD6147"/>
    <w:rsid w:val="00AD63F6"/>
    <w:rsid w:val="00AD65B0"/>
    <w:rsid w:val="00AD678F"/>
    <w:rsid w:val="00AD698D"/>
    <w:rsid w:val="00AD6B16"/>
    <w:rsid w:val="00AD6CCE"/>
    <w:rsid w:val="00AD6D29"/>
    <w:rsid w:val="00AD7991"/>
    <w:rsid w:val="00AD7A46"/>
    <w:rsid w:val="00AD7C92"/>
    <w:rsid w:val="00AD7CD4"/>
    <w:rsid w:val="00AD7E02"/>
    <w:rsid w:val="00AE01F4"/>
    <w:rsid w:val="00AE03D7"/>
    <w:rsid w:val="00AE075A"/>
    <w:rsid w:val="00AE084C"/>
    <w:rsid w:val="00AE0D61"/>
    <w:rsid w:val="00AE0E31"/>
    <w:rsid w:val="00AE10E3"/>
    <w:rsid w:val="00AE122F"/>
    <w:rsid w:val="00AE1696"/>
    <w:rsid w:val="00AE1819"/>
    <w:rsid w:val="00AE23A9"/>
    <w:rsid w:val="00AE23D7"/>
    <w:rsid w:val="00AE24AE"/>
    <w:rsid w:val="00AE2507"/>
    <w:rsid w:val="00AE25DE"/>
    <w:rsid w:val="00AE299F"/>
    <w:rsid w:val="00AE2BBC"/>
    <w:rsid w:val="00AE2E5E"/>
    <w:rsid w:val="00AE32C4"/>
    <w:rsid w:val="00AE3308"/>
    <w:rsid w:val="00AE34F3"/>
    <w:rsid w:val="00AE3790"/>
    <w:rsid w:val="00AE383F"/>
    <w:rsid w:val="00AE384D"/>
    <w:rsid w:val="00AE3B30"/>
    <w:rsid w:val="00AE3C44"/>
    <w:rsid w:val="00AE4116"/>
    <w:rsid w:val="00AE4460"/>
    <w:rsid w:val="00AE4C39"/>
    <w:rsid w:val="00AE4C62"/>
    <w:rsid w:val="00AE4DC7"/>
    <w:rsid w:val="00AE5435"/>
    <w:rsid w:val="00AE57A7"/>
    <w:rsid w:val="00AE58D6"/>
    <w:rsid w:val="00AE60D4"/>
    <w:rsid w:val="00AE67A4"/>
    <w:rsid w:val="00AE6F87"/>
    <w:rsid w:val="00AE727B"/>
    <w:rsid w:val="00AE7472"/>
    <w:rsid w:val="00AE7473"/>
    <w:rsid w:val="00AE7601"/>
    <w:rsid w:val="00AE773A"/>
    <w:rsid w:val="00AE7786"/>
    <w:rsid w:val="00AE7809"/>
    <w:rsid w:val="00AF021D"/>
    <w:rsid w:val="00AF060D"/>
    <w:rsid w:val="00AF07A6"/>
    <w:rsid w:val="00AF099E"/>
    <w:rsid w:val="00AF0D0E"/>
    <w:rsid w:val="00AF15A8"/>
    <w:rsid w:val="00AF1631"/>
    <w:rsid w:val="00AF189B"/>
    <w:rsid w:val="00AF1E83"/>
    <w:rsid w:val="00AF2562"/>
    <w:rsid w:val="00AF26DA"/>
    <w:rsid w:val="00AF321B"/>
    <w:rsid w:val="00AF323A"/>
    <w:rsid w:val="00AF35F4"/>
    <w:rsid w:val="00AF381A"/>
    <w:rsid w:val="00AF3821"/>
    <w:rsid w:val="00AF39C9"/>
    <w:rsid w:val="00AF3AB5"/>
    <w:rsid w:val="00AF3C8B"/>
    <w:rsid w:val="00AF44DE"/>
    <w:rsid w:val="00AF4A96"/>
    <w:rsid w:val="00AF4D7D"/>
    <w:rsid w:val="00AF529C"/>
    <w:rsid w:val="00AF5313"/>
    <w:rsid w:val="00AF5598"/>
    <w:rsid w:val="00AF55C1"/>
    <w:rsid w:val="00AF5DDB"/>
    <w:rsid w:val="00AF5E04"/>
    <w:rsid w:val="00AF6425"/>
    <w:rsid w:val="00AF65C3"/>
    <w:rsid w:val="00AF66A7"/>
    <w:rsid w:val="00AF6B4A"/>
    <w:rsid w:val="00AF6C28"/>
    <w:rsid w:val="00AF6C3B"/>
    <w:rsid w:val="00AF6C7C"/>
    <w:rsid w:val="00AF6DBB"/>
    <w:rsid w:val="00AF6E80"/>
    <w:rsid w:val="00AF7219"/>
    <w:rsid w:val="00AF7245"/>
    <w:rsid w:val="00AF73B8"/>
    <w:rsid w:val="00AF758F"/>
    <w:rsid w:val="00AF75C8"/>
    <w:rsid w:val="00AF796B"/>
    <w:rsid w:val="00AF7A23"/>
    <w:rsid w:val="00AF7C14"/>
    <w:rsid w:val="00AF7C4D"/>
    <w:rsid w:val="00AF7D9D"/>
    <w:rsid w:val="00B006B6"/>
    <w:rsid w:val="00B00E1C"/>
    <w:rsid w:val="00B01251"/>
    <w:rsid w:val="00B013F9"/>
    <w:rsid w:val="00B01458"/>
    <w:rsid w:val="00B01A40"/>
    <w:rsid w:val="00B01A4C"/>
    <w:rsid w:val="00B01AC2"/>
    <w:rsid w:val="00B01DFE"/>
    <w:rsid w:val="00B02E85"/>
    <w:rsid w:val="00B02F1A"/>
    <w:rsid w:val="00B0313C"/>
    <w:rsid w:val="00B03840"/>
    <w:rsid w:val="00B03BD2"/>
    <w:rsid w:val="00B03CF9"/>
    <w:rsid w:val="00B03D8C"/>
    <w:rsid w:val="00B04457"/>
    <w:rsid w:val="00B04474"/>
    <w:rsid w:val="00B049DA"/>
    <w:rsid w:val="00B0554B"/>
    <w:rsid w:val="00B05937"/>
    <w:rsid w:val="00B05F31"/>
    <w:rsid w:val="00B0601A"/>
    <w:rsid w:val="00B06049"/>
    <w:rsid w:val="00B061FF"/>
    <w:rsid w:val="00B06345"/>
    <w:rsid w:val="00B0682C"/>
    <w:rsid w:val="00B0685A"/>
    <w:rsid w:val="00B06D66"/>
    <w:rsid w:val="00B07394"/>
    <w:rsid w:val="00B073DA"/>
    <w:rsid w:val="00B0748B"/>
    <w:rsid w:val="00B079F7"/>
    <w:rsid w:val="00B07CA8"/>
    <w:rsid w:val="00B07F91"/>
    <w:rsid w:val="00B101A8"/>
    <w:rsid w:val="00B10334"/>
    <w:rsid w:val="00B1054E"/>
    <w:rsid w:val="00B10EBF"/>
    <w:rsid w:val="00B10F3A"/>
    <w:rsid w:val="00B1106D"/>
    <w:rsid w:val="00B1129E"/>
    <w:rsid w:val="00B11359"/>
    <w:rsid w:val="00B116AA"/>
    <w:rsid w:val="00B1173F"/>
    <w:rsid w:val="00B119E9"/>
    <w:rsid w:val="00B11A79"/>
    <w:rsid w:val="00B11C37"/>
    <w:rsid w:val="00B11C3E"/>
    <w:rsid w:val="00B1230A"/>
    <w:rsid w:val="00B1232C"/>
    <w:rsid w:val="00B12C16"/>
    <w:rsid w:val="00B12D45"/>
    <w:rsid w:val="00B12D50"/>
    <w:rsid w:val="00B130BB"/>
    <w:rsid w:val="00B13429"/>
    <w:rsid w:val="00B1349B"/>
    <w:rsid w:val="00B137AA"/>
    <w:rsid w:val="00B1428C"/>
    <w:rsid w:val="00B1431F"/>
    <w:rsid w:val="00B1446D"/>
    <w:rsid w:val="00B1450E"/>
    <w:rsid w:val="00B14EF4"/>
    <w:rsid w:val="00B14EF7"/>
    <w:rsid w:val="00B15CEF"/>
    <w:rsid w:val="00B15D62"/>
    <w:rsid w:val="00B15DE1"/>
    <w:rsid w:val="00B15E1D"/>
    <w:rsid w:val="00B164D2"/>
    <w:rsid w:val="00B169F0"/>
    <w:rsid w:val="00B1743E"/>
    <w:rsid w:val="00B17CCC"/>
    <w:rsid w:val="00B2005E"/>
    <w:rsid w:val="00B208D3"/>
    <w:rsid w:val="00B20B50"/>
    <w:rsid w:val="00B20BED"/>
    <w:rsid w:val="00B21004"/>
    <w:rsid w:val="00B210A5"/>
    <w:rsid w:val="00B21808"/>
    <w:rsid w:val="00B218EE"/>
    <w:rsid w:val="00B21A80"/>
    <w:rsid w:val="00B220E5"/>
    <w:rsid w:val="00B22230"/>
    <w:rsid w:val="00B230C9"/>
    <w:rsid w:val="00B23190"/>
    <w:rsid w:val="00B232F9"/>
    <w:rsid w:val="00B23382"/>
    <w:rsid w:val="00B2344E"/>
    <w:rsid w:val="00B23539"/>
    <w:rsid w:val="00B2361C"/>
    <w:rsid w:val="00B239B8"/>
    <w:rsid w:val="00B23C06"/>
    <w:rsid w:val="00B23C70"/>
    <w:rsid w:val="00B23FDA"/>
    <w:rsid w:val="00B24340"/>
    <w:rsid w:val="00B243A6"/>
    <w:rsid w:val="00B243B3"/>
    <w:rsid w:val="00B24860"/>
    <w:rsid w:val="00B24879"/>
    <w:rsid w:val="00B24958"/>
    <w:rsid w:val="00B24A03"/>
    <w:rsid w:val="00B24A44"/>
    <w:rsid w:val="00B24CB7"/>
    <w:rsid w:val="00B2512D"/>
    <w:rsid w:val="00B25BD4"/>
    <w:rsid w:val="00B25CF3"/>
    <w:rsid w:val="00B25D7E"/>
    <w:rsid w:val="00B2609A"/>
    <w:rsid w:val="00B2621C"/>
    <w:rsid w:val="00B26D53"/>
    <w:rsid w:val="00B27593"/>
    <w:rsid w:val="00B27635"/>
    <w:rsid w:val="00B27B30"/>
    <w:rsid w:val="00B300E4"/>
    <w:rsid w:val="00B30695"/>
    <w:rsid w:val="00B30C1E"/>
    <w:rsid w:val="00B30DE4"/>
    <w:rsid w:val="00B3136C"/>
    <w:rsid w:val="00B314C5"/>
    <w:rsid w:val="00B31623"/>
    <w:rsid w:val="00B31892"/>
    <w:rsid w:val="00B31D6E"/>
    <w:rsid w:val="00B31DAE"/>
    <w:rsid w:val="00B32708"/>
    <w:rsid w:val="00B32717"/>
    <w:rsid w:val="00B328DA"/>
    <w:rsid w:val="00B328E1"/>
    <w:rsid w:val="00B329C0"/>
    <w:rsid w:val="00B33061"/>
    <w:rsid w:val="00B330D7"/>
    <w:rsid w:val="00B334AD"/>
    <w:rsid w:val="00B33551"/>
    <w:rsid w:val="00B33854"/>
    <w:rsid w:val="00B3390F"/>
    <w:rsid w:val="00B33A60"/>
    <w:rsid w:val="00B33DA3"/>
    <w:rsid w:val="00B34379"/>
    <w:rsid w:val="00B34A0B"/>
    <w:rsid w:val="00B3514E"/>
    <w:rsid w:val="00B35471"/>
    <w:rsid w:val="00B35561"/>
    <w:rsid w:val="00B355B5"/>
    <w:rsid w:val="00B355F7"/>
    <w:rsid w:val="00B36179"/>
    <w:rsid w:val="00B3618C"/>
    <w:rsid w:val="00B361B1"/>
    <w:rsid w:val="00B363FB"/>
    <w:rsid w:val="00B36528"/>
    <w:rsid w:val="00B36533"/>
    <w:rsid w:val="00B3658C"/>
    <w:rsid w:val="00B36967"/>
    <w:rsid w:val="00B3706A"/>
    <w:rsid w:val="00B373DB"/>
    <w:rsid w:val="00B37D94"/>
    <w:rsid w:val="00B37F26"/>
    <w:rsid w:val="00B40663"/>
    <w:rsid w:val="00B406C1"/>
    <w:rsid w:val="00B40D0D"/>
    <w:rsid w:val="00B42052"/>
    <w:rsid w:val="00B42342"/>
    <w:rsid w:val="00B4238F"/>
    <w:rsid w:val="00B4239D"/>
    <w:rsid w:val="00B423DB"/>
    <w:rsid w:val="00B424FB"/>
    <w:rsid w:val="00B42552"/>
    <w:rsid w:val="00B427D9"/>
    <w:rsid w:val="00B42B87"/>
    <w:rsid w:val="00B42D33"/>
    <w:rsid w:val="00B42DD8"/>
    <w:rsid w:val="00B4375E"/>
    <w:rsid w:val="00B4388D"/>
    <w:rsid w:val="00B438D7"/>
    <w:rsid w:val="00B43AA5"/>
    <w:rsid w:val="00B442EE"/>
    <w:rsid w:val="00B4498D"/>
    <w:rsid w:val="00B454F1"/>
    <w:rsid w:val="00B45E3E"/>
    <w:rsid w:val="00B46BF7"/>
    <w:rsid w:val="00B470DB"/>
    <w:rsid w:val="00B47800"/>
    <w:rsid w:val="00B50915"/>
    <w:rsid w:val="00B50B8F"/>
    <w:rsid w:val="00B50D0C"/>
    <w:rsid w:val="00B50FC3"/>
    <w:rsid w:val="00B5150A"/>
    <w:rsid w:val="00B515D2"/>
    <w:rsid w:val="00B51D98"/>
    <w:rsid w:val="00B51DD0"/>
    <w:rsid w:val="00B521A5"/>
    <w:rsid w:val="00B525FC"/>
    <w:rsid w:val="00B52692"/>
    <w:rsid w:val="00B52707"/>
    <w:rsid w:val="00B5285A"/>
    <w:rsid w:val="00B52A62"/>
    <w:rsid w:val="00B52E84"/>
    <w:rsid w:val="00B530A9"/>
    <w:rsid w:val="00B531C2"/>
    <w:rsid w:val="00B536F6"/>
    <w:rsid w:val="00B53940"/>
    <w:rsid w:val="00B53969"/>
    <w:rsid w:val="00B53B76"/>
    <w:rsid w:val="00B53C56"/>
    <w:rsid w:val="00B53CAF"/>
    <w:rsid w:val="00B53EC0"/>
    <w:rsid w:val="00B53F44"/>
    <w:rsid w:val="00B54696"/>
    <w:rsid w:val="00B5487D"/>
    <w:rsid w:val="00B5517B"/>
    <w:rsid w:val="00B552AF"/>
    <w:rsid w:val="00B559A4"/>
    <w:rsid w:val="00B55AAA"/>
    <w:rsid w:val="00B55D69"/>
    <w:rsid w:val="00B55DE4"/>
    <w:rsid w:val="00B56258"/>
    <w:rsid w:val="00B56855"/>
    <w:rsid w:val="00B5724E"/>
    <w:rsid w:val="00B57403"/>
    <w:rsid w:val="00B57489"/>
    <w:rsid w:val="00B5757A"/>
    <w:rsid w:val="00B57745"/>
    <w:rsid w:val="00B57758"/>
    <w:rsid w:val="00B57D2F"/>
    <w:rsid w:val="00B57E72"/>
    <w:rsid w:val="00B60314"/>
    <w:rsid w:val="00B6037C"/>
    <w:rsid w:val="00B60CF0"/>
    <w:rsid w:val="00B61204"/>
    <w:rsid w:val="00B613C2"/>
    <w:rsid w:val="00B61C96"/>
    <w:rsid w:val="00B61CE6"/>
    <w:rsid w:val="00B61E9D"/>
    <w:rsid w:val="00B61EDC"/>
    <w:rsid w:val="00B626BF"/>
    <w:rsid w:val="00B62851"/>
    <w:rsid w:val="00B6307C"/>
    <w:rsid w:val="00B63310"/>
    <w:rsid w:val="00B63353"/>
    <w:rsid w:val="00B63616"/>
    <w:rsid w:val="00B637A1"/>
    <w:rsid w:val="00B639D2"/>
    <w:rsid w:val="00B63A22"/>
    <w:rsid w:val="00B63B23"/>
    <w:rsid w:val="00B64044"/>
    <w:rsid w:val="00B641CD"/>
    <w:rsid w:val="00B643C0"/>
    <w:rsid w:val="00B64CC2"/>
    <w:rsid w:val="00B64D86"/>
    <w:rsid w:val="00B64DAD"/>
    <w:rsid w:val="00B64E2B"/>
    <w:rsid w:val="00B64FD8"/>
    <w:rsid w:val="00B650CC"/>
    <w:rsid w:val="00B65A6C"/>
    <w:rsid w:val="00B65B64"/>
    <w:rsid w:val="00B65BBE"/>
    <w:rsid w:val="00B65F74"/>
    <w:rsid w:val="00B66137"/>
    <w:rsid w:val="00B661F0"/>
    <w:rsid w:val="00B6658D"/>
    <w:rsid w:val="00B66756"/>
    <w:rsid w:val="00B66BD1"/>
    <w:rsid w:val="00B66DFD"/>
    <w:rsid w:val="00B66F97"/>
    <w:rsid w:val="00B67094"/>
    <w:rsid w:val="00B67348"/>
    <w:rsid w:val="00B673FA"/>
    <w:rsid w:val="00B67413"/>
    <w:rsid w:val="00B67CA4"/>
    <w:rsid w:val="00B7008F"/>
    <w:rsid w:val="00B701C0"/>
    <w:rsid w:val="00B70243"/>
    <w:rsid w:val="00B70B30"/>
    <w:rsid w:val="00B70D38"/>
    <w:rsid w:val="00B70E76"/>
    <w:rsid w:val="00B710C8"/>
    <w:rsid w:val="00B711AB"/>
    <w:rsid w:val="00B71447"/>
    <w:rsid w:val="00B7146E"/>
    <w:rsid w:val="00B7162F"/>
    <w:rsid w:val="00B72085"/>
    <w:rsid w:val="00B722D8"/>
    <w:rsid w:val="00B72649"/>
    <w:rsid w:val="00B72931"/>
    <w:rsid w:val="00B72BE6"/>
    <w:rsid w:val="00B72BEE"/>
    <w:rsid w:val="00B72DF5"/>
    <w:rsid w:val="00B72E92"/>
    <w:rsid w:val="00B73052"/>
    <w:rsid w:val="00B731C9"/>
    <w:rsid w:val="00B735CB"/>
    <w:rsid w:val="00B737BA"/>
    <w:rsid w:val="00B7382A"/>
    <w:rsid w:val="00B73C62"/>
    <w:rsid w:val="00B7454D"/>
    <w:rsid w:val="00B7508F"/>
    <w:rsid w:val="00B756B6"/>
    <w:rsid w:val="00B75BEC"/>
    <w:rsid w:val="00B760A7"/>
    <w:rsid w:val="00B763D3"/>
    <w:rsid w:val="00B769FD"/>
    <w:rsid w:val="00B76C66"/>
    <w:rsid w:val="00B76C77"/>
    <w:rsid w:val="00B76EBE"/>
    <w:rsid w:val="00B7700C"/>
    <w:rsid w:val="00B7723D"/>
    <w:rsid w:val="00B7728D"/>
    <w:rsid w:val="00B7732D"/>
    <w:rsid w:val="00B7776E"/>
    <w:rsid w:val="00B779F9"/>
    <w:rsid w:val="00B77BE3"/>
    <w:rsid w:val="00B77CFF"/>
    <w:rsid w:val="00B80383"/>
    <w:rsid w:val="00B8064D"/>
    <w:rsid w:val="00B8074B"/>
    <w:rsid w:val="00B80962"/>
    <w:rsid w:val="00B80B5E"/>
    <w:rsid w:val="00B80DE0"/>
    <w:rsid w:val="00B80F00"/>
    <w:rsid w:val="00B81014"/>
    <w:rsid w:val="00B8120D"/>
    <w:rsid w:val="00B81340"/>
    <w:rsid w:val="00B81429"/>
    <w:rsid w:val="00B814DC"/>
    <w:rsid w:val="00B81920"/>
    <w:rsid w:val="00B81C28"/>
    <w:rsid w:val="00B81F5D"/>
    <w:rsid w:val="00B8203E"/>
    <w:rsid w:val="00B8216E"/>
    <w:rsid w:val="00B823AC"/>
    <w:rsid w:val="00B824A5"/>
    <w:rsid w:val="00B82AB9"/>
    <w:rsid w:val="00B82E7A"/>
    <w:rsid w:val="00B83174"/>
    <w:rsid w:val="00B8346E"/>
    <w:rsid w:val="00B83CC0"/>
    <w:rsid w:val="00B83FDF"/>
    <w:rsid w:val="00B83FF1"/>
    <w:rsid w:val="00B8401C"/>
    <w:rsid w:val="00B84323"/>
    <w:rsid w:val="00B84A28"/>
    <w:rsid w:val="00B85384"/>
    <w:rsid w:val="00B853AB"/>
    <w:rsid w:val="00B8584E"/>
    <w:rsid w:val="00B8585E"/>
    <w:rsid w:val="00B859CF"/>
    <w:rsid w:val="00B85B9C"/>
    <w:rsid w:val="00B85CEC"/>
    <w:rsid w:val="00B85D57"/>
    <w:rsid w:val="00B86D7E"/>
    <w:rsid w:val="00B873BA"/>
    <w:rsid w:val="00B87806"/>
    <w:rsid w:val="00B8784A"/>
    <w:rsid w:val="00B8788B"/>
    <w:rsid w:val="00B87C44"/>
    <w:rsid w:val="00B87C52"/>
    <w:rsid w:val="00B900DE"/>
    <w:rsid w:val="00B90276"/>
    <w:rsid w:val="00B90AA9"/>
    <w:rsid w:val="00B90AC2"/>
    <w:rsid w:val="00B91336"/>
    <w:rsid w:val="00B91808"/>
    <w:rsid w:val="00B92151"/>
    <w:rsid w:val="00B921B3"/>
    <w:rsid w:val="00B92239"/>
    <w:rsid w:val="00B9228D"/>
    <w:rsid w:val="00B923F3"/>
    <w:rsid w:val="00B92494"/>
    <w:rsid w:val="00B92D1A"/>
    <w:rsid w:val="00B92FC7"/>
    <w:rsid w:val="00B93037"/>
    <w:rsid w:val="00B93273"/>
    <w:rsid w:val="00B932FB"/>
    <w:rsid w:val="00B9333E"/>
    <w:rsid w:val="00B93EBF"/>
    <w:rsid w:val="00B941C8"/>
    <w:rsid w:val="00B942A2"/>
    <w:rsid w:val="00B945B1"/>
    <w:rsid w:val="00B94606"/>
    <w:rsid w:val="00B9517F"/>
    <w:rsid w:val="00B95227"/>
    <w:rsid w:val="00B95285"/>
    <w:rsid w:val="00B9539D"/>
    <w:rsid w:val="00B95447"/>
    <w:rsid w:val="00B954FE"/>
    <w:rsid w:val="00B95689"/>
    <w:rsid w:val="00B95ECC"/>
    <w:rsid w:val="00B95EED"/>
    <w:rsid w:val="00B961EB"/>
    <w:rsid w:val="00B961F7"/>
    <w:rsid w:val="00B962CD"/>
    <w:rsid w:val="00B9683B"/>
    <w:rsid w:val="00B96CD9"/>
    <w:rsid w:val="00B96E3E"/>
    <w:rsid w:val="00B96FC9"/>
    <w:rsid w:val="00B9764D"/>
    <w:rsid w:val="00B97CC2"/>
    <w:rsid w:val="00BA036A"/>
    <w:rsid w:val="00BA0863"/>
    <w:rsid w:val="00BA1154"/>
    <w:rsid w:val="00BA150F"/>
    <w:rsid w:val="00BA18FE"/>
    <w:rsid w:val="00BA1EAB"/>
    <w:rsid w:val="00BA1F5A"/>
    <w:rsid w:val="00BA1F8B"/>
    <w:rsid w:val="00BA2354"/>
    <w:rsid w:val="00BA26C3"/>
    <w:rsid w:val="00BA285D"/>
    <w:rsid w:val="00BA2BC3"/>
    <w:rsid w:val="00BA3042"/>
    <w:rsid w:val="00BA32B6"/>
    <w:rsid w:val="00BA3422"/>
    <w:rsid w:val="00BA392F"/>
    <w:rsid w:val="00BA4035"/>
    <w:rsid w:val="00BA4588"/>
    <w:rsid w:val="00BA470B"/>
    <w:rsid w:val="00BA4B9B"/>
    <w:rsid w:val="00BA4C16"/>
    <w:rsid w:val="00BA4F3C"/>
    <w:rsid w:val="00BA5120"/>
    <w:rsid w:val="00BA535A"/>
    <w:rsid w:val="00BA54EA"/>
    <w:rsid w:val="00BA5617"/>
    <w:rsid w:val="00BA5BC2"/>
    <w:rsid w:val="00BA5D79"/>
    <w:rsid w:val="00BA5DC2"/>
    <w:rsid w:val="00BA5FB6"/>
    <w:rsid w:val="00BA626B"/>
    <w:rsid w:val="00BA66E2"/>
    <w:rsid w:val="00BA6933"/>
    <w:rsid w:val="00BA696F"/>
    <w:rsid w:val="00BA6B4B"/>
    <w:rsid w:val="00BA71C5"/>
    <w:rsid w:val="00BA7284"/>
    <w:rsid w:val="00BA76B7"/>
    <w:rsid w:val="00BA7B9E"/>
    <w:rsid w:val="00BB0060"/>
    <w:rsid w:val="00BB0353"/>
    <w:rsid w:val="00BB06A5"/>
    <w:rsid w:val="00BB0B8D"/>
    <w:rsid w:val="00BB0B97"/>
    <w:rsid w:val="00BB1065"/>
    <w:rsid w:val="00BB11E8"/>
    <w:rsid w:val="00BB13D3"/>
    <w:rsid w:val="00BB1971"/>
    <w:rsid w:val="00BB1A8E"/>
    <w:rsid w:val="00BB1AAB"/>
    <w:rsid w:val="00BB1C0B"/>
    <w:rsid w:val="00BB2033"/>
    <w:rsid w:val="00BB2158"/>
    <w:rsid w:val="00BB2EF7"/>
    <w:rsid w:val="00BB317D"/>
    <w:rsid w:val="00BB3314"/>
    <w:rsid w:val="00BB35F7"/>
    <w:rsid w:val="00BB3686"/>
    <w:rsid w:val="00BB37F1"/>
    <w:rsid w:val="00BB3C63"/>
    <w:rsid w:val="00BB3E8A"/>
    <w:rsid w:val="00BB4694"/>
    <w:rsid w:val="00BB49E3"/>
    <w:rsid w:val="00BB4B62"/>
    <w:rsid w:val="00BB50F0"/>
    <w:rsid w:val="00BB52FE"/>
    <w:rsid w:val="00BB5574"/>
    <w:rsid w:val="00BB564D"/>
    <w:rsid w:val="00BB5668"/>
    <w:rsid w:val="00BB6014"/>
    <w:rsid w:val="00BB6162"/>
    <w:rsid w:val="00BB61C6"/>
    <w:rsid w:val="00BB63B4"/>
    <w:rsid w:val="00BB65BF"/>
    <w:rsid w:val="00BB6745"/>
    <w:rsid w:val="00BB6792"/>
    <w:rsid w:val="00BB6C85"/>
    <w:rsid w:val="00BB6EBA"/>
    <w:rsid w:val="00BB74E9"/>
    <w:rsid w:val="00BB7552"/>
    <w:rsid w:val="00BB7866"/>
    <w:rsid w:val="00BB79BC"/>
    <w:rsid w:val="00BC004D"/>
    <w:rsid w:val="00BC00BC"/>
    <w:rsid w:val="00BC0A1F"/>
    <w:rsid w:val="00BC0C6F"/>
    <w:rsid w:val="00BC0D0A"/>
    <w:rsid w:val="00BC12C4"/>
    <w:rsid w:val="00BC15CE"/>
    <w:rsid w:val="00BC1F6D"/>
    <w:rsid w:val="00BC1FA6"/>
    <w:rsid w:val="00BC2223"/>
    <w:rsid w:val="00BC22DF"/>
    <w:rsid w:val="00BC2554"/>
    <w:rsid w:val="00BC2879"/>
    <w:rsid w:val="00BC3049"/>
    <w:rsid w:val="00BC315C"/>
    <w:rsid w:val="00BC326B"/>
    <w:rsid w:val="00BC383D"/>
    <w:rsid w:val="00BC3BB0"/>
    <w:rsid w:val="00BC3D76"/>
    <w:rsid w:val="00BC3D90"/>
    <w:rsid w:val="00BC3F92"/>
    <w:rsid w:val="00BC425C"/>
    <w:rsid w:val="00BC4403"/>
    <w:rsid w:val="00BC48F3"/>
    <w:rsid w:val="00BC4CE9"/>
    <w:rsid w:val="00BC5323"/>
    <w:rsid w:val="00BC5548"/>
    <w:rsid w:val="00BC55ED"/>
    <w:rsid w:val="00BC56AF"/>
    <w:rsid w:val="00BC5A6E"/>
    <w:rsid w:val="00BC5A72"/>
    <w:rsid w:val="00BC5BB3"/>
    <w:rsid w:val="00BC6110"/>
    <w:rsid w:val="00BC6252"/>
    <w:rsid w:val="00BC6398"/>
    <w:rsid w:val="00BC6964"/>
    <w:rsid w:val="00BC6B63"/>
    <w:rsid w:val="00BC6DF9"/>
    <w:rsid w:val="00BC6E94"/>
    <w:rsid w:val="00BC737C"/>
    <w:rsid w:val="00BC75E8"/>
    <w:rsid w:val="00BC76B9"/>
    <w:rsid w:val="00BC77FD"/>
    <w:rsid w:val="00BC7F0B"/>
    <w:rsid w:val="00BD01BE"/>
    <w:rsid w:val="00BD028B"/>
    <w:rsid w:val="00BD055F"/>
    <w:rsid w:val="00BD08EC"/>
    <w:rsid w:val="00BD0AD9"/>
    <w:rsid w:val="00BD0FFE"/>
    <w:rsid w:val="00BD106C"/>
    <w:rsid w:val="00BD11C0"/>
    <w:rsid w:val="00BD16A8"/>
    <w:rsid w:val="00BD16CC"/>
    <w:rsid w:val="00BD179D"/>
    <w:rsid w:val="00BD1A05"/>
    <w:rsid w:val="00BD1DEF"/>
    <w:rsid w:val="00BD21D6"/>
    <w:rsid w:val="00BD231D"/>
    <w:rsid w:val="00BD2348"/>
    <w:rsid w:val="00BD2AA9"/>
    <w:rsid w:val="00BD33DE"/>
    <w:rsid w:val="00BD3D65"/>
    <w:rsid w:val="00BD3F1E"/>
    <w:rsid w:val="00BD418A"/>
    <w:rsid w:val="00BD4DFB"/>
    <w:rsid w:val="00BD5241"/>
    <w:rsid w:val="00BD5430"/>
    <w:rsid w:val="00BD5651"/>
    <w:rsid w:val="00BD5F88"/>
    <w:rsid w:val="00BD63A4"/>
    <w:rsid w:val="00BD6471"/>
    <w:rsid w:val="00BD6647"/>
    <w:rsid w:val="00BD6BE1"/>
    <w:rsid w:val="00BD7399"/>
    <w:rsid w:val="00BD79E1"/>
    <w:rsid w:val="00BD7E53"/>
    <w:rsid w:val="00BE0616"/>
    <w:rsid w:val="00BE0895"/>
    <w:rsid w:val="00BE08A3"/>
    <w:rsid w:val="00BE09C0"/>
    <w:rsid w:val="00BE0EB8"/>
    <w:rsid w:val="00BE161A"/>
    <w:rsid w:val="00BE1B5C"/>
    <w:rsid w:val="00BE1BAF"/>
    <w:rsid w:val="00BE1D88"/>
    <w:rsid w:val="00BE233D"/>
    <w:rsid w:val="00BE276F"/>
    <w:rsid w:val="00BE2793"/>
    <w:rsid w:val="00BE2B41"/>
    <w:rsid w:val="00BE2D24"/>
    <w:rsid w:val="00BE2D71"/>
    <w:rsid w:val="00BE2F7F"/>
    <w:rsid w:val="00BE3049"/>
    <w:rsid w:val="00BE3395"/>
    <w:rsid w:val="00BE35D7"/>
    <w:rsid w:val="00BE3823"/>
    <w:rsid w:val="00BE3CE8"/>
    <w:rsid w:val="00BE3CF1"/>
    <w:rsid w:val="00BE3F76"/>
    <w:rsid w:val="00BE4054"/>
    <w:rsid w:val="00BE45B6"/>
    <w:rsid w:val="00BE47A6"/>
    <w:rsid w:val="00BE5567"/>
    <w:rsid w:val="00BE55B5"/>
    <w:rsid w:val="00BE5E2E"/>
    <w:rsid w:val="00BE6390"/>
    <w:rsid w:val="00BE63F3"/>
    <w:rsid w:val="00BE6C66"/>
    <w:rsid w:val="00BE6D59"/>
    <w:rsid w:val="00BE6DC0"/>
    <w:rsid w:val="00BE70E8"/>
    <w:rsid w:val="00BE71E8"/>
    <w:rsid w:val="00BE73E7"/>
    <w:rsid w:val="00BE768A"/>
    <w:rsid w:val="00BE775B"/>
    <w:rsid w:val="00BE7808"/>
    <w:rsid w:val="00BE7D58"/>
    <w:rsid w:val="00BE7D97"/>
    <w:rsid w:val="00BF0290"/>
    <w:rsid w:val="00BF0388"/>
    <w:rsid w:val="00BF053D"/>
    <w:rsid w:val="00BF0630"/>
    <w:rsid w:val="00BF1111"/>
    <w:rsid w:val="00BF1511"/>
    <w:rsid w:val="00BF1821"/>
    <w:rsid w:val="00BF18CB"/>
    <w:rsid w:val="00BF1F35"/>
    <w:rsid w:val="00BF294E"/>
    <w:rsid w:val="00BF29E3"/>
    <w:rsid w:val="00BF29EE"/>
    <w:rsid w:val="00BF2F4F"/>
    <w:rsid w:val="00BF3131"/>
    <w:rsid w:val="00BF3177"/>
    <w:rsid w:val="00BF356F"/>
    <w:rsid w:val="00BF36C8"/>
    <w:rsid w:val="00BF3975"/>
    <w:rsid w:val="00BF39FD"/>
    <w:rsid w:val="00BF3B97"/>
    <w:rsid w:val="00BF4034"/>
    <w:rsid w:val="00BF416D"/>
    <w:rsid w:val="00BF43FB"/>
    <w:rsid w:val="00BF46BB"/>
    <w:rsid w:val="00BF48E6"/>
    <w:rsid w:val="00BF4EAE"/>
    <w:rsid w:val="00BF4F24"/>
    <w:rsid w:val="00BF5056"/>
    <w:rsid w:val="00BF51A3"/>
    <w:rsid w:val="00BF51B4"/>
    <w:rsid w:val="00BF55C7"/>
    <w:rsid w:val="00BF5E36"/>
    <w:rsid w:val="00BF5E45"/>
    <w:rsid w:val="00BF5E65"/>
    <w:rsid w:val="00BF6495"/>
    <w:rsid w:val="00BF64D2"/>
    <w:rsid w:val="00BF6650"/>
    <w:rsid w:val="00BF66F2"/>
    <w:rsid w:val="00BF6802"/>
    <w:rsid w:val="00BF6BB3"/>
    <w:rsid w:val="00BF700B"/>
    <w:rsid w:val="00BF70AB"/>
    <w:rsid w:val="00BF744A"/>
    <w:rsid w:val="00BF76D5"/>
    <w:rsid w:val="00BF78CA"/>
    <w:rsid w:val="00BF7BC0"/>
    <w:rsid w:val="00C00280"/>
    <w:rsid w:val="00C00315"/>
    <w:rsid w:val="00C0098B"/>
    <w:rsid w:val="00C00BD8"/>
    <w:rsid w:val="00C00C5C"/>
    <w:rsid w:val="00C00FA8"/>
    <w:rsid w:val="00C012AE"/>
    <w:rsid w:val="00C01411"/>
    <w:rsid w:val="00C0145A"/>
    <w:rsid w:val="00C01AF6"/>
    <w:rsid w:val="00C01C66"/>
    <w:rsid w:val="00C02150"/>
    <w:rsid w:val="00C0269F"/>
    <w:rsid w:val="00C02A67"/>
    <w:rsid w:val="00C02A8C"/>
    <w:rsid w:val="00C031A5"/>
    <w:rsid w:val="00C031A7"/>
    <w:rsid w:val="00C032FA"/>
    <w:rsid w:val="00C034CD"/>
    <w:rsid w:val="00C03774"/>
    <w:rsid w:val="00C038C8"/>
    <w:rsid w:val="00C038DD"/>
    <w:rsid w:val="00C03A4E"/>
    <w:rsid w:val="00C03F19"/>
    <w:rsid w:val="00C04479"/>
    <w:rsid w:val="00C04DDF"/>
    <w:rsid w:val="00C04F76"/>
    <w:rsid w:val="00C05C83"/>
    <w:rsid w:val="00C05CA8"/>
    <w:rsid w:val="00C05FD4"/>
    <w:rsid w:val="00C0621E"/>
    <w:rsid w:val="00C06320"/>
    <w:rsid w:val="00C0653F"/>
    <w:rsid w:val="00C0688D"/>
    <w:rsid w:val="00C073C1"/>
    <w:rsid w:val="00C076A9"/>
    <w:rsid w:val="00C078C5"/>
    <w:rsid w:val="00C07939"/>
    <w:rsid w:val="00C07EAC"/>
    <w:rsid w:val="00C10192"/>
    <w:rsid w:val="00C101C0"/>
    <w:rsid w:val="00C10652"/>
    <w:rsid w:val="00C10688"/>
    <w:rsid w:val="00C108AE"/>
    <w:rsid w:val="00C116F4"/>
    <w:rsid w:val="00C11754"/>
    <w:rsid w:val="00C11838"/>
    <w:rsid w:val="00C12101"/>
    <w:rsid w:val="00C12123"/>
    <w:rsid w:val="00C1223F"/>
    <w:rsid w:val="00C12B6C"/>
    <w:rsid w:val="00C12D11"/>
    <w:rsid w:val="00C1322F"/>
    <w:rsid w:val="00C13615"/>
    <w:rsid w:val="00C14482"/>
    <w:rsid w:val="00C1486E"/>
    <w:rsid w:val="00C153DA"/>
    <w:rsid w:val="00C15963"/>
    <w:rsid w:val="00C162A2"/>
    <w:rsid w:val="00C163A9"/>
    <w:rsid w:val="00C164DC"/>
    <w:rsid w:val="00C16963"/>
    <w:rsid w:val="00C17097"/>
    <w:rsid w:val="00C17134"/>
    <w:rsid w:val="00C175FD"/>
    <w:rsid w:val="00C17617"/>
    <w:rsid w:val="00C201DC"/>
    <w:rsid w:val="00C203AE"/>
    <w:rsid w:val="00C2050D"/>
    <w:rsid w:val="00C2075F"/>
    <w:rsid w:val="00C20AC4"/>
    <w:rsid w:val="00C21584"/>
    <w:rsid w:val="00C219DD"/>
    <w:rsid w:val="00C21AE9"/>
    <w:rsid w:val="00C21FA2"/>
    <w:rsid w:val="00C22092"/>
    <w:rsid w:val="00C223E0"/>
    <w:rsid w:val="00C227FD"/>
    <w:rsid w:val="00C22F65"/>
    <w:rsid w:val="00C230E3"/>
    <w:rsid w:val="00C23792"/>
    <w:rsid w:val="00C23B4A"/>
    <w:rsid w:val="00C2402B"/>
    <w:rsid w:val="00C24965"/>
    <w:rsid w:val="00C24B73"/>
    <w:rsid w:val="00C24CC4"/>
    <w:rsid w:val="00C2542B"/>
    <w:rsid w:val="00C2598E"/>
    <w:rsid w:val="00C25C94"/>
    <w:rsid w:val="00C25F1C"/>
    <w:rsid w:val="00C263F8"/>
    <w:rsid w:val="00C26A1C"/>
    <w:rsid w:val="00C26DAD"/>
    <w:rsid w:val="00C2724D"/>
    <w:rsid w:val="00C27A05"/>
    <w:rsid w:val="00C27BE4"/>
    <w:rsid w:val="00C27D2A"/>
    <w:rsid w:val="00C301DD"/>
    <w:rsid w:val="00C30AC7"/>
    <w:rsid w:val="00C30B44"/>
    <w:rsid w:val="00C31405"/>
    <w:rsid w:val="00C3145E"/>
    <w:rsid w:val="00C31504"/>
    <w:rsid w:val="00C322A8"/>
    <w:rsid w:val="00C324B5"/>
    <w:rsid w:val="00C3315B"/>
    <w:rsid w:val="00C3328A"/>
    <w:rsid w:val="00C336C6"/>
    <w:rsid w:val="00C3371B"/>
    <w:rsid w:val="00C3389F"/>
    <w:rsid w:val="00C33A22"/>
    <w:rsid w:val="00C33CB6"/>
    <w:rsid w:val="00C33F1B"/>
    <w:rsid w:val="00C342AE"/>
    <w:rsid w:val="00C34475"/>
    <w:rsid w:val="00C349AB"/>
    <w:rsid w:val="00C35236"/>
    <w:rsid w:val="00C35553"/>
    <w:rsid w:val="00C3567E"/>
    <w:rsid w:val="00C35788"/>
    <w:rsid w:val="00C3592E"/>
    <w:rsid w:val="00C35BF1"/>
    <w:rsid w:val="00C36315"/>
    <w:rsid w:val="00C364C9"/>
    <w:rsid w:val="00C37090"/>
    <w:rsid w:val="00C375C5"/>
    <w:rsid w:val="00C37732"/>
    <w:rsid w:val="00C37BB1"/>
    <w:rsid w:val="00C37C0F"/>
    <w:rsid w:val="00C37FD0"/>
    <w:rsid w:val="00C37FD5"/>
    <w:rsid w:val="00C40A14"/>
    <w:rsid w:val="00C40BB4"/>
    <w:rsid w:val="00C40FB1"/>
    <w:rsid w:val="00C40FB3"/>
    <w:rsid w:val="00C41E77"/>
    <w:rsid w:val="00C429DB"/>
    <w:rsid w:val="00C42A05"/>
    <w:rsid w:val="00C42CDF"/>
    <w:rsid w:val="00C437CD"/>
    <w:rsid w:val="00C4396B"/>
    <w:rsid w:val="00C43EA5"/>
    <w:rsid w:val="00C43F82"/>
    <w:rsid w:val="00C444B6"/>
    <w:rsid w:val="00C444DB"/>
    <w:rsid w:val="00C44650"/>
    <w:rsid w:val="00C446A8"/>
    <w:rsid w:val="00C44A71"/>
    <w:rsid w:val="00C44FCD"/>
    <w:rsid w:val="00C45003"/>
    <w:rsid w:val="00C45166"/>
    <w:rsid w:val="00C45678"/>
    <w:rsid w:val="00C45993"/>
    <w:rsid w:val="00C459A2"/>
    <w:rsid w:val="00C45B48"/>
    <w:rsid w:val="00C45F84"/>
    <w:rsid w:val="00C463F6"/>
    <w:rsid w:val="00C46C35"/>
    <w:rsid w:val="00C4760F"/>
    <w:rsid w:val="00C47792"/>
    <w:rsid w:val="00C50702"/>
    <w:rsid w:val="00C508F3"/>
    <w:rsid w:val="00C50937"/>
    <w:rsid w:val="00C511D1"/>
    <w:rsid w:val="00C511E2"/>
    <w:rsid w:val="00C5143A"/>
    <w:rsid w:val="00C5188F"/>
    <w:rsid w:val="00C51EB0"/>
    <w:rsid w:val="00C524E3"/>
    <w:rsid w:val="00C527F4"/>
    <w:rsid w:val="00C52BE9"/>
    <w:rsid w:val="00C52FE6"/>
    <w:rsid w:val="00C53167"/>
    <w:rsid w:val="00C5333B"/>
    <w:rsid w:val="00C53BEA"/>
    <w:rsid w:val="00C53F79"/>
    <w:rsid w:val="00C54386"/>
    <w:rsid w:val="00C543B1"/>
    <w:rsid w:val="00C54520"/>
    <w:rsid w:val="00C54548"/>
    <w:rsid w:val="00C546FB"/>
    <w:rsid w:val="00C54979"/>
    <w:rsid w:val="00C54DBE"/>
    <w:rsid w:val="00C55CD1"/>
    <w:rsid w:val="00C56364"/>
    <w:rsid w:val="00C565C9"/>
    <w:rsid w:val="00C57053"/>
    <w:rsid w:val="00C5706E"/>
    <w:rsid w:val="00C5731E"/>
    <w:rsid w:val="00C57924"/>
    <w:rsid w:val="00C57AFB"/>
    <w:rsid w:val="00C57B86"/>
    <w:rsid w:val="00C57E27"/>
    <w:rsid w:val="00C601CC"/>
    <w:rsid w:val="00C60D55"/>
    <w:rsid w:val="00C61251"/>
    <w:rsid w:val="00C6167C"/>
    <w:rsid w:val="00C6168C"/>
    <w:rsid w:val="00C617E6"/>
    <w:rsid w:val="00C61838"/>
    <w:rsid w:val="00C61942"/>
    <w:rsid w:val="00C61A85"/>
    <w:rsid w:val="00C621F5"/>
    <w:rsid w:val="00C623EE"/>
    <w:rsid w:val="00C62959"/>
    <w:rsid w:val="00C62AC5"/>
    <w:rsid w:val="00C62C77"/>
    <w:rsid w:val="00C62CEF"/>
    <w:rsid w:val="00C62FF5"/>
    <w:rsid w:val="00C6329C"/>
    <w:rsid w:val="00C632B0"/>
    <w:rsid w:val="00C633E9"/>
    <w:rsid w:val="00C637D0"/>
    <w:rsid w:val="00C63BDE"/>
    <w:rsid w:val="00C63F1A"/>
    <w:rsid w:val="00C63F78"/>
    <w:rsid w:val="00C643D7"/>
    <w:rsid w:val="00C64873"/>
    <w:rsid w:val="00C648B2"/>
    <w:rsid w:val="00C648E3"/>
    <w:rsid w:val="00C652A9"/>
    <w:rsid w:val="00C654E6"/>
    <w:rsid w:val="00C6570B"/>
    <w:rsid w:val="00C6577F"/>
    <w:rsid w:val="00C65838"/>
    <w:rsid w:val="00C659BD"/>
    <w:rsid w:val="00C65B4C"/>
    <w:rsid w:val="00C65DD9"/>
    <w:rsid w:val="00C65E58"/>
    <w:rsid w:val="00C65FDC"/>
    <w:rsid w:val="00C66179"/>
    <w:rsid w:val="00C6625B"/>
    <w:rsid w:val="00C66578"/>
    <w:rsid w:val="00C6694F"/>
    <w:rsid w:val="00C66ECE"/>
    <w:rsid w:val="00C66FDD"/>
    <w:rsid w:val="00C674ED"/>
    <w:rsid w:val="00C679F9"/>
    <w:rsid w:val="00C67DAC"/>
    <w:rsid w:val="00C67E35"/>
    <w:rsid w:val="00C700DF"/>
    <w:rsid w:val="00C708DA"/>
    <w:rsid w:val="00C70A6B"/>
    <w:rsid w:val="00C70F45"/>
    <w:rsid w:val="00C71C9C"/>
    <w:rsid w:val="00C7236F"/>
    <w:rsid w:val="00C72460"/>
    <w:rsid w:val="00C7247A"/>
    <w:rsid w:val="00C725DD"/>
    <w:rsid w:val="00C72658"/>
    <w:rsid w:val="00C72BDB"/>
    <w:rsid w:val="00C72CAA"/>
    <w:rsid w:val="00C72FCA"/>
    <w:rsid w:val="00C731FE"/>
    <w:rsid w:val="00C73261"/>
    <w:rsid w:val="00C73547"/>
    <w:rsid w:val="00C73879"/>
    <w:rsid w:val="00C73AE8"/>
    <w:rsid w:val="00C73BCE"/>
    <w:rsid w:val="00C73DDA"/>
    <w:rsid w:val="00C74724"/>
    <w:rsid w:val="00C7493E"/>
    <w:rsid w:val="00C7500D"/>
    <w:rsid w:val="00C7549F"/>
    <w:rsid w:val="00C75767"/>
    <w:rsid w:val="00C76607"/>
    <w:rsid w:val="00C7687B"/>
    <w:rsid w:val="00C770F1"/>
    <w:rsid w:val="00C77353"/>
    <w:rsid w:val="00C773E7"/>
    <w:rsid w:val="00C77686"/>
    <w:rsid w:val="00C77A45"/>
    <w:rsid w:val="00C77BAB"/>
    <w:rsid w:val="00C77DA9"/>
    <w:rsid w:val="00C77E7A"/>
    <w:rsid w:val="00C801BF"/>
    <w:rsid w:val="00C80305"/>
    <w:rsid w:val="00C806FF"/>
    <w:rsid w:val="00C80E77"/>
    <w:rsid w:val="00C8140E"/>
    <w:rsid w:val="00C81423"/>
    <w:rsid w:val="00C81796"/>
    <w:rsid w:val="00C817EC"/>
    <w:rsid w:val="00C818C2"/>
    <w:rsid w:val="00C81B9A"/>
    <w:rsid w:val="00C81CDF"/>
    <w:rsid w:val="00C81DBB"/>
    <w:rsid w:val="00C824BC"/>
    <w:rsid w:val="00C8258B"/>
    <w:rsid w:val="00C825CC"/>
    <w:rsid w:val="00C8292D"/>
    <w:rsid w:val="00C82B2C"/>
    <w:rsid w:val="00C82C17"/>
    <w:rsid w:val="00C831E1"/>
    <w:rsid w:val="00C833CA"/>
    <w:rsid w:val="00C83CA4"/>
    <w:rsid w:val="00C83F0E"/>
    <w:rsid w:val="00C84036"/>
    <w:rsid w:val="00C84B2F"/>
    <w:rsid w:val="00C84C38"/>
    <w:rsid w:val="00C85159"/>
    <w:rsid w:val="00C852A1"/>
    <w:rsid w:val="00C85441"/>
    <w:rsid w:val="00C85527"/>
    <w:rsid w:val="00C85684"/>
    <w:rsid w:val="00C8673F"/>
    <w:rsid w:val="00C868FA"/>
    <w:rsid w:val="00C8696B"/>
    <w:rsid w:val="00C86982"/>
    <w:rsid w:val="00C86BD3"/>
    <w:rsid w:val="00C86DFF"/>
    <w:rsid w:val="00C87558"/>
    <w:rsid w:val="00C87671"/>
    <w:rsid w:val="00C87704"/>
    <w:rsid w:val="00C8782A"/>
    <w:rsid w:val="00C87978"/>
    <w:rsid w:val="00C87DF2"/>
    <w:rsid w:val="00C87F3B"/>
    <w:rsid w:val="00C90072"/>
    <w:rsid w:val="00C904ED"/>
    <w:rsid w:val="00C9056E"/>
    <w:rsid w:val="00C90BCB"/>
    <w:rsid w:val="00C910B0"/>
    <w:rsid w:val="00C915D3"/>
    <w:rsid w:val="00C91D2C"/>
    <w:rsid w:val="00C92372"/>
    <w:rsid w:val="00C92463"/>
    <w:rsid w:val="00C9252B"/>
    <w:rsid w:val="00C92BDB"/>
    <w:rsid w:val="00C92FC3"/>
    <w:rsid w:val="00C93061"/>
    <w:rsid w:val="00C936D6"/>
    <w:rsid w:val="00C93B5E"/>
    <w:rsid w:val="00C93BAC"/>
    <w:rsid w:val="00C93CAA"/>
    <w:rsid w:val="00C941E8"/>
    <w:rsid w:val="00C9449D"/>
    <w:rsid w:val="00C94744"/>
    <w:rsid w:val="00C94FA9"/>
    <w:rsid w:val="00C9516E"/>
    <w:rsid w:val="00C9549C"/>
    <w:rsid w:val="00C9565D"/>
    <w:rsid w:val="00C956D6"/>
    <w:rsid w:val="00C9591A"/>
    <w:rsid w:val="00C960CE"/>
    <w:rsid w:val="00C9626B"/>
    <w:rsid w:val="00C9663C"/>
    <w:rsid w:val="00C96766"/>
    <w:rsid w:val="00C9683E"/>
    <w:rsid w:val="00C97256"/>
    <w:rsid w:val="00C976F1"/>
    <w:rsid w:val="00C97A00"/>
    <w:rsid w:val="00C97A34"/>
    <w:rsid w:val="00C97CC3"/>
    <w:rsid w:val="00C97DE2"/>
    <w:rsid w:val="00CA02D5"/>
    <w:rsid w:val="00CA04D7"/>
    <w:rsid w:val="00CA0677"/>
    <w:rsid w:val="00CA0A69"/>
    <w:rsid w:val="00CA0B1A"/>
    <w:rsid w:val="00CA0ED4"/>
    <w:rsid w:val="00CA0FD8"/>
    <w:rsid w:val="00CA1694"/>
    <w:rsid w:val="00CA1A9C"/>
    <w:rsid w:val="00CA1C99"/>
    <w:rsid w:val="00CA24D0"/>
    <w:rsid w:val="00CA276A"/>
    <w:rsid w:val="00CA31EF"/>
    <w:rsid w:val="00CA3435"/>
    <w:rsid w:val="00CA34CA"/>
    <w:rsid w:val="00CA35FA"/>
    <w:rsid w:val="00CA3877"/>
    <w:rsid w:val="00CA3D2F"/>
    <w:rsid w:val="00CA4853"/>
    <w:rsid w:val="00CA4B3F"/>
    <w:rsid w:val="00CA4DA3"/>
    <w:rsid w:val="00CA4F91"/>
    <w:rsid w:val="00CA5082"/>
    <w:rsid w:val="00CA5437"/>
    <w:rsid w:val="00CA544A"/>
    <w:rsid w:val="00CA5740"/>
    <w:rsid w:val="00CA5F91"/>
    <w:rsid w:val="00CA604C"/>
    <w:rsid w:val="00CA6837"/>
    <w:rsid w:val="00CA6ABD"/>
    <w:rsid w:val="00CA7463"/>
    <w:rsid w:val="00CA7742"/>
    <w:rsid w:val="00CA7766"/>
    <w:rsid w:val="00CA7AA8"/>
    <w:rsid w:val="00CA7F3F"/>
    <w:rsid w:val="00CB0457"/>
    <w:rsid w:val="00CB0699"/>
    <w:rsid w:val="00CB07C0"/>
    <w:rsid w:val="00CB0F2B"/>
    <w:rsid w:val="00CB11EF"/>
    <w:rsid w:val="00CB1371"/>
    <w:rsid w:val="00CB18C7"/>
    <w:rsid w:val="00CB223C"/>
    <w:rsid w:val="00CB2485"/>
    <w:rsid w:val="00CB2966"/>
    <w:rsid w:val="00CB298A"/>
    <w:rsid w:val="00CB2D3C"/>
    <w:rsid w:val="00CB2EFE"/>
    <w:rsid w:val="00CB31D9"/>
    <w:rsid w:val="00CB3242"/>
    <w:rsid w:val="00CB32CE"/>
    <w:rsid w:val="00CB3A4C"/>
    <w:rsid w:val="00CB45C4"/>
    <w:rsid w:val="00CB468F"/>
    <w:rsid w:val="00CB4748"/>
    <w:rsid w:val="00CB47F2"/>
    <w:rsid w:val="00CB4BAD"/>
    <w:rsid w:val="00CB4C44"/>
    <w:rsid w:val="00CB52E3"/>
    <w:rsid w:val="00CB54C4"/>
    <w:rsid w:val="00CB5633"/>
    <w:rsid w:val="00CB59C5"/>
    <w:rsid w:val="00CB5F17"/>
    <w:rsid w:val="00CB6453"/>
    <w:rsid w:val="00CB6515"/>
    <w:rsid w:val="00CB6831"/>
    <w:rsid w:val="00CB6C5A"/>
    <w:rsid w:val="00CB6F3C"/>
    <w:rsid w:val="00CB7732"/>
    <w:rsid w:val="00CB79C4"/>
    <w:rsid w:val="00CB7CC4"/>
    <w:rsid w:val="00CC006F"/>
    <w:rsid w:val="00CC046E"/>
    <w:rsid w:val="00CC0BD9"/>
    <w:rsid w:val="00CC120A"/>
    <w:rsid w:val="00CC134C"/>
    <w:rsid w:val="00CC17C6"/>
    <w:rsid w:val="00CC1839"/>
    <w:rsid w:val="00CC1885"/>
    <w:rsid w:val="00CC18EF"/>
    <w:rsid w:val="00CC1A91"/>
    <w:rsid w:val="00CC1AED"/>
    <w:rsid w:val="00CC1BA8"/>
    <w:rsid w:val="00CC1CDE"/>
    <w:rsid w:val="00CC1E0C"/>
    <w:rsid w:val="00CC1ECE"/>
    <w:rsid w:val="00CC204E"/>
    <w:rsid w:val="00CC217F"/>
    <w:rsid w:val="00CC260B"/>
    <w:rsid w:val="00CC2ACD"/>
    <w:rsid w:val="00CC2ACF"/>
    <w:rsid w:val="00CC2FA3"/>
    <w:rsid w:val="00CC3004"/>
    <w:rsid w:val="00CC33DF"/>
    <w:rsid w:val="00CC359D"/>
    <w:rsid w:val="00CC35BB"/>
    <w:rsid w:val="00CC3694"/>
    <w:rsid w:val="00CC38F4"/>
    <w:rsid w:val="00CC3B70"/>
    <w:rsid w:val="00CC443F"/>
    <w:rsid w:val="00CC51B1"/>
    <w:rsid w:val="00CC55D1"/>
    <w:rsid w:val="00CC5834"/>
    <w:rsid w:val="00CC5B7D"/>
    <w:rsid w:val="00CC5F79"/>
    <w:rsid w:val="00CC5FA6"/>
    <w:rsid w:val="00CC672B"/>
    <w:rsid w:val="00CC6E13"/>
    <w:rsid w:val="00CC6FFD"/>
    <w:rsid w:val="00CC7D75"/>
    <w:rsid w:val="00CC7E7F"/>
    <w:rsid w:val="00CD00D0"/>
    <w:rsid w:val="00CD0255"/>
    <w:rsid w:val="00CD084B"/>
    <w:rsid w:val="00CD12C6"/>
    <w:rsid w:val="00CD13E1"/>
    <w:rsid w:val="00CD1B9F"/>
    <w:rsid w:val="00CD229F"/>
    <w:rsid w:val="00CD2468"/>
    <w:rsid w:val="00CD2669"/>
    <w:rsid w:val="00CD270F"/>
    <w:rsid w:val="00CD2812"/>
    <w:rsid w:val="00CD35C9"/>
    <w:rsid w:val="00CD3A81"/>
    <w:rsid w:val="00CD453B"/>
    <w:rsid w:val="00CD4618"/>
    <w:rsid w:val="00CD4DD0"/>
    <w:rsid w:val="00CD584B"/>
    <w:rsid w:val="00CD5D93"/>
    <w:rsid w:val="00CD6098"/>
    <w:rsid w:val="00CD6221"/>
    <w:rsid w:val="00CD634F"/>
    <w:rsid w:val="00CD6365"/>
    <w:rsid w:val="00CD6B68"/>
    <w:rsid w:val="00CD6E90"/>
    <w:rsid w:val="00CD6EE0"/>
    <w:rsid w:val="00CD6F4C"/>
    <w:rsid w:val="00CD7589"/>
    <w:rsid w:val="00CD7723"/>
    <w:rsid w:val="00CD77FF"/>
    <w:rsid w:val="00CD7842"/>
    <w:rsid w:val="00CD7A19"/>
    <w:rsid w:val="00CD7B03"/>
    <w:rsid w:val="00CD7BA0"/>
    <w:rsid w:val="00CD7BD2"/>
    <w:rsid w:val="00CD7E46"/>
    <w:rsid w:val="00CD7EEA"/>
    <w:rsid w:val="00CE00C9"/>
    <w:rsid w:val="00CE02BB"/>
    <w:rsid w:val="00CE063B"/>
    <w:rsid w:val="00CE0750"/>
    <w:rsid w:val="00CE0B0E"/>
    <w:rsid w:val="00CE0F20"/>
    <w:rsid w:val="00CE13B2"/>
    <w:rsid w:val="00CE1441"/>
    <w:rsid w:val="00CE19BF"/>
    <w:rsid w:val="00CE2020"/>
    <w:rsid w:val="00CE22EC"/>
    <w:rsid w:val="00CE252C"/>
    <w:rsid w:val="00CE2732"/>
    <w:rsid w:val="00CE282D"/>
    <w:rsid w:val="00CE28AB"/>
    <w:rsid w:val="00CE2C5D"/>
    <w:rsid w:val="00CE2F42"/>
    <w:rsid w:val="00CE389C"/>
    <w:rsid w:val="00CE3D5A"/>
    <w:rsid w:val="00CE421F"/>
    <w:rsid w:val="00CE4456"/>
    <w:rsid w:val="00CE49EA"/>
    <w:rsid w:val="00CE4C28"/>
    <w:rsid w:val="00CE4E5D"/>
    <w:rsid w:val="00CE5013"/>
    <w:rsid w:val="00CE516C"/>
    <w:rsid w:val="00CE54AE"/>
    <w:rsid w:val="00CE58DA"/>
    <w:rsid w:val="00CE5939"/>
    <w:rsid w:val="00CE5F54"/>
    <w:rsid w:val="00CE613B"/>
    <w:rsid w:val="00CE6233"/>
    <w:rsid w:val="00CE62A4"/>
    <w:rsid w:val="00CE652D"/>
    <w:rsid w:val="00CE6971"/>
    <w:rsid w:val="00CE6BE8"/>
    <w:rsid w:val="00CE6E86"/>
    <w:rsid w:val="00CE71AF"/>
    <w:rsid w:val="00CE7422"/>
    <w:rsid w:val="00CE75F7"/>
    <w:rsid w:val="00CE7A4A"/>
    <w:rsid w:val="00CE7BBB"/>
    <w:rsid w:val="00CE7F2A"/>
    <w:rsid w:val="00CF0064"/>
    <w:rsid w:val="00CF0681"/>
    <w:rsid w:val="00CF0C09"/>
    <w:rsid w:val="00CF0C6B"/>
    <w:rsid w:val="00CF0D51"/>
    <w:rsid w:val="00CF1292"/>
    <w:rsid w:val="00CF13A0"/>
    <w:rsid w:val="00CF21C7"/>
    <w:rsid w:val="00CF25F5"/>
    <w:rsid w:val="00CF2660"/>
    <w:rsid w:val="00CF300D"/>
    <w:rsid w:val="00CF322D"/>
    <w:rsid w:val="00CF3264"/>
    <w:rsid w:val="00CF338D"/>
    <w:rsid w:val="00CF364C"/>
    <w:rsid w:val="00CF38B6"/>
    <w:rsid w:val="00CF3E01"/>
    <w:rsid w:val="00CF3EB6"/>
    <w:rsid w:val="00CF4701"/>
    <w:rsid w:val="00CF49DE"/>
    <w:rsid w:val="00CF4A9C"/>
    <w:rsid w:val="00CF4C6E"/>
    <w:rsid w:val="00CF50F9"/>
    <w:rsid w:val="00CF555D"/>
    <w:rsid w:val="00CF6A90"/>
    <w:rsid w:val="00CF6C5F"/>
    <w:rsid w:val="00CF6D71"/>
    <w:rsid w:val="00CF7329"/>
    <w:rsid w:val="00CF77C3"/>
    <w:rsid w:val="00CF7820"/>
    <w:rsid w:val="00CF783D"/>
    <w:rsid w:val="00CF7843"/>
    <w:rsid w:val="00CF7864"/>
    <w:rsid w:val="00CF790C"/>
    <w:rsid w:val="00CF7972"/>
    <w:rsid w:val="00CF7A40"/>
    <w:rsid w:val="00CF7C11"/>
    <w:rsid w:val="00D0008B"/>
    <w:rsid w:val="00D00516"/>
    <w:rsid w:val="00D0066F"/>
    <w:rsid w:val="00D00AA6"/>
    <w:rsid w:val="00D00B98"/>
    <w:rsid w:val="00D010D1"/>
    <w:rsid w:val="00D01495"/>
    <w:rsid w:val="00D01509"/>
    <w:rsid w:val="00D015DB"/>
    <w:rsid w:val="00D0197D"/>
    <w:rsid w:val="00D01BC6"/>
    <w:rsid w:val="00D01FBA"/>
    <w:rsid w:val="00D01FD1"/>
    <w:rsid w:val="00D02253"/>
    <w:rsid w:val="00D02369"/>
    <w:rsid w:val="00D02839"/>
    <w:rsid w:val="00D0301C"/>
    <w:rsid w:val="00D0328D"/>
    <w:rsid w:val="00D033FD"/>
    <w:rsid w:val="00D038FD"/>
    <w:rsid w:val="00D03E2F"/>
    <w:rsid w:val="00D04208"/>
    <w:rsid w:val="00D045EC"/>
    <w:rsid w:val="00D049E6"/>
    <w:rsid w:val="00D04E48"/>
    <w:rsid w:val="00D04F87"/>
    <w:rsid w:val="00D05870"/>
    <w:rsid w:val="00D05A2F"/>
    <w:rsid w:val="00D05F6C"/>
    <w:rsid w:val="00D0645A"/>
    <w:rsid w:val="00D064D5"/>
    <w:rsid w:val="00D06A9B"/>
    <w:rsid w:val="00D06F78"/>
    <w:rsid w:val="00D06FF8"/>
    <w:rsid w:val="00D07009"/>
    <w:rsid w:val="00D0709A"/>
    <w:rsid w:val="00D0743A"/>
    <w:rsid w:val="00D07BC5"/>
    <w:rsid w:val="00D10634"/>
    <w:rsid w:val="00D1081D"/>
    <w:rsid w:val="00D10B10"/>
    <w:rsid w:val="00D10DCF"/>
    <w:rsid w:val="00D110F7"/>
    <w:rsid w:val="00D1151A"/>
    <w:rsid w:val="00D1168A"/>
    <w:rsid w:val="00D11DEF"/>
    <w:rsid w:val="00D12005"/>
    <w:rsid w:val="00D1235B"/>
    <w:rsid w:val="00D12AFD"/>
    <w:rsid w:val="00D136F2"/>
    <w:rsid w:val="00D138B6"/>
    <w:rsid w:val="00D145FC"/>
    <w:rsid w:val="00D15030"/>
    <w:rsid w:val="00D150DE"/>
    <w:rsid w:val="00D1546F"/>
    <w:rsid w:val="00D158AF"/>
    <w:rsid w:val="00D15ADB"/>
    <w:rsid w:val="00D15C12"/>
    <w:rsid w:val="00D15E58"/>
    <w:rsid w:val="00D15F43"/>
    <w:rsid w:val="00D1600F"/>
    <w:rsid w:val="00D1613B"/>
    <w:rsid w:val="00D1645C"/>
    <w:rsid w:val="00D165F1"/>
    <w:rsid w:val="00D16851"/>
    <w:rsid w:val="00D16FBB"/>
    <w:rsid w:val="00D171A9"/>
    <w:rsid w:val="00D1749B"/>
    <w:rsid w:val="00D1770D"/>
    <w:rsid w:val="00D178EA"/>
    <w:rsid w:val="00D17B37"/>
    <w:rsid w:val="00D17DB1"/>
    <w:rsid w:val="00D17F08"/>
    <w:rsid w:val="00D17F66"/>
    <w:rsid w:val="00D20376"/>
    <w:rsid w:val="00D20490"/>
    <w:rsid w:val="00D216E4"/>
    <w:rsid w:val="00D21752"/>
    <w:rsid w:val="00D218A8"/>
    <w:rsid w:val="00D21D37"/>
    <w:rsid w:val="00D21E60"/>
    <w:rsid w:val="00D22BD7"/>
    <w:rsid w:val="00D22C43"/>
    <w:rsid w:val="00D22E50"/>
    <w:rsid w:val="00D22EAA"/>
    <w:rsid w:val="00D233AC"/>
    <w:rsid w:val="00D23699"/>
    <w:rsid w:val="00D2392D"/>
    <w:rsid w:val="00D23A7D"/>
    <w:rsid w:val="00D23C1D"/>
    <w:rsid w:val="00D23DCB"/>
    <w:rsid w:val="00D24020"/>
    <w:rsid w:val="00D24179"/>
    <w:rsid w:val="00D24419"/>
    <w:rsid w:val="00D24706"/>
    <w:rsid w:val="00D24A57"/>
    <w:rsid w:val="00D24A8E"/>
    <w:rsid w:val="00D24AAC"/>
    <w:rsid w:val="00D24C72"/>
    <w:rsid w:val="00D2566D"/>
    <w:rsid w:val="00D25818"/>
    <w:rsid w:val="00D2596A"/>
    <w:rsid w:val="00D25C9B"/>
    <w:rsid w:val="00D25D80"/>
    <w:rsid w:val="00D2672F"/>
    <w:rsid w:val="00D2690B"/>
    <w:rsid w:val="00D2732A"/>
    <w:rsid w:val="00D2749F"/>
    <w:rsid w:val="00D2775F"/>
    <w:rsid w:val="00D27BDD"/>
    <w:rsid w:val="00D27D00"/>
    <w:rsid w:val="00D27F15"/>
    <w:rsid w:val="00D3025B"/>
    <w:rsid w:val="00D30413"/>
    <w:rsid w:val="00D308FA"/>
    <w:rsid w:val="00D30927"/>
    <w:rsid w:val="00D30C74"/>
    <w:rsid w:val="00D310B1"/>
    <w:rsid w:val="00D31421"/>
    <w:rsid w:val="00D315AD"/>
    <w:rsid w:val="00D31B35"/>
    <w:rsid w:val="00D31B88"/>
    <w:rsid w:val="00D31ED6"/>
    <w:rsid w:val="00D31F72"/>
    <w:rsid w:val="00D321A0"/>
    <w:rsid w:val="00D3231A"/>
    <w:rsid w:val="00D32321"/>
    <w:rsid w:val="00D32A80"/>
    <w:rsid w:val="00D331DE"/>
    <w:rsid w:val="00D3347D"/>
    <w:rsid w:val="00D33598"/>
    <w:rsid w:val="00D33A33"/>
    <w:rsid w:val="00D33C6F"/>
    <w:rsid w:val="00D33DC4"/>
    <w:rsid w:val="00D3405B"/>
    <w:rsid w:val="00D342C7"/>
    <w:rsid w:val="00D343ED"/>
    <w:rsid w:val="00D34620"/>
    <w:rsid w:val="00D349C7"/>
    <w:rsid w:val="00D34DC7"/>
    <w:rsid w:val="00D34DFA"/>
    <w:rsid w:val="00D34F63"/>
    <w:rsid w:val="00D35059"/>
    <w:rsid w:val="00D3528E"/>
    <w:rsid w:val="00D35393"/>
    <w:rsid w:val="00D355B3"/>
    <w:rsid w:val="00D361C9"/>
    <w:rsid w:val="00D3692A"/>
    <w:rsid w:val="00D36B7A"/>
    <w:rsid w:val="00D36E84"/>
    <w:rsid w:val="00D373AE"/>
    <w:rsid w:val="00D375E1"/>
    <w:rsid w:val="00D37678"/>
    <w:rsid w:val="00D37962"/>
    <w:rsid w:val="00D37AAD"/>
    <w:rsid w:val="00D37B83"/>
    <w:rsid w:val="00D37BDE"/>
    <w:rsid w:val="00D37C81"/>
    <w:rsid w:val="00D37CD6"/>
    <w:rsid w:val="00D37F4B"/>
    <w:rsid w:val="00D40781"/>
    <w:rsid w:val="00D4150E"/>
    <w:rsid w:val="00D415EF"/>
    <w:rsid w:val="00D41735"/>
    <w:rsid w:val="00D420F6"/>
    <w:rsid w:val="00D42119"/>
    <w:rsid w:val="00D4216B"/>
    <w:rsid w:val="00D423C8"/>
    <w:rsid w:val="00D425FA"/>
    <w:rsid w:val="00D42BA8"/>
    <w:rsid w:val="00D42F82"/>
    <w:rsid w:val="00D43202"/>
    <w:rsid w:val="00D439A2"/>
    <w:rsid w:val="00D43CE5"/>
    <w:rsid w:val="00D43F1C"/>
    <w:rsid w:val="00D4408D"/>
    <w:rsid w:val="00D44395"/>
    <w:rsid w:val="00D44933"/>
    <w:rsid w:val="00D4505A"/>
    <w:rsid w:val="00D450D8"/>
    <w:rsid w:val="00D451A3"/>
    <w:rsid w:val="00D451F5"/>
    <w:rsid w:val="00D45DBB"/>
    <w:rsid w:val="00D46111"/>
    <w:rsid w:val="00D46254"/>
    <w:rsid w:val="00D4673F"/>
    <w:rsid w:val="00D46D31"/>
    <w:rsid w:val="00D46EF2"/>
    <w:rsid w:val="00D473B4"/>
    <w:rsid w:val="00D473D1"/>
    <w:rsid w:val="00D473D9"/>
    <w:rsid w:val="00D4746D"/>
    <w:rsid w:val="00D4770C"/>
    <w:rsid w:val="00D47CE4"/>
    <w:rsid w:val="00D47D4A"/>
    <w:rsid w:val="00D47F63"/>
    <w:rsid w:val="00D47FC5"/>
    <w:rsid w:val="00D47FDF"/>
    <w:rsid w:val="00D500BD"/>
    <w:rsid w:val="00D501F6"/>
    <w:rsid w:val="00D50564"/>
    <w:rsid w:val="00D50972"/>
    <w:rsid w:val="00D509C1"/>
    <w:rsid w:val="00D50B03"/>
    <w:rsid w:val="00D50BB3"/>
    <w:rsid w:val="00D50DAD"/>
    <w:rsid w:val="00D5108F"/>
    <w:rsid w:val="00D516C5"/>
    <w:rsid w:val="00D518C4"/>
    <w:rsid w:val="00D51FBE"/>
    <w:rsid w:val="00D524BE"/>
    <w:rsid w:val="00D524DD"/>
    <w:rsid w:val="00D52631"/>
    <w:rsid w:val="00D527ED"/>
    <w:rsid w:val="00D52BB7"/>
    <w:rsid w:val="00D52C32"/>
    <w:rsid w:val="00D52D13"/>
    <w:rsid w:val="00D52D55"/>
    <w:rsid w:val="00D52F83"/>
    <w:rsid w:val="00D53207"/>
    <w:rsid w:val="00D5338C"/>
    <w:rsid w:val="00D53748"/>
    <w:rsid w:val="00D537A1"/>
    <w:rsid w:val="00D53968"/>
    <w:rsid w:val="00D53C22"/>
    <w:rsid w:val="00D53DEC"/>
    <w:rsid w:val="00D542B3"/>
    <w:rsid w:val="00D542D9"/>
    <w:rsid w:val="00D54444"/>
    <w:rsid w:val="00D544A4"/>
    <w:rsid w:val="00D54A70"/>
    <w:rsid w:val="00D54C17"/>
    <w:rsid w:val="00D550AB"/>
    <w:rsid w:val="00D55365"/>
    <w:rsid w:val="00D55597"/>
    <w:rsid w:val="00D55644"/>
    <w:rsid w:val="00D55717"/>
    <w:rsid w:val="00D55975"/>
    <w:rsid w:val="00D55999"/>
    <w:rsid w:val="00D55CD3"/>
    <w:rsid w:val="00D55D68"/>
    <w:rsid w:val="00D560E0"/>
    <w:rsid w:val="00D56105"/>
    <w:rsid w:val="00D56830"/>
    <w:rsid w:val="00D56BE2"/>
    <w:rsid w:val="00D57118"/>
    <w:rsid w:val="00D573E7"/>
    <w:rsid w:val="00D576DE"/>
    <w:rsid w:val="00D57B7A"/>
    <w:rsid w:val="00D57BBA"/>
    <w:rsid w:val="00D57D8E"/>
    <w:rsid w:val="00D57F1E"/>
    <w:rsid w:val="00D600BC"/>
    <w:rsid w:val="00D60C8F"/>
    <w:rsid w:val="00D60D31"/>
    <w:rsid w:val="00D60DAC"/>
    <w:rsid w:val="00D60DD8"/>
    <w:rsid w:val="00D61205"/>
    <w:rsid w:val="00D616ED"/>
    <w:rsid w:val="00D61B9F"/>
    <w:rsid w:val="00D61E52"/>
    <w:rsid w:val="00D61E53"/>
    <w:rsid w:val="00D621F2"/>
    <w:rsid w:val="00D62328"/>
    <w:rsid w:val="00D6259B"/>
    <w:rsid w:val="00D628CA"/>
    <w:rsid w:val="00D628EF"/>
    <w:rsid w:val="00D62CC1"/>
    <w:rsid w:val="00D62D0A"/>
    <w:rsid w:val="00D62E38"/>
    <w:rsid w:val="00D62E67"/>
    <w:rsid w:val="00D630D4"/>
    <w:rsid w:val="00D63DBE"/>
    <w:rsid w:val="00D64924"/>
    <w:rsid w:val="00D64AC9"/>
    <w:rsid w:val="00D64C59"/>
    <w:rsid w:val="00D64FCA"/>
    <w:rsid w:val="00D65534"/>
    <w:rsid w:val="00D65629"/>
    <w:rsid w:val="00D657F1"/>
    <w:rsid w:val="00D66469"/>
    <w:rsid w:val="00D66B72"/>
    <w:rsid w:val="00D66BEF"/>
    <w:rsid w:val="00D67129"/>
    <w:rsid w:val="00D673FB"/>
    <w:rsid w:val="00D6746D"/>
    <w:rsid w:val="00D67A7A"/>
    <w:rsid w:val="00D700DD"/>
    <w:rsid w:val="00D701D1"/>
    <w:rsid w:val="00D704AE"/>
    <w:rsid w:val="00D70A3C"/>
    <w:rsid w:val="00D70FC3"/>
    <w:rsid w:val="00D712E6"/>
    <w:rsid w:val="00D71429"/>
    <w:rsid w:val="00D7162C"/>
    <w:rsid w:val="00D726CD"/>
    <w:rsid w:val="00D727A9"/>
    <w:rsid w:val="00D72983"/>
    <w:rsid w:val="00D72EAE"/>
    <w:rsid w:val="00D72FF4"/>
    <w:rsid w:val="00D731EA"/>
    <w:rsid w:val="00D733AA"/>
    <w:rsid w:val="00D73994"/>
    <w:rsid w:val="00D743CF"/>
    <w:rsid w:val="00D74559"/>
    <w:rsid w:val="00D74734"/>
    <w:rsid w:val="00D74A80"/>
    <w:rsid w:val="00D75475"/>
    <w:rsid w:val="00D7653F"/>
    <w:rsid w:val="00D7670D"/>
    <w:rsid w:val="00D768ED"/>
    <w:rsid w:val="00D76ADD"/>
    <w:rsid w:val="00D7724C"/>
    <w:rsid w:val="00D772A0"/>
    <w:rsid w:val="00D7753F"/>
    <w:rsid w:val="00D77589"/>
    <w:rsid w:val="00D77EDF"/>
    <w:rsid w:val="00D804D3"/>
    <w:rsid w:val="00D8079D"/>
    <w:rsid w:val="00D80D15"/>
    <w:rsid w:val="00D81356"/>
    <w:rsid w:val="00D81584"/>
    <w:rsid w:val="00D81A36"/>
    <w:rsid w:val="00D81A89"/>
    <w:rsid w:val="00D81C18"/>
    <w:rsid w:val="00D81D0D"/>
    <w:rsid w:val="00D81D22"/>
    <w:rsid w:val="00D82C2F"/>
    <w:rsid w:val="00D83723"/>
    <w:rsid w:val="00D8380D"/>
    <w:rsid w:val="00D838CB"/>
    <w:rsid w:val="00D83EDB"/>
    <w:rsid w:val="00D844F7"/>
    <w:rsid w:val="00D849CD"/>
    <w:rsid w:val="00D84EB3"/>
    <w:rsid w:val="00D8531B"/>
    <w:rsid w:val="00D853BB"/>
    <w:rsid w:val="00D85708"/>
    <w:rsid w:val="00D85747"/>
    <w:rsid w:val="00D85B07"/>
    <w:rsid w:val="00D86356"/>
    <w:rsid w:val="00D864C0"/>
    <w:rsid w:val="00D868B1"/>
    <w:rsid w:val="00D86C1A"/>
    <w:rsid w:val="00D86DA4"/>
    <w:rsid w:val="00D87050"/>
    <w:rsid w:val="00D87394"/>
    <w:rsid w:val="00D87BBF"/>
    <w:rsid w:val="00D87C30"/>
    <w:rsid w:val="00D87F97"/>
    <w:rsid w:val="00D90004"/>
    <w:rsid w:val="00D906D5"/>
    <w:rsid w:val="00D90D18"/>
    <w:rsid w:val="00D90D98"/>
    <w:rsid w:val="00D90E02"/>
    <w:rsid w:val="00D9102B"/>
    <w:rsid w:val="00D912FA"/>
    <w:rsid w:val="00D91488"/>
    <w:rsid w:val="00D91E38"/>
    <w:rsid w:val="00D9236A"/>
    <w:rsid w:val="00D9243D"/>
    <w:rsid w:val="00D9255E"/>
    <w:rsid w:val="00D927BC"/>
    <w:rsid w:val="00D92CBE"/>
    <w:rsid w:val="00D92D8C"/>
    <w:rsid w:val="00D92FE7"/>
    <w:rsid w:val="00D935E0"/>
    <w:rsid w:val="00D939A4"/>
    <w:rsid w:val="00D93C99"/>
    <w:rsid w:val="00D93F36"/>
    <w:rsid w:val="00D940B5"/>
    <w:rsid w:val="00D94246"/>
    <w:rsid w:val="00D9438F"/>
    <w:rsid w:val="00D947A1"/>
    <w:rsid w:val="00D94F7C"/>
    <w:rsid w:val="00D9523B"/>
    <w:rsid w:val="00D95388"/>
    <w:rsid w:val="00D95421"/>
    <w:rsid w:val="00D95C98"/>
    <w:rsid w:val="00D95F61"/>
    <w:rsid w:val="00D9602F"/>
    <w:rsid w:val="00D963AE"/>
    <w:rsid w:val="00D964FD"/>
    <w:rsid w:val="00D96B5B"/>
    <w:rsid w:val="00D96E17"/>
    <w:rsid w:val="00D97699"/>
    <w:rsid w:val="00DA006B"/>
    <w:rsid w:val="00DA03C5"/>
    <w:rsid w:val="00DA0637"/>
    <w:rsid w:val="00DA0AD1"/>
    <w:rsid w:val="00DA0B57"/>
    <w:rsid w:val="00DA0CCE"/>
    <w:rsid w:val="00DA0D84"/>
    <w:rsid w:val="00DA1B15"/>
    <w:rsid w:val="00DA217C"/>
    <w:rsid w:val="00DA2356"/>
    <w:rsid w:val="00DA252C"/>
    <w:rsid w:val="00DA2A3D"/>
    <w:rsid w:val="00DA2B33"/>
    <w:rsid w:val="00DA2C6D"/>
    <w:rsid w:val="00DA326D"/>
    <w:rsid w:val="00DA33A1"/>
    <w:rsid w:val="00DA35D1"/>
    <w:rsid w:val="00DA39B6"/>
    <w:rsid w:val="00DA3AC3"/>
    <w:rsid w:val="00DA3F88"/>
    <w:rsid w:val="00DA40E4"/>
    <w:rsid w:val="00DA43D8"/>
    <w:rsid w:val="00DA47B3"/>
    <w:rsid w:val="00DA4995"/>
    <w:rsid w:val="00DA50D9"/>
    <w:rsid w:val="00DA51E0"/>
    <w:rsid w:val="00DA5219"/>
    <w:rsid w:val="00DA56FF"/>
    <w:rsid w:val="00DA5C2D"/>
    <w:rsid w:val="00DA6021"/>
    <w:rsid w:val="00DA6354"/>
    <w:rsid w:val="00DA6356"/>
    <w:rsid w:val="00DA6718"/>
    <w:rsid w:val="00DA698A"/>
    <w:rsid w:val="00DA70BD"/>
    <w:rsid w:val="00DA7218"/>
    <w:rsid w:val="00DA72FE"/>
    <w:rsid w:val="00DA7A2B"/>
    <w:rsid w:val="00DA7E52"/>
    <w:rsid w:val="00DB0028"/>
    <w:rsid w:val="00DB04BB"/>
    <w:rsid w:val="00DB05DD"/>
    <w:rsid w:val="00DB06C8"/>
    <w:rsid w:val="00DB0A66"/>
    <w:rsid w:val="00DB1054"/>
    <w:rsid w:val="00DB11B3"/>
    <w:rsid w:val="00DB12C0"/>
    <w:rsid w:val="00DB19FC"/>
    <w:rsid w:val="00DB1D09"/>
    <w:rsid w:val="00DB1DAB"/>
    <w:rsid w:val="00DB1F34"/>
    <w:rsid w:val="00DB2906"/>
    <w:rsid w:val="00DB2C75"/>
    <w:rsid w:val="00DB3004"/>
    <w:rsid w:val="00DB308F"/>
    <w:rsid w:val="00DB31D1"/>
    <w:rsid w:val="00DB3304"/>
    <w:rsid w:val="00DB34C9"/>
    <w:rsid w:val="00DB395E"/>
    <w:rsid w:val="00DB3A62"/>
    <w:rsid w:val="00DB3B55"/>
    <w:rsid w:val="00DB463E"/>
    <w:rsid w:val="00DB47BA"/>
    <w:rsid w:val="00DB48FA"/>
    <w:rsid w:val="00DB4E18"/>
    <w:rsid w:val="00DB4FE4"/>
    <w:rsid w:val="00DB6421"/>
    <w:rsid w:val="00DB6578"/>
    <w:rsid w:val="00DB69FF"/>
    <w:rsid w:val="00DB6B5B"/>
    <w:rsid w:val="00DB6EA4"/>
    <w:rsid w:val="00DB74D5"/>
    <w:rsid w:val="00DB760C"/>
    <w:rsid w:val="00DB7775"/>
    <w:rsid w:val="00DB77B3"/>
    <w:rsid w:val="00DB7965"/>
    <w:rsid w:val="00DB7C2F"/>
    <w:rsid w:val="00DB7CEB"/>
    <w:rsid w:val="00DB7D85"/>
    <w:rsid w:val="00DB7D94"/>
    <w:rsid w:val="00DC02E1"/>
    <w:rsid w:val="00DC0659"/>
    <w:rsid w:val="00DC0945"/>
    <w:rsid w:val="00DC0A59"/>
    <w:rsid w:val="00DC10A3"/>
    <w:rsid w:val="00DC16D5"/>
    <w:rsid w:val="00DC199B"/>
    <w:rsid w:val="00DC1F33"/>
    <w:rsid w:val="00DC2014"/>
    <w:rsid w:val="00DC25A9"/>
    <w:rsid w:val="00DC28B5"/>
    <w:rsid w:val="00DC2A90"/>
    <w:rsid w:val="00DC2CF4"/>
    <w:rsid w:val="00DC31EC"/>
    <w:rsid w:val="00DC34D9"/>
    <w:rsid w:val="00DC359A"/>
    <w:rsid w:val="00DC361A"/>
    <w:rsid w:val="00DC3C2F"/>
    <w:rsid w:val="00DC43BF"/>
    <w:rsid w:val="00DC45EF"/>
    <w:rsid w:val="00DC46E6"/>
    <w:rsid w:val="00DC4773"/>
    <w:rsid w:val="00DC4814"/>
    <w:rsid w:val="00DC4990"/>
    <w:rsid w:val="00DC4CEA"/>
    <w:rsid w:val="00DC4EC3"/>
    <w:rsid w:val="00DC540E"/>
    <w:rsid w:val="00DC5BB5"/>
    <w:rsid w:val="00DC5CA7"/>
    <w:rsid w:val="00DC5E20"/>
    <w:rsid w:val="00DC607D"/>
    <w:rsid w:val="00DC6163"/>
    <w:rsid w:val="00DC61C4"/>
    <w:rsid w:val="00DC63FA"/>
    <w:rsid w:val="00DC64AD"/>
    <w:rsid w:val="00DC64DD"/>
    <w:rsid w:val="00DC6ABB"/>
    <w:rsid w:val="00DC7521"/>
    <w:rsid w:val="00DC7A4D"/>
    <w:rsid w:val="00DC7B60"/>
    <w:rsid w:val="00DC7DE6"/>
    <w:rsid w:val="00DC7EAD"/>
    <w:rsid w:val="00DC7EE4"/>
    <w:rsid w:val="00DD00CB"/>
    <w:rsid w:val="00DD029B"/>
    <w:rsid w:val="00DD0470"/>
    <w:rsid w:val="00DD050C"/>
    <w:rsid w:val="00DD0678"/>
    <w:rsid w:val="00DD0BE5"/>
    <w:rsid w:val="00DD17EC"/>
    <w:rsid w:val="00DD2306"/>
    <w:rsid w:val="00DD23D7"/>
    <w:rsid w:val="00DD2505"/>
    <w:rsid w:val="00DD257C"/>
    <w:rsid w:val="00DD32EF"/>
    <w:rsid w:val="00DD330E"/>
    <w:rsid w:val="00DD3782"/>
    <w:rsid w:val="00DD38D3"/>
    <w:rsid w:val="00DD3FAB"/>
    <w:rsid w:val="00DD40A1"/>
    <w:rsid w:val="00DD445F"/>
    <w:rsid w:val="00DD487F"/>
    <w:rsid w:val="00DD4B4F"/>
    <w:rsid w:val="00DD53DB"/>
    <w:rsid w:val="00DD58D1"/>
    <w:rsid w:val="00DD5CB4"/>
    <w:rsid w:val="00DD5D70"/>
    <w:rsid w:val="00DD5DB1"/>
    <w:rsid w:val="00DD64C6"/>
    <w:rsid w:val="00DD6C86"/>
    <w:rsid w:val="00DD6D3B"/>
    <w:rsid w:val="00DD7523"/>
    <w:rsid w:val="00DD7633"/>
    <w:rsid w:val="00DD7937"/>
    <w:rsid w:val="00DD7A67"/>
    <w:rsid w:val="00DE058F"/>
    <w:rsid w:val="00DE059B"/>
    <w:rsid w:val="00DE06D0"/>
    <w:rsid w:val="00DE0808"/>
    <w:rsid w:val="00DE0933"/>
    <w:rsid w:val="00DE0AA0"/>
    <w:rsid w:val="00DE0DDC"/>
    <w:rsid w:val="00DE0E83"/>
    <w:rsid w:val="00DE0FF3"/>
    <w:rsid w:val="00DE1115"/>
    <w:rsid w:val="00DE1794"/>
    <w:rsid w:val="00DE18CB"/>
    <w:rsid w:val="00DE1EDE"/>
    <w:rsid w:val="00DE28F4"/>
    <w:rsid w:val="00DE2AC7"/>
    <w:rsid w:val="00DE3502"/>
    <w:rsid w:val="00DE3B6C"/>
    <w:rsid w:val="00DE3D08"/>
    <w:rsid w:val="00DE3D53"/>
    <w:rsid w:val="00DE40AE"/>
    <w:rsid w:val="00DE4436"/>
    <w:rsid w:val="00DE4591"/>
    <w:rsid w:val="00DE45F2"/>
    <w:rsid w:val="00DE47ED"/>
    <w:rsid w:val="00DE4A0A"/>
    <w:rsid w:val="00DE4ABA"/>
    <w:rsid w:val="00DE4C00"/>
    <w:rsid w:val="00DE4D06"/>
    <w:rsid w:val="00DE509F"/>
    <w:rsid w:val="00DE535B"/>
    <w:rsid w:val="00DE5554"/>
    <w:rsid w:val="00DE58AF"/>
    <w:rsid w:val="00DE5D7A"/>
    <w:rsid w:val="00DE5E1E"/>
    <w:rsid w:val="00DE5E20"/>
    <w:rsid w:val="00DE5E94"/>
    <w:rsid w:val="00DE5F7B"/>
    <w:rsid w:val="00DE6648"/>
    <w:rsid w:val="00DE687A"/>
    <w:rsid w:val="00DE68E0"/>
    <w:rsid w:val="00DE692B"/>
    <w:rsid w:val="00DE6B8B"/>
    <w:rsid w:val="00DE6C59"/>
    <w:rsid w:val="00DE6DAC"/>
    <w:rsid w:val="00DE6EBB"/>
    <w:rsid w:val="00DE70D6"/>
    <w:rsid w:val="00DE70F4"/>
    <w:rsid w:val="00DE76C5"/>
    <w:rsid w:val="00DE792B"/>
    <w:rsid w:val="00DE79E3"/>
    <w:rsid w:val="00DE7A31"/>
    <w:rsid w:val="00DF004C"/>
    <w:rsid w:val="00DF0383"/>
    <w:rsid w:val="00DF0559"/>
    <w:rsid w:val="00DF0936"/>
    <w:rsid w:val="00DF0D78"/>
    <w:rsid w:val="00DF10EA"/>
    <w:rsid w:val="00DF12FC"/>
    <w:rsid w:val="00DF1525"/>
    <w:rsid w:val="00DF1AD7"/>
    <w:rsid w:val="00DF2447"/>
    <w:rsid w:val="00DF2721"/>
    <w:rsid w:val="00DF2750"/>
    <w:rsid w:val="00DF2871"/>
    <w:rsid w:val="00DF2A25"/>
    <w:rsid w:val="00DF2BC4"/>
    <w:rsid w:val="00DF2EA8"/>
    <w:rsid w:val="00DF31A1"/>
    <w:rsid w:val="00DF31E8"/>
    <w:rsid w:val="00DF35D9"/>
    <w:rsid w:val="00DF3ACD"/>
    <w:rsid w:val="00DF46FD"/>
    <w:rsid w:val="00DF48C0"/>
    <w:rsid w:val="00DF4B64"/>
    <w:rsid w:val="00DF4C9D"/>
    <w:rsid w:val="00DF54B2"/>
    <w:rsid w:val="00DF5B57"/>
    <w:rsid w:val="00DF5BFA"/>
    <w:rsid w:val="00DF5F47"/>
    <w:rsid w:val="00DF605D"/>
    <w:rsid w:val="00DF607E"/>
    <w:rsid w:val="00DF62A4"/>
    <w:rsid w:val="00DF6A7F"/>
    <w:rsid w:val="00DF7275"/>
    <w:rsid w:val="00DF78D1"/>
    <w:rsid w:val="00E003CB"/>
    <w:rsid w:val="00E00679"/>
    <w:rsid w:val="00E00918"/>
    <w:rsid w:val="00E009DB"/>
    <w:rsid w:val="00E00D06"/>
    <w:rsid w:val="00E00D16"/>
    <w:rsid w:val="00E01051"/>
    <w:rsid w:val="00E0135D"/>
    <w:rsid w:val="00E01B53"/>
    <w:rsid w:val="00E01DC5"/>
    <w:rsid w:val="00E02094"/>
    <w:rsid w:val="00E020E4"/>
    <w:rsid w:val="00E022EB"/>
    <w:rsid w:val="00E02389"/>
    <w:rsid w:val="00E02396"/>
    <w:rsid w:val="00E029E2"/>
    <w:rsid w:val="00E02D49"/>
    <w:rsid w:val="00E0357B"/>
    <w:rsid w:val="00E035EC"/>
    <w:rsid w:val="00E037E2"/>
    <w:rsid w:val="00E04634"/>
    <w:rsid w:val="00E04F29"/>
    <w:rsid w:val="00E05234"/>
    <w:rsid w:val="00E05797"/>
    <w:rsid w:val="00E057A8"/>
    <w:rsid w:val="00E057EB"/>
    <w:rsid w:val="00E05A02"/>
    <w:rsid w:val="00E06269"/>
    <w:rsid w:val="00E06446"/>
    <w:rsid w:val="00E0647B"/>
    <w:rsid w:val="00E0664F"/>
    <w:rsid w:val="00E06A91"/>
    <w:rsid w:val="00E06CA1"/>
    <w:rsid w:val="00E06F6C"/>
    <w:rsid w:val="00E07C0C"/>
    <w:rsid w:val="00E07C9F"/>
    <w:rsid w:val="00E07D67"/>
    <w:rsid w:val="00E07F94"/>
    <w:rsid w:val="00E1037C"/>
    <w:rsid w:val="00E10B05"/>
    <w:rsid w:val="00E10BFE"/>
    <w:rsid w:val="00E10E05"/>
    <w:rsid w:val="00E10F34"/>
    <w:rsid w:val="00E110A6"/>
    <w:rsid w:val="00E11B68"/>
    <w:rsid w:val="00E11C29"/>
    <w:rsid w:val="00E11D2E"/>
    <w:rsid w:val="00E12516"/>
    <w:rsid w:val="00E12763"/>
    <w:rsid w:val="00E1282B"/>
    <w:rsid w:val="00E1337F"/>
    <w:rsid w:val="00E133BC"/>
    <w:rsid w:val="00E134A1"/>
    <w:rsid w:val="00E1377A"/>
    <w:rsid w:val="00E13F1E"/>
    <w:rsid w:val="00E140CC"/>
    <w:rsid w:val="00E1432A"/>
    <w:rsid w:val="00E14D47"/>
    <w:rsid w:val="00E15142"/>
    <w:rsid w:val="00E151CB"/>
    <w:rsid w:val="00E15409"/>
    <w:rsid w:val="00E15EA6"/>
    <w:rsid w:val="00E1616A"/>
    <w:rsid w:val="00E16264"/>
    <w:rsid w:val="00E16777"/>
    <w:rsid w:val="00E16803"/>
    <w:rsid w:val="00E175E6"/>
    <w:rsid w:val="00E178F7"/>
    <w:rsid w:val="00E179D0"/>
    <w:rsid w:val="00E17DFC"/>
    <w:rsid w:val="00E203DB"/>
    <w:rsid w:val="00E20498"/>
    <w:rsid w:val="00E207C4"/>
    <w:rsid w:val="00E208DE"/>
    <w:rsid w:val="00E20BA7"/>
    <w:rsid w:val="00E20E55"/>
    <w:rsid w:val="00E20ED0"/>
    <w:rsid w:val="00E20FC3"/>
    <w:rsid w:val="00E214A4"/>
    <w:rsid w:val="00E2158E"/>
    <w:rsid w:val="00E215E3"/>
    <w:rsid w:val="00E216F8"/>
    <w:rsid w:val="00E21BAC"/>
    <w:rsid w:val="00E21C21"/>
    <w:rsid w:val="00E22348"/>
    <w:rsid w:val="00E223A6"/>
    <w:rsid w:val="00E224B5"/>
    <w:rsid w:val="00E22F30"/>
    <w:rsid w:val="00E231A4"/>
    <w:rsid w:val="00E231A7"/>
    <w:rsid w:val="00E233ED"/>
    <w:rsid w:val="00E23D1A"/>
    <w:rsid w:val="00E2466C"/>
    <w:rsid w:val="00E2483D"/>
    <w:rsid w:val="00E248F7"/>
    <w:rsid w:val="00E24EB3"/>
    <w:rsid w:val="00E25475"/>
    <w:rsid w:val="00E254DE"/>
    <w:rsid w:val="00E25C8B"/>
    <w:rsid w:val="00E25DBD"/>
    <w:rsid w:val="00E25F2E"/>
    <w:rsid w:val="00E261FC"/>
    <w:rsid w:val="00E26334"/>
    <w:rsid w:val="00E26471"/>
    <w:rsid w:val="00E26489"/>
    <w:rsid w:val="00E267FF"/>
    <w:rsid w:val="00E26EDB"/>
    <w:rsid w:val="00E26FE4"/>
    <w:rsid w:val="00E27009"/>
    <w:rsid w:val="00E27065"/>
    <w:rsid w:val="00E27404"/>
    <w:rsid w:val="00E275BB"/>
    <w:rsid w:val="00E275D8"/>
    <w:rsid w:val="00E27F22"/>
    <w:rsid w:val="00E306CC"/>
    <w:rsid w:val="00E30941"/>
    <w:rsid w:val="00E309CB"/>
    <w:rsid w:val="00E30A52"/>
    <w:rsid w:val="00E30D8A"/>
    <w:rsid w:val="00E30F4A"/>
    <w:rsid w:val="00E30F4C"/>
    <w:rsid w:val="00E31194"/>
    <w:rsid w:val="00E313F3"/>
    <w:rsid w:val="00E31859"/>
    <w:rsid w:val="00E31A40"/>
    <w:rsid w:val="00E31CD2"/>
    <w:rsid w:val="00E31D65"/>
    <w:rsid w:val="00E321DA"/>
    <w:rsid w:val="00E324F8"/>
    <w:rsid w:val="00E33139"/>
    <w:rsid w:val="00E333B8"/>
    <w:rsid w:val="00E3348A"/>
    <w:rsid w:val="00E335E5"/>
    <w:rsid w:val="00E33CAD"/>
    <w:rsid w:val="00E33CB0"/>
    <w:rsid w:val="00E33EA0"/>
    <w:rsid w:val="00E33FBC"/>
    <w:rsid w:val="00E342D7"/>
    <w:rsid w:val="00E34525"/>
    <w:rsid w:val="00E34540"/>
    <w:rsid w:val="00E34834"/>
    <w:rsid w:val="00E34987"/>
    <w:rsid w:val="00E34B14"/>
    <w:rsid w:val="00E34CEB"/>
    <w:rsid w:val="00E3554B"/>
    <w:rsid w:val="00E35D4D"/>
    <w:rsid w:val="00E35E08"/>
    <w:rsid w:val="00E35E9C"/>
    <w:rsid w:val="00E364D1"/>
    <w:rsid w:val="00E3671C"/>
    <w:rsid w:val="00E36848"/>
    <w:rsid w:val="00E369C5"/>
    <w:rsid w:val="00E36A2D"/>
    <w:rsid w:val="00E36EB3"/>
    <w:rsid w:val="00E375CE"/>
    <w:rsid w:val="00E37B9B"/>
    <w:rsid w:val="00E40346"/>
    <w:rsid w:val="00E4035C"/>
    <w:rsid w:val="00E408FD"/>
    <w:rsid w:val="00E40F4B"/>
    <w:rsid w:val="00E41229"/>
    <w:rsid w:val="00E41394"/>
    <w:rsid w:val="00E41995"/>
    <w:rsid w:val="00E41AB5"/>
    <w:rsid w:val="00E41EE1"/>
    <w:rsid w:val="00E424E9"/>
    <w:rsid w:val="00E42661"/>
    <w:rsid w:val="00E42D44"/>
    <w:rsid w:val="00E43164"/>
    <w:rsid w:val="00E435BF"/>
    <w:rsid w:val="00E43944"/>
    <w:rsid w:val="00E43967"/>
    <w:rsid w:val="00E43ABE"/>
    <w:rsid w:val="00E43BB7"/>
    <w:rsid w:val="00E43CA9"/>
    <w:rsid w:val="00E43E23"/>
    <w:rsid w:val="00E43F6B"/>
    <w:rsid w:val="00E4461E"/>
    <w:rsid w:val="00E44710"/>
    <w:rsid w:val="00E44761"/>
    <w:rsid w:val="00E44A84"/>
    <w:rsid w:val="00E44BE9"/>
    <w:rsid w:val="00E44C92"/>
    <w:rsid w:val="00E4536E"/>
    <w:rsid w:val="00E45A5E"/>
    <w:rsid w:val="00E45C73"/>
    <w:rsid w:val="00E45D26"/>
    <w:rsid w:val="00E45E07"/>
    <w:rsid w:val="00E45EC9"/>
    <w:rsid w:val="00E46470"/>
    <w:rsid w:val="00E465F5"/>
    <w:rsid w:val="00E467FD"/>
    <w:rsid w:val="00E468AE"/>
    <w:rsid w:val="00E469C1"/>
    <w:rsid w:val="00E46AA7"/>
    <w:rsid w:val="00E471EC"/>
    <w:rsid w:val="00E4748F"/>
    <w:rsid w:val="00E50AEC"/>
    <w:rsid w:val="00E50D0F"/>
    <w:rsid w:val="00E515B2"/>
    <w:rsid w:val="00E51660"/>
    <w:rsid w:val="00E5167D"/>
    <w:rsid w:val="00E5168C"/>
    <w:rsid w:val="00E516D2"/>
    <w:rsid w:val="00E517E2"/>
    <w:rsid w:val="00E519B0"/>
    <w:rsid w:val="00E5231E"/>
    <w:rsid w:val="00E52943"/>
    <w:rsid w:val="00E52EDD"/>
    <w:rsid w:val="00E53109"/>
    <w:rsid w:val="00E53397"/>
    <w:rsid w:val="00E53A06"/>
    <w:rsid w:val="00E54228"/>
    <w:rsid w:val="00E54318"/>
    <w:rsid w:val="00E543E2"/>
    <w:rsid w:val="00E54453"/>
    <w:rsid w:val="00E54C47"/>
    <w:rsid w:val="00E54DB8"/>
    <w:rsid w:val="00E55106"/>
    <w:rsid w:val="00E5566C"/>
    <w:rsid w:val="00E55902"/>
    <w:rsid w:val="00E5596C"/>
    <w:rsid w:val="00E55AC6"/>
    <w:rsid w:val="00E55C79"/>
    <w:rsid w:val="00E55D29"/>
    <w:rsid w:val="00E55F4B"/>
    <w:rsid w:val="00E5631B"/>
    <w:rsid w:val="00E563EC"/>
    <w:rsid w:val="00E56407"/>
    <w:rsid w:val="00E565F6"/>
    <w:rsid w:val="00E56C55"/>
    <w:rsid w:val="00E56F7C"/>
    <w:rsid w:val="00E57096"/>
    <w:rsid w:val="00E572D0"/>
    <w:rsid w:val="00E577B9"/>
    <w:rsid w:val="00E579DA"/>
    <w:rsid w:val="00E57EDF"/>
    <w:rsid w:val="00E6043A"/>
    <w:rsid w:val="00E6087A"/>
    <w:rsid w:val="00E60A61"/>
    <w:rsid w:val="00E610F8"/>
    <w:rsid w:val="00E61475"/>
    <w:rsid w:val="00E6154D"/>
    <w:rsid w:val="00E61DF6"/>
    <w:rsid w:val="00E61F89"/>
    <w:rsid w:val="00E61F9B"/>
    <w:rsid w:val="00E62256"/>
    <w:rsid w:val="00E624E5"/>
    <w:rsid w:val="00E62B2D"/>
    <w:rsid w:val="00E62D62"/>
    <w:rsid w:val="00E631BD"/>
    <w:rsid w:val="00E63502"/>
    <w:rsid w:val="00E6372D"/>
    <w:rsid w:val="00E6387E"/>
    <w:rsid w:val="00E63F59"/>
    <w:rsid w:val="00E64FFD"/>
    <w:rsid w:val="00E65699"/>
    <w:rsid w:val="00E657AB"/>
    <w:rsid w:val="00E658DE"/>
    <w:rsid w:val="00E667CD"/>
    <w:rsid w:val="00E66FE6"/>
    <w:rsid w:val="00E672E6"/>
    <w:rsid w:val="00E6734F"/>
    <w:rsid w:val="00E67E50"/>
    <w:rsid w:val="00E67FA2"/>
    <w:rsid w:val="00E67FE7"/>
    <w:rsid w:val="00E70009"/>
    <w:rsid w:val="00E703E3"/>
    <w:rsid w:val="00E70D14"/>
    <w:rsid w:val="00E70F59"/>
    <w:rsid w:val="00E711EF"/>
    <w:rsid w:val="00E71255"/>
    <w:rsid w:val="00E71503"/>
    <w:rsid w:val="00E71650"/>
    <w:rsid w:val="00E71B54"/>
    <w:rsid w:val="00E71C2F"/>
    <w:rsid w:val="00E71CD0"/>
    <w:rsid w:val="00E71ED2"/>
    <w:rsid w:val="00E72094"/>
    <w:rsid w:val="00E723A2"/>
    <w:rsid w:val="00E72803"/>
    <w:rsid w:val="00E728ED"/>
    <w:rsid w:val="00E7299E"/>
    <w:rsid w:val="00E735F4"/>
    <w:rsid w:val="00E7376B"/>
    <w:rsid w:val="00E7385C"/>
    <w:rsid w:val="00E7390C"/>
    <w:rsid w:val="00E73A82"/>
    <w:rsid w:val="00E73C70"/>
    <w:rsid w:val="00E746FD"/>
    <w:rsid w:val="00E74F0E"/>
    <w:rsid w:val="00E754A9"/>
    <w:rsid w:val="00E759A6"/>
    <w:rsid w:val="00E75A64"/>
    <w:rsid w:val="00E75C81"/>
    <w:rsid w:val="00E75F54"/>
    <w:rsid w:val="00E76A37"/>
    <w:rsid w:val="00E76B4F"/>
    <w:rsid w:val="00E77218"/>
    <w:rsid w:val="00E77334"/>
    <w:rsid w:val="00E77939"/>
    <w:rsid w:val="00E77A8C"/>
    <w:rsid w:val="00E77B28"/>
    <w:rsid w:val="00E77B70"/>
    <w:rsid w:val="00E77C30"/>
    <w:rsid w:val="00E80286"/>
    <w:rsid w:val="00E8029C"/>
    <w:rsid w:val="00E80909"/>
    <w:rsid w:val="00E80AE9"/>
    <w:rsid w:val="00E80C98"/>
    <w:rsid w:val="00E8144E"/>
    <w:rsid w:val="00E8224A"/>
    <w:rsid w:val="00E82426"/>
    <w:rsid w:val="00E82575"/>
    <w:rsid w:val="00E8286D"/>
    <w:rsid w:val="00E82B2E"/>
    <w:rsid w:val="00E82B5C"/>
    <w:rsid w:val="00E82C3F"/>
    <w:rsid w:val="00E82DA7"/>
    <w:rsid w:val="00E82E83"/>
    <w:rsid w:val="00E82F1F"/>
    <w:rsid w:val="00E83805"/>
    <w:rsid w:val="00E83CE6"/>
    <w:rsid w:val="00E83CE9"/>
    <w:rsid w:val="00E84999"/>
    <w:rsid w:val="00E84D69"/>
    <w:rsid w:val="00E84DCF"/>
    <w:rsid w:val="00E8501F"/>
    <w:rsid w:val="00E85102"/>
    <w:rsid w:val="00E85283"/>
    <w:rsid w:val="00E8541B"/>
    <w:rsid w:val="00E854BA"/>
    <w:rsid w:val="00E85762"/>
    <w:rsid w:val="00E85817"/>
    <w:rsid w:val="00E858F7"/>
    <w:rsid w:val="00E85A44"/>
    <w:rsid w:val="00E85D05"/>
    <w:rsid w:val="00E85FB5"/>
    <w:rsid w:val="00E860F1"/>
    <w:rsid w:val="00E86557"/>
    <w:rsid w:val="00E86640"/>
    <w:rsid w:val="00E866A3"/>
    <w:rsid w:val="00E868F3"/>
    <w:rsid w:val="00E86B5B"/>
    <w:rsid w:val="00E86DB3"/>
    <w:rsid w:val="00E86E3E"/>
    <w:rsid w:val="00E8775A"/>
    <w:rsid w:val="00E87AD1"/>
    <w:rsid w:val="00E87CFF"/>
    <w:rsid w:val="00E90222"/>
    <w:rsid w:val="00E90390"/>
    <w:rsid w:val="00E90579"/>
    <w:rsid w:val="00E90761"/>
    <w:rsid w:val="00E909D9"/>
    <w:rsid w:val="00E909EF"/>
    <w:rsid w:val="00E90BE8"/>
    <w:rsid w:val="00E90BF0"/>
    <w:rsid w:val="00E91181"/>
    <w:rsid w:val="00E914A0"/>
    <w:rsid w:val="00E914F6"/>
    <w:rsid w:val="00E91958"/>
    <w:rsid w:val="00E91C45"/>
    <w:rsid w:val="00E91CD3"/>
    <w:rsid w:val="00E923E2"/>
    <w:rsid w:val="00E92598"/>
    <w:rsid w:val="00E92C6D"/>
    <w:rsid w:val="00E92D57"/>
    <w:rsid w:val="00E931D7"/>
    <w:rsid w:val="00E93725"/>
    <w:rsid w:val="00E943E3"/>
    <w:rsid w:val="00E94F96"/>
    <w:rsid w:val="00E95529"/>
    <w:rsid w:val="00E95928"/>
    <w:rsid w:val="00E95D2F"/>
    <w:rsid w:val="00E95FDA"/>
    <w:rsid w:val="00E960DE"/>
    <w:rsid w:val="00E96176"/>
    <w:rsid w:val="00E963B3"/>
    <w:rsid w:val="00E968AD"/>
    <w:rsid w:val="00E96A7F"/>
    <w:rsid w:val="00E96C0A"/>
    <w:rsid w:val="00E976FC"/>
    <w:rsid w:val="00E977F9"/>
    <w:rsid w:val="00E97E0E"/>
    <w:rsid w:val="00EA06C6"/>
    <w:rsid w:val="00EA07C1"/>
    <w:rsid w:val="00EA1009"/>
    <w:rsid w:val="00EA122C"/>
    <w:rsid w:val="00EA1473"/>
    <w:rsid w:val="00EA172A"/>
    <w:rsid w:val="00EA176F"/>
    <w:rsid w:val="00EA17A2"/>
    <w:rsid w:val="00EA1A1C"/>
    <w:rsid w:val="00EA1A2A"/>
    <w:rsid w:val="00EA1B05"/>
    <w:rsid w:val="00EA1B6A"/>
    <w:rsid w:val="00EA21AF"/>
    <w:rsid w:val="00EA390E"/>
    <w:rsid w:val="00EA427B"/>
    <w:rsid w:val="00EA4315"/>
    <w:rsid w:val="00EA45C8"/>
    <w:rsid w:val="00EA4CA2"/>
    <w:rsid w:val="00EA4DF0"/>
    <w:rsid w:val="00EA4E0A"/>
    <w:rsid w:val="00EA5656"/>
    <w:rsid w:val="00EA5902"/>
    <w:rsid w:val="00EA5BA4"/>
    <w:rsid w:val="00EA63B1"/>
    <w:rsid w:val="00EA6483"/>
    <w:rsid w:val="00EA687B"/>
    <w:rsid w:val="00EA6B75"/>
    <w:rsid w:val="00EA6E32"/>
    <w:rsid w:val="00EA736A"/>
    <w:rsid w:val="00EA74E8"/>
    <w:rsid w:val="00EA76D0"/>
    <w:rsid w:val="00EA7841"/>
    <w:rsid w:val="00EA7C5D"/>
    <w:rsid w:val="00EA7F02"/>
    <w:rsid w:val="00EA7F1F"/>
    <w:rsid w:val="00EA7FB2"/>
    <w:rsid w:val="00EB05D3"/>
    <w:rsid w:val="00EB09A5"/>
    <w:rsid w:val="00EB0F21"/>
    <w:rsid w:val="00EB1162"/>
    <w:rsid w:val="00EB1422"/>
    <w:rsid w:val="00EB17EB"/>
    <w:rsid w:val="00EB209B"/>
    <w:rsid w:val="00EB219B"/>
    <w:rsid w:val="00EB2713"/>
    <w:rsid w:val="00EB29E3"/>
    <w:rsid w:val="00EB2A4A"/>
    <w:rsid w:val="00EB317D"/>
    <w:rsid w:val="00EB36AF"/>
    <w:rsid w:val="00EB3C2C"/>
    <w:rsid w:val="00EB45D9"/>
    <w:rsid w:val="00EB489E"/>
    <w:rsid w:val="00EB517B"/>
    <w:rsid w:val="00EB5716"/>
    <w:rsid w:val="00EB592F"/>
    <w:rsid w:val="00EB5F9A"/>
    <w:rsid w:val="00EB608A"/>
    <w:rsid w:val="00EB671D"/>
    <w:rsid w:val="00EB6839"/>
    <w:rsid w:val="00EB6940"/>
    <w:rsid w:val="00EB6A0C"/>
    <w:rsid w:val="00EB6CAA"/>
    <w:rsid w:val="00EB747F"/>
    <w:rsid w:val="00EB78F6"/>
    <w:rsid w:val="00EB7AF2"/>
    <w:rsid w:val="00EB7F88"/>
    <w:rsid w:val="00EC0484"/>
    <w:rsid w:val="00EC0642"/>
    <w:rsid w:val="00EC0A25"/>
    <w:rsid w:val="00EC14FA"/>
    <w:rsid w:val="00EC1B12"/>
    <w:rsid w:val="00EC2238"/>
    <w:rsid w:val="00EC2C7D"/>
    <w:rsid w:val="00EC2E92"/>
    <w:rsid w:val="00EC34CC"/>
    <w:rsid w:val="00EC428D"/>
    <w:rsid w:val="00EC42BF"/>
    <w:rsid w:val="00EC44D8"/>
    <w:rsid w:val="00EC4F2A"/>
    <w:rsid w:val="00EC53E4"/>
    <w:rsid w:val="00EC5B68"/>
    <w:rsid w:val="00EC5F43"/>
    <w:rsid w:val="00EC645F"/>
    <w:rsid w:val="00EC673A"/>
    <w:rsid w:val="00EC6A97"/>
    <w:rsid w:val="00EC6E48"/>
    <w:rsid w:val="00EC7110"/>
    <w:rsid w:val="00EC71C8"/>
    <w:rsid w:val="00EC72E8"/>
    <w:rsid w:val="00EC7490"/>
    <w:rsid w:val="00EC77A4"/>
    <w:rsid w:val="00EC7B70"/>
    <w:rsid w:val="00EC7EA9"/>
    <w:rsid w:val="00ED0297"/>
    <w:rsid w:val="00ED0C84"/>
    <w:rsid w:val="00ED0D4F"/>
    <w:rsid w:val="00ED0DA3"/>
    <w:rsid w:val="00ED1342"/>
    <w:rsid w:val="00ED17AD"/>
    <w:rsid w:val="00ED17FE"/>
    <w:rsid w:val="00ED1D7C"/>
    <w:rsid w:val="00ED1D7F"/>
    <w:rsid w:val="00ED1DA0"/>
    <w:rsid w:val="00ED1F1C"/>
    <w:rsid w:val="00ED3113"/>
    <w:rsid w:val="00ED34C5"/>
    <w:rsid w:val="00ED36AF"/>
    <w:rsid w:val="00ED3747"/>
    <w:rsid w:val="00ED3B78"/>
    <w:rsid w:val="00ED3D0E"/>
    <w:rsid w:val="00ED3E14"/>
    <w:rsid w:val="00ED3EC7"/>
    <w:rsid w:val="00ED3F9D"/>
    <w:rsid w:val="00ED3FF0"/>
    <w:rsid w:val="00ED42C6"/>
    <w:rsid w:val="00ED4AD2"/>
    <w:rsid w:val="00ED4DC9"/>
    <w:rsid w:val="00ED4EFF"/>
    <w:rsid w:val="00ED4F0E"/>
    <w:rsid w:val="00ED508A"/>
    <w:rsid w:val="00ED5908"/>
    <w:rsid w:val="00ED5E18"/>
    <w:rsid w:val="00ED6883"/>
    <w:rsid w:val="00ED715B"/>
    <w:rsid w:val="00ED7DA1"/>
    <w:rsid w:val="00EE01CF"/>
    <w:rsid w:val="00EE0260"/>
    <w:rsid w:val="00EE027C"/>
    <w:rsid w:val="00EE0525"/>
    <w:rsid w:val="00EE0A80"/>
    <w:rsid w:val="00EE0CB9"/>
    <w:rsid w:val="00EE1180"/>
    <w:rsid w:val="00EE155D"/>
    <w:rsid w:val="00EE16ED"/>
    <w:rsid w:val="00EE18BC"/>
    <w:rsid w:val="00EE1B8F"/>
    <w:rsid w:val="00EE211B"/>
    <w:rsid w:val="00EE24B8"/>
    <w:rsid w:val="00EE2A2C"/>
    <w:rsid w:val="00EE2AF1"/>
    <w:rsid w:val="00EE2BE3"/>
    <w:rsid w:val="00EE2CE3"/>
    <w:rsid w:val="00EE2DB3"/>
    <w:rsid w:val="00EE2E72"/>
    <w:rsid w:val="00EE326F"/>
    <w:rsid w:val="00EE341B"/>
    <w:rsid w:val="00EE34B8"/>
    <w:rsid w:val="00EE35BE"/>
    <w:rsid w:val="00EE43C5"/>
    <w:rsid w:val="00EE4519"/>
    <w:rsid w:val="00EE4A8F"/>
    <w:rsid w:val="00EE4C69"/>
    <w:rsid w:val="00EE4C98"/>
    <w:rsid w:val="00EE4CD7"/>
    <w:rsid w:val="00EE4CDB"/>
    <w:rsid w:val="00EE4D83"/>
    <w:rsid w:val="00EE4F8F"/>
    <w:rsid w:val="00EE540E"/>
    <w:rsid w:val="00EE5D35"/>
    <w:rsid w:val="00EE6892"/>
    <w:rsid w:val="00EE6DCA"/>
    <w:rsid w:val="00EE7020"/>
    <w:rsid w:val="00EE7814"/>
    <w:rsid w:val="00EE7AEB"/>
    <w:rsid w:val="00EF0183"/>
    <w:rsid w:val="00EF030B"/>
    <w:rsid w:val="00EF03B5"/>
    <w:rsid w:val="00EF06C9"/>
    <w:rsid w:val="00EF09FB"/>
    <w:rsid w:val="00EF0B6B"/>
    <w:rsid w:val="00EF0EAF"/>
    <w:rsid w:val="00EF15E4"/>
    <w:rsid w:val="00EF1694"/>
    <w:rsid w:val="00EF1789"/>
    <w:rsid w:val="00EF17B4"/>
    <w:rsid w:val="00EF19F8"/>
    <w:rsid w:val="00EF1BFA"/>
    <w:rsid w:val="00EF1D47"/>
    <w:rsid w:val="00EF2225"/>
    <w:rsid w:val="00EF255D"/>
    <w:rsid w:val="00EF29B0"/>
    <w:rsid w:val="00EF2A71"/>
    <w:rsid w:val="00EF2B08"/>
    <w:rsid w:val="00EF2B0E"/>
    <w:rsid w:val="00EF3255"/>
    <w:rsid w:val="00EF3480"/>
    <w:rsid w:val="00EF358D"/>
    <w:rsid w:val="00EF3EE4"/>
    <w:rsid w:val="00EF41D5"/>
    <w:rsid w:val="00EF452E"/>
    <w:rsid w:val="00EF45B8"/>
    <w:rsid w:val="00EF4BFF"/>
    <w:rsid w:val="00EF5107"/>
    <w:rsid w:val="00EF5313"/>
    <w:rsid w:val="00EF5F88"/>
    <w:rsid w:val="00EF6480"/>
    <w:rsid w:val="00EF6677"/>
    <w:rsid w:val="00EF6BA9"/>
    <w:rsid w:val="00EF6C6E"/>
    <w:rsid w:val="00EF6E5E"/>
    <w:rsid w:val="00EF715B"/>
    <w:rsid w:val="00EF715D"/>
    <w:rsid w:val="00EF7B73"/>
    <w:rsid w:val="00F0003D"/>
    <w:rsid w:val="00F0004C"/>
    <w:rsid w:val="00F00A1B"/>
    <w:rsid w:val="00F01451"/>
    <w:rsid w:val="00F01741"/>
    <w:rsid w:val="00F01745"/>
    <w:rsid w:val="00F01AC3"/>
    <w:rsid w:val="00F01C3E"/>
    <w:rsid w:val="00F021A2"/>
    <w:rsid w:val="00F0275E"/>
    <w:rsid w:val="00F02968"/>
    <w:rsid w:val="00F02D18"/>
    <w:rsid w:val="00F0315B"/>
    <w:rsid w:val="00F03197"/>
    <w:rsid w:val="00F03336"/>
    <w:rsid w:val="00F03687"/>
    <w:rsid w:val="00F03833"/>
    <w:rsid w:val="00F03A02"/>
    <w:rsid w:val="00F03D57"/>
    <w:rsid w:val="00F03F8F"/>
    <w:rsid w:val="00F0410A"/>
    <w:rsid w:val="00F046F9"/>
    <w:rsid w:val="00F04A84"/>
    <w:rsid w:val="00F05342"/>
    <w:rsid w:val="00F05470"/>
    <w:rsid w:val="00F05589"/>
    <w:rsid w:val="00F056DB"/>
    <w:rsid w:val="00F05B58"/>
    <w:rsid w:val="00F05D95"/>
    <w:rsid w:val="00F068DE"/>
    <w:rsid w:val="00F06ADB"/>
    <w:rsid w:val="00F06F11"/>
    <w:rsid w:val="00F071A5"/>
    <w:rsid w:val="00F072B4"/>
    <w:rsid w:val="00F0754F"/>
    <w:rsid w:val="00F07C59"/>
    <w:rsid w:val="00F10004"/>
    <w:rsid w:val="00F1042B"/>
    <w:rsid w:val="00F1059E"/>
    <w:rsid w:val="00F106BF"/>
    <w:rsid w:val="00F107FF"/>
    <w:rsid w:val="00F10A35"/>
    <w:rsid w:val="00F10EF4"/>
    <w:rsid w:val="00F10FAF"/>
    <w:rsid w:val="00F113FB"/>
    <w:rsid w:val="00F1159D"/>
    <w:rsid w:val="00F1180F"/>
    <w:rsid w:val="00F11FDA"/>
    <w:rsid w:val="00F12578"/>
    <w:rsid w:val="00F12594"/>
    <w:rsid w:val="00F127F5"/>
    <w:rsid w:val="00F12BC2"/>
    <w:rsid w:val="00F12E4D"/>
    <w:rsid w:val="00F13022"/>
    <w:rsid w:val="00F1424C"/>
    <w:rsid w:val="00F14443"/>
    <w:rsid w:val="00F14A40"/>
    <w:rsid w:val="00F14A68"/>
    <w:rsid w:val="00F14DDD"/>
    <w:rsid w:val="00F15514"/>
    <w:rsid w:val="00F15DAC"/>
    <w:rsid w:val="00F1626B"/>
    <w:rsid w:val="00F1655C"/>
    <w:rsid w:val="00F16668"/>
    <w:rsid w:val="00F16D2A"/>
    <w:rsid w:val="00F176AD"/>
    <w:rsid w:val="00F17972"/>
    <w:rsid w:val="00F1799D"/>
    <w:rsid w:val="00F2066E"/>
    <w:rsid w:val="00F20705"/>
    <w:rsid w:val="00F20E37"/>
    <w:rsid w:val="00F20E72"/>
    <w:rsid w:val="00F2123D"/>
    <w:rsid w:val="00F214DE"/>
    <w:rsid w:val="00F216EB"/>
    <w:rsid w:val="00F21FBC"/>
    <w:rsid w:val="00F22379"/>
    <w:rsid w:val="00F2258F"/>
    <w:rsid w:val="00F228EB"/>
    <w:rsid w:val="00F22A56"/>
    <w:rsid w:val="00F23790"/>
    <w:rsid w:val="00F238DC"/>
    <w:rsid w:val="00F23F59"/>
    <w:rsid w:val="00F23FC2"/>
    <w:rsid w:val="00F241D5"/>
    <w:rsid w:val="00F24414"/>
    <w:rsid w:val="00F24841"/>
    <w:rsid w:val="00F24C8E"/>
    <w:rsid w:val="00F24E71"/>
    <w:rsid w:val="00F251D2"/>
    <w:rsid w:val="00F25595"/>
    <w:rsid w:val="00F25695"/>
    <w:rsid w:val="00F2585E"/>
    <w:rsid w:val="00F25C03"/>
    <w:rsid w:val="00F25C2C"/>
    <w:rsid w:val="00F25F53"/>
    <w:rsid w:val="00F25FD8"/>
    <w:rsid w:val="00F26469"/>
    <w:rsid w:val="00F266F3"/>
    <w:rsid w:val="00F26A71"/>
    <w:rsid w:val="00F26B0B"/>
    <w:rsid w:val="00F26B50"/>
    <w:rsid w:val="00F26C1D"/>
    <w:rsid w:val="00F277B4"/>
    <w:rsid w:val="00F27995"/>
    <w:rsid w:val="00F279AB"/>
    <w:rsid w:val="00F27A79"/>
    <w:rsid w:val="00F27A97"/>
    <w:rsid w:val="00F27AED"/>
    <w:rsid w:val="00F27B31"/>
    <w:rsid w:val="00F27CD8"/>
    <w:rsid w:val="00F30698"/>
    <w:rsid w:val="00F308D8"/>
    <w:rsid w:val="00F30D3B"/>
    <w:rsid w:val="00F30E50"/>
    <w:rsid w:val="00F310D7"/>
    <w:rsid w:val="00F31111"/>
    <w:rsid w:val="00F31172"/>
    <w:rsid w:val="00F312AF"/>
    <w:rsid w:val="00F31382"/>
    <w:rsid w:val="00F31485"/>
    <w:rsid w:val="00F31F85"/>
    <w:rsid w:val="00F32252"/>
    <w:rsid w:val="00F32693"/>
    <w:rsid w:val="00F32A3E"/>
    <w:rsid w:val="00F32B52"/>
    <w:rsid w:val="00F32CFC"/>
    <w:rsid w:val="00F32EE0"/>
    <w:rsid w:val="00F32F91"/>
    <w:rsid w:val="00F32F9C"/>
    <w:rsid w:val="00F338EB"/>
    <w:rsid w:val="00F33B77"/>
    <w:rsid w:val="00F34112"/>
    <w:rsid w:val="00F34215"/>
    <w:rsid w:val="00F3426C"/>
    <w:rsid w:val="00F34689"/>
    <w:rsid w:val="00F34723"/>
    <w:rsid w:val="00F34BE6"/>
    <w:rsid w:val="00F35772"/>
    <w:rsid w:val="00F358F7"/>
    <w:rsid w:val="00F35923"/>
    <w:rsid w:val="00F35CDC"/>
    <w:rsid w:val="00F36742"/>
    <w:rsid w:val="00F36B3D"/>
    <w:rsid w:val="00F36B51"/>
    <w:rsid w:val="00F37169"/>
    <w:rsid w:val="00F3781F"/>
    <w:rsid w:val="00F37A0D"/>
    <w:rsid w:val="00F37A1B"/>
    <w:rsid w:val="00F37D30"/>
    <w:rsid w:val="00F401E9"/>
    <w:rsid w:val="00F40622"/>
    <w:rsid w:val="00F40B67"/>
    <w:rsid w:val="00F40C02"/>
    <w:rsid w:val="00F40E13"/>
    <w:rsid w:val="00F41AC3"/>
    <w:rsid w:val="00F41CA1"/>
    <w:rsid w:val="00F41E53"/>
    <w:rsid w:val="00F41EC6"/>
    <w:rsid w:val="00F4207B"/>
    <w:rsid w:val="00F42098"/>
    <w:rsid w:val="00F42215"/>
    <w:rsid w:val="00F42303"/>
    <w:rsid w:val="00F4237D"/>
    <w:rsid w:val="00F429FF"/>
    <w:rsid w:val="00F42A56"/>
    <w:rsid w:val="00F42A9F"/>
    <w:rsid w:val="00F42CEB"/>
    <w:rsid w:val="00F433B0"/>
    <w:rsid w:val="00F435DC"/>
    <w:rsid w:val="00F436FA"/>
    <w:rsid w:val="00F438CE"/>
    <w:rsid w:val="00F442D1"/>
    <w:rsid w:val="00F4442C"/>
    <w:rsid w:val="00F4452C"/>
    <w:rsid w:val="00F44C61"/>
    <w:rsid w:val="00F44C81"/>
    <w:rsid w:val="00F44D4B"/>
    <w:rsid w:val="00F44D99"/>
    <w:rsid w:val="00F450D7"/>
    <w:rsid w:val="00F45176"/>
    <w:rsid w:val="00F451E3"/>
    <w:rsid w:val="00F452E0"/>
    <w:rsid w:val="00F4551C"/>
    <w:rsid w:val="00F45938"/>
    <w:rsid w:val="00F45D1E"/>
    <w:rsid w:val="00F45F9A"/>
    <w:rsid w:val="00F46D20"/>
    <w:rsid w:val="00F47860"/>
    <w:rsid w:val="00F479E6"/>
    <w:rsid w:val="00F5046C"/>
    <w:rsid w:val="00F50743"/>
    <w:rsid w:val="00F50D9C"/>
    <w:rsid w:val="00F50F4D"/>
    <w:rsid w:val="00F51147"/>
    <w:rsid w:val="00F519D0"/>
    <w:rsid w:val="00F51E17"/>
    <w:rsid w:val="00F52288"/>
    <w:rsid w:val="00F525A6"/>
    <w:rsid w:val="00F5262B"/>
    <w:rsid w:val="00F528EA"/>
    <w:rsid w:val="00F5331A"/>
    <w:rsid w:val="00F53F50"/>
    <w:rsid w:val="00F5410A"/>
    <w:rsid w:val="00F5457B"/>
    <w:rsid w:val="00F5460D"/>
    <w:rsid w:val="00F54ACE"/>
    <w:rsid w:val="00F54C92"/>
    <w:rsid w:val="00F552A0"/>
    <w:rsid w:val="00F5542F"/>
    <w:rsid w:val="00F555A6"/>
    <w:rsid w:val="00F55B82"/>
    <w:rsid w:val="00F55F6A"/>
    <w:rsid w:val="00F55F8D"/>
    <w:rsid w:val="00F5616D"/>
    <w:rsid w:val="00F562F4"/>
    <w:rsid w:val="00F568FA"/>
    <w:rsid w:val="00F56B03"/>
    <w:rsid w:val="00F56E92"/>
    <w:rsid w:val="00F5705A"/>
    <w:rsid w:val="00F57197"/>
    <w:rsid w:val="00F574D3"/>
    <w:rsid w:val="00F5760D"/>
    <w:rsid w:val="00F57B5A"/>
    <w:rsid w:val="00F57D79"/>
    <w:rsid w:val="00F6054D"/>
    <w:rsid w:val="00F60688"/>
    <w:rsid w:val="00F6089E"/>
    <w:rsid w:val="00F613B4"/>
    <w:rsid w:val="00F6140D"/>
    <w:rsid w:val="00F61A1C"/>
    <w:rsid w:val="00F625B0"/>
    <w:rsid w:val="00F62A5E"/>
    <w:rsid w:val="00F62BA1"/>
    <w:rsid w:val="00F62EDA"/>
    <w:rsid w:val="00F63000"/>
    <w:rsid w:val="00F631A6"/>
    <w:rsid w:val="00F63269"/>
    <w:rsid w:val="00F63A8D"/>
    <w:rsid w:val="00F63C5E"/>
    <w:rsid w:val="00F63F78"/>
    <w:rsid w:val="00F64377"/>
    <w:rsid w:val="00F64737"/>
    <w:rsid w:val="00F6482D"/>
    <w:rsid w:val="00F649F1"/>
    <w:rsid w:val="00F64E78"/>
    <w:rsid w:val="00F64F6C"/>
    <w:rsid w:val="00F65639"/>
    <w:rsid w:val="00F65740"/>
    <w:rsid w:val="00F658D1"/>
    <w:rsid w:val="00F65DD9"/>
    <w:rsid w:val="00F65ECD"/>
    <w:rsid w:val="00F662BB"/>
    <w:rsid w:val="00F669CA"/>
    <w:rsid w:val="00F66BF3"/>
    <w:rsid w:val="00F66EF3"/>
    <w:rsid w:val="00F673A2"/>
    <w:rsid w:val="00F676E6"/>
    <w:rsid w:val="00F677CE"/>
    <w:rsid w:val="00F67A43"/>
    <w:rsid w:val="00F67C7E"/>
    <w:rsid w:val="00F67D60"/>
    <w:rsid w:val="00F70354"/>
    <w:rsid w:val="00F703C3"/>
    <w:rsid w:val="00F70514"/>
    <w:rsid w:val="00F7056D"/>
    <w:rsid w:val="00F71051"/>
    <w:rsid w:val="00F713E7"/>
    <w:rsid w:val="00F71694"/>
    <w:rsid w:val="00F7271A"/>
    <w:rsid w:val="00F72952"/>
    <w:rsid w:val="00F72A56"/>
    <w:rsid w:val="00F72AE6"/>
    <w:rsid w:val="00F72F30"/>
    <w:rsid w:val="00F72FF8"/>
    <w:rsid w:val="00F730DC"/>
    <w:rsid w:val="00F7356F"/>
    <w:rsid w:val="00F73E0E"/>
    <w:rsid w:val="00F741B2"/>
    <w:rsid w:val="00F7445A"/>
    <w:rsid w:val="00F74618"/>
    <w:rsid w:val="00F74715"/>
    <w:rsid w:val="00F74744"/>
    <w:rsid w:val="00F7495A"/>
    <w:rsid w:val="00F74A24"/>
    <w:rsid w:val="00F74A35"/>
    <w:rsid w:val="00F74D9E"/>
    <w:rsid w:val="00F74FEB"/>
    <w:rsid w:val="00F7523A"/>
    <w:rsid w:val="00F75407"/>
    <w:rsid w:val="00F75573"/>
    <w:rsid w:val="00F7568A"/>
    <w:rsid w:val="00F76010"/>
    <w:rsid w:val="00F761BE"/>
    <w:rsid w:val="00F76807"/>
    <w:rsid w:val="00F774F2"/>
    <w:rsid w:val="00F77C5F"/>
    <w:rsid w:val="00F80064"/>
    <w:rsid w:val="00F80356"/>
    <w:rsid w:val="00F805B1"/>
    <w:rsid w:val="00F808EE"/>
    <w:rsid w:val="00F80B02"/>
    <w:rsid w:val="00F80BA7"/>
    <w:rsid w:val="00F81152"/>
    <w:rsid w:val="00F811AD"/>
    <w:rsid w:val="00F8128A"/>
    <w:rsid w:val="00F8134B"/>
    <w:rsid w:val="00F81417"/>
    <w:rsid w:val="00F817F1"/>
    <w:rsid w:val="00F81BF8"/>
    <w:rsid w:val="00F81D90"/>
    <w:rsid w:val="00F81DC8"/>
    <w:rsid w:val="00F82893"/>
    <w:rsid w:val="00F82DDC"/>
    <w:rsid w:val="00F82F65"/>
    <w:rsid w:val="00F831E0"/>
    <w:rsid w:val="00F83561"/>
    <w:rsid w:val="00F83665"/>
    <w:rsid w:val="00F83C46"/>
    <w:rsid w:val="00F83E50"/>
    <w:rsid w:val="00F84426"/>
    <w:rsid w:val="00F84550"/>
    <w:rsid w:val="00F84709"/>
    <w:rsid w:val="00F847F3"/>
    <w:rsid w:val="00F84A38"/>
    <w:rsid w:val="00F84DE7"/>
    <w:rsid w:val="00F852F2"/>
    <w:rsid w:val="00F85678"/>
    <w:rsid w:val="00F85950"/>
    <w:rsid w:val="00F85DCC"/>
    <w:rsid w:val="00F85EAF"/>
    <w:rsid w:val="00F8612D"/>
    <w:rsid w:val="00F86CA1"/>
    <w:rsid w:val="00F86EE0"/>
    <w:rsid w:val="00F87230"/>
    <w:rsid w:val="00F87389"/>
    <w:rsid w:val="00F87832"/>
    <w:rsid w:val="00F87912"/>
    <w:rsid w:val="00F87A7C"/>
    <w:rsid w:val="00F87F2D"/>
    <w:rsid w:val="00F91543"/>
    <w:rsid w:val="00F91D58"/>
    <w:rsid w:val="00F91D82"/>
    <w:rsid w:val="00F91E71"/>
    <w:rsid w:val="00F922B5"/>
    <w:rsid w:val="00F923A5"/>
    <w:rsid w:val="00F9246A"/>
    <w:rsid w:val="00F92674"/>
    <w:rsid w:val="00F92708"/>
    <w:rsid w:val="00F929BC"/>
    <w:rsid w:val="00F92A30"/>
    <w:rsid w:val="00F92A3A"/>
    <w:rsid w:val="00F92B16"/>
    <w:rsid w:val="00F936DD"/>
    <w:rsid w:val="00F93716"/>
    <w:rsid w:val="00F938B4"/>
    <w:rsid w:val="00F93D31"/>
    <w:rsid w:val="00F93D6A"/>
    <w:rsid w:val="00F93D85"/>
    <w:rsid w:val="00F940E2"/>
    <w:rsid w:val="00F940EA"/>
    <w:rsid w:val="00F94694"/>
    <w:rsid w:val="00F950BA"/>
    <w:rsid w:val="00F95178"/>
    <w:rsid w:val="00F95217"/>
    <w:rsid w:val="00F9526F"/>
    <w:rsid w:val="00F95603"/>
    <w:rsid w:val="00F958D4"/>
    <w:rsid w:val="00F95A8E"/>
    <w:rsid w:val="00F965F2"/>
    <w:rsid w:val="00F96655"/>
    <w:rsid w:val="00F96706"/>
    <w:rsid w:val="00F971BB"/>
    <w:rsid w:val="00F9731E"/>
    <w:rsid w:val="00F97509"/>
    <w:rsid w:val="00F9767F"/>
    <w:rsid w:val="00F97879"/>
    <w:rsid w:val="00F979E6"/>
    <w:rsid w:val="00F97CFD"/>
    <w:rsid w:val="00FA00EF"/>
    <w:rsid w:val="00FA013B"/>
    <w:rsid w:val="00FA0144"/>
    <w:rsid w:val="00FA01AD"/>
    <w:rsid w:val="00FA040C"/>
    <w:rsid w:val="00FA0D71"/>
    <w:rsid w:val="00FA106D"/>
    <w:rsid w:val="00FA1204"/>
    <w:rsid w:val="00FA155A"/>
    <w:rsid w:val="00FA15E0"/>
    <w:rsid w:val="00FA201E"/>
    <w:rsid w:val="00FA20E8"/>
    <w:rsid w:val="00FA21C5"/>
    <w:rsid w:val="00FA256F"/>
    <w:rsid w:val="00FA27C3"/>
    <w:rsid w:val="00FA2967"/>
    <w:rsid w:val="00FA2CCF"/>
    <w:rsid w:val="00FA302F"/>
    <w:rsid w:val="00FA3414"/>
    <w:rsid w:val="00FA3631"/>
    <w:rsid w:val="00FA3A8F"/>
    <w:rsid w:val="00FA3CB3"/>
    <w:rsid w:val="00FA3E58"/>
    <w:rsid w:val="00FA3F43"/>
    <w:rsid w:val="00FA3F7A"/>
    <w:rsid w:val="00FA48C9"/>
    <w:rsid w:val="00FA4A1A"/>
    <w:rsid w:val="00FA4ABA"/>
    <w:rsid w:val="00FA4DC0"/>
    <w:rsid w:val="00FA53B8"/>
    <w:rsid w:val="00FA5475"/>
    <w:rsid w:val="00FA5501"/>
    <w:rsid w:val="00FA5570"/>
    <w:rsid w:val="00FA5C3C"/>
    <w:rsid w:val="00FA628C"/>
    <w:rsid w:val="00FA689E"/>
    <w:rsid w:val="00FA7053"/>
    <w:rsid w:val="00FA713E"/>
    <w:rsid w:val="00FA73AA"/>
    <w:rsid w:val="00FA744F"/>
    <w:rsid w:val="00FA7888"/>
    <w:rsid w:val="00FA7ED6"/>
    <w:rsid w:val="00FB003C"/>
    <w:rsid w:val="00FB008F"/>
    <w:rsid w:val="00FB0092"/>
    <w:rsid w:val="00FB0210"/>
    <w:rsid w:val="00FB038E"/>
    <w:rsid w:val="00FB0419"/>
    <w:rsid w:val="00FB08CF"/>
    <w:rsid w:val="00FB0B29"/>
    <w:rsid w:val="00FB0C91"/>
    <w:rsid w:val="00FB0CD8"/>
    <w:rsid w:val="00FB0D35"/>
    <w:rsid w:val="00FB0EFD"/>
    <w:rsid w:val="00FB0F4C"/>
    <w:rsid w:val="00FB103C"/>
    <w:rsid w:val="00FB1278"/>
    <w:rsid w:val="00FB1446"/>
    <w:rsid w:val="00FB14A9"/>
    <w:rsid w:val="00FB1D20"/>
    <w:rsid w:val="00FB1ED5"/>
    <w:rsid w:val="00FB2061"/>
    <w:rsid w:val="00FB22D4"/>
    <w:rsid w:val="00FB2BE1"/>
    <w:rsid w:val="00FB2C39"/>
    <w:rsid w:val="00FB2E2C"/>
    <w:rsid w:val="00FB2F7C"/>
    <w:rsid w:val="00FB3008"/>
    <w:rsid w:val="00FB3024"/>
    <w:rsid w:val="00FB303C"/>
    <w:rsid w:val="00FB3349"/>
    <w:rsid w:val="00FB375E"/>
    <w:rsid w:val="00FB3A79"/>
    <w:rsid w:val="00FB3BB4"/>
    <w:rsid w:val="00FB3BF1"/>
    <w:rsid w:val="00FB3C2A"/>
    <w:rsid w:val="00FB460A"/>
    <w:rsid w:val="00FB465E"/>
    <w:rsid w:val="00FB4A74"/>
    <w:rsid w:val="00FB4F55"/>
    <w:rsid w:val="00FB5254"/>
    <w:rsid w:val="00FB53B8"/>
    <w:rsid w:val="00FB54A9"/>
    <w:rsid w:val="00FB58B9"/>
    <w:rsid w:val="00FB5BF6"/>
    <w:rsid w:val="00FB5D0C"/>
    <w:rsid w:val="00FB5D5B"/>
    <w:rsid w:val="00FB61F1"/>
    <w:rsid w:val="00FB660E"/>
    <w:rsid w:val="00FB6EBE"/>
    <w:rsid w:val="00FB6EBF"/>
    <w:rsid w:val="00FB6FFF"/>
    <w:rsid w:val="00FB7301"/>
    <w:rsid w:val="00FB768E"/>
    <w:rsid w:val="00FB76D8"/>
    <w:rsid w:val="00FB7881"/>
    <w:rsid w:val="00FB7A80"/>
    <w:rsid w:val="00FC0178"/>
    <w:rsid w:val="00FC0729"/>
    <w:rsid w:val="00FC08A4"/>
    <w:rsid w:val="00FC0CFF"/>
    <w:rsid w:val="00FC13CD"/>
    <w:rsid w:val="00FC15DE"/>
    <w:rsid w:val="00FC186C"/>
    <w:rsid w:val="00FC1AA2"/>
    <w:rsid w:val="00FC1D9F"/>
    <w:rsid w:val="00FC1F54"/>
    <w:rsid w:val="00FC1F9A"/>
    <w:rsid w:val="00FC200E"/>
    <w:rsid w:val="00FC20C5"/>
    <w:rsid w:val="00FC20D3"/>
    <w:rsid w:val="00FC2398"/>
    <w:rsid w:val="00FC2479"/>
    <w:rsid w:val="00FC2537"/>
    <w:rsid w:val="00FC287C"/>
    <w:rsid w:val="00FC293A"/>
    <w:rsid w:val="00FC2942"/>
    <w:rsid w:val="00FC2BF6"/>
    <w:rsid w:val="00FC3918"/>
    <w:rsid w:val="00FC4064"/>
    <w:rsid w:val="00FC40BC"/>
    <w:rsid w:val="00FC40D7"/>
    <w:rsid w:val="00FC42F5"/>
    <w:rsid w:val="00FC4552"/>
    <w:rsid w:val="00FC45E6"/>
    <w:rsid w:val="00FC45EA"/>
    <w:rsid w:val="00FC47CA"/>
    <w:rsid w:val="00FC4BC5"/>
    <w:rsid w:val="00FC4BE2"/>
    <w:rsid w:val="00FC5024"/>
    <w:rsid w:val="00FC5227"/>
    <w:rsid w:val="00FC580A"/>
    <w:rsid w:val="00FC5AC9"/>
    <w:rsid w:val="00FC5B80"/>
    <w:rsid w:val="00FC60F7"/>
    <w:rsid w:val="00FC6131"/>
    <w:rsid w:val="00FC6313"/>
    <w:rsid w:val="00FC6AAE"/>
    <w:rsid w:val="00FC6CBC"/>
    <w:rsid w:val="00FC7272"/>
    <w:rsid w:val="00FC7365"/>
    <w:rsid w:val="00FC74B3"/>
    <w:rsid w:val="00FC74F1"/>
    <w:rsid w:val="00FC76BE"/>
    <w:rsid w:val="00FC7AA7"/>
    <w:rsid w:val="00FC7FFD"/>
    <w:rsid w:val="00FD008D"/>
    <w:rsid w:val="00FD00F3"/>
    <w:rsid w:val="00FD0184"/>
    <w:rsid w:val="00FD05A1"/>
    <w:rsid w:val="00FD085C"/>
    <w:rsid w:val="00FD0A6B"/>
    <w:rsid w:val="00FD0C52"/>
    <w:rsid w:val="00FD0D69"/>
    <w:rsid w:val="00FD0D92"/>
    <w:rsid w:val="00FD0F04"/>
    <w:rsid w:val="00FD16CE"/>
    <w:rsid w:val="00FD17AE"/>
    <w:rsid w:val="00FD18BA"/>
    <w:rsid w:val="00FD1A88"/>
    <w:rsid w:val="00FD1C4A"/>
    <w:rsid w:val="00FD1D2E"/>
    <w:rsid w:val="00FD1E62"/>
    <w:rsid w:val="00FD1ECD"/>
    <w:rsid w:val="00FD2202"/>
    <w:rsid w:val="00FD226E"/>
    <w:rsid w:val="00FD2496"/>
    <w:rsid w:val="00FD259E"/>
    <w:rsid w:val="00FD271A"/>
    <w:rsid w:val="00FD2958"/>
    <w:rsid w:val="00FD2B74"/>
    <w:rsid w:val="00FD2BEB"/>
    <w:rsid w:val="00FD2F8B"/>
    <w:rsid w:val="00FD30A4"/>
    <w:rsid w:val="00FD3292"/>
    <w:rsid w:val="00FD371A"/>
    <w:rsid w:val="00FD371B"/>
    <w:rsid w:val="00FD3724"/>
    <w:rsid w:val="00FD3994"/>
    <w:rsid w:val="00FD402C"/>
    <w:rsid w:val="00FD4295"/>
    <w:rsid w:val="00FD4572"/>
    <w:rsid w:val="00FD4CB6"/>
    <w:rsid w:val="00FD4E2A"/>
    <w:rsid w:val="00FD5021"/>
    <w:rsid w:val="00FD5454"/>
    <w:rsid w:val="00FD575F"/>
    <w:rsid w:val="00FD594E"/>
    <w:rsid w:val="00FD61F3"/>
    <w:rsid w:val="00FD6273"/>
    <w:rsid w:val="00FD62BB"/>
    <w:rsid w:val="00FD6387"/>
    <w:rsid w:val="00FD657E"/>
    <w:rsid w:val="00FD65C2"/>
    <w:rsid w:val="00FD6AE2"/>
    <w:rsid w:val="00FD6C51"/>
    <w:rsid w:val="00FD6C80"/>
    <w:rsid w:val="00FD6CF1"/>
    <w:rsid w:val="00FD6FD4"/>
    <w:rsid w:val="00FD6FE6"/>
    <w:rsid w:val="00FD70DC"/>
    <w:rsid w:val="00FD720C"/>
    <w:rsid w:val="00FD7647"/>
    <w:rsid w:val="00FD7A59"/>
    <w:rsid w:val="00FD7DD1"/>
    <w:rsid w:val="00FD7F1C"/>
    <w:rsid w:val="00FD7F8D"/>
    <w:rsid w:val="00FE00F5"/>
    <w:rsid w:val="00FE0506"/>
    <w:rsid w:val="00FE12AD"/>
    <w:rsid w:val="00FE1536"/>
    <w:rsid w:val="00FE159C"/>
    <w:rsid w:val="00FE15A2"/>
    <w:rsid w:val="00FE16D2"/>
    <w:rsid w:val="00FE1BAE"/>
    <w:rsid w:val="00FE1CF9"/>
    <w:rsid w:val="00FE1FC3"/>
    <w:rsid w:val="00FE2533"/>
    <w:rsid w:val="00FE2AD1"/>
    <w:rsid w:val="00FE2B45"/>
    <w:rsid w:val="00FE342E"/>
    <w:rsid w:val="00FE36F7"/>
    <w:rsid w:val="00FE3EB3"/>
    <w:rsid w:val="00FE4239"/>
    <w:rsid w:val="00FE4281"/>
    <w:rsid w:val="00FE4A87"/>
    <w:rsid w:val="00FE4B49"/>
    <w:rsid w:val="00FE554B"/>
    <w:rsid w:val="00FE5AC6"/>
    <w:rsid w:val="00FE5B5C"/>
    <w:rsid w:val="00FE5E86"/>
    <w:rsid w:val="00FE656B"/>
    <w:rsid w:val="00FE7669"/>
    <w:rsid w:val="00FE7CC9"/>
    <w:rsid w:val="00FF02E9"/>
    <w:rsid w:val="00FF03AE"/>
    <w:rsid w:val="00FF091E"/>
    <w:rsid w:val="00FF0AAE"/>
    <w:rsid w:val="00FF0E6E"/>
    <w:rsid w:val="00FF11BB"/>
    <w:rsid w:val="00FF17AA"/>
    <w:rsid w:val="00FF189C"/>
    <w:rsid w:val="00FF18D7"/>
    <w:rsid w:val="00FF1DF7"/>
    <w:rsid w:val="00FF1E10"/>
    <w:rsid w:val="00FF1E47"/>
    <w:rsid w:val="00FF1E50"/>
    <w:rsid w:val="00FF2125"/>
    <w:rsid w:val="00FF31AF"/>
    <w:rsid w:val="00FF3327"/>
    <w:rsid w:val="00FF33BA"/>
    <w:rsid w:val="00FF3A2D"/>
    <w:rsid w:val="00FF3C65"/>
    <w:rsid w:val="00FF3D82"/>
    <w:rsid w:val="00FF44AC"/>
    <w:rsid w:val="00FF4E0D"/>
    <w:rsid w:val="00FF5048"/>
    <w:rsid w:val="00FF51DD"/>
    <w:rsid w:val="00FF5438"/>
    <w:rsid w:val="00FF5CA8"/>
    <w:rsid w:val="00FF5CC2"/>
    <w:rsid w:val="00FF5F5B"/>
    <w:rsid w:val="00FF60C9"/>
    <w:rsid w:val="00FF6699"/>
    <w:rsid w:val="00FF6E53"/>
    <w:rsid w:val="00FF6EB0"/>
    <w:rsid w:val="00FF70E7"/>
    <w:rsid w:val="00FF7235"/>
    <w:rsid w:val="00FF73AB"/>
    <w:rsid w:val="00FF767A"/>
    <w:rsid w:val="00FF77EE"/>
    <w:rsid w:val="00FF7CCE"/>
    <w:rsid w:val="00FF7D1C"/>
    <w:rsid w:val="00FF7FBB"/>
    <w:rsid w:val="6C47183E"/>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755CB"/>
  <w15:chartTrackingRefBased/>
  <w15:docId w15:val="{310B9810-ED58-46FD-9250-617EB8DA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42"/>
    <w:rPr>
      <w:lang w:val="id-ID"/>
    </w:rPr>
  </w:style>
  <w:style w:type="paragraph" w:styleId="Heading1">
    <w:name w:val="heading 1"/>
    <w:basedOn w:val="Normal"/>
    <w:link w:val="Heading1Char"/>
    <w:uiPriority w:val="9"/>
    <w:qFormat/>
    <w:rsid w:val="00834A48"/>
    <w:pPr>
      <w:widowControl w:val="0"/>
      <w:autoSpaceDE w:val="0"/>
      <w:autoSpaceDN w:val="0"/>
      <w:spacing w:before="98"/>
      <w:ind w:left="118"/>
      <w:outlineLvl w:val="0"/>
    </w:pPr>
    <w:rPr>
      <w:rFonts w:ascii="Georgia" w:eastAsia="Georgia" w:hAnsi="Georgia" w:cs="Times New Roman"/>
      <w:b/>
      <w:bCs/>
      <w:lang w:val="id" w:eastAsia="id"/>
    </w:rPr>
  </w:style>
  <w:style w:type="paragraph" w:styleId="Heading5">
    <w:name w:val="heading 5"/>
    <w:basedOn w:val="Normal"/>
    <w:next w:val="Normal"/>
    <w:link w:val="Heading5Char"/>
    <w:uiPriority w:val="9"/>
    <w:semiHidden/>
    <w:unhideWhenUsed/>
    <w:qFormat/>
    <w:rsid w:val="00BD6BE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Source,Atan,awal,List Paragraph2,List Deskripsi Aktivitas,Numbered Paragraph,Main numbered paragraph,Bullets,References,Numbered List Paragraph,123 List Paragraph,List Paragraph (numbered (a)),Liste 1,Level 3"/>
    <w:basedOn w:val="Normal"/>
    <w:link w:val="ListParagraphChar"/>
    <w:uiPriority w:val="34"/>
    <w:qFormat/>
    <w:rsid w:val="00335869"/>
    <w:pPr>
      <w:ind w:left="720"/>
      <w:contextualSpacing/>
    </w:pPr>
  </w:style>
  <w:style w:type="paragraph" w:styleId="Title">
    <w:name w:val="Title"/>
    <w:basedOn w:val="Normal"/>
    <w:next w:val="Normal"/>
    <w:link w:val="TitleChar"/>
    <w:rsid w:val="00B55DE4"/>
    <w:pPr>
      <w:keepNext/>
      <w:keepLines/>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B55DE4"/>
    <w:rPr>
      <w:rFonts w:ascii="Calibri" w:eastAsia="Calibri" w:hAnsi="Calibri" w:cs="Calibri"/>
      <w:b/>
      <w:sz w:val="72"/>
      <w:szCs w:val="72"/>
      <w:lang w:val="en-US"/>
    </w:rPr>
  </w:style>
  <w:style w:type="character" w:customStyle="1" w:styleId="ListParagraphChar">
    <w:name w:val="List Paragraph Char"/>
    <w:aliases w:val="Bab Char,Colorful List - Accent 11 Char,Source Char,Atan Char,awal Char,List Paragraph2 Char,List Deskripsi Aktivitas Char,Numbered Paragraph Char,Main numbered paragraph Char,Bullets Char,References Char,Numbered List Paragraph Char"/>
    <w:basedOn w:val="DefaultParagraphFont"/>
    <w:link w:val="ListParagraph"/>
    <w:uiPriority w:val="34"/>
    <w:qFormat/>
    <w:rsid w:val="0026636D"/>
    <w:rPr>
      <w:lang w:val="id-ID"/>
    </w:rPr>
  </w:style>
  <w:style w:type="paragraph" w:customStyle="1" w:styleId="Default">
    <w:name w:val="Default"/>
    <w:rsid w:val="00ED17FE"/>
    <w:pPr>
      <w:autoSpaceDE w:val="0"/>
      <w:autoSpaceDN w:val="0"/>
      <w:adjustRightInd w:val="0"/>
    </w:pPr>
    <w:rPr>
      <w:rFonts w:ascii="Bookman Old Style" w:eastAsia="Calibri" w:hAnsi="Bookman Old Style" w:cs="Bookman Old Style"/>
      <w:color w:val="000000"/>
      <w:lang w:val="en-US"/>
    </w:rPr>
  </w:style>
  <w:style w:type="character" w:styleId="Emphasis">
    <w:name w:val="Emphasis"/>
    <w:basedOn w:val="DefaultParagraphFont"/>
    <w:uiPriority w:val="20"/>
    <w:qFormat/>
    <w:rsid w:val="00892B76"/>
    <w:rPr>
      <w:i/>
      <w:iCs/>
    </w:rPr>
  </w:style>
  <w:style w:type="paragraph" w:styleId="BalloonText">
    <w:name w:val="Balloon Text"/>
    <w:basedOn w:val="Normal"/>
    <w:link w:val="BalloonTextChar"/>
    <w:uiPriority w:val="99"/>
    <w:semiHidden/>
    <w:unhideWhenUsed/>
    <w:rsid w:val="00E543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3E2"/>
    <w:rPr>
      <w:rFonts w:ascii="Times New Roman" w:hAnsi="Times New Roman" w:cs="Times New Roman"/>
      <w:sz w:val="18"/>
      <w:szCs w:val="18"/>
      <w:lang w:val="id-ID"/>
    </w:rPr>
  </w:style>
  <w:style w:type="character" w:styleId="CommentReference">
    <w:name w:val="annotation reference"/>
    <w:basedOn w:val="DefaultParagraphFont"/>
    <w:uiPriority w:val="99"/>
    <w:semiHidden/>
    <w:unhideWhenUsed/>
    <w:rsid w:val="00F82DDC"/>
    <w:rPr>
      <w:sz w:val="16"/>
      <w:szCs w:val="16"/>
    </w:rPr>
  </w:style>
  <w:style w:type="paragraph" w:styleId="CommentText">
    <w:name w:val="annotation text"/>
    <w:basedOn w:val="Normal"/>
    <w:link w:val="CommentTextChar"/>
    <w:uiPriority w:val="99"/>
    <w:unhideWhenUsed/>
    <w:rsid w:val="00F82DDC"/>
    <w:rPr>
      <w:sz w:val="20"/>
      <w:szCs w:val="20"/>
    </w:rPr>
  </w:style>
  <w:style w:type="character" w:customStyle="1" w:styleId="CommentTextChar">
    <w:name w:val="Comment Text Char"/>
    <w:basedOn w:val="DefaultParagraphFont"/>
    <w:link w:val="CommentText"/>
    <w:uiPriority w:val="99"/>
    <w:rsid w:val="00F82DDC"/>
    <w:rPr>
      <w:sz w:val="20"/>
      <w:szCs w:val="20"/>
      <w:lang w:val="id-ID"/>
    </w:rPr>
  </w:style>
  <w:style w:type="paragraph" w:styleId="FootnoteText">
    <w:name w:val="footnote text"/>
    <w:basedOn w:val="Normal"/>
    <w:link w:val="FootnoteTextChar"/>
    <w:uiPriority w:val="99"/>
    <w:unhideWhenUsed/>
    <w:rsid w:val="00420F50"/>
    <w:pPr>
      <w:spacing w:after="200" w:line="276" w:lineRule="auto"/>
      <w:jc w:val="both"/>
    </w:pPr>
    <w:rPr>
      <w:rFonts w:eastAsiaTheme="minorEastAsia"/>
      <w:sz w:val="20"/>
      <w:szCs w:val="20"/>
      <w:lang w:val="en-ID"/>
    </w:rPr>
  </w:style>
  <w:style w:type="character" w:customStyle="1" w:styleId="FootnoteTextChar">
    <w:name w:val="Footnote Text Char"/>
    <w:basedOn w:val="DefaultParagraphFont"/>
    <w:link w:val="FootnoteText"/>
    <w:uiPriority w:val="99"/>
    <w:rsid w:val="00420F50"/>
    <w:rPr>
      <w:rFonts w:eastAsiaTheme="minorEastAsia"/>
      <w:sz w:val="20"/>
      <w:szCs w:val="20"/>
    </w:rPr>
  </w:style>
  <w:style w:type="character" w:styleId="FootnoteReference">
    <w:name w:val="footnote reference"/>
    <w:basedOn w:val="DefaultParagraphFont"/>
    <w:uiPriority w:val="99"/>
    <w:semiHidden/>
    <w:unhideWhenUsed/>
    <w:rsid w:val="00420F50"/>
    <w:rPr>
      <w:vertAlign w:val="superscript"/>
    </w:rPr>
  </w:style>
  <w:style w:type="character" w:styleId="Hyperlink">
    <w:name w:val="Hyperlink"/>
    <w:basedOn w:val="DefaultParagraphFont"/>
    <w:uiPriority w:val="99"/>
    <w:unhideWhenUsed/>
    <w:rsid w:val="00420F50"/>
    <w:rPr>
      <w:color w:val="0563C1" w:themeColor="hyperlink"/>
      <w:u w:val="single"/>
    </w:rPr>
  </w:style>
  <w:style w:type="paragraph" w:styleId="NormalWeb">
    <w:name w:val="Normal (Web)"/>
    <w:basedOn w:val="Normal"/>
    <w:uiPriority w:val="99"/>
    <w:unhideWhenUsed/>
    <w:rsid w:val="00420F50"/>
    <w:pPr>
      <w:spacing w:before="100" w:beforeAutospacing="1" w:after="100" w:afterAutospacing="1" w:line="276" w:lineRule="auto"/>
      <w:jc w:val="both"/>
    </w:pPr>
    <w:rPr>
      <w:rFonts w:ascii="Times New Roman" w:eastAsia="Times New Roman" w:hAnsi="Times New Roman" w:cs="Times New Roman"/>
      <w:sz w:val="20"/>
      <w:szCs w:val="20"/>
      <w:lang w:val="en-ID"/>
    </w:rPr>
  </w:style>
  <w:style w:type="character" w:customStyle="1" w:styleId="Heading1Char">
    <w:name w:val="Heading 1 Char"/>
    <w:basedOn w:val="DefaultParagraphFont"/>
    <w:link w:val="Heading1"/>
    <w:uiPriority w:val="9"/>
    <w:rsid w:val="00834A48"/>
    <w:rPr>
      <w:rFonts w:ascii="Georgia" w:eastAsia="Georgia" w:hAnsi="Georgia" w:cs="Times New Roman"/>
      <w:b/>
      <w:bCs/>
      <w:lang w:val="id" w:eastAsia="id"/>
    </w:rPr>
  </w:style>
  <w:style w:type="paragraph" w:styleId="BodyText">
    <w:name w:val="Body Text"/>
    <w:basedOn w:val="Normal"/>
    <w:link w:val="BodyTextChar"/>
    <w:uiPriority w:val="99"/>
    <w:qFormat/>
    <w:rsid w:val="00834A48"/>
    <w:pPr>
      <w:widowControl w:val="0"/>
      <w:autoSpaceDE w:val="0"/>
      <w:autoSpaceDN w:val="0"/>
    </w:pPr>
    <w:rPr>
      <w:rFonts w:ascii="Georgia" w:eastAsia="Georgia" w:hAnsi="Georgia" w:cs="Times New Roman"/>
      <w:lang w:val="id" w:eastAsia="id"/>
    </w:rPr>
  </w:style>
  <w:style w:type="character" w:customStyle="1" w:styleId="BodyTextChar">
    <w:name w:val="Body Text Char"/>
    <w:basedOn w:val="DefaultParagraphFont"/>
    <w:link w:val="BodyText"/>
    <w:uiPriority w:val="99"/>
    <w:rsid w:val="00834A48"/>
    <w:rPr>
      <w:rFonts w:ascii="Georgia" w:eastAsia="Georgia" w:hAnsi="Georgia" w:cs="Times New Roman"/>
      <w:lang w:val="id" w:eastAsia="id"/>
    </w:rPr>
  </w:style>
  <w:style w:type="paragraph" w:customStyle="1" w:styleId="TableParagraph">
    <w:name w:val="Table Paragraph"/>
    <w:basedOn w:val="Normal"/>
    <w:uiPriority w:val="1"/>
    <w:qFormat/>
    <w:rsid w:val="00834A48"/>
    <w:pPr>
      <w:widowControl w:val="0"/>
      <w:autoSpaceDE w:val="0"/>
      <w:autoSpaceDN w:val="0"/>
      <w:ind w:left="107"/>
    </w:pPr>
    <w:rPr>
      <w:rFonts w:ascii="Georgia" w:eastAsia="Georgia" w:hAnsi="Georgia" w:cs="Times New Roman"/>
      <w:sz w:val="22"/>
      <w:szCs w:val="22"/>
      <w:lang w:val="id" w:eastAsia="id"/>
    </w:rPr>
  </w:style>
  <w:style w:type="table" w:styleId="TableGrid">
    <w:name w:val="Table Grid"/>
    <w:basedOn w:val="TableNormal"/>
    <w:uiPriority w:val="39"/>
    <w:rsid w:val="00834A4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F68FF"/>
    <w:rPr>
      <w:b/>
      <w:bCs/>
    </w:rPr>
  </w:style>
  <w:style w:type="character" w:customStyle="1" w:styleId="CommentSubjectChar">
    <w:name w:val="Comment Subject Char"/>
    <w:basedOn w:val="CommentTextChar"/>
    <w:link w:val="CommentSubject"/>
    <w:uiPriority w:val="99"/>
    <w:semiHidden/>
    <w:rsid w:val="004F68FF"/>
    <w:rPr>
      <w:b/>
      <w:bCs/>
      <w:sz w:val="20"/>
      <w:szCs w:val="20"/>
      <w:lang w:val="id-ID"/>
    </w:rPr>
  </w:style>
  <w:style w:type="paragraph" w:styleId="Header">
    <w:name w:val="header"/>
    <w:basedOn w:val="Normal"/>
    <w:link w:val="HeaderChar"/>
    <w:uiPriority w:val="99"/>
    <w:unhideWhenUsed/>
    <w:rsid w:val="0036726B"/>
    <w:pPr>
      <w:tabs>
        <w:tab w:val="center" w:pos="4513"/>
        <w:tab w:val="right" w:pos="9026"/>
      </w:tabs>
    </w:pPr>
  </w:style>
  <w:style w:type="character" w:customStyle="1" w:styleId="HeaderChar">
    <w:name w:val="Header Char"/>
    <w:basedOn w:val="DefaultParagraphFont"/>
    <w:link w:val="Header"/>
    <w:uiPriority w:val="99"/>
    <w:rsid w:val="0036726B"/>
    <w:rPr>
      <w:lang w:val="id-ID"/>
    </w:rPr>
  </w:style>
  <w:style w:type="paragraph" w:styleId="Footer">
    <w:name w:val="footer"/>
    <w:basedOn w:val="Normal"/>
    <w:link w:val="FooterChar"/>
    <w:uiPriority w:val="99"/>
    <w:unhideWhenUsed/>
    <w:rsid w:val="0036726B"/>
    <w:pPr>
      <w:tabs>
        <w:tab w:val="center" w:pos="4513"/>
        <w:tab w:val="right" w:pos="9026"/>
      </w:tabs>
    </w:pPr>
  </w:style>
  <w:style w:type="character" w:customStyle="1" w:styleId="FooterChar">
    <w:name w:val="Footer Char"/>
    <w:basedOn w:val="DefaultParagraphFont"/>
    <w:link w:val="Footer"/>
    <w:uiPriority w:val="99"/>
    <w:rsid w:val="0036726B"/>
    <w:rPr>
      <w:lang w:val="id-ID"/>
    </w:rPr>
  </w:style>
  <w:style w:type="paragraph" w:styleId="Revision">
    <w:name w:val="Revision"/>
    <w:hidden/>
    <w:uiPriority w:val="99"/>
    <w:semiHidden/>
    <w:rsid w:val="009E4B87"/>
    <w:rPr>
      <w:lang w:val="id-ID"/>
    </w:rPr>
  </w:style>
  <w:style w:type="character" w:customStyle="1" w:styleId="markedcontent">
    <w:name w:val="markedcontent"/>
    <w:basedOn w:val="DefaultParagraphFont"/>
    <w:rsid w:val="00447721"/>
  </w:style>
  <w:style w:type="paragraph" w:styleId="PlainText">
    <w:name w:val="Plain Text"/>
    <w:basedOn w:val="Normal"/>
    <w:link w:val="PlainTextChar"/>
    <w:uiPriority w:val="99"/>
    <w:rsid w:val="00BF4EAE"/>
    <w:rPr>
      <w:rFonts w:ascii="Courier New" w:eastAsia="Times New Roman" w:hAnsi="Courier New" w:cs="Courier New"/>
      <w:spacing w:val="5"/>
      <w:kern w:val="28"/>
      <w:sz w:val="20"/>
      <w:szCs w:val="20"/>
      <w:lang w:val="sv-SE"/>
    </w:rPr>
  </w:style>
  <w:style w:type="character" w:customStyle="1" w:styleId="PlainTextChar">
    <w:name w:val="Plain Text Char"/>
    <w:basedOn w:val="DefaultParagraphFont"/>
    <w:link w:val="PlainText"/>
    <w:uiPriority w:val="99"/>
    <w:rsid w:val="00BF4EAE"/>
    <w:rPr>
      <w:rFonts w:ascii="Courier New" w:eastAsia="Times New Roman" w:hAnsi="Courier New" w:cs="Courier New"/>
      <w:spacing w:val="5"/>
      <w:kern w:val="28"/>
      <w:sz w:val="20"/>
      <w:szCs w:val="20"/>
      <w:lang w:val="sv-SE"/>
    </w:rPr>
  </w:style>
  <w:style w:type="character" w:customStyle="1" w:styleId="Heading5Char">
    <w:name w:val="Heading 5 Char"/>
    <w:basedOn w:val="DefaultParagraphFont"/>
    <w:link w:val="Heading5"/>
    <w:uiPriority w:val="9"/>
    <w:semiHidden/>
    <w:rsid w:val="00BD6BE1"/>
    <w:rPr>
      <w:rFonts w:asciiTheme="majorHAnsi" w:eastAsiaTheme="majorEastAsia" w:hAnsiTheme="majorHAnsi" w:cstheme="majorBidi"/>
      <w:color w:val="2F5496" w:themeColor="accent1" w:themeShade="B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775">
      <w:bodyDiv w:val="1"/>
      <w:marLeft w:val="0"/>
      <w:marRight w:val="0"/>
      <w:marTop w:val="0"/>
      <w:marBottom w:val="0"/>
      <w:divBdr>
        <w:top w:val="none" w:sz="0" w:space="0" w:color="auto"/>
        <w:left w:val="none" w:sz="0" w:space="0" w:color="auto"/>
        <w:bottom w:val="none" w:sz="0" w:space="0" w:color="auto"/>
        <w:right w:val="none" w:sz="0" w:space="0" w:color="auto"/>
      </w:divBdr>
      <w:divsChild>
        <w:div w:id="683358764">
          <w:marLeft w:val="360"/>
          <w:marRight w:val="0"/>
          <w:marTop w:val="0"/>
          <w:marBottom w:val="0"/>
          <w:divBdr>
            <w:top w:val="none" w:sz="0" w:space="0" w:color="auto"/>
            <w:left w:val="none" w:sz="0" w:space="0" w:color="auto"/>
            <w:bottom w:val="none" w:sz="0" w:space="0" w:color="auto"/>
            <w:right w:val="none" w:sz="0" w:space="0" w:color="auto"/>
          </w:divBdr>
        </w:div>
        <w:div w:id="1438016118">
          <w:marLeft w:val="360"/>
          <w:marRight w:val="0"/>
          <w:marTop w:val="0"/>
          <w:marBottom w:val="0"/>
          <w:divBdr>
            <w:top w:val="none" w:sz="0" w:space="0" w:color="auto"/>
            <w:left w:val="none" w:sz="0" w:space="0" w:color="auto"/>
            <w:bottom w:val="none" w:sz="0" w:space="0" w:color="auto"/>
            <w:right w:val="none" w:sz="0" w:space="0" w:color="auto"/>
          </w:divBdr>
        </w:div>
      </w:divsChild>
    </w:div>
    <w:div w:id="24214560">
      <w:bodyDiv w:val="1"/>
      <w:marLeft w:val="0"/>
      <w:marRight w:val="0"/>
      <w:marTop w:val="0"/>
      <w:marBottom w:val="0"/>
      <w:divBdr>
        <w:top w:val="none" w:sz="0" w:space="0" w:color="auto"/>
        <w:left w:val="none" w:sz="0" w:space="0" w:color="auto"/>
        <w:bottom w:val="none" w:sz="0" w:space="0" w:color="auto"/>
        <w:right w:val="none" w:sz="0" w:space="0" w:color="auto"/>
      </w:divBdr>
      <w:divsChild>
        <w:div w:id="339310994">
          <w:marLeft w:val="994"/>
          <w:marRight w:val="0"/>
          <w:marTop w:val="0"/>
          <w:marBottom w:val="0"/>
          <w:divBdr>
            <w:top w:val="none" w:sz="0" w:space="0" w:color="auto"/>
            <w:left w:val="none" w:sz="0" w:space="0" w:color="auto"/>
            <w:bottom w:val="none" w:sz="0" w:space="0" w:color="auto"/>
            <w:right w:val="none" w:sz="0" w:space="0" w:color="auto"/>
          </w:divBdr>
        </w:div>
        <w:div w:id="1258561804">
          <w:marLeft w:val="547"/>
          <w:marRight w:val="0"/>
          <w:marTop w:val="0"/>
          <w:marBottom w:val="0"/>
          <w:divBdr>
            <w:top w:val="none" w:sz="0" w:space="0" w:color="auto"/>
            <w:left w:val="none" w:sz="0" w:space="0" w:color="auto"/>
            <w:bottom w:val="none" w:sz="0" w:space="0" w:color="auto"/>
            <w:right w:val="none" w:sz="0" w:space="0" w:color="auto"/>
          </w:divBdr>
        </w:div>
      </w:divsChild>
    </w:div>
    <w:div w:id="26564945">
      <w:bodyDiv w:val="1"/>
      <w:marLeft w:val="0"/>
      <w:marRight w:val="0"/>
      <w:marTop w:val="0"/>
      <w:marBottom w:val="0"/>
      <w:divBdr>
        <w:top w:val="none" w:sz="0" w:space="0" w:color="auto"/>
        <w:left w:val="none" w:sz="0" w:space="0" w:color="auto"/>
        <w:bottom w:val="none" w:sz="0" w:space="0" w:color="auto"/>
        <w:right w:val="none" w:sz="0" w:space="0" w:color="auto"/>
      </w:divBdr>
    </w:div>
    <w:div w:id="30351355">
      <w:bodyDiv w:val="1"/>
      <w:marLeft w:val="0"/>
      <w:marRight w:val="0"/>
      <w:marTop w:val="0"/>
      <w:marBottom w:val="0"/>
      <w:divBdr>
        <w:top w:val="none" w:sz="0" w:space="0" w:color="auto"/>
        <w:left w:val="none" w:sz="0" w:space="0" w:color="auto"/>
        <w:bottom w:val="none" w:sz="0" w:space="0" w:color="auto"/>
        <w:right w:val="none" w:sz="0" w:space="0" w:color="auto"/>
      </w:divBdr>
    </w:div>
    <w:div w:id="31921823">
      <w:bodyDiv w:val="1"/>
      <w:marLeft w:val="0"/>
      <w:marRight w:val="0"/>
      <w:marTop w:val="0"/>
      <w:marBottom w:val="0"/>
      <w:divBdr>
        <w:top w:val="none" w:sz="0" w:space="0" w:color="auto"/>
        <w:left w:val="none" w:sz="0" w:space="0" w:color="auto"/>
        <w:bottom w:val="none" w:sz="0" w:space="0" w:color="auto"/>
        <w:right w:val="none" w:sz="0" w:space="0" w:color="auto"/>
      </w:divBdr>
    </w:div>
    <w:div w:id="58136980">
      <w:bodyDiv w:val="1"/>
      <w:marLeft w:val="0"/>
      <w:marRight w:val="0"/>
      <w:marTop w:val="0"/>
      <w:marBottom w:val="0"/>
      <w:divBdr>
        <w:top w:val="none" w:sz="0" w:space="0" w:color="auto"/>
        <w:left w:val="none" w:sz="0" w:space="0" w:color="auto"/>
        <w:bottom w:val="none" w:sz="0" w:space="0" w:color="auto"/>
        <w:right w:val="none" w:sz="0" w:space="0" w:color="auto"/>
      </w:divBdr>
    </w:div>
    <w:div w:id="68507254">
      <w:bodyDiv w:val="1"/>
      <w:marLeft w:val="0"/>
      <w:marRight w:val="0"/>
      <w:marTop w:val="0"/>
      <w:marBottom w:val="0"/>
      <w:divBdr>
        <w:top w:val="none" w:sz="0" w:space="0" w:color="auto"/>
        <w:left w:val="none" w:sz="0" w:space="0" w:color="auto"/>
        <w:bottom w:val="none" w:sz="0" w:space="0" w:color="auto"/>
        <w:right w:val="none" w:sz="0" w:space="0" w:color="auto"/>
      </w:divBdr>
    </w:div>
    <w:div w:id="83578316">
      <w:bodyDiv w:val="1"/>
      <w:marLeft w:val="0"/>
      <w:marRight w:val="0"/>
      <w:marTop w:val="0"/>
      <w:marBottom w:val="0"/>
      <w:divBdr>
        <w:top w:val="none" w:sz="0" w:space="0" w:color="auto"/>
        <w:left w:val="none" w:sz="0" w:space="0" w:color="auto"/>
        <w:bottom w:val="none" w:sz="0" w:space="0" w:color="auto"/>
        <w:right w:val="none" w:sz="0" w:space="0" w:color="auto"/>
      </w:divBdr>
      <w:divsChild>
        <w:div w:id="789668801">
          <w:marLeft w:val="533"/>
          <w:marRight w:val="0"/>
          <w:marTop w:val="40"/>
          <w:marBottom w:val="0"/>
          <w:divBdr>
            <w:top w:val="none" w:sz="0" w:space="0" w:color="auto"/>
            <w:left w:val="none" w:sz="0" w:space="0" w:color="auto"/>
            <w:bottom w:val="none" w:sz="0" w:space="0" w:color="auto"/>
            <w:right w:val="none" w:sz="0" w:space="0" w:color="auto"/>
          </w:divBdr>
        </w:div>
        <w:div w:id="855381990">
          <w:marLeft w:val="533"/>
          <w:marRight w:val="0"/>
          <w:marTop w:val="40"/>
          <w:marBottom w:val="0"/>
          <w:divBdr>
            <w:top w:val="none" w:sz="0" w:space="0" w:color="auto"/>
            <w:left w:val="none" w:sz="0" w:space="0" w:color="auto"/>
            <w:bottom w:val="none" w:sz="0" w:space="0" w:color="auto"/>
            <w:right w:val="none" w:sz="0" w:space="0" w:color="auto"/>
          </w:divBdr>
        </w:div>
      </w:divsChild>
    </w:div>
    <w:div w:id="95296924">
      <w:bodyDiv w:val="1"/>
      <w:marLeft w:val="0"/>
      <w:marRight w:val="0"/>
      <w:marTop w:val="0"/>
      <w:marBottom w:val="0"/>
      <w:divBdr>
        <w:top w:val="none" w:sz="0" w:space="0" w:color="auto"/>
        <w:left w:val="none" w:sz="0" w:space="0" w:color="auto"/>
        <w:bottom w:val="none" w:sz="0" w:space="0" w:color="auto"/>
        <w:right w:val="none" w:sz="0" w:space="0" w:color="auto"/>
      </w:divBdr>
    </w:div>
    <w:div w:id="138351539">
      <w:bodyDiv w:val="1"/>
      <w:marLeft w:val="0"/>
      <w:marRight w:val="0"/>
      <w:marTop w:val="0"/>
      <w:marBottom w:val="0"/>
      <w:divBdr>
        <w:top w:val="none" w:sz="0" w:space="0" w:color="auto"/>
        <w:left w:val="none" w:sz="0" w:space="0" w:color="auto"/>
        <w:bottom w:val="none" w:sz="0" w:space="0" w:color="auto"/>
        <w:right w:val="none" w:sz="0" w:space="0" w:color="auto"/>
      </w:divBdr>
      <w:divsChild>
        <w:div w:id="77336557">
          <w:marLeft w:val="706"/>
          <w:marRight w:val="0"/>
          <w:marTop w:val="120"/>
          <w:marBottom w:val="0"/>
          <w:divBdr>
            <w:top w:val="none" w:sz="0" w:space="0" w:color="auto"/>
            <w:left w:val="none" w:sz="0" w:space="0" w:color="auto"/>
            <w:bottom w:val="none" w:sz="0" w:space="0" w:color="auto"/>
            <w:right w:val="none" w:sz="0" w:space="0" w:color="auto"/>
          </w:divBdr>
        </w:div>
        <w:div w:id="1286349771">
          <w:marLeft w:val="706"/>
          <w:marRight w:val="0"/>
          <w:marTop w:val="120"/>
          <w:marBottom w:val="0"/>
          <w:divBdr>
            <w:top w:val="none" w:sz="0" w:space="0" w:color="auto"/>
            <w:left w:val="none" w:sz="0" w:space="0" w:color="auto"/>
            <w:bottom w:val="none" w:sz="0" w:space="0" w:color="auto"/>
            <w:right w:val="none" w:sz="0" w:space="0" w:color="auto"/>
          </w:divBdr>
        </w:div>
        <w:div w:id="1389954569">
          <w:marLeft w:val="706"/>
          <w:marRight w:val="0"/>
          <w:marTop w:val="120"/>
          <w:marBottom w:val="0"/>
          <w:divBdr>
            <w:top w:val="none" w:sz="0" w:space="0" w:color="auto"/>
            <w:left w:val="none" w:sz="0" w:space="0" w:color="auto"/>
            <w:bottom w:val="none" w:sz="0" w:space="0" w:color="auto"/>
            <w:right w:val="none" w:sz="0" w:space="0" w:color="auto"/>
          </w:divBdr>
        </w:div>
      </w:divsChild>
    </w:div>
    <w:div w:id="150685228">
      <w:bodyDiv w:val="1"/>
      <w:marLeft w:val="0"/>
      <w:marRight w:val="0"/>
      <w:marTop w:val="0"/>
      <w:marBottom w:val="0"/>
      <w:divBdr>
        <w:top w:val="none" w:sz="0" w:space="0" w:color="auto"/>
        <w:left w:val="none" w:sz="0" w:space="0" w:color="auto"/>
        <w:bottom w:val="none" w:sz="0" w:space="0" w:color="auto"/>
        <w:right w:val="none" w:sz="0" w:space="0" w:color="auto"/>
      </w:divBdr>
      <w:divsChild>
        <w:div w:id="1302004690">
          <w:marLeft w:val="360"/>
          <w:marRight w:val="0"/>
          <w:marTop w:val="0"/>
          <w:marBottom w:val="0"/>
          <w:divBdr>
            <w:top w:val="none" w:sz="0" w:space="0" w:color="auto"/>
            <w:left w:val="none" w:sz="0" w:space="0" w:color="auto"/>
            <w:bottom w:val="none" w:sz="0" w:space="0" w:color="auto"/>
            <w:right w:val="none" w:sz="0" w:space="0" w:color="auto"/>
          </w:divBdr>
        </w:div>
        <w:div w:id="1506362807">
          <w:marLeft w:val="360"/>
          <w:marRight w:val="0"/>
          <w:marTop w:val="0"/>
          <w:marBottom w:val="0"/>
          <w:divBdr>
            <w:top w:val="none" w:sz="0" w:space="0" w:color="auto"/>
            <w:left w:val="none" w:sz="0" w:space="0" w:color="auto"/>
            <w:bottom w:val="none" w:sz="0" w:space="0" w:color="auto"/>
            <w:right w:val="none" w:sz="0" w:space="0" w:color="auto"/>
          </w:divBdr>
        </w:div>
      </w:divsChild>
    </w:div>
    <w:div w:id="176425141">
      <w:bodyDiv w:val="1"/>
      <w:marLeft w:val="0"/>
      <w:marRight w:val="0"/>
      <w:marTop w:val="0"/>
      <w:marBottom w:val="0"/>
      <w:divBdr>
        <w:top w:val="none" w:sz="0" w:space="0" w:color="auto"/>
        <w:left w:val="none" w:sz="0" w:space="0" w:color="auto"/>
        <w:bottom w:val="none" w:sz="0" w:space="0" w:color="auto"/>
        <w:right w:val="none" w:sz="0" w:space="0" w:color="auto"/>
      </w:divBdr>
    </w:div>
    <w:div w:id="214893054">
      <w:bodyDiv w:val="1"/>
      <w:marLeft w:val="0"/>
      <w:marRight w:val="0"/>
      <w:marTop w:val="0"/>
      <w:marBottom w:val="0"/>
      <w:divBdr>
        <w:top w:val="none" w:sz="0" w:space="0" w:color="auto"/>
        <w:left w:val="none" w:sz="0" w:space="0" w:color="auto"/>
        <w:bottom w:val="none" w:sz="0" w:space="0" w:color="auto"/>
        <w:right w:val="none" w:sz="0" w:space="0" w:color="auto"/>
      </w:divBdr>
      <w:divsChild>
        <w:div w:id="929504318">
          <w:marLeft w:val="706"/>
          <w:marRight w:val="0"/>
          <w:marTop w:val="120"/>
          <w:marBottom w:val="0"/>
          <w:divBdr>
            <w:top w:val="none" w:sz="0" w:space="0" w:color="auto"/>
            <w:left w:val="none" w:sz="0" w:space="0" w:color="auto"/>
            <w:bottom w:val="none" w:sz="0" w:space="0" w:color="auto"/>
            <w:right w:val="none" w:sz="0" w:space="0" w:color="auto"/>
          </w:divBdr>
        </w:div>
      </w:divsChild>
    </w:div>
    <w:div w:id="219177029">
      <w:bodyDiv w:val="1"/>
      <w:marLeft w:val="0"/>
      <w:marRight w:val="0"/>
      <w:marTop w:val="0"/>
      <w:marBottom w:val="0"/>
      <w:divBdr>
        <w:top w:val="none" w:sz="0" w:space="0" w:color="auto"/>
        <w:left w:val="none" w:sz="0" w:space="0" w:color="auto"/>
        <w:bottom w:val="none" w:sz="0" w:space="0" w:color="auto"/>
        <w:right w:val="none" w:sz="0" w:space="0" w:color="auto"/>
      </w:divBdr>
    </w:div>
    <w:div w:id="247740741">
      <w:bodyDiv w:val="1"/>
      <w:marLeft w:val="0"/>
      <w:marRight w:val="0"/>
      <w:marTop w:val="0"/>
      <w:marBottom w:val="0"/>
      <w:divBdr>
        <w:top w:val="none" w:sz="0" w:space="0" w:color="auto"/>
        <w:left w:val="none" w:sz="0" w:space="0" w:color="auto"/>
        <w:bottom w:val="none" w:sz="0" w:space="0" w:color="auto"/>
        <w:right w:val="none" w:sz="0" w:space="0" w:color="auto"/>
      </w:divBdr>
    </w:div>
    <w:div w:id="278073360">
      <w:bodyDiv w:val="1"/>
      <w:marLeft w:val="0"/>
      <w:marRight w:val="0"/>
      <w:marTop w:val="0"/>
      <w:marBottom w:val="0"/>
      <w:divBdr>
        <w:top w:val="none" w:sz="0" w:space="0" w:color="auto"/>
        <w:left w:val="none" w:sz="0" w:space="0" w:color="auto"/>
        <w:bottom w:val="none" w:sz="0" w:space="0" w:color="auto"/>
        <w:right w:val="none" w:sz="0" w:space="0" w:color="auto"/>
      </w:divBdr>
    </w:div>
    <w:div w:id="296685467">
      <w:bodyDiv w:val="1"/>
      <w:marLeft w:val="0"/>
      <w:marRight w:val="0"/>
      <w:marTop w:val="0"/>
      <w:marBottom w:val="0"/>
      <w:divBdr>
        <w:top w:val="none" w:sz="0" w:space="0" w:color="auto"/>
        <w:left w:val="none" w:sz="0" w:space="0" w:color="auto"/>
        <w:bottom w:val="none" w:sz="0" w:space="0" w:color="auto"/>
        <w:right w:val="none" w:sz="0" w:space="0" w:color="auto"/>
      </w:divBdr>
    </w:div>
    <w:div w:id="323360980">
      <w:bodyDiv w:val="1"/>
      <w:marLeft w:val="0"/>
      <w:marRight w:val="0"/>
      <w:marTop w:val="0"/>
      <w:marBottom w:val="0"/>
      <w:divBdr>
        <w:top w:val="none" w:sz="0" w:space="0" w:color="auto"/>
        <w:left w:val="none" w:sz="0" w:space="0" w:color="auto"/>
        <w:bottom w:val="none" w:sz="0" w:space="0" w:color="auto"/>
        <w:right w:val="none" w:sz="0" w:space="0" w:color="auto"/>
      </w:divBdr>
      <w:divsChild>
        <w:div w:id="612595901">
          <w:marLeft w:val="706"/>
          <w:marRight w:val="0"/>
          <w:marTop w:val="60"/>
          <w:marBottom w:val="0"/>
          <w:divBdr>
            <w:top w:val="none" w:sz="0" w:space="0" w:color="auto"/>
            <w:left w:val="none" w:sz="0" w:space="0" w:color="auto"/>
            <w:bottom w:val="none" w:sz="0" w:space="0" w:color="auto"/>
            <w:right w:val="none" w:sz="0" w:space="0" w:color="auto"/>
          </w:divBdr>
        </w:div>
      </w:divsChild>
    </w:div>
    <w:div w:id="348258398">
      <w:bodyDiv w:val="1"/>
      <w:marLeft w:val="0"/>
      <w:marRight w:val="0"/>
      <w:marTop w:val="0"/>
      <w:marBottom w:val="0"/>
      <w:divBdr>
        <w:top w:val="none" w:sz="0" w:space="0" w:color="auto"/>
        <w:left w:val="none" w:sz="0" w:space="0" w:color="auto"/>
        <w:bottom w:val="none" w:sz="0" w:space="0" w:color="auto"/>
        <w:right w:val="none" w:sz="0" w:space="0" w:color="auto"/>
      </w:divBdr>
    </w:div>
    <w:div w:id="442312506">
      <w:bodyDiv w:val="1"/>
      <w:marLeft w:val="0"/>
      <w:marRight w:val="0"/>
      <w:marTop w:val="0"/>
      <w:marBottom w:val="0"/>
      <w:divBdr>
        <w:top w:val="none" w:sz="0" w:space="0" w:color="auto"/>
        <w:left w:val="none" w:sz="0" w:space="0" w:color="auto"/>
        <w:bottom w:val="none" w:sz="0" w:space="0" w:color="auto"/>
        <w:right w:val="none" w:sz="0" w:space="0" w:color="auto"/>
      </w:divBdr>
      <w:divsChild>
        <w:div w:id="1507865437">
          <w:marLeft w:val="706"/>
          <w:marRight w:val="0"/>
          <w:marTop w:val="60"/>
          <w:marBottom w:val="0"/>
          <w:divBdr>
            <w:top w:val="none" w:sz="0" w:space="0" w:color="auto"/>
            <w:left w:val="none" w:sz="0" w:space="0" w:color="auto"/>
            <w:bottom w:val="none" w:sz="0" w:space="0" w:color="auto"/>
            <w:right w:val="none" w:sz="0" w:space="0" w:color="auto"/>
          </w:divBdr>
        </w:div>
      </w:divsChild>
    </w:div>
    <w:div w:id="501313606">
      <w:bodyDiv w:val="1"/>
      <w:marLeft w:val="0"/>
      <w:marRight w:val="0"/>
      <w:marTop w:val="0"/>
      <w:marBottom w:val="0"/>
      <w:divBdr>
        <w:top w:val="none" w:sz="0" w:space="0" w:color="auto"/>
        <w:left w:val="none" w:sz="0" w:space="0" w:color="auto"/>
        <w:bottom w:val="none" w:sz="0" w:space="0" w:color="auto"/>
        <w:right w:val="none" w:sz="0" w:space="0" w:color="auto"/>
      </w:divBdr>
    </w:div>
    <w:div w:id="528959576">
      <w:bodyDiv w:val="1"/>
      <w:marLeft w:val="0"/>
      <w:marRight w:val="0"/>
      <w:marTop w:val="0"/>
      <w:marBottom w:val="0"/>
      <w:divBdr>
        <w:top w:val="none" w:sz="0" w:space="0" w:color="auto"/>
        <w:left w:val="none" w:sz="0" w:space="0" w:color="auto"/>
        <w:bottom w:val="none" w:sz="0" w:space="0" w:color="auto"/>
        <w:right w:val="none" w:sz="0" w:space="0" w:color="auto"/>
      </w:divBdr>
      <w:divsChild>
        <w:div w:id="749615362">
          <w:marLeft w:val="274"/>
          <w:marRight w:val="0"/>
          <w:marTop w:val="0"/>
          <w:marBottom w:val="0"/>
          <w:divBdr>
            <w:top w:val="none" w:sz="0" w:space="0" w:color="auto"/>
            <w:left w:val="none" w:sz="0" w:space="0" w:color="auto"/>
            <w:bottom w:val="none" w:sz="0" w:space="0" w:color="auto"/>
            <w:right w:val="none" w:sz="0" w:space="0" w:color="auto"/>
          </w:divBdr>
        </w:div>
      </w:divsChild>
    </w:div>
    <w:div w:id="554316670">
      <w:bodyDiv w:val="1"/>
      <w:marLeft w:val="0"/>
      <w:marRight w:val="0"/>
      <w:marTop w:val="0"/>
      <w:marBottom w:val="0"/>
      <w:divBdr>
        <w:top w:val="none" w:sz="0" w:space="0" w:color="auto"/>
        <w:left w:val="none" w:sz="0" w:space="0" w:color="auto"/>
        <w:bottom w:val="none" w:sz="0" w:space="0" w:color="auto"/>
        <w:right w:val="none" w:sz="0" w:space="0" w:color="auto"/>
      </w:divBdr>
    </w:div>
    <w:div w:id="555433116">
      <w:bodyDiv w:val="1"/>
      <w:marLeft w:val="0"/>
      <w:marRight w:val="0"/>
      <w:marTop w:val="0"/>
      <w:marBottom w:val="0"/>
      <w:divBdr>
        <w:top w:val="none" w:sz="0" w:space="0" w:color="auto"/>
        <w:left w:val="none" w:sz="0" w:space="0" w:color="auto"/>
        <w:bottom w:val="none" w:sz="0" w:space="0" w:color="auto"/>
        <w:right w:val="none" w:sz="0" w:space="0" w:color="auto"/>
      </w:divBdr>
    </w:div>
    <w:div w:id="614021771">
      <w:bodyDiv w:val="1"/>
      <w:marLeft w:val="0"/>
      <w:marRight w:val="0"/>
      <w:marTop w:val="0"/>
      <w:marBottom w:val="0"/>
      <w:divBdr>
        <w:top w:val="none" w:sz="0" w:space="0" w:color="auto"/>
        <w:left w:val="none" w:sz="0" w:space="0" w:color="auto"/>
        <w:bottom w:val="none" w:sz="0" w:space="0" w:color="auto"/>
        <w:right w:val="none" w:sz="0" w:space="0" w:color="auto"/>
      </w:divBdr>
    </w:div>
    <w:div w:id="651105149">
      <w:bodyDiv w:val="1"/>
      <w:marLeft w:val="0"/>
      <w:marRight w:val="0"/>
      <w:marTop w:val="0"/>
      <w:marBottom w:val="0"/>
      <w:divBdr>
        <w:top w:val="none" w:sz="0" w:space="0" w:color="auto"/>
        <w:left w:val="none" w:sz="0" w:space="0" w:color="auto"/>
        <w:bottom w:val="none" w:sz="0" w:space="0" w:color="auto"/>
        <w:right w:val="none" w:sz="0" w:space="0" w:color="auto"/>
      </w:divBdr>
    </w:div>
    <w:div w:id="672730719">
      <w:bodyDiv w:val="1"/>
      <w:marLeft w:val="0"/>
      <w:marRight w:val="0"/>
      <w:marTop w:val="0"/>
      <w:marBottom w:val="0"/>
      <w:divBdr>
        <w:top w:val="none" w:sz="0" w:space="0" w:color="auto"/>
        <w:left w:val="none" w:sz="0" w:space="0" w:color="auto"/>
        <w:bottom w:val="none" w:sz="0" w:space="0" w:color="auto"/>
        <w:right w:val="none" w:sz="0" w:space="0" w:color="auto"/>
      </w:divBdr>
    </w:div>
    <w:div w:id="695617470">
      <w:bodyDiv w:val="1"/>
      <w:marLeft w:val="0"/>
      <w:marRight w:val="0"/>
      <w:marTop w:val="0"/>
      <w:marBottom w:val="0"/>
      <w:divBdr>
        <w:top w:val="none" w:sz="0" w:space="0" w:color="auto"/>
        <w:left w:val="none" w:sz="0" w:space="0" w:color="auto"/>
        <w:bottom w:val="none" w:sz="0" w:space="0" w:color="auto"/>
        <w:right w:val="none" w:sz="0" w:space="0" w:color="auto"/>
      </w:divBdr>
      <w:divsChild>
        <w:div w:id="1491864838">
          <w:marLeft w:val="547"/>
          <w:marRight w:val="0"/>
          <w:marTop w:val="120"/>
          <w:marBottom w:val="0"/>
          <w:divBdr>
            <w:top w:val="none" w:sz="0" w:space="0" w:color="auto"/>
            <w:left w:val="none" w:sz="0" w:space="0" w:color="auto"/>
            <w:bottom w:val="none" w:sz="0" w:space="0" w:color="auto"/>
            <w:right w:val="none" w:sz="0" w:space="0" w:color="auto"/>
          </w:divBdr>
        </w:div>
      </w:divsChild>
    </w:div>
    <w:div w:id="722365328">
      <w:bodyDiv w:val="1"/>
      <w:marLeft w:val="0"/>
      <w:marRight w:val="0"/>
      <w:marTop w:val="0"/>
      <w:marBottom w:val="0"/>
      <w:divBdr>
        <w:top w:val="none" w:sz="0" w:space="0" w:color="auto"/>
        <w:left w:val="none" w:sz="0" w:space="0" w:color="auto"/>
        <w:bottom w:val="none" w:sz="0" w:space="0" w:color="auto"/>
        <w:right w:val="none" w:sz="0" w:space="0" w:color="auto"/>
      </w:divBdr>
    </w:div>
    <w:div w:id="749355478">
      <w:bodyDiv w:val="1"/>
      <w:marLeft w:val="0"/>
      <w:marRight w:val="0"/>
      <w:marTop w:val="0"/>
      <w:marBottom w:val="0"/>
      <w:divBdr>
        <w:top w:val="none" w:sz="0" w:space="0" w:color="auto"/>
        <w:left w:val="none" w:sz="0" w:space="0" w:color="auto"/>
        <w:bottom w:val="none" w:sz="0" w:space="0" w:color="auto"/>
        <w:right w:val="none" w:sz="0" w:space="0" w:color="auto"/>
      </w:divBdr>
    </w:div>
    <w:div w:id="760300456">
      <w:bodyDiv w:val="1"/>
      <w:marLeft w:val="0"/>
      <w:marRight w:val="0"/>
      <w:marTop w:val="0"/>
      <w:marBottom w:val="0"/>
      <w:divBdr>
        <w:top w:val="none" w:sz="0" w:space="0" w:color="auto"/>
        <w:left w:val="none" w:sz="0" w:space="0" w:color="auto"/>
        <w:bottom w:val="none" w:sz="0" w:space="0" w:color="auto"/>
        <w:right w:val="none" w:sz="0" w:space="0" w:color="auto"/>
      </w:divBdr>
    </w:div>
    <w:div w:id="798306681">
      <w:bodyDiv w:val="1"/>
      <w:marLeft w:val="0"/>
      <w:marRight w:val="0"/>
      <w:marTop w:val="0"/>
      <w:marBottom w:val="0"/>
      <w:divBdr>
        <w:top w:val="none" w:sz="0" w:space="0" w:color="auto"/>
        <w:left w:val="none" w:sz="0" w:space="0" w:color="auto"/>
        <w:bottom w:val="none" w:sz="0" w:space="0" w:color="auto"/>
        <w:right w:val="none" w:sz="0" w:space="0" w:color="auto"/>
      </w:divBdr>
    </w:div>
    <w:div w:id="852837049">
      <w:bodyDiv w:val="1"/>
      <w:marLeft w:val="0"/>
      <w:marRight w:val="0"/>
      <w:marTop w:val="0"/>
      <w:marBottom w:val="0"/>
      <w:divBdr>
        <w:top w:val="none" w:sz="0" w:space="0" w:color="auto"/>
        <w:left w:val="none" w:sz="0" w:space="0" w:color="auto"/>
        <w:bottom w:val="none" w:sz="0" w:space="0" w:color="auto"/>
        <w:right w:val="none" w:sz="0" w:space="0" w:color="auto"/>
      </w:divBdr>
    </w:div>
    <w:div w:id="853542729">
      <w:bodyDiv w:val="1"/>
      <w:marLeft w:val="0"/>
      <w:marRight w:val="0"/>
      <w:marTop w:val="0"/>
      <w:marBottom w:val="0"/>
      <w:divBdr>
        <w:top w:val="none" w:sz="0" w:space="0" w:color="auto"/>
        <w:left w:val="none" w:sz="0" w:space="0" w:color="auto"/>
        <w:bottom w:val="none" w:sz="0" w:space="0" w:color="auto"/>
        <w:right w:val="none" w:sz="0" w:space="0" w:color="auto"/>
      </w:divBdr>
    </w:div>
    <w:div w:id="860432527">
      <w:bodyDiv w:val="1"/>
      <w:marLeft w:val="0"/>
      <w:marRight w:val="0"/>
      <w:marTop w:val="0"/>
      <w:marBottom w:val="0"/>
      <w:divBdr>
        <w:top w:val="none" w:sz="0" w:space="0" w:color="auto"/>
        <w:left w:val="none" w:sz="0" w:space="0" w:color="auto"/>
        <w:bottom w:val="none" w:sz="0" w:space="0" w:color="auto"/>
        <w:right w:val="none" w:sz="0" w:space="0" w:color="auto"/>
      </w:divBdr>
    </w:div>
    <w:div w:id="872380410">
      <w:bodyDiv w:val="1"/>
      <w:marLeft w:val="0"/>
      <w:marRight w:val="0"/>
      <w:marTop w:val="0"/>
      <w:marBottom w:val="0"/>
      <w:divBdr>
        <w:top w:val="none" w:sz="0" w:space="0" w:color="auto"/>
        <w:left w:val="none" w:sz="0" w:space="0" w:color="auto"/>
        <w:bottom w:val="none" w:sz="0" w:space="0" w:color="auto"/>
        <w:right w:val="none" w:sz="0" w:space="0" w:color="auto"/>
      </w:divBdr>
    </w:div>
    <w:div w:id="895816813">
      <w:bodyDiv w:val="1"/>
      <w:marLeft w:val="0"/>
      <w:marRight w:val="0"/>
      <w:marTop w:val="0"/>
      <w:marBottom w:val="0"/>
      <w:divBdr>
        <w:top w:val="none" w:sz="0" w:space="0" w:color="auto"/>
        <w:left w:val="none" w:sz="0" w:space="0" w:color="auto"/>
        <w:bottom w:val="none" w:sz="0" w:space="0" w:color="auto"/>
        <w:right w:val="none" w:sz="0" w:space="0" w:color="auto"/>
      </w:divBdr>
    </w:div>
    <w:div w:id="896551710">
      <w:bodyDiv w:val="1"/>
      <w:marLeft w:val="0"/>
      <w:marRight w:val="0"/>
      <w:marTop w:val="0"/>
      <w:marBottom w:val="0"/>
      <w:divBdr>
        <w:top w:val="none" w:sz="0" w:space="0" w:color="auto"/>
        <w:left w:val="none" w:sz="0" w:space="0" w:color="auto"/>
        <w:bottom w:val="none" w:sz="0" w:space="0" w:color="auto"/>
        <w:right w:val="none" w:sz="0" w:space="0" w:color="auto"/>
      </w:divBdr>
    </w:div>
    <w:div w:id="908074937">
      <w:bodyDiv w:val="1"/>
      <w:marLeft w:val="0"/>
      <w:marRight w:val="0"/>
      <w:marTop w:val="0"/>
      <w:marBottom w:val="0"/>
      <w:divBdr>
        <w:top w:val="none" w:sz="0" w:space="0" w:color="auto"/>
        <w:left w:val="none" w:sz="0" w:space="0" w:color="auto"/>
        <w:bottom w:val="none" w:sz="0" w:space="0" w:color="auto"/>
        <w:right w:val="none" w:sz="0" w:space="0" w:color="auto"/>
      </w:divBdr>
    </w:div>
    <w:div w:id="964313358">
      <w:bodyDiv w:val="1"/>
      <w:marLeft w:val="0"/>
      <w:marRight w:val="0"/>
      <w:marTop w:val="0"/>
      <w:marBottom w:val="0"/>
      <w:divBdr>
        <w:top w:val="none" w:sz="0" w:space="0" w:color="auto"/>
        <w:left w:val="none" w:sz="0" w:space="0" w:color="auto"/>
        <w:bottom w:val="none" w:sz="0" w:space="0" w:color="auto"/>
        <w:right w:val="none" w:sz="0" w:space="0" w:color="auto"/>
      </w:divBdr>
    </w:div>
    <w:div w:id="987392946">
      <w:bodyDiv w:val="1"/>
      <w:marLeft w:val="0"/>
      <w:marRight w:val="0"/>
      <w:marTop w:val="0"/>
      <w:marBottom w:val="0"/>
      <w:divBdr>
        <w:top w:val="none" w:sz="0" w:space="0" w:color="auto"/>
        <w:left w:val="none" w:sz="0" w:space="0" w:color="auto"/>
        <w:bottom w:val="none" w:sz="0" w:space="0" w:color="auto"/>
        <w:right w:val="none" w:sz="0" w:space="0" w:color="auto"/>
      </w:divBdr>
    </w:div>
    <w:div w:id="995650057">
      <w:bodyDiv w:val="1"/>
      <w:marLeft w:val="0"/>
      <w:marRight w:val="0"/>
      <w:marTop w:val="0"/>
      <w:marBottom w:val="0"/>
      <w:divBdr>
        <w:top w:val="none" w:sz="0" w:space="0" w:color="auto"/>
        <w:left w:val="none" w:sz="0" w:space="0" w:color="auto"/>
        <w:bottom w:val="none" w:sz="0" w:space="0" w:color="auto"/>
        <w:right w:val="none" w:sz="0" w:space="0" w:color="auto"/>
      </w:divBdr>
    </w:div>
    <w:div w:id="1014570092">
      <w:bodyDiv w:val="1"/>
      <w:marLeft w:val="0"/>
      <w:marRight w:val="0"/>
      <w:marTop w:val="0"/>
      <w:marBottom w:val="0"/>
      <w:divBdr>
        <w:top w:val="none" w:sz="0" w:space="0" w:color="auto"/>
        <w:left w:val="none" w:sz="0" w:space="0" w:color="auto"/>
        <w:bottom w:val="none" w:sz="0" w:space="0" w:color="auto"/>
        <w:right w:val="none" w:sz="0" w:space="0" w:color="auto"/>
      </w:divBdr>
    </w:div>
    <w:div w:id="1021125957">
      <w:bodyDiv w:val="1"/>
      <w:marLeft w:val="0"/>
      <w:marRight w:val="0"/>
      <w:marTop w:val="0"/>
      <w:marBottom w:val="0"/>
      <w:divBdr>
        <w:top w:val="none" w:sz="0" w:space="0" w:color="auto"/>
        <w:left w:val="none" w:sz="0" w:space="0" w:color="auto"/>
        <w:bottom w:val="none" w:sz="0" w:space="0" w:color="auto"/>
        <w:right w:val="none" w:sz="0" w:space="0" w:color="auto"/>
      </w:divBdr>
    </w:div>
    <w:div w:id="1044600016">
      <w:bodyDiv w:val="1"/>
      <w:marLeft w:val="0"/>
      <w:marRight w:val="0"/>
      <w:marTop w:val="0"/>
      <w:marBottom w:val="0"/>
      <w:divBdr>
        <w:top w:val="none" w:sz="0" w:space="0" w:color="auto"/>
        <w:left w:val="none" w:sz="0" w:space="0" w:color="auto"/>
        <w:bottom w:val="none" w:sz="0" w:space="0" w:color="auto"/>
        <w:right w:val="none" w:sz="0" w:space="0" w:color="auto"/>
      </w:divBdr>
    </w:div>
    <w:div w:id="1055928984">
      <w:bodyDiv w:val="1"/>
      <w:marLeft w:val="0"/>
      <w:marRight w:val="0"/>
      <w:marTop w:val="0"/>
      <w:marBottom w:val="0"/>
      <w:divBdr>
        <w:top w:val="none" w:sz="0" w:space="0" w:color="auto"/>
        <w:left w:val="none" w:sz="0" w:space="0" w:color="auto"/>
        <w:bottom w:val="none" w:sz="0" w:space="0" w:color="auto"/>
        <w:right w:val="none" w:sz="0" w:space="0" w:color="auto"/>
      </w:divBdr>
    </w:div>
    <w:div w:id="1056860474">
      <w:bodyDiv w:val="1"/>
      <w:marLeft w:val="0"/>
      <w:marRight w:val="0"/>
      <w:marTop w:val="0"/>
      <w:marBottom w:val="0"/>
      <w:divBdr>
        <w:top w:val="none" w:sz="0" w:space="0" w:color="auto"/>
        <w:left w:val="none" w:sz="0" w:space="0" w:color="auto"/>
        <w:bottom w:val="none" w:sz="0" w:space="0" w:color="auto"/>
        <w:right w:val="none" w:sz="0" w:space="0" w:color="auto"/>
      </w:divBdr>
    </w:div>
    <w:div w:id="1085691061">
      <w:bodyDiv w:val="1"/>
      <w:marLeft w:val="0"/>
      <w:marRight w:val="0"/>
      <w:marTop w:val="0"/>
      <w:marBottom w:val="0"/>
      <w:divBdr>
        <w:top w:val="none" w:sz="0" w:space="0" w:color="auto"/>
        <w:left w:val="none" w:sz="0" w:space="0" w:color="auto"/>
        <w:bottom w:val="none" w:sz="0" w:space="0" w:color="auto"/>
        <w:right w:val="none" w:sz="0" w:space="0" w:color="auto"/>
      </w:divBdr>
    </w:div>
    <w:div w:id="1113478449">
      <w:bodyDiv w:val="1"/>
      <w:marLeft w:val="0"/>
      <w:marRight w:val="0"/>
      <w:marTop w:val="0"/>
      <w:marBottom w:val="0"/>
      <w:divBdr>
        <w:top w:val="none" w:sz="0" w:space="0" w:color="auto"/>
        <w:left w:val="none" w:sz="0" w:space="0" w:color="auto"/>
        <w:bottom w:val="none" w:sz="0" w:space="0" w:color="auto"/>
        <w:right w:val="none" w:sz="0" w:space="0" w:color="auto"/>
      </w:divBdr>
    </w:div>
    <w:div w:id="1122647892">
      <w:bodyDiv w:val="1"/>
      <w:marLeft w:val="0"/>
      <w:marRight w:val="0"/>
      <w:marTop w:val="0"/>
      <w:marBottom w:val="0"/>
      <w:divBdr>
        <w:top w:val="none" w:sz="0" w:space="0" w:color="auto"/>
        <w:left w:val="none" w:sz="0" w:space="0" w:color="auto"/>
        <w:bottom w:val="none" w:sz="0" w:space="0" w:color="auto"/>
        <w:right w:val="none" w:sz="0" w:space="0" w:color="auto"/>
      </w:divBdr>
    </w:div>
    <w:div w:id="1129855858">
      <w:bodyDiv w:val="1"/>
      <w:marLeft w:val="0"/>
      <w:marRight w:val="0"/>
      <w:marTop w:val="0"/>
      <w:marBottom w:val="0"/>
      <w:divBdr>
        <w:top w:val="none" w:sz="0" w:space="0" w:color="auto"/>
        <w:left w:val="none" w:sz="0" w:space="0" w:color="auto"/>
        <w:bottom w:val="none" w:sz="0" w:space="0" w:color="auto"/>
        <w:right w:val="none" w:sz="0" w:space="0" w:color="auto"/>
      </w:divBdr>
    </w:div>
    <w:div w:id="1130856219">
      <w:bodyDiv w:val="1"/>
      <w:marLeft w:val="0"/>
      <w:marRight w:val="0"/>
      <w:marTop w:val="0"/>
      <w:marBottom w:val="0"/>
      <w:divBdr>
        <w:top w:val="none" w:sz="0" w:space="0" w:color="auto"/>
        <w:left w:val="none" w:sz="0" w:space="0" w:color="auto"/>
        <w:bottom w:val="none" w:sz="0" w:space="0" w:color="auto"/>
        <w:right w:val="none" w:sz="0" w:space="0" w:color="auto"/>
      </w:divBdr>
    </w:div>
    <w:div w:id="1162045832">
      <w:bodyDiv w:val="1"/>
      <w:marLeft w:val="0"/>
      <w:marRight w:val="0"/>
      <w:marTop w:val="0"/>
      <w:marBottom w:val="0"/>
      <w:divBdr>
        <w:top w:val="none" w:sz="0" w:space="0" w:color="auto"/>
        <w:left w:val="none" w:sz="0" w:space="0" w:color="auto"/>
        <w:bottom w:val="none" w:sz="0" w:space="0" w:color="auto"/>
        <w:right w:val="none" w:sz="0" w:space="0" w:color="auto"/>
      </w:divBdr>
    </w:div>
    <w:div w:id="1183662895">
      <w:bodyDiv w:val="1"/>
      <w:marLeft w:val="0"/>
      <w:marRight w:val="0"/>
      <w:marTop w:val="0"/>
      <w:marBottom w:val="0"/>
      <w:divBdr>
        <w:top w:val="none" w:sz="0" w:space="0" w:color="auto"/>
        <w:left w:val="none" w:sz="0" w:space="0" w:color="auto"/>
        <w:bottom w:val="none" w:sz="0" w:space="0" w:color="auto"/>
        <w:right w:val="none" w:sz="0" w:space="0" w:color="auto"/>
      </w:divBdr>
    </w:div>
    <w:div w:id="1201938540">
      <w:bodyDiv w:val="1"/>
      <w:marLeft w:val="0"/>
      <w:marRight w:val="0"/>
      <w:marTop w:val="0"/>
      <w:marBottom w:val="0"/>
      <w:divBdr>
        <w:top w:val="none" w:sz="0" w:space="0" w:color="auto"/>
        <w:left w:val="none" w:sz="0" w:space="0" w:color="auto"/>
        <w:bottom w:val="none" w:sz="0" w:space="0" w:color="auto"/>
        <w:right w:val="none" w:sz="0" w:space="0" w:color="auto"/>
      </w:divBdr>
      <w:divsChild>
        <w:div w:id="748961765">
          <w:marLeft w:val="432"/>
          <w:marRight w:val="0"/>
          <w:marTop w:val="0"/>
          <w:marBottom w:val="0"/>
          <w:divBdr>
            <w:top w:val="none" w:sz="0" w:space="0" w:color="auto"/>
            <w:left w:val="none" w:sz="0" w:space="0" w:color="auto"/>
            <w:bottom w:val="none" w:sz="0" w:space="0" w:color="auto"/>
            <w:right w:val="none" w:sz="0" w:space="0" w:color="auto"/>
          </w:divBdr>
        </w:div>
        <w:div w:id="1873179116">
          <w:marLeft w:val="432"/>
          <w:marRight w:val="0"/>
          <w:marTop w:val="0"/>
          <w:marBottom w:val="0"/>
          <w:divBdr>
            <w:top w:val="none" w:sz="0" w:space="0" w:color="auto"/>
            <w:left w:val="none" w:sz="0" w:space="0" w:color="auto"/>
            <w:bottom w:val="none" w:sz="0" w:space="0" w:color="auto"/>
            <w:right w:val="none" w:sz="0" w:space="0" w:color="auto"/>
          </w:divBdr>
        </w:div>
      </w:divsChild>
    </w:div>
    <w:div w:id="1220168815">
      <w:bodyDiv w:val="1"/>
      <w:marLeft w:val="0"/>
      <w:marRight w:val="0"/>
      <w:marTop w:val="0"/>
      <w:marBottom w:val="0"/>
      <w:divBdr>
        <w:top w:val="none" w:sz="0" w:space="0" w:color="auto"/>
        <w:left w:val="none" w:sz="0" w:space="0" w:color="auto"/>
        <w:bottom w:val="none" w:sz="0" w:space="0" w:color="auto"/>
        <w:right w:val="none" w:sz="0" w:space="0" w:color="auto"/>
      </w:divBdr>
      <w:divsChild>
        <w:div w:id="731853449">
          <w:marLeft w:val="576"/>
          <w:marRight w:val="0"/>
          <w:marTop w:val="0"/>
          <w:marBottom w:val="0"/>
          <w:divBdr>
            <w:top w:val="none" w:sz="0" w:space="0" w:color="auto"/>
            <w:left w:val="none" w:sz="0" w:space="0" w:color="auto"/>
            <w:bottom w:val="none" w:sz="0" w:space="0" w:color="auto"/>
            <w:right w:val="none" w:sz="0" w:space="0" w:color="auto"/>
          </w:divBdr>
        </w:div>
      </w:divsChild>
    </w:div>
    <w:div w:id="1235505500">
      <w:bodyDiv w:val="1"/>
      <w:marLeft w:val="0"/>
      <w:marRight w:val="0"/>
      <w:marTop w:val="0"/>
      <w:marBottom w:val="0"/>
      <w:divBdr>
        <w:top w:val="none" w:sz="0" w:space="0" w:color="auto"/>
        <w:left w:val="none" w:sz="0" w:space="0" w:color="auto"/>
        <w:bottom w:val="none" w:sz="0" w:space="0" w:color="auto"/>
        <w:right w:val="none" w:sz="0" w:space="0" w:color="auto"/>
      </w:divBdr>
    </w:div>
    <w:div w:id="1263952331">
      <w:bodyDiv w:val="1"/>
      <w:marLeft w:val="0"/>
      <w:marRight w:val="0"/>
      <w:marTop w:val="0"/>
      <w:marBottom w:val="0"/>
      <w:divBdr>
        <w:top w:val="none" w:sz="0" w:space="0" w:color="auto"/>
        <w:left w:val="none" w:sz="0" w:space="0" w:color="auto"/>
        <w:bottom w:val="none" w:sz="0" w:space="0" w:color="auto"/>
        <w:right w:val="none" w:sz="0" w:space="0" w:color="auto"/>
      </w:divBdr>
      <w:divsChild>
        <w:div w:id="2059544033">
          <w:marLeft w:val="562"/>
          <w:marRight w:val="0"/>
          <w:marTop w:val="0"/>
          <w:marBottom w:val="0"/>
          <w:divBdr>
            <w:top w:val="none" w:sz="0" w:space="0" w:color="auto"/>
            <w:left w:val="none" w:sz="0" w:space="0" w:color="auto"/>
            <w:bottom w:val="none" w:sz="0" w:space="0" w:color="auto"/>
            <w:right w:val="none" w:sz="0" w:space="0" w:color="auto"/>
          </w:divBdr>
        </w:div>
      </w:divsChild>
    </w:div>
    <w:div w:id="1266423682">
      <w:bodyDiv w:val="1"/>
      <w:marLeft w:val="0"/>
      <w:marRight w:val="0"/>
      <w:marTop w:val="0"/>
      <w:marBottom w:val="0"/>
      <w:divBdr>
        <w:top w:val="none" w:sz="0" w:space="0" w:color="auto"/>
        <w:left w:val="none" w:sz="0" w:space="0" w:color="auto"/>
        <w:bottom w:val="none" w:sz="0" w:space="0" w:color="auto"/>
        <w:right w:val="none" w:sz="0" w:space="0" w:color="auto"/>
      </w:divBdr>
    </w:div>
    <w:div w:id="1281497064">
      <w:bodyDiv w:val="1"/>
      <w:marLeft w:val="0"/>
      <w:marRight w:val="0"/>
      <w:marTop w:val="0"/>
      <w:marBottom w:val="0"/>
      <w:divBdr>
        <w:top w:val="none" w:sz="0" w:space="0" w:color="auto"/>
        <w:left w:val="none" w:sz="0" w:space="0" w:color="auto"/>
        <w:bottom w:val="none" w:sz="0" w:space="0" w:color="auto"/>
        <w:right w:val="none" w:sz="0" w:space="0" w:color="auto"/>
      </w:divBdr>
    </w:div>
    <w:div w:id="1312640484">
      <w:bodyDiv w:val="1"/>
      <w:marLeft w:val="0"/>
      <w:marRight w:val="0"/>
      <w:marTop w:val="0"/>
      <w:marBottom w:val="0"/>
      <w:divBdr>
        <w:top w:val="none" w:sz="0" w:space="0" w:color="auto"/>
        <w:left w:val="none" w:sz="0" w:space="0" w:color="auto"/>
        <w:bottom w:val="none" w:sz="0" w:space="0" w:color="auto"/>
        <w:right w:val="none" w:sz="0" w:space="0" w:color="auto"/>
      </w:divBdr>
    </w:div>
    <w:div w:id="1339116374">
      <w:bodyDiv w:val="1"/>
      <w:marLeft w:val="0"/>
      <w:marRight w:val="0"/>
      <w:marTop w:val="0"/>
      <w:marBottom w:val="0"/>
      <w:divBdr>
        <w:top w:val="none" w:sz="0" w:space="0" w:color="auto"/>
        <w:left w:val="none" w:sz="0" w:space="0" w:color="auto"/>
        <w:bottom w:val="none" w:sz="0" w:space="0" w:color="auto"/>
        <w:right w:val="none" w:sz="0" w:space="0" w:color="auto"/>
      </w:divBdr>
      <w:divsChild>
        <w:div w:id="1056389656">
          <w:marLeft w:val="562"/>
          <w:marRight w:val="0"/>
          <w:marTop w:val="40"/>
          <w:marBottom w:val="0"/>
          <w:divBdr>
            <w:top w:val="none" w:sz="0" w:space="0" w:color="auto"/>
            <w:left w:val="none" w:sz="0" w:space="0" w:color="auto"/>
            <w:bottom w:val="none" w:sz="0" w:space="0" w:color="auto"/>
            <w:right w:val="none" w:sz="0" w:space="0" w:color="auto"/>
          </w:divBdr>
        </w:div>
      </w:divsChild>
    </w:div>
    <w:div w:id="1346714125">
      <w:bodyDiv w:val="1"/>
      <w:marLeft w:val="0"/>
      <w:marRight w:val="0"/>
      <w:marTop w:val="0"/>
      <w:marBottom w:val="0"/>
      <w:divBdr>
        <w:top w:val="none" w:sz="0" w:space="0" w:color="auto"/>
        <w:left w:val="none" w:sz="0" w:space="0" w:color="auto"/>
        <w:bottom w:val="none" w:sz="0" w:space="0" w:color="auto"/>
        <w:right w:val="none" w:sz="0" w:space="0" w:color="auto"/>
      </w:divBdr>
    </w:div>
    <w:div w:id="1375622771">
      <w:bodyDiv w:val="1"/>
      <w:marLeft w:val="0"/>
      <w:marRight w:val="0"/>
      <w:marTop w:val="0"/>
      <w:marBottom w:val="0"/>
      <w:divBdr>
        <w:top w:val="none" w:sz="0" w:space="0" w:color="auto"/>
        <w:left w:val="none" w:sz="0" w:space="0" w:color="auto"/>
        <w:bottom w:val="none" w:sz="0" w:space="0" w:color="auto"/>
        <w:right w:val="none" w:sz="0" w:space="0" w:color="auto"/>
      </w:divBdr>
    </w:div>
    <w:div w:id="1379670645">
      <w:bodyDiv w:val="1"/>
      <w:marLeft w:val="0"/>
      <w:marRight w:val="0"/>
      <w:marTop w:val="0"/>
      <w:marBottom w:val="0"/>
      <w:divBdr>
        <w:top w:val="none" w:sz="0" w:space="0" w:color="auto"/>
        <w:left w:val="none" w:sz="0" w:space="0" w:color="auto"/>
        <w:bottom w:val="none" w:sz="0" w:space="0" w:color="auto"/>
        <w:right w:val="none" w:sz="0" w:space="0" w:color="auto"/>
      </w:divBdr>
    </w:div>
    <w:div w:id="1430931166">
      <w:bodyDiv w:val="1"/>
      <w:marLeft w:val="0"/>
      <w:marRight w:val="0"/>
      <w:marTop w:val="0"/>
      <w:marBottom w:val="0"/>
      <w:divBdr>
        <w:top w:val="none" w:sz="0" w:space="0" w:color="auto"/>
        <w:left w:val="none" w:sz="0" w:space="0" w:color="auto"/>
        <w:bottom w:val="none" w:sz="0" w:space="0" w:color="auto"/>
        <w:right w:val="none" w:sz="0" w:space="0" w:color="auto"/>
      </w:divBdr>
    </w:div>
    <w:div w:id="1483304775">
      <w:bodyDiv w:val="1"/>
      <w:marLeft w:val="0"/>
      <w:marRight w:val="0"/>
      <w:marTop w:val="0"/>
      <w:marBottom w:val="0"/>
      <w:divBdr>
        <w:top w:val="none" w:sz="0" w:space="0" w:color="auto"/>
        <w:left w:val="none" w:sz="0" w:space="0" w:color="auto"/>
        <w:bottom w:val="none" w:sz="0" w:space="0" w:color="auto"/>
        <w:right w:val="none" w:sz="0" w:space="0" w:color="auto"/>
      </w:divBdr>
    </w:div>
    <w:div w:id="1527325119">
      <w:bodyDiv w:val="1"/>
      <w:marLeft w:val="0"/>
      <w:marRight w:val="0"/>
      <w:marTop w:val="0"/>
      <w:marBottom w:val="0"/>
      <w:divBdr>
        <w:top w:val="none" w:sz="0" w:space="0" w:color="auto"/>
        <w:left w:val="none" w:sz="0" w:space="0" w:color="auto"/>
        <w:bottom w:val="none" w:sz="0" w:space="0" w:color="auto"/>
        <w:right w:val="none" w:sz="0" w:space="0" w:color="auto"/>
      </w:divBdr>
    </w:div>
    <w:div w:id="1535927930">
      <w:bodyDiv w:val="1"/>
      <w:marLeft w:val="0"/>
      <w:marRight w:val="0"/>
      <w:marTop w:val="0"/>
      <w:marBottom w:val="0"/>
      <w:divBdr>
        <w:top w:val="none" w:sz="0" w:space="0" w:color="auto"/>
        <w:left w:val="none" w:sz="0" w:space="0" w:color="auto"/>
        <w:bottom w:val="none" w:sz="0" w:space="0" w:color="auto"/>
        <w:right w:val="none" w:sz="0" w:space="0" w:color="auto"/>
      </w:divBdr>
    </w:div>
    <w:div w:id="1559322692">
      <w:bodyDiv w:val="1"/>
      <w:marLeft w:val="0"/>
      <w:marRight w:val="0"/>
      <w:marTop w:val="0"/>
      <w:marBottom w:val="0"/>
      <w:divBdr>
        <w:top w:val="none" w:sz="0" w:space="0" w:color="auto"/>
        <w:left w:val="none" w:sz="0" w:space="0" w:color="auto"/>
        <w:bottom w:val="none" w:sz="0" w:space="0" w:color="auto"/>
        <w:right w:val="none" w:sz="0" w:space="0" w:color="auto"/>
      </w:divBdr>
    </w:div>
    <w:div w:id="1578435540">
      <w:bodyDiv w:val="1"/>
      <w:marLeft w:val="0"/>
      <w:marRight w:val="0"/>
      <w:marTop w:val="0"/>
      <w:marBottom w:val="0"/>
      <w:divBdr>
        <w:top w:val="none" w:sz="0" w:space="0" w:color="auto"/>
        <w:left w:val="none" w:sz="0" w:space="0" w:color="auto"/>
        <w:bottom w:val="none" w:sz="0" w:space="0" w:color="auto"/>
        <w:right w:val="none" w:sz="0" w:space="0" w:color="auto"/>
      </w:divBdr>
    </w:div>
    <w:div w:id="1585605034">
      <w:bodyDiv w:val="1"/>
      <w:marLeft w:val="0"/>
      <w:marRight w:val="0"/>
      <w:marTop w:val="0"/>
      <w:marBottom w:val="0"/>
      <w:divBdr>
        <w:top w:val="none" w:sz="0" w:space="0" w:color="auto"/>
        <w:left w:val="none" w:sz="0" w:space="0" w:color="auto"/>
        <w:bottom w:val="none" w:sz="0" w:space="0" w:color="auto"/>
        <w:right w:val="none" w:sz="0" w:space="0" w:color="auto"/>
      </w:divBdr>
    </w:div>
    <w:div w:id="1591115293">
      <w:bodyDiv w:val="1"/>
      <w:marLeft w:val="0"/>
      <w:marRight w:val="0"/>
      <w:marTop w:val="0"/>
      <w:marBottom w:val="0"/>
      <w:divBdr>
        <w:top w:val="none" w:sz="0" w:space="0" w:color="auto"/>
        <w:left w:val="none" w:sz="0" w:space="0" w:color="auto"/>
        <w:bottom w:val="none" w:sz="0" w:space="0" w:color="auto"/>
        <w:right w:val="none" w:sz="0" w:space="0" w:color="auto"/>
      </w:divBdr>
    </w:div>
    <w:div w:id="1595892583">
      <w:bodyDiv w:val="1"/>
      <w:marLeft w:val="0"/>
      <w:marRight w:val="0"/>
      <w:marTop w:val="0"/>
      <w:marBottom w:val="0"/>
      <w:divBdr>
        <w:top w:val="none" w:sz="0" w:space="0" w:color="auto"/>
        <w:left w:val="none" w:sz="0" w:space="0" w:color="auto"/>
        <w:bottom w:val="none" w:sz="0" w:space="0" w:color="auto"/>
        <w:right w:val="none" w:sz="0" w:space="0" w:color="auto"/>
      </w:divBdr>
    </w:div>
    <w:div w:id="1645818034">
      <w:bodyDiv w:val="1"/>
      <w:marLeft w:val="0"/>
      <w:marRight w:val="0"/>
      <w:marTop w:val="0"/>
      <w:marBottom w:val="0"/>
      <w:divBdr>
        <w:top w:val="none" w:sz="0" w:space="0" w:color="auto"/>
        <w:left w:val="none" w:sz="0" w:space="0" w:color="auto"/>
        <w:bottom w:val="none" w:sz="0" w:space="0" w:color="auto"/>
        <w:right w:val="none" w:sz="0" w:space="0" w:color="auto"/>
      </w:divBdr>
      <w:divsChild>
        <w:div w:id="1882590008">
          <w:marLeft w:val="360"/>
          <w:marRight w:val="0"/>
          <w:marTop w:val="0"/>
          <w:marBottom w:val="0"/>
          <w:divBdr>
            <w:top w:val="none" w:sz="0" w:space="0" w:color="auto"/>
            <w:left w:val="none" w:sz="0" w:space="0" w:color="auto"/>
            <w:bottom w:val="none" w:sz="0" w:space="0" w:color="auto"/>
            <w:right w:val="none" w:sz="0" w:space="0" w:color="auto"/>
          </w:divBdr>
        </w:div>
      </w:divsChild>
    </w:div>
    <w:div w:id="1654722990">
      <w:bodyDiv w:val="1"/>
      <w:marLeft w:val="0"/>
      <w:marRight w:val="0"/>
      <w:marTop w:val="0"/>
      <w:marBottom w:val="0"/>
      <w:divBdr>
        <w:top w:val="none" w:sz="0" w:space="0" w:color="auto"/>
        <w:left w:val="none" w:sz="0" w:space="0" w:color="auto"/>
        <w:bottom w:val="none" w:sz="0" w:space="0" w:color="auto"/>
        <w:right w:val="none" w:sz="0" w:space="0" w:color="auto"/>
      </w:divBdr>
    </w:div>
    <w:div w:id="1659075089">
      <w:bodyDiv w:val="1"/>
      <w:marLeft w:val="0"/>
      <w:marRight w:val="0"/>
      <w:marTop w:val="0"/>
      <w:marBottom w:val="0"/>
      <w:divBdr>
        <w:top w:val="none" w:sz="0" w:space="0" w:color="auto"/>
        <w:left w:val="none" w:sz="0" w:space="0" w:color="auto"/>
        <w:bottom w:val="none" w:sz="0" w:space="0" w:color="auto"/>
        <w:right w:val="none" w:sz="0" w:space="0" w:color="auto"/>
      </w:divBdr>
    </w:div>
    <w:div w:id="1671904565">
      <w:bodyDiv w:val="1"/>
      <w:marLeft w:val="0"/>
      <w:marRight w:val="0"/>
      <w:marTop w:val="0"/>
      <w:marBottom w:val="0"/>
      <w:divBdr>
        <w:top w:val="none" w:sz="0" w:space="0" w:color="auto"/>
        <w:left w:val="none" w:sz="0" w:space="0" w:color="auto"/>
        <w:bottom w:val="none" w:sz="0" w:space="0" w:color="auto"/>
        <w:right w:val="none" w:sz="0" w:space="0" w:color="auto"/>
      </w:divBdr>
    </w:div>
    <w:div w:id="1725787974">
      <w:bodyDiv w:val="1"/>
      <w:marLeft w:val="0"/>
      <w:marRight w:val="0"/>
      <w:marTop w:val="0"/>
      <w:marBottom w:val="0"/>
      <w:divBdr>
        <w:top w:val="none" w:sz="0" w:space="0" w:color="auto"/>
        <w:left w:val="none" w:sz="0" w:space="0" w:color="auto"/>
        <w:bottom w:val="none" w:sz="0" w:space="0" w:color="auto"/>
        <w:right w:val="none" w:sz="0" w:space="0" w:color="auto"/>
      </w:divBdr>
    </w:div>
    <w:div w:id="1734817866">
      <w:bodyDiv w:val="1"/>
      <w:marLeft w:val="0"/>
      <w:marRight w:val="0"/>
      <w:marTop w:val="0"/>
      <w:marBottom w:val="0"/>
      <w:divBdr>
        <w:top w:val="none" w:sz="0" w:space="0" w:color="auto"/>
        <w:left w:val="none" w:sz="0" w:space="0" w:color="auto"/>
        <w:bottom w:val="none" w:sz="0" w:space="0" w:color="auto"/>
        <w:right w:val="none" w:sz="0" w:space="0" w:color="auto"/>
      </w:divBdr>
    </w:div>
    <w:div w:id="1804928699">
      <w:bodyDiv w:val="1"/>
      <w:marLeft w:val="0"/>
      <w:marRight w:val="0"/>
      <w:marTop w:val="0"/>
      <w:marBottom w:val="0"/>
      <w:divBdr>
        <w:top w:val="none" w:sz="0" w:space="0" w:color="auto"/>
        <w:left w:val="none" w:sz="0" w:space="0" w:color="auto"/>
        <w:bottom w:val="none" w:sz="0" w:space="0" w:color="auto"/>
        <w:right w:val="none" w:sz="0" w:space="0" w:color="auto"/>
      </w:divBdr>
    </w:div>
    <w:div w:id="1810513462">
      <w:bodyDiv w:val="1"/>
      <w:marLeft w:val="0"/>
      <w:marRight w:val="0"/>
      <w:marTop w:val="0"/>
      <w:marBottom w:val="0"/>
      <w:divBdr>
        <w:top w:val="none" w:sz="0" w:space="0" w:color="auto"/>
        <w:left w:val="none" w:sz="0" w:space="0" w:color="auto"/>
        <w:bottom w:val="none" w:sz="0" w:space="0" w:color="auto"/>
        <w:right w:val="none" w:sz="0" w:space="0" w:color="auto"/>
      </w:divBdr>
      <w:divsChild>
        <w:div w:id="1215852204">
          <w:marLeft w:val="547"/>
          <w:marRight w:val="0"/>
          <w:marTop w:val="0"/>
          <w:marBottom w:val="0"/>
          <w:divBdr>
            <w:top w:val="none" w:sz="0" w:space="0" w:color="auto"/>
            <w:left w:val="none" w:sz="0" w:space="0" w:color="auto"/>
            <w:bottom w:val="none" w:sz="0" w:space="0" w:color="auto"/>
            <w:right w:val="none" w:sz="0" w:space="0" w:color="auto"/>
          </w:divBdr>
        </w:div>
      </w:divsChild>
    </w:div>
    <w:div w:id="1837453615">
      <w:bodyDiv w:val="1"/>
      <w:marLeft w:val="0"/>
      <w:marRight w:val="0"/>
      <w:marTop w:val="0"/>
      <w:marBottom w:val="0"/>
      <w:divBdr>
        <w:top w:val="none" w:sz="0" w:space="0" w:color="auto"/>
        <w:left w:val="none" w:sz="0" w:space="0" w:color="auto"/>
        <w:bottom w:val="none" w:sz="0" w:space="0" w:color="auto"/>
        <w:right w:val="none" w:sz="0" w:space="0" w:color="auto"/>
      </w:divBdr>
    </w:div>
    <w:div w:id="1927617017">
      <w:bodyDiv w:val="1"/>
      <w:marLeft w:val="0"/>
      <w:marRight w:val="0"/>
      <w:marTop w:val="0"/>
      <w:marBottom w:val="0"/>
      <w:divBdr>
        <w:top w:val="none" w:sz="0" w:space="0" w:color="auto"/>
        <w:left w:val="none" w:sz="0" w:space="0" w:color="auto"/>
        <w:bottom w:val="none" w:sz="0" w:space="0" w:color="auto"/>
        <w:right w:val="none" w:sz="0" w:space="0" w:color="auto"/>
      </w:divBdr>
    </w:div>
    <w:div w:id="1943994530">
      <w:bodyDiv w:val="1"/>
      <w:marLeft w:val="0"/>
      <w:marRight w:val="0"/>
      <w:marTop w:val="0"/>
      <w:marBottom w:val="0"/>
      <w:divBdr>
        <w:top w:val="none" w:sz="0" w:space="0" w:color="auto"/>
        <w:left w:val="none" w:sz="0" w:space="0" w:color="auto"/>
        <w:bottom w:val="none" w:sz="0" w:space="0" w:color="auto"/>
        <w:right w:val="none" w:sz="0" w:space="0" w:color="auto"/>
      </w:divBdr>
    </w:div>
    <w:div w:id="1951662268">
      <w:bodyDiv w:val="1"/>
      <w:marLeft w:val="0"/>
      <w:marRight w:val="0"/>
      <w:marTop w:val="0"/>
      <w:marBottom w:val="0"/>
      <w:divBdr>
        <w:top w:val="none" w:sz="0" w:space="0" w:color="auto"/>
        <w:left w:val="none" w:sz="0" w:space="0" w:color="auto"/>
        <w:bottom w:val="none" w:sz="0" w:space="0" w:color="auto"/>
        <w:right w:val="none" w:sz="0" w:space="0" w:color="auto"/>
      </w:divBdr>
    </w:div>
    <w:div w:id="1992324164">
      <w:bodyDiv w:val="1"/>
      <w:marLeft w:val="0"/>
      <w:marRight w:val="0"/>
      <w:marTop w:val="0"/>
      <w:marBottom w:val="0"/>
      <w:divBdr>
        <w:top w:val="none" w:sz="0" w:space="0" w:color="auto"/>
        <w:left w:val="none" w:sz="0" w:space="0" w:color="auto"/>
        <w:bottom w:val="none" w:sz="0" w:space="0" w:color="auto"/>
        <w:right w:val="none" w:sz="0" w:space="0" w:color="auto"/>
      </w:divBdr>
      <w:divsChild>
        <w:div w:id="394595956">
          <w:marLeft w:val="274"/>
          <w:marRight w:val="0"/>
          <w:marTop w:val="0"/>
          <w:marBottom w:val="0"/>
          <w:divBdr>
            <w:top w:val="none" w:sz="0" w:space="0" w:color="auto"/>
            <w:left w:val="none" w:sz="0" w:space="0" w:color="auto"/>
            <w:bottom w:val="none" w:sz="0" w:space="0" w:color="auto"/>
            <w:right w:val="none" w:sz="0" w:space="0" w:color="auto"/>
          </w:divBdr>
        </w:div>
      </w:divsChild>
    </w:div>
    <w:div w:id="2020041872">
      <w:bodyDiv w:val="1"/>
      <w:marLeft w:val="0"/>
      <w:marRight w:val="0"/>
      <w:marTop w:val="0"/>
      <w:marBottom w:val="0"/>
      <w:divBdr>
        <w:top w:val="none" w:sz="0" w:space="0" w:color="auto"/>
        <w:left w:val="none" w:sz="0" w:space="0" w:color="auto"/>
        <w:bottom w:val="none" w:sz="0" w:space="0" w:color="auto"/>
        <w:right w:val="none" w:sz="0" w:space="0" w:color="auto"/>
      </w:divBdr>
      <w:divsChild>
        <w:div w:id="496775180">
          <w:marLeft w:val="1166"/>
          <w:marRight w:val="0"/>
          <w:marTop w:val="60"/>
          <w:marBottom w:val="0"/>
          <w:divBdr>
            <w:top w:val="none" w:sz="0" w:space="0" w:color="auto"/>
            <w:left w:val="none" w:sz="0" w:space="0" w:color="auto"/>
            <w:bottom w:val="none" w:sz="0" w:space="0" w:color="auto"/>
            <w:right w:val="none" w:sz="0" w:space="0" w:color="auto"/>
          </w:divBdr>
        </w:div>
        <w:div w:id="890576826">
          <w:marLeft w:val="706"/>
          <w:marRight w:val="0"/>
          <w:marTop w:val="60"/>
          <w:marBottom w:val="0"/>
          <w:divBdr>
            <w:top w:val="none" w:sz="0" w:space="0" w:color="auto"/>
            <w:left w:val="none" w:sz="0" w:space="0" w:color="auto"/>
            <w:bottom w:val="none" w:sz="0" w:space="0" w:color="auto"/>
            <w:right w:val="none" w:sz="0" w:space="0" w:color="auto"/>
          </w:divBdr>
        </w:div>
        <w:div w:id="973438794">
          <w:marLeft w:val="706"/>
          <w:marRight w:val="0"/>
          <w:marTop w:val="60"/>
          <w:marBottom w:val="0"/>
          <w:divBdr>
            <w:top w:val="none" w:sz="0" w:space="0" w:color="auto"/>
            <w:left w:val="none" w:sz="0" w:space="0" w:color="auto"/>
            <w:bottom w:val="none" w:sz="0" w:space="0" w:color="auto"/>
            <w:right w:val="none" w:sz="0" w:space="0" w:color="auto"/>
          </w:divBdr>
        </w:div>
        <w:div w:id="1430812437">
          <w:marLeft w:val="1166"/>
          <w:marRight w:val="0"/>
          <w:marTop w:val="60"/>
          <w:marBottom w:val="0"/>
          <w:divBdr>
            <w:top w:val="none" w:sz="0" w:space="0" w:color="auto"/>
            <w:left w:val="none" w:sz="0" w:space="0" w:color="auto"/>
            <w:bottom w:val="none" w:sz="0" w:space="0" w:color="auto"/>
            <w:right w:val="none" w:sz="0" w:space="0" w:color="auto"/>
          </w:divBdr>
        </w:div>
        <w:div w:id="1628848848">
          <w:marLeft w:val="706"/>
          <w:marRight w:val="0"/>
          <w:marTop w:val="60"/>
          <w:marBottom w:val="0"/>
          <w:divBdr>
            <w:top w:val="none" w:sz="0" w:space="0" w:color="auto"/>
            <w:left w:val="none" w:sz="0" w:space="0" w:color="auto"/>
            <w:bottom w:val="none" w:sz="0" w:space="0" w:color="auto"/>
            <w:right w:val="none" w:sz="0" w:space="0" w:color="auto"/>
          </w:divBdr>
        </w:div>
      </w:divsChild>
    </w:div>
    <w:div w:id="2033455744">
      <w:bodyDiv w:val="1"/>
      <w:marLeft w:val="0"/>
      <w:marRight w:val="0"/>
      <w:marTop w:val="0"/>
      <w:marBottom w:val="0"/>
      <w:divBdr>
        <w:top w:val="none" w:sz="0" w:space="0" w:color="auto"/>
        <w:left w:val="none" w:sz="0" w:space="0" w:color="auto"/>
        <w:bottom w:val="none" w:sz="0" w:space="0" w:color="auto"/>
        <w:right w:val="none" w:sz="0" w:space="0" w:color="auto"/>
      </w:divBdr>
    </w:div>
    <w:div w:id="2046523254">
      <w:bodyDiv w:val="1"/>
      <w:marLeft w:val="0"/>
      <w:marRight w:val="0"/>
      <w:marTop w:val="0"/>
      <w:marBottom w:val="0"/>
      <w:divBdr>
        <w:top w:val="none" w:sz="0" w:space="0" w:color="auto"/>
        <w:left w:val="none" w:sz="0" w:space="0" w:color="auto"/>
        <w:bottom w:val="none" w:sz="0" w:space="0" w:color="auto"/>
        <w:right w:val="none" w:sz="0" w:space="0" w:color="auto"/>
      </w:divBdr>
    </w:div>
    <w:div w:id="2049641624">
      <w:bodyDiv w:val="1"/>
      <w:marLeft w:val="0"/>
      <w:marRight w:val="0"/>
      <w:marTop w:val="0"/>
      <w:marBottom w:val="0"/>
      <w:divBdr>
        <w:top w:val="none" w:sz="0" w:space="0" w:color="auto"/>
        <w:left w:val="none" w:sz="0" w:space="0" w:color="auto"/>
        <w:bottom w:val="none" w:sz="0" w:space="0" w:color="auto"/>
        <w:right w:val="none" w:sz="0" w:space="0" w:color="auto"/>
      </w:divBdr>
    </w:div>
    <w:div w:id="2057509178">
      <w:bodyDiv w:val="1"/>
      <w:marLeft w:val="0"/>
      <w:marRight w:val="0"/>
      <w:marTop w:val="0"/>
      <w:marBottom w:val="0"/>
      <w:divBdr>
        <w:top w:val="none" w:sz="0" w:space="0" w:color="auto"/>
        <w:left w:val="none" w:sz="0" w:space="0" w:color="auto"/>
        <w:bottom w:val="none" w:sz="0" w:space="0" w:color="auto"/>
        <w:right w:val="none" w:sz="0" w:space="0" w:color="auto"/>
      </w:divBdr>
    </w:div>
    <w:div w:id="2073652964">
      <w:bodyDiv w:val="1"/>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618071455">
              <w:marLeft w:val="0"/>
              <w:marRight w:val="0"/>
              <w:marTop w:val="0"/>
              <w:marBottom w:val="0"/>
              <w:divBdr>
                <w:top w:val="none" w:sz="0" w:space="0" w:color="auto"/>
                <w:left w:val="none" w:sz="0" w:space="0" w:color="auto"/>
                <w:bottom w:val="none" w:sz="0" w:space="0" w:color="auto"/>
                <w:right w:val="none" w:sz="0" w:space="0" w:color="auto"/>
              </w:divBdr>
              <w:divsChild>
                <w:div w:id="13503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8629">
      <w:bodyDiv w:val="1"/>
      <w:marLeft w:val="0"/>
      <w:marRight w:val="0"/>
      <w:marTop w:val="0"/>
      <w:marBottom w:val="0"/>
      <w:divBdr>
        <w:top w:val="none" w:sz="0" w:space="0" w:color="auto"/>
        <w:left w:val="none" w:sz="0" w:space="0" w:color="auto"/>
        <w:bottom w:val="none" w:sz="0" w:space="0" w:color="auto"/>
        <w:right w:val="none" w:sz="0" w:space="0" w:color="auto"/>
      </w:divBdr>
    </w:div>
    <w:div w:id="2094819353">
      <w:bodyDiv w:val="1"/>
      <w:marLeft w:val="0"/>
      <w:marRight w:val="0"/>
      <w:marTop w:val="0"/>
      <w:marBottom w:val="0"/>
      <w:divBdr>
        <w:top w:val="none" w:sz="0" w:space="0" w:color="auto"/>
        <w:left w:val="none" w:sz="0" w:space="0" w:color="auto"/>
        <w:bottom w:val="none" w:sz="0" w:space="0" w:color="auto"/>
        <w:right w:val="none" w:sz="0" w:space="0" w:color="auto"/>
      </w:divBdr>
    </w:div>
    <w:div w:id="2102681332">
      <w:bodyDiv w:val="1"/>
      <w:marLeft w:val="0"/>
      <w:marRight w:val="0"/>
      <w:marTop w:val="0"/>
      <w:marBottom w:val="0"/>
      <w:divBdr>
        <w:top w:val="none" w:sz="0" w:space="0" w:color="auto"/>
        <w:left w:val="none" w:sz="0" w:space="0" w:color="auto"/>
        <w:bottom w:val="none" w:sz="0" w:space="0" w:color="auto"/>
        <w:right w:val="none" w:sz="0" w:space="0" w:color="auto"/>
      </w:divBdr>
    </w:div>
    <w:div w:id="21366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41C3B8-CF05-491F-8532-CEC9E42B9FC0}">
  <ds:schemaRefs>
    <ds:schemaRef ds:uri="http://schemas.openxmlformats.org/officeDocument/2006/bibliography"/>
  </ds:schemaRefs>
</ds:datastoreItem>
</file>

<file path=customXml/itemProps2.xml><?xml version="1.0" encoding="utf-8"?>
<ds:datastoreItem xmlns:ds="http://schemas.openxmlformats.org/officeDocument/2006/customXml" ds:itemID="{35F06882-0FA9-445E-A1CE-B47C86276C51}"/>
</file>

<file path=customXml/itemProps3.xml><?xml version="1.0" encoding="utf-8"?>
<ds:datastoreItem xmlns:ds="http://schemas.openxmlformats.org/officeDocument/2006/customXml" ds:itemID="{28EDCB5C-64FF-4950-AF27-F276F5347141}"/>
</file>

<file path=customXml/itemProps4.xml><?xml version="1.0" encoding="utf-8"?>
<ds:datastoreItem xmlns:ds="http://schemas.openxmlformats.org/officeDocument/2006/customXml" ds:itemID="{2784A919-CB5F-41C7-B615-5BFFD501A5C8}"/>
</file>

<file path=docProps/app.xml><?xml version="1.0" encoding="utf-8"?>
<Properties xmlns="http://schemas.openxmlformats.org/officeDocument/2006/extended-properties" xmlns:vt="http://schemas.openxmlformats.org/officeDocument/2006/docPropsVTypes">
  <Template>Normal</Template>
  <TotalTime>22</TotalTime>
  <Pages>210</Pages>
  <Words>32720</Words>
  <Characters>186507</Characters>
  <Application>Microsoft Office Word</Application>
  <DocSecurity>0</DocSecurity>
  <Lines>1554</Lines>
  <Paragraphs>437</Paragraphs>
  <ScaleCrop>false</ScaleCrop>
  <Company/>
  <LinksUpToDate>false</LinksUpToDate>
  <CharactersWithSpaces>218790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Pengaturan PVML</cp:lastModifiedBy>
  <cp:revision>139</cp:revision>
  <cp:lastPrinted>2020-11-09T03:59:00Z</cp:lastPrinted>
  <dcterms:created xsi:type="dcterms:W3CDTF">2023-10-31T08:12:00Z</dcterms:created>
  <dcterms:modified xsi:type="dcterms:W3CDTF">2023-11-01T08:18:00Z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