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7C36C" w14:textId="77777777" w:rsidR="001F1F6D" w:rsidRPr="005B5EC3" w:rsidRDefault="002F039F">
      <w:pPr>
        <w:pStyle w:val="Body"/>
        <w:spacing w:after="0" w:line="240" w:lineRule="auto"/>
        <w:jc w:val="center"/>
        <w:rPr>
          <w:rFonts w:ascii="Bookman Old Style" w:eastAsia="Bookman Old Style" w:hAnsi="Bookman Old Style"/>
        </w:rPr>
      </w:pPr>
      <w:r w:rsidRPr="005B5EC3">
        <w:rPr>
          <w:rFonts w:ascii="Bookman Old Style" w:eastAsia="Bookman Old Style" w:hAnsi="Bookman Old Style"/>
          <w:noProof/>
          <w:lang w:val="en-US" w:eastAsia="en-US"/>
        </w:rPr>
        <w:drawing>
          <wp:anchor distT="0" distB="0" distL="0" distR="0" simplePos="0" relativeHeight="251659264" behindDoc="0" locked="0" layoutInCell="1" allowOverlap="1" wp14:anchorId="39593813" wp14:editId="2EC8FDB5">
            <wp:simplePos x="0" y="0"/>
            <wp:positionH relativeFrom="page">
              <wp:posOffset>371474</wp:posOffset>
            </wp:positionH>
            <wp:positionV relativeFrom="line">
              <wp:posOffset>-523875</wp:posOffset>
            </wp:positionV>
            <wp:extent cx="1838324" cy="678181"/>
            <wp:effectExtent l="0" t="0" r="0" b="0"/>
            <wp:wrapNone/>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8"/>
                    <a:stretch>
                      <a:fillRect/>
                    </a:stretch>
                  </pic:blipFill>
                  <pic:spPr>
                    <a:xfrm>
                      <a:off x="0" y="0"/>
                      <a:ext cx="1838324" cy="678181"/>
                    </a:xfrm>
                    <a:prstGeom prst="rect">
                      <a:avLst/>
                    </a:prstGeom>
                    <a:ln w="12700" cap="flat">
                      <a:noFill/>
                      <a:miter lim="400000"/>
                    </a:ln>
                    <a:effectLst/>
                  </pic:spPr>
                </pic:pic>
              </a:graphicData>
            </a:graphic>
          </wp:anchor>
        </w:drawing>
      </w:r>
      <w:r w:rsidRPr="005B5EC3">
        <w:rPr>
          <w:rFonts w:ascii="Bookman Old Style" w:hAnsi="Bookman Old Style"/>
        </w:rPr>
        <w:t xml:space="preserve">  </w:t>
      </w:r>
    </w:p>
    <w:p w14:paraId="1FB1113B" w14:textId="77777777" w:rsidR="001F1F6D" w:rsidRPr="005B5EC3" w:rsidRDefault="001F1F6D">
      <w:pPr>
        <w:pStyle w:val="Body"/>
        <w:spacing w:after="0" w:line="240" w:lineRule="auto"/>
        <w:jc w:val="center"/>
        <w:rPr>
          <w:rFonts w:ascii="Bookman Old Style" w:eastAsia="Bookman Old Style" w:hAnsi="Bookman Old Style"/>
        </w:rPr>
      </w:pPr>
    </w:p>
    <w:p w14:paraId="296B2232" w14:textId="77777777" w:rsidR="00436463" w:rsidRPr="005B5EC3" w:rsidRDefault="00436463" w:rsidP="00436463">
      <w:pPr>
        <w:pStyle w:val="Body"/>
        <w:spacing w:after="0" w:line="240" w:lineRule="auto"/>
        <w:jc w:val="center"/>
        <w:rPr>
          <w:rFonts w:ascii="Bookman Old Style" w:eastAsia="Bookman Old Style" w:hAnsi="Bookman Old Style"/>
        </w:rPr>
      </w:pPr>
    </w:p>
    <w:tbl>
      <w:tblPr>
        <w:tblStyle w:val="TableGrid"/>
        <w:tblW w:w="16677" w:type="dxa"/>
        <w:tblInd w:w="-572" w:type="dxa"/>
        <w:tblLook w:val="04A0" w:firstRow="1" w:lastRow="0" w:firstColumn="1" w:lastColumn="0" w:noHBand="0" w:noVBand="1"/>
      </w:tblPr>
      <w:tblGrid>
        <w:gridCol w:w="6957"/>
        <w:gridCol w:w="4770"/>
        <w:gridCol w:w="4950"/>
      </w:tblGrid>
      <w:tr w:rsidR="00031E57" w:rsidRPr="00031E57" w14:paraId="23CBBEF7" w14:textId="784B7D64" w:rsidTr="00311391">
        <w:trPr>
          <w:tblHeader/>
        </w:trPr>
        <w:tc>
          <w:tcPr>
            <w:tcW w:w="6957" w:type="dxa"/>
            <w:shd w:val="clear" w:color="auto" w:fill="FFFF00"/>
          </w:tcPr>
          <w:p w14:paraId="79F8B6B0" w14:textId="06D96C5A" w:rsidR="00311391" w:rsidRPr="00031E57" w:rsidRDefault="00311391" w:rsidP="005E141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center"/>
              <w:rPr>
                <w:rFonts w:ascii="Bookman Old Style" w:eastAsia="Bookman Old Style" w:hAnsi="Bookman Old Style"/>
                <w:b/>
                <w:color w:val="auto"/>
                <w:lang w:val="en-US"/>
              </w:rPr>
            </w:pPr>
            <w:r w:rsidRPr="00031E57">
              <w:rPr>
                <w:rFonts w:ascii="Bookman Old Style" w:hAnsi="Bookman Old Style"/>
                <w:b/>
                <w:color w:val="auto"/>
                <w:lang w:val="en-US"/>
              </w:rPr>
              <w:t>Draft Peraturan</w:t>
            </w:r>
          </w:p>
        </w:tc>
        <w:tc>
          <w:tcPr>
            <w:tcW w:w="4770" w:type="dxa"/>
            <w:shd w:val="clear" w:color="auto" w:fill="FFFF00"/>
          </w:tcPr>
          <w:p w14:paraId="7B7071D4" w14:textId="4D0096BF" w:rsidR="00311391" w:rsidRPr="00031E57" w:rsidRDefault="00311391" w:rsidP="005E141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center"/>
              <w:rPr>
                <w:rFonts w:ascii="Bookman Old Style" w:eastAsia="Bookman Old Style" w:hAnsi="Bookman Old Style"/>
                <w:b/>
                <w:color w:val="auto"/>
                <w:lang w:val="en-US"/>
              </w:rPr>
            </w:pPr>
            <w:r w:rsidRPr="00031E57">
              <w:rPr>
                <w:rFonts w:ascii="Bookman Old Style" w:eastAsia="Bookman Old Style" w:hAnsi="Bookman Old Style"/>
                <w:b/>
                <w:color w:val="auto"/>
                <w:lang w:val="en-US"/>
              </w:rPr>
              <w:t>Tanggapan</w:t>
            </w:r>
          </w:p>
        </w:tc>
        <w:tc>
          <w:tcPr>
            <w:tcW w:w="4950" w:type="dxa"/>
            <w:shd w:val="clear" w:color="auto" w:fill="FFFF00"/>
          </w:tcPr>
          <w:p w14:paraId="03164E62" w14:textId="42656199" w:rsidR="00311391" w:rsidRPr="00031E57" w:rsidRDefault="00311391" w:rsidP="005E141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center"/>
              <w:rPr>
                <w:rFonts w:ascii="Bookman Old Style" w:eastAsia="Bookman Old Style" w:hAnsi="Bookman Old Style"/>
                <w:b/>
                <w:color w:val="auto"/>
                <w:lang w:val="en-US"/>
              </w:rPr>
            </w:pPr>
            <w:r w:rsidRPr="00031E57">
              <w:rPr>
                <w:rFonts w:ascii="Bookman Old Style" w:eastAsia="Bookman Old Style" w:hAnsi="Bookman Old Style"/>
                <w:b/>
                <w:color w:val="auto"/>
                <w:lang w:val="en-US"/>
              </w:rPr>
              <w:t>Usulan Perubahan</w:t>
            </w:r>
          </w:p>
        </w:tc>
      </w:tr>
      <w:tr w:rsidR="00031E57" w:rsidRPr="00031E57" w14:paraId="281736A2" w14:textId="09C9AC31" w:rsidTr="00311391">
        <w:tc>
          <w:tcPr>
            <w:tcW w:w="6957" w:type="dxa"/>
          </w:tcPr>
          <w:p w14:paraId="014B6D22" w14:textId="77777777" w:rsidR="00311391" w:rsidRPr="00031E57" w:rsidRDefault="00311391" w:rsidP="005E1412">
            <w:pPr>
              <w:spacing w:after="120" w:line="300" w:lineRule="exact"/>
              <w:ind w:left="17" w:right="6"/>
              <w:jc w:val="center"/>
              <w:rPr>
                <w:rFonts w:ascii="Bookman Old Style" w:hAnsi="Bookman Old Style" w:cs="Calibri"/>
                <w:sz w:val="22"/>
                <w:szCs w:val="22"/>
              </w:rPr>
            </w:pPr>
            <w:r w:rsidRPr="00031E57">
              <w:rPr>
                <w:rFonts w:ascii="Bookman Old Style" w:hAnsi="Bookman Old Style" w:cs="Calibri"/>
                <w:sz w:val="22"/>
                <w:szCs w:val="22"/>
                <w:lang w:val="id-ID"/>
              </w:rPr>
              <w:t>PERATURAN OTORITAS JASA KEUANGAN</w:t>
            </w:r>
          </w:p>
          <w:p w14:paraId="45A669EC" w14:textId="77777777" w:rsidR="00311391" w:rsidRPr="00031E57" w:rsidRDefault="00311391" w:rsidP="005E1412">
            <w:pPr>
              <w:spacing w:after="120" w:line="300" w:lineRule="exact"/>
              <w:ind w:left="17" w:right="6"/>
              <w:jc w:val="center"/>
              <w:rPr>
                <w:rFonts w:ascii="Bookman Old Style" w:hAnsi="Bookman Old Style" w:cs="Calibri"/>
                <w:sz w:val="22"/>
                <w:szCs w:val="22"/>
              </w:rPr>
            </w:pPr>
            <w:r w:rsidRPr="00031E57">
              <w:rPr>
                <w:rFonts w:ascii="Bookman Old Style" w:hAnsi="Bookman Old Style" w:cs="Calibri"/>
                <w:sz w:val="22"/>
                <w:szCs w:val="22"/>
              </w:rPr>
              <w:t>REPUBLIK INDONESIA</w:t>
            </w:r>
          </w:p>
          <w:p w14:paraId="1C3A61E6" w14:textId="23063E1A" w:rsidR="00311391" w:rsidRPr="00031E57" w:rsidRDefault="00311391" w:rsidP="005E1412">
            <w:pPr>
              <w:spacing w:after="120" w:line="300" w:lineRule="exact"/>
              <w:ind w:left="17" w:right="6"/>
              <w:jc w:val="center"/>
              <w:rPr>
                <w:rFonts w:ascii="Bookman Old Style" w:hAnsi="Bookman Old Style" w:cs="Calibri"/>
                <w:sz w:val="22"/>
                <w:szCs w:val="22"/>
              </w:rPr>
            </w:pPr>
            <w:r w:rsidRPr="00031E57">
              <w:rPr>
                <w:rFonts w:ascii="Bookman Old Style" w:hAnsi="Bookman Old Style" w:cs="Calibri"/>
                <w:sz w:val="22"/>
                <w:szCs w:val="22"/>
                <w:lang w:val="id-ID"/>
              </w:rPr>
              <w:t>NOMOR     /POJK.05/20</w:t>
            </w:r>
            <w:r w:rsidRPr="00031E57">
              <w:rPr>
                <w:rFonts w:ascii="Bookman Old Style" w:hAnsi="Bookman Old Style" w:cs="Calibri"/>
                <w:sz w:val="22"/>
                <w:szCs w:val="22"/>
              </w:rPr>
              <w:t>22</w:t>
            </w:r>
          </w:p>
          <w:p w14:paraId="06CA675C" w14:textId="77777777" w:rsidR="00311391" w:rsidRPr="00031E57" w:rsidRDefault="00311391" w:rsidP="005E1412">
            <w:pPr>
              <w:spacing w:after="120" w:line="300" w:lineRule="exact"/>
              <w:ind w:left="17" w:right="6"/>
              <w:jc w:val="center"/>
              <w:rPr>
                <w:rFonts w:ascii="Bookman Old Style" w:hAnsi="Bookman Old Style" w:cs="Calibri"/>
                <w:sz w:val="22"/>
                <w:szCs w:val="22"/>
                <w:lang w:val="id-ID"/>
              </w:rPr>
            </w:pPr>
            <w:r w:rsidRPr="00031E57">
              <w:rPr>
                <w:rFonts w:ascii="Bookman Old Style" w:hAnsi="Bookman Old Style" w:cs="Calibri"/>
                <w:sz w:val="22"/>
                <w:szCs w:val="22"/>
                <w:lang w:val="id-ID"/>
              </w:rPr>
              <w:t>TENTANG</w:t>
            </w:r>
          </w:p>
          <w:p w14:paraId="1DEBEDBF" w14:textId="77777777" w:rsidR="00311391" w:rsidRPr="00031E57" w:rsidRDefault="00311391" w:rsidP="005E1412">
            <w:pPr>
              <w:autoSpaceDE w:val="0"/>
              <w:autoSpaceDN w:val="0"/>
              <w:adjustRightInd w:val="0"/>
              <w:spacing w:after="120" w:line="300" w:lineRule="exact"/>
              <w:jc w:val="center"/>
              <w:rPr>
                <w:rFonts w:ascii="Bookman Old Style" w:hAnsi="Bookman Old Style" w:cs="Calibri"/>
                <w:sz w:val="22"/>
                <w:szCs w:val="22"/>
                <w:lang w:val="id-ID"/>
              </w:rPr>
            </w:pPr>
            <w:r w:rsidRPr="00031E57">
              <w:rPr>
                <w:rFonts w:ascii="Bookman Old Style" w:hAnsi="Bookman Old Style" w:cs="Calibri"/>
                <w:sz w:val="22"/>
                <w:szCs w:val="22"/>
              </w:rPr>
              <w:t>PERUBAHAN ATAS PERATURAN OTORITAS JASA KEUANGAN</w:t>
            </w:r>
            <w:r w:rsidRPr="00031E57">
              <w:rPr>
                <w:rFonts w:ascii="Bookman Old Style" w:hAnsi="Bookman Old Style" w:cs="Calibri"/>
                <w:sz w:val="22"/>
                <w:szCs w:val="22"/>
                <w:lang w:val="id-ID"/>
              </w:rPr>
              <w:t xml:space="preserve"> </w:t>
            </w:r>
          </w:p>
          <w:p w14:paraId="7F0C6A23" w14:textId="77777777" w:rsidR="00311391" w:rsidRPr="00031E57" w:rsidRDefault="00311391" w:rsidP="005E1412">
            <w:pPr>
              <w:autoSpaceDE w:val="0"/>
              <w:autoSpaceDN w:val="0"/>
              <w:adjustRightInd w:val="0"/>
              <w:spacing w:after="120" w:line="300" w:lineRule="exact"/>
              <w:jc w:val="center"/>
              <w:rPr>
                <w:rFonts w:ascii="Bookman Old Style" w:hAnsi="Bookman Old Style" w:cs="Calibri"/>
                <w:sz w:val="22"/>
                <w:szCs w:val="22"/>
                <w:lang w:val="id-ID"/>
              </w:rPr>
            </w:pPr>
            <w:r w:rsidRPr="00031E57">
              <w:rPr>
                <w:rFonts w:ascii="Bookman Old Style" w:hAnsi="Bookman Old Style" w:cs="Calibri"/>
                <w:sz w:val="22"/>
                <w:szCs w:val="22"/>
              </w:rPr>
              <w:t xml:space="preserve">NOMOR 5/POJK.05/2013 TENTANG </w:t>
            </w:r>
            <w:r w:rsidRPr="00031E57">
              <w:rPr>
                <w:rFonts w:ascii="Bookman Old Style" w:hAnsi="Bookman Old Style" w:cs="Calibri"/>
                <w:sz w:val="22"/>
                <w:szCs w:val="22"/>
                <w:lang w:val="id-ID"/>
              </w:rPr>
              <w:t>P</w:t>
            </w:r>
            <w:r w:rsidRPr="00031E57">
              <w:rPr>
                <w:rFonts w:ascii="Bookman Old Style" w:hAnsi="Bookman Old Style" w:cs="Calibri"/>
                <w:sz w:val="22"/>
                <w:szCs w:val="22"/>
              </w:rPr>
              <w:t>ENGAWASAN BADAN PENYELENGGARA</w:t>
            </w:r>
            <w:r w:rsidRPr="00031E57">
              <w:rPr>
                <w:rFonts w:ascii="Bookman Old Style" w:hAnsi="Bookman Old Style" w:cs="Calibri"/>
                <w:sz w:val="22"/>
                <w:szCs w:val="22"/>
                <w:lang w:val="id-ID"/>
              </w:rPr>
              <w:t xml:space="preserve"> </w:t>
            </w:r>
            <w:r w:rsidRPr="00031E57">
              <w:rPr>
                <w:rFonts w:ascii="Bookman Old Style" w:hAnsi="Bookman Old Style" w:cs="Calibri"/>
                <w:sz w:val="22"/>
                <w:szCs w:val="22"/>
              </w:rPr>
              <w:t xml:space="preserve">JAMINAN SOSIAL </w:t>
            </w:r>
            <w:r w:rsidRPr="00031E57">
              <w:rPr>
                <w:rFonts w:ascii="Bookman Old Style" w:hAnsi="Bookman Old Style" w:cs="Calibri"/>
                <w:sz w:val="22"/>
                <w:szCs w:val="22"/>
                <w:lang w:val="id-ID"/>
              </w:rPr>
              <w:t>OLEH OTORITAS JASA KEUANGAN</w:t>
            </w:r>
          </w:p>
          <w:p w14:paraId="1A50B1EF" w14:textId="77777777" w:rsidR="00311391" w:rsidRPr="00031E57" w:rsidRDefault="00311391" w:rsidP="005E1412">
            <w:pPr>
              <w:tabs>
                <w:tab w:val="left" w:pos="567"/>
              </w:tabs>
              <w:spacing w:after="120" w:line="300" w:lineRule="exact"/>
              <w:jc w:val="center"/>
              <w:rPr>
                <w:rFonts w:ascii="Bookman Old Style" w:hAnsi="Bookman Old Style" w:cs="Calibri"/>
                <w:sz w:val="22"/>
                <w:szCs w:val="22"/>
                <w:lang w:val="id-ID"/>
              </w:rPr>
            </w:pPr>
            <w:r w:rsidRPr="00031E57">
              <w:rPr>
                <w:rFonts w:ascii="Bookman Old Style" w:hAnsi="Bookman Old Style" w:cs="Calibri"/>
                <w:sz w:val="22"/>
                <w:szCs w:val="22"/>
                <w:lang w:val="id-ID"/>
              </w:rPr>
              <w:t>DENGAN RAHMAT TUHAN YANG MAHA ESA</w:t>
            </w:r>
          </w:p>
          <w:p w14:paraId="24C6E2FC" w14:textId="77777777" w:rsidR="00311391" w:rsidRPr="00031E57" w:rsidRDefault="00311391" w:rsidP="005E1412">
            <w:pPr>
              <w:tabs>
                <w:tab w:val="left" w:pos="567"/>
              </w:tabs>
              <w:spacing w:after="120" w:line="300" w:lineRule="exact"/>
              <w:jc w:val="center"/>
              <w:rPr>
                <w:rFonts w:ascii="Bookman Old Style" w:hAnsi="Bookman Old Style" w:cs="Calibri"/>
                <w:sz w:val="22"/>
                <w:szCs w:val="22"/>
                <w:lang w:val="sv-SE"/>
              </w:rPr>
            </w:pPr>
            <w:r w:rsidRPr="00031E57">
              <w:rPr>
                <w:rFonts w:ascii="Bookman Old Style" w:hAnsi="Bookman Old Style" w:cs="Calibri"/>
                <w:sz w:val="22"/>
                <w:szCs w:val="22"/>
                <w:lang w:val="id-ID"/>
              </w:rPr>
              <w:t>DEWAN KOMISIONER OTORITAS JASA KEUANGAN,</w:t>
            </w:r>
          </w:p>
          <w:p w14:paraId="262D64AF" w14:textId="77777777" w:rsidR="00311391" w:rsidRPr="00031E57" w:rsidRDefault="00311391" w:rsidP="005E141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bookmarkStart w:id="0" w:name="_GoBack"/>
            <w:bookmarkEnd w:id="0"/>
          </w:p>
        </w:tc>
        <w:tc>
          <w:tcPr>
            <w:tcW w:w="4770" w:type="dxa"/>
          </w:tcPr>
          <w:p w14:paraId="5D6FE0FD" w14:textId="77777777" w:rsidR="00311391" w:rsidRPr="00031E57" w:rsidRDefault="00311391" w:rsidP="005E141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950" w:type="dxa"/>
          </w:tcPr>
          <w:p w14:paraId="18DF9C30" w14:textId="77777777" w:rsidR="00311391" w:rsidRPr="00031E57" w:rsidRDefault="00311391" w:rsidP="005E141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r>
      <w:tr w:rsidR="00031E57" w:rsidRPr="00031E57" w14:paraId="4A32EA2D" w14:textId="55779360" w:rsidTr="00311391">
        <w:tc>
          <w:tcPr>
            <w:tcW w:w="6957" w:type="dxa"/>
          </w:tcPr>
          <w:p w14:paraId="5EF49B12" w14:textId="7657A9E4" w:rsidR="00311391" w:rsidRPr="00031E57" w:rsidRDefault="00311391" w:rsidP="004B5B44">
            <w:pPr>
              <w:tabs>
                <w:tab w:val="left" w:pos="1409"/>
                <w:tab w:val="left" w:pos="1693"/>
              </w:tabs>
              <w:spacing w:after="120" w:line="300" w:lineRule="exact"/>
              <w:ind w:left="1664" w:hanging="1664"/>
              <w:jc w:val="both"/>
              <w:rPr>
                <w:rFonts w:ascii="Bookman Old Style" w:hAnsi="Bookman Old Style" w:cs="Calibri"/>
                <w:bCs/>
                <w:sz w:val="22"/>
                <w:szCs w:val="22"/>
                <w:lang w:val="id-ID"/>
              </w:rPr>
            </w:pPr>
            <w:r w:rsidRPr="00031E57">
              <w:rPr>
                <w:rFonts w:ascii="Bookman Old Style" w:hAnsi="Bookman Old Style" w:cs="Calibri"/>
                <w:bCs/>
                <w:sz w:val="22"/>
                <w:szCs w:val="22"/>
                <w:lang w:val="id-ID"/>
              </w:rPr>
              <w:t>Menimbang</w:t>
            </w:r>
            <w:r w:rsidRPr="00031E57">
              <w:rPr>
                <w:rFonts w:ascii="Bookman Old Style" w:hAnsi="Bookman Old Style" w:cs="Calibri"/>
                <w:bCs/>
                <w:sz w:val="22"/>
                <w:szCs w:val="22"/>
                <w:lang w:val="id-ID"/>
              </w:rPr>
              <w:tab/>
            </w:r>
            <w:r w:rsidRPr="00031E57">
              <w:rPr>
                <w:rFonts w:ascii="Bookman Old Style" w:hAnsi="Bookman Old Style" w:cs="Calibri"/>
                <w:sz w:val="22"/>
                <w:szCs w:val="22"/>
                <w:lang w:val="id-ID"/>
              </w:rPr>
              <w:t>:</w:t>
            </w:r>
            <w:r w:rsidRPr="00031E57">
              <w:rPr>
                <w:rFonts w:ascii="Bookman Old Style" w:hAnsi="Bookman Old Style" w:cs="Calibri"/>
                <w:bCs/>
                <w:sz w:val="22"/>
                <w:szCs w:val="22"/>
                <w:lang w:val="id-ID"/>
              </w:rPr>
              <w:tab/>
              <w:t xml:space="preserve">Bahwa dalam </w:t>
            </w:r>
            <w:r w:rsidRPr="00031E57">
              <w:rPr>
                <w:rFonts w:ascii="Bookman Old Style" w:hAnsi="Bookman Old Style" w:cs="Calibri"/>
                <w:bCs/>
                <w:sz w:val="22"/>
                <w:szCs w:val="22"/>
              </w:rPr>
              <w:t>r</w:t>
            </w:r>
            <w:r w:rsidRPr="00031E57">
              <w:rPr>
                <w:rFonts w:ascii="Bookman Old Style" w:hAnsi="Bookman Old Style" w:cs="Calibri"/>
                <w:bCs/>
                <w:sz w:val="22"/>
                <w:szCs w:val="22"/>
                <w:lang w:val="id-ID"/>
              </w:rPr>
              <w:t xml:space="preserve">angka penguatan Pengawasan Otoritas Jasa Keuangan kepada </w:t>
            </w:r>
            <w:r w:rsidRPr="00031E57">
              <w:rPr>
                <w:rFonts w:ascii="Bookman Old Style" w:hAnsi="Bookman Old Style" w:cs="Calibri"/>
                <w:bCs/>
                <w:sz w:val="22"/>
                <w:szCs w:val="22"/>
              </w:rPr>
              <w:t>Badan Penyelenggaraan Jaminan Sosial</w:t>
            </w:r>
            <w:r w:rsidRPr="00031E57">
              <w:rPr>
                <w:rFonts w:ascii="Bookman Old Style" w:hAnsi="Bookman Old Style" w:cs="Calibri"/>
                <w:bCs/>
                <w:sz w:val="22"/>
                <w:szCs w:val="22"/>
                <w:lang w:val="id-ID"/>
              </w:rPr>
              <w:t>, baik dalam proses pengawasan langsung maupun pengawasan tidak langsung, perlu dilakukan penyesuaian terhadap Peraturan Otoritas Jasa Keuangan Nomor 5/POJK.05/201</w:t>
            </w:r>
            <w:r w:rsidRPr="00031E57">
              <w:rPr>
                <w:rFonts w:ascii="Bookman Old Style" w:hAnsi="Bookman Old Style" w:cs="Calibri"/>
                <w:bCs/>
                <w:sz w:val="22"/>
                <w:szCs w:val="22"/>
              </w:rPr>
              <w:t>3</w:t>
            </w:r>
            <w:r w:rsidRPr="00031E57">
              <w:rPr>
                <w:rFonts w:ascii="Bookman Old Style" w:hAnsi="Bookman Old Style" w:cs="Calibri"/>
                <w:bCs/>
                <w:sz w:val="22"/>
                <w:szCs w:val="22"/>
                <w:lang w:val="id-ID"/>
              </w:rPr>
              <w:t xml:space="preserve"> tentang Pengawasan </w:t>
            </w:r>
            <w:r w:rsidRPr="00031E57">
              <w:rPr>
                <w:rFonts w:ascii="Bookman Old Style" w:hAnsi="Bookman Old Style" w:cs="Calibri"/>
                <w:bCs/>
                <w:sz w:val="22"/>
                <w:szCs w:val="22"/>
              </w:rPr>
              <w:t xml:space="preserve">Badan Penyelenggaraan Jaminan Sosial oleh </w:t>
            </w:r>
            <w:r w:rsidRPr="00031E57">
              <w:rPr>
                <w:rFonts w:ascii="Bookman Old Style" w:hAnsi="Bookman Old Style" w:cs="Calibri"/>
                <w:bCs/>
                <w:sz w:val="22"/>
                <w:szCs w:val="22"/>
                <w:lang w:val="id-ID"/>
              </w:rPr>
              <w:t>Otoritas Jasa Keuangan;</w:t>
            </w:r>
          </w:p>
        </w:tc>
        <w:tc>
          <w:tcPr>
            <w:tcW w:w="4770" w:type="dxa"/>
          </w:tcPr>
          <w:p w14:paraId="08EEBF70" w14:textId="77777777" w:rsidR="00311391" w:rsidRPr="00031E57" w:rsidRDefault="00311391" w:rsidP="005E141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950" w:type="dxa"/>
          </w:tcPr>
          <w:p w14:paraId="675DB26F" w14:textId="77777777" w:rsidR="00311391" w:rsidRPr="00031E57" w:rsidRDefault="00311391" w:rsidP="005E141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r>
      <w:tr w:rsidR="00031E57" w:rsidRPr="00031E57" w14:paraId="559BD222" w14:textId="10934BB5" w:rsidTr="00311391">
        <w:trPr>
          <w:trHeight w:val="6583"/>
        </w:trPr>
        <w:tc>
          <w:tcPr>
            <w:tcW w:w="6957" w:type="dxa"/>
          </w:tcPr>
          <w:p w14:paraId="0597DDA3" w14:textId="77777777" w:rsidR="00311391" w:rsidRPr="00031E57" w:rsidRDefault="00311391" w:rsidP="005E1412">
            <w:pPr>
              <w:tabs>
                <w:tab w:val="left" w:pos="1409"/>
                <w:tab w:val="left" w:pos="1693"/>
              </w:tabs>
              <w:spacing w:after="120" w:line="300" w:lineRule="exact"/>
              <w:ind w:left="2118" w:hanging="2118"/>
              <w:jc w:val="both"/>
              <w:rPr>
                <w:rFonts w:ascii="Bookman Old Style" w:hAnsi="Bookman Old Style" w:cs="Calibri"/>
                <w:bCs/>
                <w:sz w:val="22"/>
                <w:szCs w:val="22"/>
                <w:lang w:val="id-ID"/>
              </w:rPr>
            </w:pPr>
            <w:r w:rsidRPr="00031E57">
              <w:rPr>
                <w:rFonts w:ascii="Bookman Old Style" w:hAnsi="Bookman Old Style" w:cs="Calibri"/>
                <w:bCs/>
                <w:sz w:val="22"/>
                <w:szCs w:val="22"/>
                <w:lang w:val="id-ID"/>
              </w:rPr>
              <w:lastRenderedPageBreak/>
              <w:t>Mengingat</w:t>
            </w:r>
            <w:r w:rsidRPr="00031E57">
              <w:rPr>
                <w:rFonts w:ascii="Bookman Old Style" w:hAnsi="Bookman Old Style" w:cs="Calibri"/>
                <w:bCs/>
                <w:sz w:val="22"/>
                <w:szCs w:val="22"/>
                <w:lang w:val="id-ID"/>
              </w:rPr>
              <w:tab/>
            </w:r>
            <w:r w:rsidRPr="00031E57">
              <w:rPr>
                <w:rFonts w:ascii="Bookman Old Style" w:hAnsi="Bookman Old Style" w:cs="Calibri"/>
                <w:sz w:val="22"/>
                <w:szCs w:val="22"/>
                <w:lang w:val="id-ID"/>
              </w:rPr>
              <w:t>:</w:t>
            </w:r>
            <w:r w:rsidRPr="00031E57">
              <w:rPr>
                <w:rFonts w:ascii="Bookman Old Style" w:hAnsi="Bookman Old Style" w:cs="Calibri"/>
                <w:bCs/>
                <w:sz w:val="22"/>
                <w:szCs w:val="22"/>
                <w:lang w:val="id-ID"/>
              </w:rPr>
              <w:tab/>
              <w:t>1.</w:t>
            </w:r>
            <w:r w:rsidRPr="00031E57">
              <w:rPr>
                <w:rFonts w:ascii="Bookman Old Style" w:hAnsi="Bookman Old Style" w:cs="Calibri"/>
                <w:bCs/>
                <w:sz w:val="22"/>
                <w:szCs w:val="22"/>
                <w:lang w:val="id-ID"/>
              </w:rPr>
              <w:tab/>
            </w:r>
            <w:r w:rsidRPr="00031E57">
              <w:rPr>
                <w:rFonts w:ascii="Bookman Old Style" w:hAnsi="Bookman Old Style" w:cs="Calibri"/>
                <w:sz w:val="22"/>
                <w:szCs w:val="22"/>
                <w:lang w:val="id-ID"/>
              </w:rPr>
              <w:t xml:space="preserve">Undang-Undang Nomor </w:t>
            </w:r>
            <w:r w:rsidRPr="00031E57">
              <w:rPr>
                <w:rFonts w:ascii="Bookman Old Style" w:hAnsi="Bookman Old Style" w:cs="Calibri"/>
                <w:sz w:val="22"/>
                <w:szCs w:val="22"/>
              </w:rPr>
              <w:t>40</w:t>
            </w:r>
            <w:r w:rsidRPr="00031E57">
              <w:rPr>
                <w:rFonts w:ascii="Bookman Old Style" w:hAnsi="Bookman Old Style" w:cs="Calibri"/>
                <w:sz w:val="22"/>
                <w:szCs w:val="22"/>
                <w:lang w:val="id-ID"/>
              </w:rPr>
              <w:t xml:space="preserve"> Tahun </w:t>
            </w:r>
            <w:r w:rsidRPr="00031E57">
              <w:rPr>
                <w:rFonts w:ascii="Bookman Old Style" w:hAnsi="Bookman Old Style" w:cs="Calibri"/>
                <w:sz w:val="22"/>
                <w:szCs w:val="22"/>
              </w:rPr>
              <w:t xml:space="preserve">2004 </w:t>
            </w:r>
            <w:r w:rsidRPr="00031E57">
              <w:rPr>
                <w:rFonts w:ascii="Bookman Old Style" w:hAnsi="Bookman Old Style" w:cs="Calibri"/>
                <w:sz w:val="22"/>
                <w:szCs w:val="22"/>
                <w:lang w:val="id-ID"/>
              </w:rPr>
              <w:t xml:space="preserve">tentang </w:t>
            </w:r>
            <w:r w:rsidRPr="00031E57">
              <w:rPr>
                <w:rFonts w:ascii="Bookman Old Style" w:hAnsi="Bookman Old Style" w:cs="Calibri"/>
                <w:sz w:val="22"/>
                <w:szCs w:val="22"/>
              </w:rPr>
              <w:t xml:space="preserve">Sistem Jaminan </w:t>
            </w:r>
            <w:r w:rsidRPr="00031E57">
              <w:rPr>
                <w:rFonts w:ascii="Bookman Old Style" w:hAnsi="Bookman Old Style" w:cs="Calibri"/>
                <w:sz w:val="22"/>
                <w:szCs w:val="22"/>
                <w:lang w:val="id-ID"/>
              </w:rPr>
              <w:t>Sosial</w:t>
            </w:r>
            <w:r w:rsidRPr="00031E57">
              <w:rPr>
                <w:rFonts w:ascii="Bookman Old Style" w:hAnsi="Bookman Old Style" w:cs="Calibri"/>
                <w:sz w:val="22"/>
                <w:szCs w:val="22"/>
              </w:rPr>
              <w:t xml:space="preserve"> Nasional </w:t>
            </w:r>
            <w:r w:rsidRPr="00031E57">
              <w:rPr>
                <w:rFonts w:ascii="Bookman Old Style" w:hAnsi="Bookman Old Style" w:cs="Calibri"/>
                <w:sz w:val="22"/>
                <w:szCs w:val="22"/>
                <w:lang w:val="id-ID"/>
              </w:rPr>
              <w:t>(Lembaran Negara Republik Indonesia Tahun 2004 Nomor 150,  Tambahan Lembaran Negara Republik Indonesia Nomor 4456</w:t>
            </w:r>
            <w:r w:rsidRPr="00031E57">
              <w:rPr>
                <w:rFonts w:ascii="Bookman Old Style" w:hAnsi="Bookman Old Style" w:cs="Calibri"/>
                <w:sz w:val="22"/>
                <w:szCs w:val="22"/>
              </w:rPr>
              <w:t>);</w:t>
            </w:r>
          </w:p>
          <w:p w14:paraId="2E1E6366" w14:textId="77777777" w:rsidR="00311391" w:rsidRPr="00031E57" w:rsidRDefault="00311391" w:rsidP="005E1412">
            <w:pPr>
              <w:tabs>
                <w:tab w:val="left" w:pos="1409"/>
                <w:tab w:val="left" w:pos="1693"/>
              </w:tabs>
              <w:spacing w:after="120" w:line="300" w:lineRule="exact"/>
              <w:ind w:left="2118" w:hanging="2118"/>
              <w:jc w:val="both"/>
              <w:rPr>
                <w:rFonts w:ascii="Bookman Old Style" w:hAnsi="Bookman Old Style" w:cs="Calibri"/>
                <w:bCs/>
                <w:sz w:val="22"/>
                <w:szCs w:val="22"/>
                <w:lang w:val="id-ID"/>
              </w:rPr>
            </w:pPr>
            <w:r w:rsidRPr="00031E57">
              <w:rPr>
                <w:rFonts w:ascii="Bookman Old Style" w:hAnsi="Bookman Old Style" w:cs="Calibri"/>
                <w:bCs/>
                <w:sz w:val="22"/>
                <w:szCs w:val="22"/>
                <w:lang w:val="id-ID"/>
              </w:rPr>
              <w:tab/>
            </w:r>
            <w:r w:rsidRPr="00031E57">
              <w:rPr>
                <w:rFonts w:ascii="Bookman Old Style" w:hAnsi="Bookman Old Style" w:cs="Calibri"/>
                <w:bCs/>
                <w:sz w:val="22"/>
                <w:szCs w:val="22"/>
                <w:lang w:val="id-ID"/>
              </w:rPr>
              <w:tab/>
              <w:t>2.</w:t>
            </w:r>
            <w:r w:rsidRPr="00031E57">
              <w:rPr>
                <w:rFonts w:ascii="Bookman Old Style" w:hAnsi="Bookman Old Style" w:cs="Calibri"/>
                <w:bCs/>
                <w:sz w:val="22"/>
                <w:szCs w:val="22"/>
                <w:lang w:val="id-ID"/>
              </w:rPr>
              <w:tab/>
            </w:r>
            <w:r w:rsidRPr="00031E57">
              <w:rPr>
                <w:rFonts w:ascii="Bookman Old Style" w:hAnsi="Bookman Old Style" w:cs="Calibri"/>
                <w:sz w:val="22"/>
                <w:szCs w:val="22"/>
                <w:lang w:val="id-ID"/>
              </w:rPr>
              <w:t>Undang-Undang Nomor 21 Tahun 2011 tentang Otoritas Jasa Keuangan (Lembaran Negara Republik Indonesia Tahun 2011 Nomor 111, Tambahan Lembaran Negara Republik Indonesia Nomor 5253);</w:t>
            </w:r>
          </w:p>
          <w:p w14:paraId="21802B96" w14:textId="24F66818" w:rsidR="00311391" w:rsidRPr="00031E57" w:rsidRDefault="00311391" w:rsidP="003B2931">
            <w:pPr>
              <w:tabs>
                <w:tab w:val="left" w:pos="1409"/>
                <w:tab w:val="left" w:pos="1693"/>
              </w:tabs>
              <w:spacing w:after="120" w:line="300" w:lineRule="exact"/>
              <w:ind w:left="2118" w:hanging="2118"/>
              <w:jc w:val="both"/>
              <w:rPr>
                <w:rFonts w:ascii="Bookman Old Style" w:eastAsia="Bookman Old Style" w:hAnsi="Bookman Old Style" w:cs="Calibri"/>
                <w:sz w:val="22"/>
                <w:szCs w:val="22"/>
              </w:rPr>
            </w:pPr>
            <w:r w:rsidRPr="00031E57">
              <w:rPr>
                <w:rFonts w:ascii="Bookman Old Style" w:hAnsi="Bookman Old Style" w:cs="Calibri"/>
                <w:bCs/>
                <w:sz w:val="22"/>
                <w:szCs w:val="22"/>
                <w:lang w:val="id-ID"/>
              </w:rPr>
              <w:tab/>
            </w:r>
            <w:r w:rsidRPr="00031E57">
              <w:rPr>
                <w:rFonts w:ascii="Bookman Old Style" w:hAnsi="Bookman Old Style" w:cs="Calibri"/>
                <w:bCs/>
                <w:sz w:val="22"/>
                <w:szCs w:val="22"/>
                <w:lang w:val="id-ID"/>
              </w:rPr>
              <w:tab/>
              <w:t>3.</w:t>
            </w:r>
            <w:r w:rsidRPr="00031E57">
              <w:rPr>
                <w:rFonts w:ascii="Bookman Old Style" w:hAnsi="Bookman Old Style" w:cs="Calibri"/>
                <w:bCs/>
                <w:sz w:val="22"/>
                <w:szCs w:val="22"/>
                <w:lang w:val="id-ID"/>
              </w:rPr>
              <w:tab/>
            </w:r>
            <w:r w:rsidRPr="00031E57">
              <w:rPr>
                <w:rFonts w:ascii="Bookman Old Style" w:hAnsi="Bookman Old Style" w:cs="Calibri"/>
                <w:sz w:val="22"/>
                <w:szCs w:val="22"/>
                <w:lang w:val="id-ID"/>
              </w:rPr>
              <w:t>Undang-Undang Nomor 24 Tahun 2011 tentang Badan Penyelenggara Jaminan Sosial (Lembaran Negara Republik Indonesia Tahun 2011 Nomor 116, Tambahan Lembaran Negara Republik Indonesia Nomor 5256);</w:t>
            </w:r>
          </w:p>
        </w:tc>
        <w:tc>
          <w:tcPr>
            <w:tcW w:w="4770" w:type="dxa"/>
          </w:tcPr>
          <w:p w14:paraId="6442113A" w14:textId="77777777" w:rsidR="00311391" w:rsidRPr="00031E57" w:rsidRDefault="00311391" w:rsidP="00311391">
            <w:pPr>
              <w:suppressAutoHyphens/>
              <w:spacing w:after="120" w:line="300" w:lineRule="exact"/>
              <w:jc w:val="both"/>
              <w:rPr>
                <w:rFonts w:ascii="Bookman Old Style" w:eastAsia="Bookman Old Style" w:hAnsi="Bookman Old Style" w:cs="Calibri"/>
                <w:sz w:val="22"/>
                <w:szCs w:val="22"/>
              </w:rPr>
            </w:pPr>
          </w:p>
        </w:tc>
        <w:tc>
          <w:tcPr>
            <w:tcW w:w="4950" w:type="dxa"/>
          </w:tcPr>
          <w:p w14:paraId="7DCC0A22" w14:textId="77777777" w:rsidR="00311391" w:rsidRPr="00031E57" w:rsidRDefault="00311391" w:rsidP="005E1412">
            <w:pPr>
              <w:suppressAutoHyphens/>
              <w:spacing w:after="120" w:line="300" w:lineRule="exact"/>
              <w:jc w:val="both"/>
              <w:rPr>
                <w:rFonts w:ascii="Bookman Old Style" w:hAnsi="Bookman Old Style" w:cs="Calibri"/>
                <w:sz w:val="22"/>
                <w:szCs w:val="22"/>
                <w:highlight w:val="yellow"/>
              </w:rPr>
            </w:pPr>
          </w:p>
        </w:tc>
      </w:tr>
      <w:tr w:rsidR="00031E57" w:rsidRPr="00031E57" w14:paraId="1EC1CCF8" w14:textId="17ADC113" w:rsidTr="00311391">
        <w:tc>
          <w:tcPr>
            <w:tcW w:w="6957" w:type="dxa"/>
          </w:tcPr>
          <w:p w14:paraId="1A708E7F" w14:textId="77777777" w:rsidR="00311391" w:rsidRPr="00031E57" w:rsidRDefault="00311391" w:rsidP="005E1412">
            <w:pPr>
              <w:spacing w:after="120" w:line="300" w:lineRule="exact"/>
              <w:jc w:val="center"/>
              <w:rPr>
                <w:rFonts w:ascii="Bookman Old Style" w:hAnsi="Bookman Old Style" w:cs="Calibri"/>
                <w:sz w:val="22"/>
                <w:szCs w:val="22"/>
                <w:lang w:val="id-ID"/>
              </w:rPr>
            </w:pPr>
            <w:r w:rsidRPr="00031E57">
              <w:rPr>
                <w:rFonts w:ascii="Bookman Old Style" w:hAnsi="Bookman Old Style" w:cs="Calibri"/>
                <w:sz w:val="22"/>
                <w:szCs w:val="22"/>
                <w:lang w:val="id-ID"/>
              </w:rPr>
              <w:t>MEMUTUSKAN:</w:t>
            </w:r>
          </w:p>
          <w:p w14:paraId="0BFABD8D" w14:textId="09E81ABF" w:rsidR="00311391" w:rsidRPr="00031E57" w:rsidRDefault="00311391" w:rsidP="00311391">
            <w:pPr>
              <w:pStyle w:val="ListParagraph"/>
              <w:tabs>
                <w:tab w:val="left" w:pos="1861"/>
                <w:tab w:val="left" w:pos="2118"/>
              </w:tabs>
              <w:suppressAutoHyphens/>
              <w:spacing w:after="120" w:line="300" w:lineRule="exact"/>
              <w:ind w:left="2118" w:hanging="2118"/>
              <w:jc w:val="both"/>
              <w:rPr>
                <w:rFonts w:ascii="Bookman Old Style" w:hAnsi="Bookman Old Style" w:cs="Calibri"/>
                <w:color w:val="auto"/>
                <w:lang w:val="id-ID"/>
              </w:rPr>
            </w:pPr>
            <w:r w:rsidRPr="00031E57">
              <w:rPr>
                <w:rFonts w:ascii="Bookman Old Style" w:hAnsi="Bookman Old Style" w:cs="Calibri"/>
                <w:bCs/>
                <w:color w:val="auto"/>
                <w:lang w:val="id-ID"/>
              </w:rPr>
              <w:t>Menetapkan</w:t>
            </w:r>
            <w:r w:rsidRPr="00031E57">
              <w:rPr>
                <w:rFonts w:ascii="Bookman Old Style" w:hAnsi="Bookman Old Style" w:cs="Calibri"/>
                <w:bCs/>
                <w:color w:val="auto"/>
                <w:lang w:val="id-ID"/>
              </w:rPr>
              <w:tab/>
            </w:r>
            <w:r w:rsidRPr="00031E57">
              <w:rPr>
                <w:rFonts w:ascii="Bookman Old Style" w:hAnsi="Bookman Old Style" w:cs="Calibri"/>
                <w:color w:val="auto"/>
                <w:lang w:val="id-ID"/>
              </w:rPr>
              <w:t>:</w:t>
            </w:r>
            <w:r w:rsidRPr="00031E57">
              <w:rPr>
                <w:rFonts w:ascii="Bookman Old Style" w:hAnsi="Bookman Old Style" w:cs="Calibri"/>
                <w:bCs/>
                <w:color w:val="auto"/>
                <w:lang w:val="id-ID"/>
              </w:rPr>
              <w:tab/>
            </w:r>
            <w:r w:rsidRPr="00031E57">
              <w:rPr>
                <w:rFonts w:ascii="Bookman Old Style" w:hAnsi="Bookman Old Style" w:cs="Calibri"/>
                <w:color w:val="auto"/>
                <w:lang w:val="id-ID"/>
              </w:rPr>
              <w:t xml:space="preserve">PERATURAN OTORITAS JASA KEUANGAN TENTANG PERUBAHAN ATAS PERATURAN OTORITAS JASA KEUANGAN </w:t>
            </w:r>
            <w:r w:rsidRPr="00031E57">
              <w:rPr>
                <w:rFonts w:ascii="Bookman Old Style" w:hAnsi="Bookman Old Style" w:cs="Calibri"/>
                <w:color w:val="auto"/>
                <w:lang w:val="fr-FR"/>
              </w:rPr>
              <w:t>NOMOR</w:t>
            </w:r>
            <w:r w:rsidRPr="00031E57">
              <w:rPr>
                <w:rFonts w:ascii="Bookman Old Style" w:hAnsi="Bookman Old Style" w:cs="Calibri"/>
                <w:color w:val="auto"/>
                <w:lang w:val="id-ID"/>
              </w:rPr>
              <w:t xml:space="preserve"> 5/POJK.05/201</w:t>
            </w:r>
            <w:r w:rsidRPr="00031E57">
              <w:rPr>
                <w:rFonts w:ascii="Bookman Old Style" w:hAnsi="Bookman Old Style" w:cs="Calibri"/>
                <w:color w:val="auto"/>
              </w:rPr>
              <w:t>3</w:t>
            </w:r>
            <w:r w:rsidRPr="00031E57">
              <w:rPr>
                <w:rFonts w:ascii="Bookman Old Style" w:hAnsi="Bookman Old Style" w:cs="Calibri"/>
                <w:color w:val="auto"/>
                <w:lang w:val="id-ID"/>
              </w:rPr>
              <w:t xml:space="preserve"> TENTANG PENGAWASAN BADAN PENYELENGGARA </w:t>
            </w:r>
            <w:r w:rsidRPr="00031E57">
              <w:rPr>
                <w:rFonts w:ascii="Bookman Old Style" w:hAnsi="Bookman Old Style" w:cs="Calibri"/>
                <w:color w:val="auto"/>
                <w:lang w:val="id-ID"/>
              </w:rPr>
              <w:lastRenderedPageBreak/>
              <w:t>JAMINAN SOSIAL OLEH OTORITAS JASA KEUANGAN.</w:t>
            </w:r>
          </w:p>
        </w:tc>
        <w:tc>
          <w:tcPr>
            <w:tcW w:w="4770" w:type="dxa"/>
          </w:tcPr>
          <w:p w14:paraId="04FAA613" w14:textId="77777777" w:rsidR="00311391" w:rsidRPr="00031E57" w:rsidRDefault="00311391" w:rsidP="005E141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950" w:type="dxa"/>
          </w:tcPr>
          <w:p w14:paraId="7FD4C027" w14:textId="77777777" w:rsidR="00311391" w:rsidRPr="00031E57" w:rsidRDefault="00311391" w:rsidP="005E141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r>
      <w:tr w:rsidR="00031E57" w:rsidRPr="00031E57" w14:paraId="229F948E" w14:textId="1FDC9899" w:rsidTr="00311391">
        <w:tc>
          <w:tcPr>
            <w:tcW w:w="6957" w:type="dxa"/>
          </w:tcPr>
          <w:p w14:paraId="69477D66" w14:textId="77777777" w:rsidR="00311391" w:rsidRPr="00031E57" w:rsidRDefault="00311391" w:rsidP="005E1412">
            <w:pPr>
              <w:spacing w:after="120" w:line="300" w:lineRule="exact"/>
              <w:jc w:val="center"/>
              <w:rPr>
                <w:rFonts w:ascii="Bookman Old Style" w:hAnsi="Bookman Old Style" w:cs="Calibri"/>
                <w:bCs/>
                <w:sz w:val="22"/>
                <w:szCs w:val="22"/>
                <w:lang w:val="pt-BR"/>
              </w:rPr>
            </w:pPr>
            <w:r w:rsidRPr="00031E57">
              <w:rPr>
                <w:rFonts w:ascii="Bookman Old Style" w:hAnsi="Bookman Old Style" w:cs="Calibri"/>
                <w:bCs/>
                <w:sz w:val="22"/>
                <w:szCs w:val="22"/>
                <w:lang w:val="id-ID"/>
              </w:rPr>
              <w:lastRenderedPageBreak/>
              <w:t>Pasal I</w:t>
            </w:r>
          </w:p>
          <w:p w14:paraId="76A2A1FF" w14:textId="77777777" w:rsidR="00311391" w:rsidRPr="00031E57" w:rsidRDefault="00311391" w:rsidP="005E1412">
            <w:pPr>
              <w:spacing w:after="120" w:line="300" w:lineRule="exact"/>
              <w:jc w:val="both"/>
              <w:rPr>
                <w:rFonts w:ascii="Bookman Old Style" w:hAnsi="Bookman Old Style" w:cs="Calibri"/>
                <w:sz w:val="22"/>
                <w:szCs w:val="22"/>
              </w:rPr>
            </w:pPr>
            <w:r w:rsidRPr="00031E57">
              <w:rPr>
                <w:rFonts w:ascii="Bookman Old Style" w:hAnsi="Bookman Old Style" w:cs="Calibri"/>
                <w:sz w:val="22"/>
                <w:szCs w:val="22"/>
              </w:rPr>
              <w:t>Beberapa ketentuan dalam Peraturan Otoritas Jasa Keuangan Nomor 5/POJK.05/2013 tentang Pengawasan Badan Penyelenggaraan Jaminan Sosial oleh Otoritas Jasa Keuangan (Lembaran Negara Republik Indonesia Tahun 2013 Nomor 258, Tambahan Lembaran Negara Republik Indonesia Nomor 5487) diubah sebagai berikut:</w:t>
            </w:r>
          </w:p>
          <w:p w14:paraId="5265959B" w14:textId="77777777" w:rsidR="00311391" w:rsidRPr="00031E57" w:rsidRDefault="00311391" w:rsidP="005E141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770" w:type="dxa"/>
          </w:tcPr>
          <w:p w14:paraId="2D9E07D7" w14:textId="77777777" w:rsidR="00311391" w:rsidRPr="00031E57" w:rsidRDefault="00311391" w:rsidP="005E141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950" w:type="dxa"/>
          </w:tcPr>
          <w:p w14:paraId="6CD6E5F1" w14:textId="77777777" w:rsidR="00311391" w:rsidRPr="00031E57" w:rsidRDefault="00311391" w:rsidP="005E141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r>
      <w:tr w:rsidR="00031E57" w:rsidRPr="00031E57" w14:paraId="6274E266" w14:textId="0B404FE1" w:rsidTr="00311391">
        <w:tc>
          <w:tcPr>
            <w:tcW w:w="6957" w:type="dxa"/>
          </w:tcPr>
          <w:p w14:paraId="64829AEC" w14:textId="12D30C5C" w:rsidR="00311391" w:rsidRPr="00031E57" w:rsidRDefault="00311391" w:rsidP="005E1412">
            <w:pPr>
              <w:numPr>
                <w:ilvl w:val="0"/>
                <w:numId w:val="26"/>
              </w:numPr>
              <w:suppressAutoHyphens/>
              <w:spacing w:after="120" w:line="300" w:lineRule="exact"/>
              <w:jc w:val="both"/>
              <w:rPr>
                <w:rFonts w:ascii="Bookman Old Style" w:hAnsi="Bookman Old Style" w:cs="Calibri"/>
                <w:sz w:val="22"/>
                <w:szCs w:val="22"/>
                <w:lang w:val="id-ID"/>
              </w:rPr>
            </w:pPr>
            <w:r w:rsidRPr="00031E57">
              <w:rPr>
                <w:rFonts w:ascii="Bookman Old Style" w:hAnsi="Bookman Old Style" w:cs="Calibri"/>
                <w:sz w:val="22"/>
                <w:szCs w:val="22"/>
                <w:lang w:val="id-ID"/>
              </w:rPr>
              <w:t>Ketentuan angka 6 Pasal 1 diubah dan ditambahkan 1 (satu) angka yakni angka 12, sehingga Pasal 1 berbunyi sebagai berikut:</w:t>
            </w:r>
          </w:p>
        </w:tc>
        <w:tc>
          <w:tcPr>
            <w:tcW w:w="4770" w:type="dxa"/>
          </w:tcPr>
          <w:p w14:paraId="017E399D" w14:textId="77777777" w:rsidR="00311391" w:rsidRPr="00031E57" w:rsidRDefault="00311391" w:rsidP="005E141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950" w:type="dxa"/>
          </w:tcPr>
          <w:p w14:paraId="3D4531FF" w14:textId="77777777" w:rsidR="00311391" w:rsidRPr="00031E57" w:rsidRDefault="00311391" w:rsidP="005E141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r>
      <w:tr w:rsidR="00031E57" w:rsidRPr="00031E57" w14:paraId="1420B39A" w14:textId="229BD383" w:rsidTr="00311391">
        <w:tc>
          <w:tcPr>
            <w:tcW w:w="6957" w:type="dxa"/>
          </w:tcPr>
          <w:p w14:paraId="71114163" w14:textId="3B7A8C6B" w:rsidR="00311391" w:rsidRPr="00031E57" w:rsidRDefault="00311391" w:rsidP="005E1412">
            <w:pPr>
              <w:spacing w:after="120" w:line="300" w:lineRule="exact"/>
              <w:jc w:val="center"/>
              <w:rPr>
                <w:rFonts w:ascii="Bookman Old Style" w:hAnsi="Bookman Old Style" w:cs="Calibri"/>
                <w:sz w:val="22"/>
                <w:szCs w:val="22"/>
              </w:rPr>
            </w:pPr>
            <w:r w:rsidRPr="00031E57">
              <w:rPr>
                <w:rFonts w:ascii="Bookman Old Style" w:hAnsi="Bookman Old Style" w:cs="Calibri"/>
                <w:sz w:val="22"/>
                <w:szCs w:val="22"/>
              </w:rPr>
              <w:t>Pasal 1</w:t>
            </w:r>
          </w:p>
          <w:p w14:paraId="3E067437" w14:textId="77777777" w:rsidR="00311391" w:rsidRPr="00031E57" w:rsidRDefault="00311391" w:rsidP="005E1412">
            <w:pPr>
              <w:pStyle w:val="ListParagraph"/>
              <w:suppressAutoHyphens/>
              <w:spacing w:after="120" w:line="300" w:lineRule="exact"/>
              <w:ind w:left="0"/>
              <w:jc w:val="both"/>
              <w:rPr>
                <w:rFonts w:ascii="Bookman Old Style" w:hAnsi="Bookman Old Style" w:cs="Calibri"/>
                <w:color w:val="auto"/>
              </w:rPr>
            </w:pPr>
            <w:r w:rsidRPr="00031E57">
              <w:rPr>
                <w:rFonts w:ascii="Bookman Old Style" w:hAnsi="Bookman Old Style" w:cs="Calibri"/>
                <w:color w:val="auto"/>
                <w:lang w:val="fr-FR"/>
              </w:rPr>
              <w:t>Dalam</w:t>
            </w:r>
            <w:r w:rsidRPr="00031E57">
              <w:rPr>
                <w:rFonts w:ascii="Bookman Old Style" w:hAnsi="Bookman Old Style" w:cs="Calibri"/>
                <w:color w:val="auto"/>
              </w:rPr>
              <w:t xml:space="preserve"> Peraturan Otoritas Jasa Keuangan ini, yang dimaksud dengan:</w:t>
            </w:r>
          </w:p>
          <w:p w14:paraId="18A5488F" w14:textId="77777777" w:rsidR="00311391" w:rsidRPr="00031E57" w:rsidRDefault="00311391" w:rsidP="00104767">
            <w:pPr>
              <w:pStyle w:val="ListParagraph"/>
              <w:numPr>
                <w:ilvl w:val="0"/>
                <w:numId w:val="48"/>
              </w:numPr>
              <w:suppressAutoHyphens/>
              <w:spacing w:after="120" w:line="300" w:lineRule="exact"/>
              <w:ind w:left="360"/>
              <w:jc w:val="both"/>
              <w:rPr>
                <w:rFonts w:ascii="Bookman Old Style" w:hAnsi="Bookman Old Style" w:cs="Calibri"/>
                <w:color w:val="auto"/>
              </w:rPr>
            </w:pPr>
            <w:r w:rsidRPr="00031E57">
              <w:rPr>
                <w:rFonts w:ascii="Bookman Old Style" w:hAnsi="Bookman Old Style" w:cs="Calibri"/>
                <w:color w:val="auto"/>
              </w:rPr>
              <w:t xml:space="preserve">Otoritas Jasa Keuangan, yang selanjutnya disingkat OJK, adalah Otoritas Jasa </w:t>
            </w:r>
            <w:r w:rsidRPr="00031E57">
              <w:rPr>
                <w:rFonts w:ascii="Bookman Old Style" w:hAnsi="Bookman Old Style" w:cs="Calibri"/>
                <w:color w:val="auto"/>
                <w:lang w:val="fr-FR"/>
              </w:rPr>
              <w:t>Keuangan</w:t>
            </w:r>
            <w:r w:rsidRPr="00031E57">
              <w:rPr>
                <w:rFonts w:ascii="Bookman Old Style" w:hAnsi="Bookman Old Style" w:cs="Calibri"/>
                <w:color w:val="auto"/>
              </w:rPr>
              <w:t xml:space="preserve"> sebagaimana dimaksud dalam Undang-Undang Nomor 21 Tahun 2011 tentang Otoritas Jasa Keuangan. </w:t>
            </w:r>
          </w:p>
          <w:p w14:paraId="17DD62FA" w14:textId="77777777" w:rsidR="00311391" w:rsidRPr="00031E57" w:rsidRDefault="00311391" w:rsidP="00104767">
            <w:pPr>
              <w:pStyle w:val="ListParagraph"/>
              <w:numPr>
                <w:ilvl w:val="0"/>
                <w:numId w:val="48"/>
              </w:numPr>
              <w:suppressAutoHyphens/>
              <w:spacing w:after="120" w:line="300" w:lineRule="exact"/>
              <w:ind w:left="360"/>
              <w:jc w:val="both"/>
              <w:rPr>
                <w:rFonts w:ascii="Bookman Old Style" w:hAnsi="Bookman Old Style" w:cs="Calibri"/>
                <w:color w:val="auto"/>
              </w:rPr>
            </w:pPr>
            <w:r w:rsidRPr="00031E57">
              <w:rPr>
                <w:rFonts w:ascii="Bookman Old Style" w:hAnsi="Bookman Old Style" w:cs="Calibri"/>
                <w:color w:val="auto"/>
              </w:rPr>
              <w:t xml:space="preserve">Dewan Jaminan Sosial Nasional yang selanjutnya disingkat DJSN, adalah Dewan Jaminan Sosial Nasional sebagaimana dimaksud dalam UndangUndang Nomor 24 Tahun 2011 tentang Badan Penyelenggara Jaminan Sosial. </w:t>
            </w:r>
          </w:p>
          <w:p w14:paraId="232AE02C" w14:textId="77777777" w:rsidR="00311391" w:rsidRPr="00031E57" w:rsidRDefault="00311391" w:rsidP="00104767">
            <w:pPr>
              <w:pStyle w:val="ListParagraph"/>
              <w:numPr>
                <w:ilvl w:val="0"/>
                <w:numId w:val="48"/>
              </w:numPr>
              <w:suppressAutoHyphens/>
              <w:spacing w:after="120" w:line="300" w:lineRule="exact"/>
              <w:ind w:left="360"/>
              <w:jc w:val="both"/>
              <w:rPr>
                <w:rFonts w:ascii="Bookman Old Style" w:hAnsi="Bookman Old Style" w:cs="Calibri"/>
                <w:color w:val="auto"/>
              </w:rPr>
            </w:pPr>
            <w:r w:rsidRPr="00031E57">
              <w:rPr>
                <w:rFonts w:ascii="Bookman Old Style" w:hAnsi="Bookman Old Style" w:cs="Calibri"/>
                <w:color w:val="auto"/>
              </w:rPr>
              <w:lastRenderedPageBreak/>
              <w:t xml:space="preserve">Badan Penyelenggara Jaminan Sosial, yang selanjutnya disingkat BPJS, adalah Badan Penyelenggara Jaminan Sosial sebagaimana dimaksud dalam Undang-Undang Nomor 24 Tahun 2011 tentang Badan Penyelenggara Jaminan Sosial, yang terdiri atas BPJS Kesehatan dan BPJS Ketenagakerjaan. </w:t>
            </w:r>
          </w:p>
          <w:p w14:paraId="3EE6B92C" w14:textId="77777777" w:rsidR="00311391" w:rsidRPr="00031E57" w:rsidRDefault="00311391" w:rsidP="00104767">
            <w:pPr>
              <w:pStyle w:val="ListParagraph"/>
              <w:numPr>
                <w:ilvl w:val="0"/>
                <w:numId w:val="48"/>
              </w:numPr>
              <w:suppressAutoHyphens/>
              <w:spacing w:after="120" w:line="300" w:lineRule="exact"/>
              <w:ind w:left="360"/>
              <w:jc w:val="both"/>
              <w:rPr>
                <w:rFonts w:ascii="Bookman Old Style" w:hAnsi="Bookman Old Style" w:cs="Calibri"/>
                <w:color w:val="auto"/>
              </w:rPr>
            </w:pPr>
            <w:r w:rsidRPr="00031E57">
              <w:rPr>
                <w:rFonts w:ascii="Bookman Old Style" w:hAnsi="Bookman Old Style" w:cs="Calibri"/>
                <w:color w:val="auto"/>
              </w:rPr>
              <w:t>BPJS Kesehatan adalah badan hukum publik yang dibentuk untuk menyelenggarakan program jaminan kesehatan sebagaimana dimaksud dalam Undang-Undang Nomor 24 Tahun 2011 tentang Badan Penyelenggara Jaminan Sosial.</w:t>
            </w:r>
          </w:p>
          <w:p w14:paraId="345AA7E0" w14:textId="77777777" w:rsidR="00311391" w:rsidRPr="00031E57" w:rsidRDefault="00311391" w:rsidP="00104767">
            <w:pPr>
              <w:pStyle w:val="ListParagraph"/>
              <w:numPr>
                <w:ilvl w:val="0"/>
                <w:numId w:val="48"/>
              </w:numPr>
              <w:suppressAutoHyphens/>
              <w:spacing w:after="120" w:line="300" w:lineRule="exact"/>
              <w:ind w:left="360"/>
              <w:jc w:val="both"/>
              <w:rPr>
                <w:rFonts w:ascii="Bookman Old Style" w:hAnsi="Bookman Old Style" w:cs="Calibri"/>
                <w:color w:val="auto"/>
              </w:rPr>
            </w:pPr>
            <w:r w:rsidRPr="00031E57">
              <w:rPr>
                <w:rFonts w:ascii="Bookman Old Style" w:hAnsi="Bookman Old Style" w:cs="Calibri"/>
                <w:color w:val="auto"/>
              </w:rPr>
              <w:t xml:space="preserve">BPJS Ketenagakerjaan adalah badan hukum publik yang dibentuk untuk menyelenggarakan program jaminan kecelakaan kerja, jaminan hari tua, jaminan pensiun, dan jaminan kematian sebagaimana dimaksud dalam Undang-Undang Nomor 24 Tahun 2011 tentang Badan Penyelenggara Jaminan Sosial. </w:t>
            </w:r>
          </w:p>
          <w:p w14:paraId="14E6FC84" w14:textId="77777777" w:rsidR="00311391" w:rsidRPr="00031E57" w:rsidRDefault="00311391" w:rsidP="00104767">
            <w:pPr>
              <w:pStyle w:val="ListParagraph"/>
              <w:numPr>
                <w:ilvl w:val="0"/>
                <w:numId w:val="48"/>
              </w:numPr>
              <w:suppressAutoHyphens/>
              <w:spacing w:after="120" w:line="300" w:lineRule="exact"/>
              <w:ind w:left="360"/>
              <w:jc w:val="both"/>
              <w:rPr>
                <w:rFonts w:ascii="Bookman Old Style" w:hAnsi="Bookman Old Style" w:cs="Calibri"/>
                <w:strike/>
                <w:color w:val="auto"/>
              </w:rPr>
            </w:pPr>
            <w:r w:rsidRPr="00031E57">
              <w:rPr>
                <w:rFonts w:ascii="Bookman Old Style" w:hAnsi="Bookman Old Style" w:cs="Calibri"/>
                <w:color w:val="auto"/>
              </w:rPr>
              <w:t xml:space="preserve">Pemeriksaan adalah rangkaian kegiatan mencari, mengumpulkan, mengolah, dan mengevaluasi data dan/atau keterangan mengenai penyelenggaraan program jaminan sosial oleh BPJS yang dilakukan di kantor </w:t>
            </w:r>
            <w:r w:rsidRPr="00031E57">
              <w:rPr>
                <w:rFonts w:ascii="Bookman Old Style" w:hAnsi="Bookman Old Style" w:cs="Calibri"/>
                <w:color w:val="auto"/>
                <w:lang w:val="id-ID"/>
              </w:rPr>
              <w:t>BPJS</w:t>
            </w:r>
            <w:r w:rsidRPr="00031E57">
              <w:rPr>
                <w:rFonts w:ascii="Bookman Old Style" w:hAnsi="Bookman Old Style" w:cs="Calibri"/>
                <w:color w:val="auto"/>
              </w:rPr>
              <w:t xml:space="preserve"> dan di tempat lain yang terkait langsung maupun tidak langsung dengan kegiatan </w:t>
            </w:r>
            <w:r w:rsidRPr="00031E57">
              <w:rPr>
                <w:rFonts w:ascii="Bookman Old Style" w:hAnsi="Bookman Old Style" w:cs="Calibri"/>
                <w:color w:val="auto"/>
                <w:lang w:val="id-ID"/>
              </w:rPr>
              <w:t>BPJS</w:t>
            </w:r>
            <w:r w:rsidRPr="00031E57">
              <w:rPr>
                <w:rFonts w:ascii="Bookman Old Style" w:hAnsi="Bookman Old Style" w:cs="Calibri"/>
                <w:color w:val="auto"/>
              </w:rPr>
              <w:t xml:space="preserve">;  </w:t>
            </w:r>
          </w:p>
          <w:p w14:paraId="7C721A02" w14:textId="77777777" w:rsidR="00311391" w:rsidRPr="00031E57" w:rsidRDefault="00311391" w:rsidP="00104767">
            <w:pPr>
              <w:pStyle w:val="ListParagraph"/>
              <w:numPr>
                <w:ilvl w:val="0"/>
                <w:numId w:val="48"/>
              </w:numPr>
              <w:suppressAutoHyphens/>
              <w:spacing w:after="120" w:line="300" w:lineRule="exact"/>
              <w:ind w:left="360"/>
              <w:jc w:val="both"/>
              <w:rPr>
                <w:rFonts w:ascii="Bookman Old Style" w:hAnsi="Bookman Old Style" w:cs="Calibri"/>
                <w:color w:val="auto"/>
              </w:rPr>
            </w:pPr>
            <w:r w:rsidRPr="00031E57">
              <w:rPr>
                <w:rFonts w:ascii="Bookman Old Style" w:hAnsi="Bookman Old Style" w:cs="Calibri"/>
                <w:color w:val="auto"/>
              </w:rPr>
              <w:t xml:space="preserve">Pengawasan adalah proses kegiatan penilaian terhadap BPJS dengan tujuan agar BPJS melaksanakan fungsinya </w:t>
            </w:r>
            <w:r w:rsidRPr="00031E57">
              <w:rPr>
                <w:rFonts w:ascii="Bookman Old Style" w:hAnsi="Bookman Old Style" w:cs="Calibri"/>
                <w:color w:val="auto"/>
              </w:rPr>
              <w:lastRenderedPageBreak/>
              <w:t xml:space="preserve">dengan baik dan berhasil mencapai tujuan yang telah ditetapkan. </w:t>
            </w:r>
          </w:p>
          <w:p w14:paraId="405CB88F" w14:textId="77777777" w:rsidR="00311391" w:rsidRPr="00031E57" w:rsidRDefault="00311391" w:rsidP="00104767">
            <w:pPr>
              <w:pStyle w:val="ListParagraph"/>
              <w:numPr>
                <w:ilvl w:val="0"/>
                <w:numId w:val="48"/>
              </w:numPr>
              <w:suppressAutoHyphens/>
              <w:spacing w:after="120" w:line="300" w:lineRule="exact"/>
              <w:ind w:left="360"/>
              <w:jc w:val="both"/>
              <w:rPr>
                <w:rFonts w:ascii="Bookman Old Style" w:hAnsi="Bookman Old Style" w:cs="Calibri"/>
                <w:color w:val="auto"/>
              </w:rPr>
            </w:pPr>
            <w:r w:rsidRPr="00031E57">
              <w:rPr>
                <w:rFonts w:ascii="Bookman Old Style" w:hAnsi="Bookman Old Style" w:cs="Calibri"/>
                <w:color w:val="auto"/>
              </w:rPr>
              <w:t xml:space="preserve">Dana Jaminan Sosial Ketenagakerjaan adalah dana amanat milik seluruh peserta jaminan kecelakaan kerja, jaminan hari tua, jaminan pensiun, dan jaminan kematian yang merupakan himpunan iuran beserta hasil pengembangannya yang dikelola oleh BPJS Ketenagakerjaan untuk pembayaran manfaat kepada peserta dan pembiayaan operasional penyelenggaraan program jaminan sosial.  </w:t>
            </w:r>
          </w:p>
          <w:p w14:paraId="40212D47" w14:textId="77777777" w:rsidR="00311391" w:rsidRPr="00031E57" w:rsidRDefault="00311391" w:rsidP="00104767">
            <w:pPr>
              <w:pStyle w:val="ListParagraph"/>
              <w:numPr>
                <w:ilvl w:val="0"/>
                <w:numId w:val="48"/>
              </w:numPr>
              <w:suppressAutoHyphens/>
              <w:spacing w:after="120" w:line="300" w:lineRule="exact"/>
              <w:ind w:left="360"/>
              <w:jc w:val="both"/>
              <w:rPr>
                <w:rFonts w:ascii="Bookman Old Style" w:hAnsi="Bookman Old Style" w:cs="Calibri"/>
                <w:color w:val="auto"/>
              </w:rPr>
            </w:pPr>
            <w:r w:rsidRPr="00031E57">
              <w:rPr>
                <w:rFonts w:ascii="Bookman Old Style" w:hAnsi="Bookman Old Style" w:cs="Calibri"/>
                <w:color w:val="auto"/>
              </w:rPr>
              <w:t xml:space="preserve">Dana Jaminan Sosial Kesehatan adalah dana amanat milik seluruh peserta jaminan kesehatan yang merupakan himpunan iuran beserta hasil pengembangannya yang dikelola oleh BPJS Kesehatan untuk pembayaran manfaat kepada peserta dan pembiayaan operasional penyelenggaraan program jaminan sosial. </w:t>
            </w:r>
          </w:p>
          <w:p w14:paraId="53D2C2C6" w14:textId="77777777" w:rsidR="00311391" w:rsidRPr="00031E57" w:rsidRDefault="00311391" w:rsidP="00104767">
            <w:pPr>
              <w:pStyle w:val="ListParagraph"/>
              <w:numPr>
                <w:ilvl w:val="0"/>
                <w:numId w:val="48"/>
              </w:numPr>
              <w:suppressAutoHyphens/>
              <w:spacing w:after="120" w:line="300" w:lineRule="exact"/>
              <w:ind w:left="360"/>
              <w:jc w:val="both"/>
              <w:rPr>
                <w:rFonts w:ascii="Bookman Old Style" w:hAnsi="Bookman Old Style" w:cs="Calibri"/>
                <w:color w:val="auto"/>
              </w:rPr>
            </w:pPr>
            <w:r w:rsidRPr="00031E57">
              <w:rPr>
                <w:rFonts w:ascii="Bookman Old Style" w:hAnsi="Bookman Old Style" w:cs="Calibri"/>
                <w:color w:val="auto"/>
                <w:lang w:val="fr-FR"/>
              </w:rPr>
              <w:t>Pemeriksa adalah pegawai OJK atau pihak yang ditunjuk oleh OJK untuk melakukan Pemeriksaan</w:t>
            </w:r>
            <w:r w:rsidRPr="00031E57">
              <w:rPr>
                <w:rFonts w:ascii="Bookman Old Style" w:hAnsi="Bookman Old Style" w:cs="Calibri"/>
                <w:color w:val="auto"/>
              </w:rPr>
              <w:t>.</w:t>
            </w:r>
          </w:p>
          <w:p w14:paraId="578718CB" w14:textId="77777777" w:rsidR="00311391" w:rsidRPr="00031E57" w:rsidRDefault="00311391" w:rsidP="00104767">
            <w:pPr>
              <w:pStyle w:val="ListParagraph"/>
              <w:numPr>
                <w:ilvl w:val="0"/>
                <w:numId w:val="48"/>
              </w:numPr>
              <w:suppressAutoHyphens/>
              <w:spacing w:after="120" w:line="300" w:lineRule="exact"/>
              <w:ind w:left="360"/>
              <w:jc w:val="both"/>
              <w:rPr>
                <w:rFonts w:ascii="Bookman Old Style" w:hAnsi="Bookman Old Style" w:cs="Calibri"/>
                <w:color w:val="auto"/>
              </w:rPr>
            </w:pPr>
            <w:r w:rsidRPr="00031E57">
              <w:rPr>
                <w:rFonts w:ascii="Bookman Old Style" w:hAnsi="Bookman Old Style" w:cs="Calibri"/>
                <w:color w:val="auto"/>
              </w:rPr>
              <w:t>Peserta adalah setiap orang termasuk orang asing yang bekerja paling singkat 6 (enam) bulan di Indonesia yang telah membayar iuran sebagaimana dimaksud dalam Undang-Undang Nomor 24 tahun 2011 tentang Badan Penyelenggara Jaminan Sosial.</w:t>
            </w:r>
          </w:p>
          <w:p w14:paraId="22E0A2F3" w14:textId="77777777" w:rsidR="00311391" w:rsidRPr="00031E57" w:rsidRDefault="00311391" w:rsidP="00104767">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300" w:lineRule="exact"/>
              <w:ind w:left="360"/>
              <w:jc w:val="both"/>
              <w:rPr>
                <w:rFonts w:ascii="Bookman Old Style" w:eastAsia="Bookman Old Style" w:hAnsi="Bookman Old Style" w:cs="Calibri"/>
                <w:color w:val="auto"/>
              </w:rPr>
            </w:pPr>
            <w:r w:rsidRPr="00031E57">
              <w:rPr>
                <w:rFonts w:ascii="Bookman Old Style" w:hAnsi="Bookman Old Style" w:cs="Calibri"/>
                <w:color w:val="auto"/>
              </w:rPr>
              <w:t xml:space="preserve">Pengawasan tidak langsung adalah rangkaian kegiatan, yang paling sedikit meliputi pelaksanaan pemantauan, penelitian, analisis, dan evaluasi terhadap laporan berkala </w:t>
            </w:r>
            <w:r w:rsidRPr="00031E57">
              <w:rPr>
                <w:rFonts w:ascii="Bookman Old Style" w:hAnsi="Bookman Old Style" w:cs="Calibri"/>
                <w:color w:val="auto"/>
              </w:rPr>
              <w:lastRenderedPageBreak/>
              <w:t>dan/atau insidentil, data pengawasan serta informasi relevan lainnya yang diperoleh Otoritas Jasa Keuangan</w:t>
            </w:r>
            <w:r w:rsidRPr="00031E57">
              <w:rPr>
                <w:rFonts w:ascii="Bookman Old Style" w:hAnsi="Bookman Old Style" w:cs="Calibri"/>
                <w:color w:val="auto"/>
                <w:lang w:val="id-ID"/>
              </w:rPr>
              <w:t xml:space="preserve"> </w:t>
            </w:r>
            <w:r w:rsidRPr="00031E57">
              <w:rPr>
                <w:rFonts w:ascii="Bookman Old Style" w:hAnsi="Bookman Old Style" w:cs="Calibri"/>
                <w:color w:val="auto"/>
              </w:rPr>
              <w:t>mengenai penyelenggaraan program jaminan sosial oleh BPJS.</w:t>
            </w:r>
          </w:p>
          <w:p w14:paraId="6FC51D20" w14:textId="4B414AD5" w:rsidR="003B2931" w:rsidRPr="00031E57" w:rsidRDefault="003B2931" w:rsidP="003B293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300" w:lineRule="exact"/>
              <w:ind w:left="360"/>
              <w:jc w:val="both"/>
              <w:rPr>
                <w:rFonts w:ascii="Bookman Old Style" w:eastAsia="Bookman Old Style" w:hAnsi="Bookman Old Style" w:cs="Calibri"/>
                <w:color w:val="auto"/>
              </w:rPr>
            </w:pPr>
          </w:p>
        </w:tc>
        <w:tc>
          <w:tcPr>
            <w:tcW w:w="4770" w:type="dxa"/>
          </w:tcPr>
          <w:p w14:paraId="4680F708" w14:textId="77777777" w:rsidR="00311391" w:rsidRPr="00031E57" w:rsidRDefault="00311391" w:rsidP="005E1412">
            <w:pPr>
              <w:suppressAutoHyphens/>
              <w:spacing w:after="120" w:line="300" w:lineRule="exact"/>
              <w:ind w:left="23"/>
              <w:jc w:val="both"/>
              <w:rPr>
                <w:rFonts w:ascii="Bookman Old Style" w:hAnsi="Bookman Old Style" w:cs="Calibri"/>
                <w:sz w:val="22"/>
                <w:szCs w:val="22"/>
              </w:rPr>
            </w:pPr>
          </w:p>
          <w:p w14:paraId="5C91C63F" w14:textId="77777777" w:rsidR="00311391" w:rsidRPr="00031E57" w:rsidRDefault="00311391" w:rsidP="005E1412">
            <w:pPr>
              <w:suppressAutoHyphens/>
              <w:spacing w:after="120" w:line="300" w:lineRule="exact"/>
              <w:ind w:left="23"/>
              <w:jc w:val="both"/>
              <w:rPr>
                <w:rFonts w:ascii="Bookman Old Style" w:hAnsi="Bookman Old Style" w:cs="Calibri"/>
                <w:sz w:val="22"/>
                <w:szCs w:val="22"/>
              </w:rPr>
            </w:pPr>
          </w:p>
          <w:p w14:paraId="5F6F3EA5" w14:textId="77777777" w:rsidR="00311391" w:rsidRPr="00031E57" w:rsidRDefault="00311391" w:rsidP="005E1412">
            <w:pPr>
              <w:suppressAutoHyphens/>
              <w:spacing w:after="120" w:line="300" w:lineRule="exact"/>
              <w:ind w:left="23"/>
              <w:jc w:val="both"/>
              <w:rPr>
                <w:rFonts w:ascii="Bookman Old Style" w:hAnsi="Bookman Old Style" w:cs="Calibri"/>
                <w:sz w:val="22"/>
                <w:szCs w:val="22"/>
              </w:rPr>
            </w:pPr>
          </w:p>
          <w:p w14:paraId="49C31F06" w14:textId="77777777" w:rsidR="00311391" w:rsidRPr="00031E57" w:rsidRDefault="00311391" w:rsidP="005E1412">
            <w:pPr>
              <w:suppressAutoHyphens/>
              <w:spacing w:after="120" w:line="300" w:lineRule="exact"/>
              <w:ind w:left="23"/>
              <w:jc w:val="both"/>
              <w:rPr>
                <w:rFonts w:ascii="Bookman Old Style" w:hAnsi="Bookman Old Style" w:cs="Calibri"/>
                <w:sz w:val="22"/>
                <w:szCs w:val="22"/>
              </w:rPr>
            </w:pPr>
          </w:p>
          <w:p w14:paraId="5D8A1646" w14:textId="77777777" w:rsidR="00311391" w:rsidRPr="00031E57" w:rsidRDefault="00311391" w:rsidP="005E1412">
            <w:pPr>
              <w:suppressAutoHyphens/>
              <w:spacing w:after="120" w:line="300" w:lineRule="exact"/>
              <w:ind w:left="23"/>
              <w:jc w:val="both"/>
              <w:rPr>
                <w:rFonts w:ascii="Bookman Old Style" w:hAnsi="Bookman Old Style" w:cs="Calibri"/>
                <w:sz w:val="22"/>
                <w:szCs w:val="22"/>
              </w:rPr>
            </w:pPr>
          </w:p>
          <w:p w14:paraId="15856741" w14:textId="77777777" w:rsidR="00311391" w:rsidRPr="00031E57" w:rsidRDefault="00311391" w:rsidP="005E1412">
            <w:pPr>
              <w:suppressAutoHyphens/>
              <w:spacing w:after="120" w:line="300" w:lineRule="exact"/>
              <w:ind w:left="23"/>
              <w:jc w:val="both"/>
              <w:rPr>
                <w:rFonts w:ascii="Bookman Old Style" w:hAnsi="Bookman Old Style" w:cs="Calibri"/>
                <w:sz w:val="22"/>
                <w:szCs w:val="22"/>
              </w:rPr>
            </w:pPr>
          </w:p>
          <w:p w14:paraId="39D6EAB3" w14:textId="77777777" w:rsidR="00311391" w:rsidRPr="00031E57" w:rsidRDefault="00311391" w:rsidP="005E1412">
            <w:pPr>
              <w:suppressAutoHyphens/>
              <w:spacing w:after="120" w:line="300" w:lineRule="exact"/>
              <w:ind w:left="23"/>
              <w:jc w:val="both"/>
              <w:rPr>
                <w:rFonts w:ascii="Bookman Old Style" w:hAnsi="Bookman Old Style" w:cs="Calibri"/>
                <w:sz w:val="22"/>
                <w:szCs w:val="22"/>
              </w:rPr>
            </w:pPr>
          </w:p>
          <w:p w14:paraId="04F6B6D0" w14:textId="77777777" w:rsidR="00311391" w:rsidRPr="00031E57" w:rsidRDefault="00311391" w:rsidP="005E1412">
            <w:pPr>
              <w:suppressAutoHyphens/>
              <w:spacing w:after="120" w:line="300" w:lineRule="exact"/>
              <w:ind w:left="23"/>
              <w:jc w:val="both"/>
              <w:rPr>
                <w:rFonts w:ascii="Bookman Old Style" w:hAnsi="Bookman Old Style" w:cs="Calibri"/>
                <w:sz w:val="22"/>
                <w:szCs w:val="22"/>
              </w:rPr>
            </w:pPr>
          </w:p>
          <w:p w14:paraId="07CFFE9E" w14:textId="77777777" w:rsidR="00311391" w:rsidRPr="00031E57" w:rsidRDefault="00311391" w:rsidP="005E1412">
            <w:pPr>
              <w:suppressAutoHyphens/>
              <w:spacing w:after="120" w:line="300" w:lineRule="exact"/>
              <w:ind w:left="23"/>
              <w:jc w:val="both"/>
              <w:rPr>
                <w:rFonts w:ascii="Bookman Old Style" w:hAnsi="Bookman Old Style" w:cs="Calibri"/>
                <w:sz w:val="22"/>
                <w:szCs w:val="22"/>
              </w:rPr>
            </w:pPr>
          </w:p>
          <w:p w14:paraId="51679797" w14:textId="77777777" w:rsidR="00311391" w:rsidRPr="00031E57" w:rsidRDefault="00311391" w:rsidP="005E1412">
            <w:pPr>
              <w:suppressAutoHyphens/>
              <w:spacing w:after="120" w:line="300" w:lineRule="exact"/>
              <w:ind w:left="23"/>
              <w:jc w:val="both"/>
              <w:rPr>
                <w:rFonts w:ascii="Bookman Old Style" w:hAnsi="Bookman Old Style" w:cs="Calibri"/>
                <w:sz w:val="22"/>
                <w:szCs w:val="22"/>
              </w:rPr>
            </w:pPr>
          </w:p>
          <w:p w14:paraId="0E2F4B6F" w14:textId="77777777" w:rsidR="00311391" w:rsidRPr="00031E57" w:rsidRDefault="00311391" w:rsidP="005E1412">
            <w:pPr>
              <w:suppressAutoHyphens/>
              <w:spacing w:after="120" w:line="300" w:lineRule="exact"/>
              <w:ind w:left="23"/>
              <w:jc w:val="both"/>
              <w:rPr>
                <w:rFonts w:ascii="Bookman Old Style" w:hAnsi="Bookman Old Style" w:cs="Calibri"/>
                <w:sz w:val="22"/>
                <w:szCs w:val="22"/>
              </w:rPr>
            </w:pPr>
          </w:p>
          <w:p w14:paraId="476D910E" w14:textId="77777777" w:rsidR="00311391" w:rsidRPr="00031E57" w:rsidRDefault="00311391" w:rsidP="005E1412">
            <w:pPr>
              <w:suppressAutoHyphens/>
              <w:spacing w:after="120" w:line="300" w:lineRule="exact"/>
              <w:ind w:left="23"/>
              <w:jc w:val="both"/>
              <w:rPr>
                <w:rFonts w:ascii="Bookman Old Style" w:hAnsi="Bookman Old Style" w:cs="Calibri"/>
                <w:sz w:val="22"/>
                <w:szCs w:val="22"/>
              </w:rPr>
            </w:pPr>
          </w:p>
          <w:p w14:paraId="5162949C" w14:textId="77777777" w:rsidR="00311391" w:rsidRPr="00031E57" w:rsidRDefault="00311391" w:rsidP="005E1412">
            <w:pPr>
              <w:suppressAutoHyphens/>
              <w:spacing w:after="120" w:line="300" w:lineRule="exact"/>
              <w:ind w:left="23"/>
              <w:jc w:val="both"/>
              <w:rPr>
                <w:rFonts w:ascii="Bookman Old Style" w:hAnsi="Bookman Old Style" w:cs="Calibri"/>
                <w:sz w:val="22"/>
                <w:szCs w:val="22"/>
              </w:rPr>
            </w:pPr>
          </w:p>
          <w:p w14:paraId="4DEC0C4C" w14:textId="77777777" w:rsidR="00311391" w:rsidRPr="00031E57" w:rsidRDefault="00311391" w:rsidP="005E1412">
            <w:pPr>
              <w:suppressAutoHyphens/>
              <w:spacing w:after="120" w:line="300" w:lineRule="exact"/>
              <w:ind w:left="23"/>
              <w:jc w:val="both"/>
              <w:rPr>
                <w:rFonts w:ascii="Bookman Old Style" w:hAnsi="Bookman Old Style" w:cs="Calibri"/>
                <w:sz w:val="22"/>
                <w:szCs w:val="22"/>
              </w:rPr>
            </w:pPr>
          </w:p>
          <w:p w14:paraId="73A0A177" w14:textId="77777777" w:rsidR="00311391" w:rsidRPr="00031E57" w:rsidRDefault="00311391" w:rsidP="005E1412">
            <w:pPr>
              <w:suppressAutoHyphens/>
              <w:spacing w:after="120" w:line="300" w:lineRule="exact"/>
              <w:ind w:left="23"/>
              <w:jc w:val="both"/>
              <w:rPr>
                <w:rFonts w:ascii="Bookman Old Style" w:hAnsi="Bookman Old Style" w:cs="Calibri"/>
                <w:sz w:val="22"/>
                <w:szCs w:val="22"/>
              </w:rPr>
            </w:pPr>
          </w:p>
          <w:p w14:paraId="745F349C" w14:textId="77777777" w:rsidR="00311391" w:rsidRPr="00031E57" w:rsidRDefault="00311391" w:rsidP="005E1412">
            <w:pPr>
              <w:suppressAutoHyphens/>
              <w:spacing w:after="120" w:line="300" w:lineRule="exact"/>
              <w:ind w:left="23"/>
              <w:jc w:val="both"/>
              <w:rPr>
                <w:rFonts w:ascii="Bookman Old Style" w:hAnsi="Bookman Old Style" w:cs="Calibri"/>
                <w:sz w:val="22"/>
                <w:szCs w:val="22"/>
              </w:rPr>
            </w:pPr>
          </w:p>
          <w:p w14:paraId="0372318C" w14:textId="77777777" w:rsidR="00311391" w:rsidRPr="00031E57" w:rsidRDefault="00311391" w:rsidP="005E1412">
            <w:pPr>
              <w:suppressAutoHyphens/>
              <w:spacing w:after="120" w:line="300" w:lineRule="exact"/>
              <w:ind w:left="23"/>
              <w:jc w:val="both"/>
              <w:rPr>
                <w:rFonts w:ascii="Bookman Old Style" w:hAnsi="Bookman Old Style" w:cs="Calibri"/>
                <w:sz w:val="22"/>
                <w:szCs w:val="22"/>
              </w:rPr>
            </w:pPr>
          </w:p>
          <w:p w14:paraId="4EE3787D" w14:textId="77777777" w:rsidR="00311391" w:rsidRPr="00031E57" w:rsidRDefault="00311391" w:rsidP="005E1412">
            <w:pPr>
              <w:suppressAutoHyphens/>
              <w:spacing w:after="120" w:line="300" w:lineRule="exact"/>
              <w:ind w:left="23"/>
              <w:jc w:val="both"/>
              <w:rPr>
                <w:rFonts w:ascii="Bookman Old Style" w:hAnsi="Bookman Old Style" w:cs="Calibri"/>
                <w:sz w:val="22"/>
                <w:szCs w:val="22"/>
              </w:rPr>
            </w:pPr>
          </w:p>
          <w:p w14:paraId="079228D5" w14:textId="77777777" w:rsidR="00311391" w:rsidRPr="00031E57" w:rsidRDefault="00311391" w:rsidP="005E1412">
            <w:pPr>
              <w:suppressAutoHyphens/>
              <w:spacing w:after="120" w:line="300" w:lineRule="exact"/>
              <w:ind w:left="23"/>
              <w:jc w:val="both"/>
              <w:rPr>
                <w:rFonts w:ascii="Bookman Old Style" w:hAnsi="Bookman Old Style" w:cs="Calibri"/>
                <w:sz w:val="22"/>
                <w:szCs w:val="22"/>
              </w:rPr>
            </w:pPr>
          </w:p>
          <w:p w14:paraId="0D35298E" w14:textId="77777777" w:rsidR="00311391" w:rsidRPr="00031E57" w:rsidRDefault="00311391" w:rsidP="005E1412">
            <w:pPr>
              <w:suppressAutoHyphens/>
              <w:spacing w:after="120" w:line="300" w:lineRule="exact"/>
              <w:ind w:left="23"/>
              <w:jc w:val="both"/>
              <w:rPr>
                <w:rFonts w:ascii="Bookman Old Style" w:hAnsi="Bookman Old Style" w:cs="Calibri"/>
                <w:sz w:val="22"/>
                <w:szCs w:val="22"/>
              </w:rPr>
            </w:pPr>
          </w:p>
          <w:p w14:paraId="4B87EC93" w14:textId="77777777" w:rsidR="00311391" w:rsidRPr="00031E57" w:rsidRDefault="00311391" w:rsidP="005E1412">
            <w:pPr>
              <w:suppressAutoHyphens/>
              <w:spacing w:after="120" w:line="300" w:lineRule="exact"/>
              <w:ind w:left="23"/>
              <w:jc w:val="both"/>
              <w:rPr>
                <w:rFonts w:ascii="Bookman Old Style" w:hAnsi="Bookman Old Style" w:cs="Calibri"/>
                <w:sz w:val="22"/>
                <w:szCs w:val="22"/>
              </w:rPr>
            </w:pPr>
          </w:p>
          <w:p w14:paraId="388BA1E3" w14:textId="77777777" w:rsidR="00311391" w:rsidRPr="00031E57" w:rsidRDefault="00311391" w:rsidP="005E1412">
            <w:pPr>
              <w:suppressAutoHyphens/>
              <w:spacing w:after="120" w:line="300" w:lineRule="exact"/>
              <w:ind w:left="23"/>
              <w:jc w:val="both"/>
              <w:rPr>
                <w:rFonts w:ascii="Bookman Old Style" w:hAnsi="Bookman Old Style" w:cs="Calibri"/>
                <w:sz w:val="22"/>
                <w:szCs w:val="22"/>
              </w:rPr>
            </w:pPr>
          </w:p>
          <w:p w14:paraId="5FCE5D2D" w14:textId="77777777" w:rsidR="00311391" w:rsidRPr="00031E57" w:rsidRDefault="00311391" w:rsidP="005E1412">
            <w:pPr>
              <w:suppressAutoHyphens/>
              <w:spacing w:after="120" w:line="300" w:lineRule="exact"/>
              <w:ind w:left="23"/>
              <w:jc w:val="both"/>
              <w:rPr>
                <w:rFonts w:ascii="Bookman Old Style" w:hAnsi="Bookman Old Style" w:cs="Calibri"/>
                <w:sz w:val="22"/>
                <w:szCs w:val="22"/>
              </w:rPr>
            </w:pPr>
          </w:p>
          <w:p w14:paraId="0AD96DC7" w14:textId="77777777" w:rsidR="00311391" w:rsidRPr="00031E57" w:rsidRDefault="00311391" w:rsidP="005E1412">
            <w:pPr>
              <w:suppressAutoHyphens/>
              <w:spacing w:after="120" w:line="300" w:lineRule="exact"/>
              <w:ind w:left="23"/>
              <w:jc w:val="both"/>
              <w:rPr>
                <w:rFonts w:ascii="Bookman Old Style" w:hAnsi="Bookman Old Style" w:cs="Calibri"/>
                <w:sz w:val="22"/>
                <w:szCs w:val="22"/>
              </w:rPr>
            </w:pPr>
          </w:p>
          <w:p w14:paraId="41D8862A" w14:textId="77777777" w:rsidR="00311391" w:rsidRPr="00031E57" w:rsidRDefault="00311391" w:rsidP="005E141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300" w:lineRule="exact"/>
              <w:ind w:left="307"/>
              <w:jc w:val="both"/>
              <w:rPr>
                <w:rFonts w:ascii="Bookman Old Style" w:hAnsi="Bookman Old Style" w:cs="Calibri"/>
                <w:color w:val="auto"/>
                <w:lang w:val="id-ID"/>
              </w:rPr>
            </w:pPr>
          </w:p>
          <w:p w14:paraId="2A9FD8F2" w14:textId="77777777" w:rsidR="00311391" w:rsidRPr="00031E57" w:rsidRDefault="00311391" w:rsidP="005E141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300" w:lineRule="exact"/>
              <w:ind w:left="307"/>
              <w:jc w:val="both"/>
              <w:rPr>
                <w:rFonts w:ascii="Bookman Old Style" w:hAnsi="Bookman Old Style" w:cs="Calibri"/>
                <w:color w:val="auto"/>
                <w:lang w:val="id-ID"/>
              </w:rPr>
            </w:pPr>
          </w:p>
          <w:p w14:paraId="515284AB" w14:textId="77777777" w:rsidR="00311391" w:rsidRPr="00031E57" w:rsidRDefault="00311391" w:rsidP="005E141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300" w:lineRule="exact"/>
              <w:ind w:left="307"/>
              <w:jc w:val="both"/>
              <w:rPr>
                <w:rFonts w:ascii="Bookman Old Style" w:hAnsi="Bookman Old Style" w:cs="Calibri"/>
                <w:color w:val="auto"/>
                <w:lang w:val="id-ID"/>
              </w:rPr>
            </w:pPr>
          </w:p>
          <w:p w14:paraId="65B87C45" w14:textId="77777777" w:rsidR="00311391" w:rsidRPr="00031E57" w:rsidRDefault="00311391" w:rsidP="005E141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300" w:lineRule="exact"/>
              <w:ind w:left="307"/>
              <w:jc w:val="both"/>
              <w:rPr>
                <w:rFonts w:ascii="Bookman Old Style" w:hAnsi="Bookman Old Style" w:cs="Calibri"/>
                <w:color w:val="auto"/>
                <w:lang w:val="id-ID"/>
              </w:rPr>
            </w:pPr>
          </w:p>
          <w:p w14:paraId="71844F56" w14:textId="33B26DC8" w:rsidR="00311391" w:rsidRPr="00031E57" w:rsidRDefault="00311391" w:rsidP="005E141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300" w:lineRule="exact"/>
              <w:ind w:left="307"/>
              <w:jc w:val="both"/>
              <w:rPr>
                <w:rFonts w:ascii="Bookman Old Style" w:hAnsi="Bookman Old Style" w:cs="Calibri"/>
                <w:color w:val="auto"/>
                <w:lang w:val="id-ID"/>
              </w:rPr>
            </w:pPr>
          </w:p>
          <w:p w14:paraId="5F2A5D08" w14:textId="773FF1C4" w:rsidR="00311391" w:rsidRPr="00031E57" w:rsidRDefault="00311391" w:rsidP="005E141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300" w:lineRule="exact"/>
              <w:ind w:left="307"/>
              <w:jc w:val="both"/>
              <w:rPr>
                <w:rFonts w:ascii="Bookman Old Style" w:hAnsi="Bookman Old Style" w:cs="Calibri"/>
                <w:color w:val="auto"/>
                <w:lang w:val="id-ID"/>
              </w:rPr>
            </w:pPr>
          </w:p>
          <w:p w14:paraId="6B2AE1B0" w14:textId="672115F2" w:rsidR="00311391" w:rsidRPr="00031E57" w:rsidRDefault="00311391" w:rsidP="005E141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300" w:lineRule="exact"/>
              <w:ind w:left="307"/>
              <w:jc w:val="both"/>
              <w:rPr>
                <w:rFonts w:ascii="Bookman Old Style" w:hAnsi="Bookman Old Style" w:cs="Calibri"/>
                <w:color w:val="auto"/>
                <w:lang w:val="id-ID"/>
              </w:rPr>
            </w:pPr>
          </w:p>
          <w:p w14:paraId="7B53CC3D" w14:textId="58CF2C81" w:rsidR="00311391" w:rsidRPr="00031E57" w:rsidRDefault="00311391" w:rsidP="005E141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300" w:lineRule="exact"/>
              <w:ind w:left="307"/>
              <w:jc w:val="both"/>
              <w:rPr>
                <w:rFonts w:ascii="Bookman Old Style" w:hAnsi="Bookman Old Style" w:cs="Calibri"/>
                <w:color w:val="auto"/>
                <w:lang w:val="id-ID"/>
              </w:rPr>
            </w:pPr>
          </w:p>
          <w:p w14:paraId="1EEB43E1" w14:textId="4297E19C" w:rsidR="00311391" w:rsidRPr="00031E57" w:rsidRDefault="00311391" w:rsidP="005E141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300" w:lineRule="exact"/>
              <w:ind w:left="307"/>
              <w:jc w:val="both"/>
              <w:rPr>
                <w:rFonts w:ascii="Bookman Old Style" w:hAnsi="Bookman Old Style" w:cs="Calibri"/>
                <w:color w:val="auto"/>
                <w:lang w:val="id-ID"/>
              </w:rPr>
            </w:pPr>
          </w:p>
          <w:p w14:paraId="57B6F377" w14:textId="20A6F53F" w:rsidR="00311391" w:rsidRPr="00031E57" w:rsidRDefault="00311391" w:rsidP="005E141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300" w:lineRule="exact"/>
              <w:ind w:left="307"/>
              <w:jc w:val="both"/>
              <w:rPr>
                <w:rFonts w:ascii="Bookman Old Style" w:hAnsi="Bookman Old Style" w:cs="Calibri"/>
                <w:color w:val="auto"/>
                <w:lang w:val="id-ID"/>
              </w:rPr>
            </w:pPr>
          </w:p>
          <w:p w14:paraId="401B43A2" w14:textId="70FE7E35" w:rsidR="00311391" w:rsidRPr="00031E57" w:rsidRDefault="00311391" w:rsidP="005E141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300" w:lineRule="exact"/>
              <w:ind w:left="307"/>
              <w:jc w:val="both"/>
              <w:rPr>
                <w:rFonts w:ascii="Bookman Old Style" w:hAnsi="Bookman Old Style" w:cs="Calibri"/>
                <w:color w:val="auto"/>
                <w:lang w:val="id-ID"/>
              </w:rPr>
            </w:pPr>
          </w:p>
          <w:p w14:paraId="6E3CA7B8" w14:textId="27FB3069" w:rsidR="00311391" w:rsidRPr="00031E57" w:rsidRDefault="00311391" w:rsidP="005E141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300" w:lineRule="exact"/>
              <w:ind w:left="307"/>
              <w:jc w:val="both"/>
              <w:rPr>
                <w:rFonts w:ascii="Bookman Old Style" w:hAnsi="Bookman Old Style" w:cs="Calibri"/>
                <w:color w:val="auto"/>
                <w:lang w:val="id-ID"/>
              </w:rPr>
            </w:pPr>
          </w:p>
          <w:p w14:paraId="6A7CFBA4" w14:textId="57CEB811" w:rsidR="00311391" w:rsidRPr="00031E57" w:rsidRDefault="00311391" w:rsidP="005E141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300" w:lineRule="exact"/>
              <w:ind w:left="307"/>
              <w:jc w:val="both"/>
              <w:rPr>
                <w:rFonts w:ascii="Bookman Old Style" w:hAnsi="Bookman Old Style" w:cs="Calibri"/>
                <w:color w:val="auto"/>
                <w:lang w:val="id-ID"/>
              </w:rPr>
            </w:pPr>
          </w:p>
          <w:p w14:paraId="307836D3" w14:textId="0EDBFD8B" w:rsidR="00311391" w:rsidRPr="00031E57" w:rsidRDefault="00311391" w:rsidP="005E141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300" w:lineRule="exact"/>
              <w:ind w:left="307"/>
              <w:jc w:val="both"/>
              <w:rPr>
                <w:rFonts w:ascii="Bookman Old Style" w:hAnsi="Bookman Old Style" w:cs="Calibri"/>
                <w:color w:val="auto"/>
                <w:lang w:val="id-ID"/>
              </w:rPr>
            </w:pPr>
          </w:p>
          <w:p w14:paraId="289A7C83" w14:textId="49A77E36" w:rsidR="00311391" w:rsidRPr="00031E57" w:rsidRDefault="00311391" w:rsidP="005E141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300" w:lineRule="exact"/>
              <w:ind w:left="307"/>
              <w:jc w:val="both"/>
              <w:rPr>
                <w:rFonts w:ascii="Bookman Old Style" w:hAnsi="Bookman Old Style" w:cs="Calibri"/>
                <w:color w:val="auto"/>
                <w:lang w:val="id-ID"/>
              </w:rPr>
            </w:pPr>
          </w:p>
          <w:p w14:paraId="39A1C88A" w14:textId="0E9737B1" w:rsidR="00311391" w:rsidRPr="00031E57" w:rsidRDefault="00311391" w:rsidP="005E141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300" w:lineRule="exact"/>
              <w:ind w:left="307"/>
              <w:jc w:val="both"/>
              <w:rPr>
                <w:rFonts w:ascii="Bookman Old Style" w:hAnsi="Bookman Old Style" w:cs="Calibri"/>
                <w:color w:val="auto"/>
                <w:lang w:val="id-ID"/>
              </w:rPr>
            </w:pPr>
          </w:p>
          <w:p w14:paraId="5A4047CF" w14:textId="6F0FA71D" w:rsidR="00311391" w:rsidRPr="00031E57" w:rsidRDefault="00311391" w:rsidP="005E141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300" w:lineRule="exact"/>
              <w:ind w:left="307"/>
              <w:jc w:val="both"/>
              <w:rPr>
                <w:rFonts w:ascii="Bookman Old Style" w:hAnsi="Bookman Old Style" w:cs="Calibri"/>
                <w:color w:val="auto"/>
                <w:lang w:val="id-ID"/>
              </w:rPr>
            </w:pPr>
          </w:p>
          <w:p w14:paraId="468AF859" w14:textId="77777777" w:rsidR="00311391" w:rsidRPr="00031E57" w:rsidRDefault="00311391" w:rsidP="005E141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300" w:lineRule="exact"/>
              <w:ind w:left="307"/>
              <w:jc w:val="both"/>
              <w:rPr>
                <w:rFonts w:ascii="Bookman Old Style" w:hAnsi="Bookman Old Style" w:cs="Calibri"/>
                <w:color w:val="auto"/>
                <w:lang w:val="id-ID"/>
              </w:rPr>
            </w:pPr>
          </w:p>
          <w:p w14:paraId="7BE48223" w14:textId="77777777" w:rsidR="00311391" w:rsidRPr="00031E57" w:rsidRDefault="00311391" w:rsidP="005E141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300" w:lineRule="exact"/>
              <w:ind w:left="307"/>
              <w:jc w:val="both"/>
              <w:rPr>
                <w:rFonts w:ascii="Bookman Old Style" w:hAnsi="Bookman Old Style" w:cs="Calibri"/>
                <w:color w:val="auto"/>
                <w:lang w:val="id-ID"/>
              </w:rPr>
            </w:pPr>
          </w:p>
          <w:p w14:paraId="22A02A80" w14:textId="77777777" w:rsidR="00311391" w:rsidRPr="00031E57" w:rsidRDefault="00311391" w:rsidP="004B5B4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300" w:lineRule="exact"/>
              <w:ind w:left="307"/>
              <w:jc w:val="both"/>
              <w:rPr>
                <w:rFonts w:ascii="Bookman Old Style" w:hAnsi="Bookman Old Style" w:cs="Calibri"/>
                <w:color w:val="auto"/>
              </w:rPr>
            </w:pPr>
          </w:p>
          <w:p w14:paraId="7DAA94F0" w14:textId="0A315E04" w:rsidR="00311391" w:rsidRPr="00031E57" w:rsidRDefault="00311391" w:rsidP="005E141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300" w:lineRule="exact"/>
              <w:ind w:left="307"/>
              <w:jc w:val="both"/>
              <w:rPr>
                <w:rFonts w:ascii="Bookman Old Style" w:hAnsi="Bookman Old Style" w:cs="Calibri"/>
                <w:color w:val="auto"/>
                <w:lang w:val="id-ID"/>
              </w:rPr>
            </w:pPr>
          </w:p>
        </w:tc>
        <w:tc>
          <w:tcPr>
            <w:tcW w:w="4950" w:type="dxa"/>
          </w:tcPr>
          <w:p w14:paraId="4F0E1431" w14:textId="77777777" w:rsidR="00311391" w:rsidRPr="00031E57" w:rsidRDefault="00311391" w:rsidP="005E1412">
            <w:pPr>
              <w:suppressAutoHyphens/>
              <w:spacing w:after="120" w:line="300" w:lineRule="exact"/>
              <w:ind w:left="23"/>
              <w:jc w:val="both"/>
              <w:rPr>
                <w:rFonts w:ascii="Bookman Old Style" w:hAnsi="Bookman Old Style" w:cs="Calibri"/>
                <w:sz w:val="22"/>
                <w:szCs w:val="22"/>
              </w:rPr>
            </w:pPr>
          </w:p>
        </w:tc>
      </w:tr>
      <w:tr w:rsidR="003B2931" w:rsidRPr="00031E57" w14:paraId="4CAB3BEB" w14:textId="77777777" w:rsidTr="00311391">
        <w:tc>
          <w:tcPr>
            <w:tcW w:w="6957" w:type="dxa"/>
          </w:tcPr>
          <w:p w14:paraId="4767820C" w14:textId="77777777" w:rsidR="003B2931" w:rsidRPr="00031E57" w:rsidRDefault="003B2931" w:rsidP="003B2931">
            <w:pPr>
              <w:pBdr>
                <w:top w:val="nil"/>
                <w:left w:val="nil"/>
                <w:bottom w:val="nil"/>
                <w:right w:val="nil"/>
                <w:between w:val="nil"/>
                <w:bar w:val="nil"/>
              </w:pBdr>
              <w:suppressAutoHyphens/>
              <w:spacing w:after="120" w:line="300" w:lineRule="exact"/>
              <w:ind w:left="360"/>
              <w:jc w:val="both"/>
              <w:rPr>
                <w:rFonts w:ascii="Bookman Old Style" w:hAnsi="Bookman Old Style" w:cs="Calibri"/>
                <w:sz w:val="22"/>
                <w:szCs w:val="22"/>
                <w:lang w:val="id-ID"/>
              </w:rPr>
            </w:pPr>
          </w:p>
        </w:tc>
        <w:tc>
          <w:tcPr>
            <w:tcW w:w="4770" w:type="dxa"/>
          </w:tcPr>
          <w:p w14:paraId="68F4E032" w14:textId="77777777" w:rsidR="003B2931" w:rsidRPr="00031E57" w:rsidRDefault="003B2931" w:rsidP="005E141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950" w:type="dxa"/>
          </w:tcPr>
          <w:p w14:paraId="1549D634" w14:textId="77777777" w:rsidR="003B2931" w:rsidRPr="00031E57" w:rsidRDefault="003B2931" w:rsidP="005E141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r>
      <w:tr w:rsidR="00031E57" w:rsidRPr="00031E57" w14:paraId="03DE673D" w14:textId="0260513A" w:rsidTr="00311391">
        <w:tc>
          <w:tcPr>
            <w:tcW w:w="6957" w:type="dxa"/>
          </w:tcPr>
          <w:p w14:paraId="0AE2574F" w14:textId="283C367C" w:rsidR="00311391" w:rsidRPr="00031E57" w:rsidRDefault="00311391" w:rsidP="00F35473">
            <w:pPr>
              <w:numPr>
                <w:ilvl w:val="0"/>
                <w:numId w:val="26"/>
              </w:numPr>
              <w:pBdr>
                <w:top w:val="nil"/>
                <w:left w:val="nil"/>
                <w:bottom w:val="nil"/>
                <w:right w:val="nil"/>
                <w:between w:val="nil"/>
                <w:bar w:val="nil"/>
              </w:pBdr>
              <w:suppressAutoHyphens/>
              <w:spacing w:after="120" w:line="300" w:lineRule="exact"/>
              <w:jc w:val="both"/>
              <w:rPr>
                <w:rFonts w:ascii="Bookman Old Style" w:hAnsi="Bookman Old Style" w:cs="Calibri"/>
                <w:sz w:val="22"/>
                <w:szCs w:val="22"/>
                <w:lang w:val="fr-FR"/>
              </w:rPr>
            </w:pPr>
            <w:r w:rsidRPr="00031E57">
              <w:rPr>
                <w:rFonts w:ascii="Bookman Old Style" w:hAnsi="Bookman Old Style" w:cs="Calibri"/>
                <w:sz w:val="22"/>
                <w:szCs w:val="22"/>
                <w:lang w:val="id-ID"/>
              </w:rPr>
              <w:t>Ketentuan</w:t>
            </w:r>
            <w:r w:rsidRPr="00031E57">
              <w:rPr>
                <w:rFonts w:ascii="Bookman Old Style" w:hAnsi="Bookman Old Style" w:cs="Calibri"/>
                <w:sz w:val="22"/>
                <w:szCs w:val="22"/>
              </w:rPr>
              <w:t xml:space="preserve"> ayat (2) Pasal 2 diubah, sehingga Pasal 2 berbunyi sebagai berikut</w:t>
            </w:r>
            <w:r w:rsidRPr="00031E57">
              <w:rPr>
                <w:rFonts w:ascii="Bookman Old Style" w:hAnsi="Bookman Old Style" w:cs="Calibri"/>
                <w:sz w:val="22"/>
                <w:szCs w:val="22"/>
                <w:lang w:val="id-ID"/>
              </w:rPr>
              <w:t>:</w:t>
            </w:r>
          </w:p>
          <w:p w14:paraId="4B0EA9EC" w14:textId="77777777" w:rsidR="00311391" w:rsidRPr="00031E57" w:rsidRDefault="00311391" w:rsidP="005E1412">
            <w:pPr>
              <w:pStyle w:val="ListParagraph"/>
              <w:suppressAutoHyphens/>
              <w:spacing w:after="120" w:line="300" w:lineRule="exact"/>
              <w:ind w:left="0"/>
              <w:jc w:val="center"/>
              <w:rPr>
                <w:rFonts w:ascii="Bookman Old Style" w:hAnsi="Bookman Old Style" w:cs="Calibri"/>
                <w:color w:val="auto"/>
                <w:lang w:val="fr-FR"/>
              </w:rPr>
            </w:pPr>
            <w:r w:rsidRPr="00031E57">
              <w:rPr>
                <w:rFonts w:ascii="Bookman Old Style" w:hAnsi="Bookman Old Style" w:cs="Calibri"/>
                <w:color w:val="auto"/>
                <w:lang w:val="fr-FR"/>
              </w:rPr>
              <w:t>Pasal 2</w:t>
            </w:r>
          </w:p>
          <w:p w14:paraId="1167DB8A" w14:textId="77777777" w:rsidR="003B2931" w:rsidRPr="00031E57" w:rsidRDefault="003303DA" w:rsidP="003303DA">
            <w:pPr>
              <w:pStyle w:val="ListParagraph"/>
              <w:numPr>
                <w:ilvl w:val="0"/>
                <w:numId w:val="66"/>
              </w:numPr>
              <w:suppressAutoHyphens/>
              <w:spacing w:after="120" w:line="300" w:lineRule="exact"/>
              <w:rPr>
                <w:rFonts w:ascii="Bookman Old Style" w:hAnsi="Bookman Old Style" w:cs="Calibri"/>
                <w:color w:val="auto"/>
                <w:lang w:val="fr-FR"/>
              </w:rPr>
            </w:pPr>
            <w:r w:rsidRPr="00031E57">
              <w:rPr>
                <w:rFonts w:ascii="Bookman Old Style" w:hAnsi="Bookman Old Style" w:cs="Calibri"/>
                <w:color w:val="auto"/>
              </w:rPr>
              <w:t>OJK</w:t>
            </w:r>
            <w:r w:rsidRPr="00031E57">
              <w:rPr>
                <w:rFonts w:ascii="Bookman Old Style" w:hAnsi="Bookman Old Style" w:cs="Calibri"/>
                <w:color w:val="auto"/>
                <w:lang w:val="fr-FR"/>
              </w:rPr>
              <w:t xml:space="preserve"> melakukan pengawasan terhadap BPJS.</w:t>
            </w:r>
          </w:p>
          <w:p w14:paraId="6ED0A902" w14:textId="77777777" w:rsidR="003303DA" w:rsidRPr="00031E57" w:rsidRDefault="003303DA" w:rsidP="003303DA">
            <w:pPr>
              <w:pStyle w:val="ListParagraph"/>
              <w:numPr>
                <w:ilvl w:val="0"/>
                <w:numId w:val="66"/>
              </w:numPr>
              <w:suppressAutoHyphens/>
              <w:spacing w:after="120" w:line="300" w:lineRule="exact"/>
              <w:rPr>
                <w:rFonts w:ascii="Bookman Old Style" w:hAnsi="Bookman Old Style" w:cs="Calibri"/>
                <w:color w:val="auto"/>
                <w:lang w:val="id-ID"/>
              </w:rPr>
            </w:pPr>
            <w:r w:rsidRPr="00031E57">
              <w:rPr>
                <w:rFonts w:ascii="Bookman Old Style" w:hAnsi="Bookman Old Style" w:cs="Calibri"/>
                <w:color w:val="auto"/>
              </w:rPr>
              <w:t>Ruang</w:t>
            </w:r>
            <w:r w:rsidRPr="00031E57">
              <w:rPr>
                <w:rFonts w:ascii="Bookman Old Style" w:hAnsi="Bookman Old Style" w:cs="Calibri"/>
                <w:color w:val="auto"/>
                <w:lang w:val="id-ID"/>
              </w:rPr>
              <w:t xml:space="preserve"> </w:t>
            </w:r>
            <w:r w:rsidRPr="00031E57">
              <w:rPr>
                <w:rFonts w:ascii="Bookman Old Style" w:hAnsi="Bookman Old Style" w:cs="Calibri"/>
                <w:color w:val="auto"/>
                <w:lang w:val="fr-FR"/>
              </w:rPr>
              <w:t>lingkup</w:t>
            </w:r>
            <w:r w:rsidRPr="00031E57">
              <w:rPr>
                <w:rFonts w:ascii="Bookman Old Style" w:hAnsi="Bookman Old Style" w:cs="Calibri"/>
                <w:color w:val="auto"/>
                <w:lang w:val="id-ID"/>
              </w:rPr>
              <w:t xml:space="preserve"> </w:t>
            </w:r>
            <w:r w:rsidRPr="00031E57">
              <w:rPr>
                <w:rFonts w:ascii="Bookman Old Style" w:hAnsi="Bookman Old Style" w:cs="Calibri"/>
                <w:color w:val="auto"/>
              </w:rPr>
              <w:t>P</w:t>
            </w:r>
            <w:r w:rsidRPr="00031E57">
              <w:rPr>
                <w:rFonts w:ascii="Bookman Old Style" w:hAnsi="Bookman Old Style" w:cs="Calibri"/>
                <w:color w:val="auto"/>
                <w:lang w:val="id-ID"/>
              </w:rPr>
              <w:t>engawasan OJK terhadap BPJS sebagaimana dimaksud pada ayat (1) meliputi:</w:t>
            </w:r>
          </w:p>
          <w:p w14:paraId="2EFF4CC0" w14:textId="77777777" w:rsidR="003303DA" w:rsidRPr="00031E57" w:rsidRDefault="003303DA" w:rsidP="003303DA">
            <w:pPr>
              <w:pStyle w:val="ListParagraph"/>
              <w:numPr>
                <w:ilvl w:val="0"/>
                <w:numId w:val="65"/>
              </w:numPr>
              <w:suppressAutoHyphens/>
              <w:spacing w:after="120" w:line="300" w:lineRule="exact"/>
              <w:rPr>
                <w:rFonts w:ascii="Bookman Old Style" w:hAnsi="Bookman Old Style" w:cs="Calibri"/>
                <w:color w:val="auto"/>
                <w:lang w:val="fr-FR"/>
              </w:rPr>
            </w:pPr>
            <w:r w:rsidRPr="00031E57">
              <w:rPr>
                <w:rFonts w:ascii="Bookman Old Style" w:hAnsi="Bookman Old Style" w:cs="Calibri"/>
                <w:color w:val="auto"/>
                <w:lang w:val="fr-FR"/>
              </w:rPr>
              <w:t>kesehatan keuangan;</w:t>
            </w:r>
          </w:p>
          <w:p w14:paraId="2DF02F01" w14:textId="77777777" w:rsidR="003303DA" w:rsidRPr="00031E57" w:rsidRDefault="003303DA" w:rsidP="003303DA">
            <w:pPr>
              <w:pStyle w:val="ListParagraph"/>
              <w:numPr>
                <w:ilvl w:val="0"/>
                <w:numId w:val="65"/>
              </w:numPr>
              <w:suppressAutoHyphens/>
              <w:spacing w:after="120" w:line="300" w:lineRule="exact"/>
              <w:rPr>
                <w:rFonts w:ascii="Bookman Old Style" w:hAnsi="Bookman Old Style" w:cs="Calibri"/>
                <w:color w:val="auto"/>
              </w:rPr>
            </w:pPr>
            <w:r w:rsidRPr="00031E57">
              <w:rPr>
                <w:rFonts w:ascii="Bookman Old Style" w:hAnsi="Bookman Old Style" w:cs="Calibri"/>
                <w:color w:val="auto"/>
                <w:lang w:val="fr-FR"/>
              </w:rPr>
              <w:t>penerapan</w:t>
            </w:r>
            <w:r w:rsidRPr="00031E57">
              <w:rPr>
                <w:rFonts w:ascii="Bookman Old Style" w:hAnsi="Bookman Old Style" w:cs="Calibri"/>
                <w:color w:val="auto"/>
              </w:rPr>
              <w:t xml:space="preserve"> tata kelola yang baik;</w:t>
            </w:r>
          </w:p>
          <w:p w14:paraId="188D28C2" w14:textId="77777777" w:rsidR="003303DA" w:rsidRPr="00031E57" w:rsidRDefault="003303DA" w:rsidP="003303DA">
            <w:pPr>
              <w:pStyle w:val="ListParagraph"/>
              <w:numPr>
                <w:ilvl w:val="0"/>
                <w:numId w:val="65"/>
              </w:numPr>
              <w:suppressAutoHyphens/>
              <w:spacing w:after="120" w:line="300" w:lineRule="exact"/>
              <w:rPr>
                <w:rFonts w:ascii="Bookman Old Style" w:hAnsi="Bookman Old Style" w:cs="Calibri"/>
                <w:color w:val="auto"/>
                <w:lang w:val="fr-FR"/>
              </w:rPr>
            </w:pPr>
            <w:r w:rsidRPr="00031E57">
              <w:rPr>
                <w:rFonts w:ascii="Bookman Old Style" w:hAnsi="Bookman Old Style" w:cs="Calibri"/>
                <w:color w:val="auto"/>
                <w:lang w:val="fr-FR"/>
              </w:rPr>
              <w:t>pengelolaan dan kinerja investasi;</w:t>
            </w:r>
          </w:p>
          <w:p w14:paraId="006AF072" w14:textId="77777777" w:rsidR="003303DA" w:rsidRPr="00031E57" w:rsidRDefault="003303DA" w:rsidP="003303DA">
            <w:pPr>
              <w:pStyle w:val="ListParagraph"/>
              <w:numPr>
                <w:ilvl w:val="0"/>
                <w:numId w:val="65"/>
              </w:numPr>
              <w:suppressAutoHyphens/>
              <w:spacing w:after="120" w:line="300" w:lineRule="exact"/>
              <w:rPr>
                <w:rFonts w:ascii="Bookman Old Style" w:hAnsi="Bookman Old Style" w:cs="Calibri"/>
                <w:color w:val="auto"/>
                <w:lang w:val="fr-FR"/>
              </w:rPr>
            </w:pPr>
            <w:r w:rsidRPr="00031E57">
              <w:rPr>
                <w:rFonts w:ascii="Bookman Old Style" w:hAnsi="Bookman Old Style" w:cs="Calibri"/>
                <w:color w:val="auto"/>
                <w:lang w:val="fr-FR"/>
              </w:rPr>
              <w:t>penerapan manajemen risiko dan kontrol yang baik;</w:t>
            </w:r>
          </w:p>
          <w:p w14:paraId="668821D6" w14:textId="77777777" w:rsidR="003303DA" w:rsidRPr="00031E57" w:rsidRDefault="003303DA" w:rsidP="003303DA">
            <w:pPr>
              <w:pStyle w:val="ListParagraph"/>
              <w:numPr>
                <w:ilvl w:val="0"/>
                <w:numId w:val="65"/>
              </w:numPr>
              <w:suppressAutoHyphens/>
              <w:spacing w:after="120" w:line="300" w:lineRule="exact"/>
              <w:rPr>
                <w:rFonts w:ascii="Bookman Old Style" w:hAnsi="Bookman Old Style" w:cs="Calibri"/>
                <w:color w:val="auto"/>
                <w:lang w:val="id-ID"/>
              </w:rPr>
            </w:pPr>
            <w:r w:rsidRPr="00031E57">
              <w:rPr>
                <w:rFonts w:ascii="Bookman Old Style" w:hAnsi="Bookman Old Style" w:cs="Calibri"/>
                <w:color w:val="auto"/>
                <w:lang w:val="id-ID"/>
              </w:rPr>
              <w:t>dihapus:</w:t>
            </w:r>
            <w:r w:rsidRPr="00031E57">
              <w:rPr>
                <w:rFonts w:ascii="Bookman Old Style" w:hAnsi="Bookman Old Style" w:cs="Calibri"/>
                <w:color w:val="auto"/>
                <w:lang w:val="id-ID"/>
              </w:rPr>
              <w:t xml:space="preserve"> </w:t>
            </w:r>
          </w:p>
          <w:p w14:paraId="3311A5AB" w14:textId="08D4CB4E" w:rsidR="003303DA" w:rsidRPr="00031E57" w:rsidRDefault="003303DA" w:rsidP="003303DA">
            <w:pPr>
              <w:pStyle w:val="ListParagraph"/>
              <w:numPr>
                <w:ilvl w:val="0"/>
                <w:numId w:val="65"/>
              </w:numPr>
              <w:suppressAutoHyphens/>
              <w:spacing w:after="120" w:line="300" w:lineRule="exact"/>
              <w:rPr>
                <w:rFonts w:ascii="Bookman Old Style" w:hAnsi="Bookman Old Style" w:cs="Calibri"/>
                <w:color w:val="auto"/>
                <w:lang w:val="id-ID"/>
              </w:rPr>
            </w:pPr>
            <w:r w:rsidRPr="00031E57">
              <w:rPr>
                <w:rFonts w:ascii="Bookman Old Style" w:hAnsi="Bookman Old Style" w:cs="Calibri"/>
                <w:color w:val="auto"/>
                <w:lang w:val="id-ID"/>
              </w:rPr>
              <w:t>dihapus:</w:t>
            </w:r>
          </w:p>
          <w:p w14:paraId="4C7A6AEC" w14:textId="77777777" w:rsidR="003303DA" w:rsidRPr="00031E57" w:rsidRDefault="003303DA" w:rsidP="003303DA">
            <w:pPr>
              <w:pStyle w:val="ListParagraph"/>
              <w:numPr>
                <w:ilvl w:val="0"/>
                <w:numId w:val="65"/>
              </w:numPr>
              <w:suppressAutoHyphens/>
              <w:spacing w:after="120" w:line="300" w:lineRule="exact"/>
              <w:rPr>
                <w:rFonts w:ascii="Bookman Old Style" w:hAnsi="Bookman Old Style" w:cs="Calibri"/>
                <w:color w:val="auto"/>
                <w:lang w:val="id-ID"/>
              </w:rPr>
            </w:pPr>
            <w:r w:rsidRPr="00031E57">
              <w:rPr>
                <w:rFonts w:ascii="Bookman Old Style" w:hAnsi="Bookman Old Style" w:cs="Calibri"/>
                <w:color w:val="auto"/>
                <w:lang w:val="id-ID"/>
              </w:rPr>
              <w:t>dihapus:</w:t>
            </w:r>
          </w:p>
          <w:p w14:paraId="1A7188A4" w14:textId="77777777" w:rsidR="003303DA" w:rsidRPr="00031E57" w:rsidRDefault="003303DA" w:rsidP="003303DA">
            <w:pPr>
              <w:pStyle w:val="ListParagraph"/>
              <w:numPr>
                <w:ilvl w:val="0"/>
                <w:numId w:val="65"/>
              </w:numPr>
              <w:suppressAutoHyphens/>
              <w:spacing w:after="120" w:line="300" w:lineRule="exact"/>
              <w:rPr>
                <w:rFonts w:ascii="Bookman Old Style" w:hAnsi="Bookman Old Style" w:cs="Calibri"/>
                <w:color w:val="auto"/>
                <w:lang w:val="id-ID"/>
              </w:rPr>
            </w:pPr>
            <w:r w:rsidRPr="00031E57">
              <w:rPr>
                <w:rFonts w:ascii="Bookman Old Style" w:hAnsi="Bookman Old Style" w:cs="Calibri"/>
                <w:color w:val="auto"/>
                <w:lang w:val="id-ID"/>
              </w:rPr>
              <w:t>dihapus:</w:t>
            </w:r>
          </w:p>
          <w:p w14:paraId="4BC66A0D" w14:textId="28D245F9" w:rsidR="003303DA" w:rsidRPr="00031E57" w:rsidRDefault="003303DA" w:rsidP="003303DA">
            <w:pPr>
              <w:pStyle w:val="ListParagraph"/>
              <w:numPr>
                <w:ilvl w:val="0"/>
                <w:numId w:val="65"/>
              </w:numPr>
              <w:suppressAutoHyphens/>
              <w:spacing w:after="120" w:line="300" w:lineRule="exact"/>
              <w:rPr>
                <w:rFonts w:ascii="Bookman Old Style" w:hAnsi="Bookman Old Style" w:cs="Calibri"/>
                <w:color w:val="auto"/>
                <w:lang w:val="fr-FR"/>
              </w:rPr>
            </w:pPr>
            <w:r w:rsidRPr="00031E57">
              <w:rPr>
                <w:rFonts w:ascii="Bookman Old Style" w:hAnsi="Bookman Old Style" w:cs="Calibri"/>
                <w:color w:val="auto"/>
                <w:lang w:val="fr-FR"/>
              </w:rPr>
              <w:t xml:space="preserve">perlindungan konsumen;  </w:t>
            </w:r>
          </w:p>
          <w:p w14:paraId="25D3215F" w14:textId="4594D97C" w:rsidR="003303DA" w:rsidRPr="00031E57" w:rsidRDefault="003303DA" w:rsidP="003303DA">
            <w:pPr>
              <w:pStyle w:val="ListParagraph"/>
              <w:numPr>
                <w:ilvl w:val="0"/>
                <w:numId w:val="65"/>
              </w:numPr>
              <w:suppressAutoHyphens/>
              <w:spacing w:after="120" w:line="300" w:lineRule="exact"/>
              <w:rPr>
                <w:rFonts w:ascii="Bookman Old Style" w:hAnsi="Bookman Old Style" w:cs="Calibri"/>
                <w:color w:val="auto"/>
                <w:lang w:val="fr-FR"/>
              </w:rPr>
            </w:pPr>
            <w:r w:rsidRPr="00031E57">
              <w:rPr>
                <w:rFonts w:ascii="Bookman Old Style" w:hAnsi="Bookman Old Style" w:cs="Calibri"/>
                <w:color w:val="auto"/>
                <w:lang w:val="fr-FR"/>
              </w:rPr>
              <w:lastRenderedPageBreak/>
              <w:t>kolektibilitas iuran;</w:t>
            </w:r>
          </w:p>
          <w:p w14:paraId="131BA0A8" w14:textId="77777777" w:rsidR="003303DA" w:rsidRPr="00031E57" w:rsidRDefault="003303DA" w:rsidP="003303DA">
            <w:pPr>
              <w:pStyle w:val="ListParagraph"/>
              <w:numPr>
                <w:ilvl w:val="0"/>
                <w:numId w:val="65"/>
              </w:numPr>
              <w:suppressAutoHyphens/>
              <w:spacing w:after="120" w:line="300" w:lineRule="exact"/>
              <w:rPr>
                <w:rFonts w:ascii="Bookman Old Style" w:hAnsi="Bookman Old Style" w:cs="Calibri"/>
                <w:color w:val="auto"/>
                <w:lang w:val="fr-FR"/>
              </w:rPr>
            </w:pPr>
            <w:r w:rsidRPr="00031E57">
              <w:rPr>
                <w:rFonts w:ascii="Bookman Old Style" w:hAnsi="Bookman Old Style" w:cs="Calibri"/>
                <w:color w:val="auto"/>
                <w:lang w:val="id-ID"/>
              </w:rPr>
              <w:t>dihapus</w:t>
            </w:r>
            <w:r w:rsidRPr="00031E57">
              <w:rPr>
                <w:rFonts w:ascii="Bookman Old Style" w:hAnsi="Bookman Old Style" w:cs="Calibri"/>
                <w:color w:val="auto"/>
                <w:lang w:val="fr-FR"/>
              </w:rPr>
              <w:t xml:space="preserve">; dan  </w:t>
            </w:r>
          </w:p>
          <w:p w14:paraId="52F5F486" w14:textId="77777777" w:rsidR="003303DA" w:rsidRPr="00031E57" w:rsidRDefault="003303DA" w:rsidP="003303DA">
            <w:pPr>
              <w:pStyle w:val="ListParagraph"/>
              <w:numPr>
                <w:ilvl w:val="0"/>
                <w:numId w:val="65"/>
              </w:numPr>
              <w:suppressAutoHyphens/>
              <w:spacing w:after="120" w:line="300" w:lineRule="exact"/>
              <w:rPr>
                <w:rFonts w:ascii="Bookman Old Style" w:hAnsi="Bookman Old Style" w:cs="Calibri"/>
                <w:color w:val="auto"/>
                <w:lang w:val="fr-FR"/>
              </w:rPr>
            </w:pPr>
            <w:r w:rsidRPr="00031E57">
              <w:rPr>
                <w:rFonts w:ascii="Bookman Old Style" w:hAnsi="Bookman Old Style" w:cs="Calibri"/>
                <w:color w:val="auto"/>
                <w:lang w:val="fr-FR"/>
              </w:rPr>
              <w:t>aspek lain yang merupakan fungsi, tugas, dan wewenang OJK berdasarkan peraturan perundang-undangan.</w:t>
            </w:r>
          </w:p>
          <w:p w14:paraId="080CCD10" w14:textId="77777777" w:rsidR="00031E57" w:rsidRPr="00031E57" w:rsidRDefault="00031E57" w:rsidP="00031E57">
            <w:pPr>
              <w:pStyle w:val="ListParagraph"/>
              <w:numPr>
                <w:ilvl w:val="0"/>
                <w:numId w:val="66"/>
              </w:numPr>
              <w:suppressAutoHyphens/>
              <w:spacing w:after="120" w:line="300" w:lineRule="exact"/>
              <w:jc w:val="both"/>
              <w:rPr>
                <w:rFonts w:ascii="Bookman Old Style" w:hAnsi="Bookman Old Style" w:cs="Calibri"/>
                <w:color w:val="auto"/>
                <w:lang w:val="fr-FR"/>
              </w:rPr>
            </w:pPr>
            <w:r w:rsidRPr="00031E57">
              <w:rPr>
                <w:rFonts w:ascii="Bookman Old Style" w:hAnsi="Bookman Old Style" w:cs="Calibri"/>
                <w:color w:val="auto"/>
                <w:lang w:val="id-ID"/>
              </w:rPr>
              <w:t>Pengawasan terhadap aspek-aspek sebagaimana dimaksud pada ayat (2) didasarkan pada peraturan perundang-undangan.</w:t>
            </w:r>
          </w:p>
          <w:p w14:paraId="4C3ED67B" w14:textId="6128C568" w:rsidR="00031E57" w:rsidRPr="00031E57" w:rsidRDefault="00031E57" w:rsidP="00031E57">
            <w:pPr>
              <w:pStyle w:val="ListParagraph"/>
              <w:numPr>
                <w:ilvl w:val="0"/>
                <w:numId w:val="66"/>
              </w:numPr>
              <w:suppressAutoHyphens/>
              <w:spacing w:after="120" w:line="300" w:lineRule="exact"/>
              <w:jc w:val="both"/>
              <w:rPr>
                <w:rFonts w:ascii="Bookman Old Style" w:hAnsi="Bookman Old Style" w:cs="Calibri"/>
                <w:color w:val="auto"/>
                <w:lang w:val="fr-FR"/>
              </w:rPr>
            </w:pPr>
            <w:r w:rsidRPr="00031E57">
              <w:rPr>
                <w:rFonts w:ascii="Bookman Old Style" w:hAnsi="Bookman Old Style" w:cs="Calibri"/>
                <w:color w:val="auto"/>
                <w:lang w:val="id-ID"/>
              </w:rPr>
              <w:t>Dalam hal peraturan perundang-undangan sebagaimana dimaksud pada ayat (3) belum mengatur aspek-aspek sebagaimana dimaksud pada ayat (2), pengawasan dilakukan dengan mengacu kepada standar, prinsip, dan praktek penyelenggaraan jaminan sosial yang sehat.</w:t>
            </w:r>
          </w:p>
        </w:tc>
        <w:tc>
          <w:tcPr>
            <w:tcW w:w="4770" w:type="dxa"/>
          </w:tcPr>
          <w:p w14:paraId="21B6FB96" w14:textId="77777777" w:rsidR="00311391" w:rsidRPr="00031E57" w:rsidRDefault="00311391" w:rsidP="005E141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950" w:type="dxa"/>
          </w:tcPr>
          <w:p w14:paraId="4418D465" w14:textId="77777777" w:rsidR="00311391" w:rsidRPr="00031E57" w:rsidRDefault="00311391" w:rsidP="005E141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r>
      <w:tr w:rsidR="003B2931" w:rsidRPr="00031E57" w14:paraId="4B676B1E" w14:textId="77777777" w:rsidTr="00311391">
        <w:tc>
          <w:tcPr>
            <w:tcW w:w="6957" w:type="dxa"/>
          </w:tcPr>
          <w:p w14:paraId="3D54F8F8" w14:textId="77777777" w:rsidR="003B2931" w:rsidRPr="00031E57" w:rsidRDefault="003B2931" w:rsidP="003B293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ind w:left="425"/>
              <w:jc w:val="both"/>
              <w:rPr>
                <w:rFonts w:ascii="Bookman Old Style" w:hAnsi="Bookman Old Style" w:cs="Calibri"/>
                <w:color w:val="auto"/>
                <w:lang w:val="id-ID"/>
              </w:rPr>
            </w:pPr>
          </w:p>
        </w:tc>
        <w:tc>
          <w:tcPr>
            <w:tcW w:w="4770" w:type="dxa"/>
          </w:tcPr>
          <w:p w14:paraId="7FE01A35" w14:textId="77777777" w:rsidR="003B2931" w:rsidRPr="00031E57" w:rsidRDefault="003B293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950" w:type="dxa"/>
          </w:tcPr>
          <w:p w14:paraId="535A5478" w14:textId="77777777" w:rsidR="003B2931" w:rsidRPr="00031E57" w:rsidRDefault="003B293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r>
      <w:tr w:rsidR="00031E57" w:rsidRPr="00031E57" w14:paraId="57E9789C" w14:textId="1F372CE4" w:rsidTr="00311391">
        <w:tc>
          <w:tcPr>
            <w:tcW w:w="6957" w:type="dxa"/>
          </w:tcPr>
          <w:p w14:paraId="0D0CA376" w14:textId="6F06E21E" w:rsidR="00311391" w:rsidRPr="00031E57" w:rsidRDefault="00311391" w:rsidP="00DA3BAE">
            <w:pPr>
              <w:numPr>
                <w:ilvl w:val="0"/>
                <w:numId w:val="26"/>
              </w:numPr>
              <w:suppressAutoHyphens/>
              <w:spacing w:after="120" w:line="300" w:lineRule="exact"/>
              <w:jc w:val="both"/>
              <w:rPr>
                <w:rFonts w:ascii="Bookman Old Style" w:hAnsi="Bookman Old Style" w:cs="Calibri"/>
                <w:sz w:val="22"/>
                <w:szCs w:val="22"/>
                <w:lang w:val="id-ID"/>
              </w:rPr>
            </w:pPr>
            <w:r w:rsidRPr="00031E57">
              <w:rPr>
                <w:rFonts w:ascii="Bookman Old Style" w:hAnsi="Bookman Old Style" w:cs="Calibri"/>
                <w:sz w:val="22"/>
                <w:szCs w:val="22"/>
                <w:lang w:val="id-ID"/>
              </w:rPr>
              <w:t xml:space="preserve">Di </w:t>
            </w:r>
            <w:r w:rsidRPr="00031E57">
              <w:rPr>
                <w:rFonts w:ascii="Bookman Old Style" w:hAnsi="Bookman Old Style" w:cs="Calibri"/>
                <w:sz w:val="22"/>
                <w:szCs w:val="22"/>
              </w:rPr>
              <w:t>antara</w:t>
            </w:r>
            <w:r w:rsidRPr="00031E57">
              <w:rPr>
                <w:rFonts w:ascii="Bookman Old Style" w:hAnsi="Bookman Old Style" w:cs="Calibri"/>
                <w:sz w:val="22"/>
                <w:szCs w:val="22"/>
                <w:lang w:val="id-ID"/>
              </w:rPr>
              <w:t xml:space="preserve"> Pasal 2 dan Pasal 3 disisipkan 1 (satu) pasal yakni Pasal 2A sehingga berbunyi sebagai berikut:</w:t>
            </w:r>
          </w:p>
          <w:p w14:paraId="32C4ECF6" w14:textId="65FB75B7" w:rsidR="00311391" w:rsidRPr="00031E57" w:rsidRDefault="00311391" w:rsidP="00FD4493">
            <w:pPr>
              <w:spacing w:after="120" w:line="300" w:lineRule="exact"/>
              <w:jc w:val="center"/>
              <w:rPr>
                <w:rFonts w:ascii="Bookman Old Style" w:hAnsi="Bookman Old Style" w:cs="Calibri"/>
                <w:sz w:val="22"/>
                <w:szCs w:val="22"/>
                <w:lang w:val="id-ID"/>
              </w:rPr>
            </w:pPr>
            <w:r w:rsidRPr="00031E57">
              <w:rPr>
                <w:rFonts w:ascii="Bookman Old Style" w:hAnsi="Bookman Old Style" w:cs="Calibri"/>
                <w:sz w:val="22"/>
                <w:szCs w:val="22"/>
                <w:lang w:val="id-ID"/>
              </w:rPr>
              <w:t>Pasal 2A</w:t>
            </w:r>
          </w:p>
          <w:p w14:paraId="47C36F9C" w14:textId="595BD44F" w:rsidR="00311391" w:rsidRPr="00031E57" w:rsidRDefault="00311391" w:rsidP="0010476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ind w:left="720"/>
              <w:jc w:val="both"/>
              <w:rPr>
                <w:rFonts w:ascii="Bookman Old Style" w:hAnsi="Bookman Old Style" w:cs="Calibri"/>
                <w:color w:val="auto"/>
                <w:lang w:val="id-ID"/>
              </w:rPr>
            </w:pPr>
            <w:r w:rsidRPr="00031E57">
              <w:rPr>
                <w:rFonts w:ascii="Bookman Old Style" w:hAnsi="Bookman Old Style" w:cs="Calibri"/>
                <w:color w:val="auto"/>
                <w:lang w:val="id-ID"/>
              </w:rPr>
              <w:t xml:space="preserve">Dalam rangka monitoring dan pelaporan pengendalian internal, BPJS wajib memiliki satuan kerja audit internal yang bertanggung jawab secara langsung kepada direktur utama. </w:t>
            </w:r>
          </w:p>
          <w:p w14:paraId="4AAF47BC" w14:textId="77777777" w:rsidR="00311391" w:rsidRPr="00031E57" w:rsidRDefault="00311391" w:rsidP="0010476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ind w:left="785" w:hanging="425"/>
              <w:jc w:val="both"/>
              <w:rPr>
                <w:rFonts w:ascii="Bookman Old Style" w:hAnsi="Bookman Old Style" w:cs="Calibri"/>
                <w:color w:val="auto"/>
                <w:lang w:val="id-ID"/>
              </w:rPr>
            </w:pPr>
            <w:r w:rsidRPr="00031E57">
              <w:rPr>
                <w:rFonts w:ascii="Bookman Old Style" w:hAnsi="Bookman Old Style" w:cs="Calibri"/>
                <w:color w:val="auto"/>
                <w:lang w:val="id-ID"/>
              </w:rPr>
              <w:t>Satuan kerja audit internal sebagaimana dimaksud pada ayat (1) dipimpin oleh seorang auditor internal.</w:t>
            </w:r>
          </w:p>
          <w:p w14:paraId="415FD9E7" w14:textId="77777777" w:rsidR="00311391" w:rsidRPr="00031E57" w:rsidRDefault="00311391" w:rsidP="0010476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ind w:left="785" w:hanging="425"/>
              <w:jc w:val="both"/>
              <w:rPr>
                <w:rFonts w:ascii="Bookman Old Style" w:hAnsi="Bookman Old Style" w:cs="Calibri"/>
                <w:color w:val="auto"/>
                <w:lang w:val="id-ID"/>
              </w:rPr>
            </w:pPr>
            <w:r w:rsidRPr="00031E57">
              <w:rPr>
                <w:rFonts w:ascii="Bookman Old Style" w:hAnsi="Bookman Old Style" w:cs="Calibri"/>
                <w:color w:val="auto"/>
                <w:lang w:val="id-ID"/>
              </w:rPr>
              <w:lastRenderedPageBreak/>
              <w:t>Dalam pelaksanaan tugasnya, auditor internal wajib menyusun rencana kerja pengawasan tahunan dan laporan pengawasan.</w:t>
            </w:r>
          </w:p>
          <w:p w14:paraId="15374E42" w14:textId="0E2F32B4" w:rsidR="00311391" w:rsidRPr="00031E57" w:rsidRDefault="00311391" w:rsidP="0010476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ind w:left="785" w:hanging="425"/>
              <w:jc w:val="both"/>
              <w:rPr>
                <w:rFonts w:ascii="Bookman Old Style" w:hAnsi="Bookman Old Style" w:cs="Calibri"/>
                <w:color w:val="auto"/>
                <w:lang w:val="id-ID"/>
              </w:rPr>
            </w:pPr>
            <w:r w:rsidRPr="00031E57">
              <w:rPr>
                <w:rFonts w:ascii="Bookman Old Style" w:hAnsi="Bookman Old Style" w:cs="Calibri"/>
                <w:color w:val="auto"/>
                <w:lang w:val="id-ID"/>
              </w:rPr>
              <w:t>Rencana kerja pengawasan tahunan sebagaimana dimaksud pada ayat (3) paling sedikit mencakup pengawasan terhadap:</w:t>
            </w:r>
          </w:p>
          <w:p w14:paraId="05C1FD91" w14:textId="27ACF694" w:rsidR="00311391" w:rsidRPr="00031E57" w:rsidRDefault="00311391" w:rsidP="00104767">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ind w:left="1145"/>
              <w:jc w:val="both"/>
              <w:rPr>
                <w:rFonts w:ascii="Bookman Old Style" w:hAnsi="Bookman Old Style" w:cs="Calibri"/>
                <w:color w:val="auto"/>
                <w:lang w:val="id-ID"/>
              </w:rPr>
            </w:pPr>
            <w:r w:rsidRPr="00031E57">
              <w:rPr>
                <w:rFonts w:ascii="Bookman Old Style" w:hAnsi="Bookman Old Style" w:cs="Calibri"/>
                <w:color w:val="auto"/>
                <w:lang w:val="id-ID"/>
              </w:rPr>
              <w:t>kesehatan keuangan</w:t>
            </w:r>
          </w:p>
          <w:p w14:paraId="7E295101" w14:textId="0830EC93" w:rsidR="00311391" w:rsidRPr="00031E57" w:rsidRDefault="00311391" w:rsidP="00104767">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ind w:left="1145"/>
              <w:jc w:val="both"/>
              <w:rPr>
                <w:rFonts w:ascii="Bookman Old Style" w:hAnsi="Bookman Old Style" w:cs="Calibri"/>
                <w:color w:val="auto"/>
                <w:lang w:val="id-ID"/>
              </w:rPr>
            </w:pPr>
            <w:r w:rsidRPr="00031E57">
              <w:rPr>
                <w:rFonts w:ascii="Bookman Old Style" w:hAnsi="Bookman Old Style" w:cs="Calibri"/>
                <w:color w:val="auto"/>
                <w:lang w:val="id-ID"/>
              </w:rPr>
              <w:t>tata kelola yang baik, dan</w:t>
            </w:r>
          </w:p>
          <w:p w14:paraId="12158F73" w14:textId="30E979C3" w:rsidR="00311391" w:rsidRPr="00031E57" w:rsidRDefault="00311391" w:rsidP="00104767">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ind w:left="1145"/>
              <w:jc w:val="both"/>
              <w:rPr>
                <w:rFonts w:ascii="Bookman Old Style" w:hAnsi="Bookman Old Style" w:cs="Calibri"/>
                <w:color w:val="auto"/>
                <w:lang w:val="id-ID"/>
              </w:rPr>
            </w:pPr>
            <w:r w:rsidRPr="00031E57">
              <w:rPr>
                <w:rFonts w:ascii="Bookman Old Style" w:hAnsi="Bookman Old Style" w:cs="Calibri"/>
                <w:color w:val="auto"/>
                <w:lang w:val="id-ID"/>
              </w:rPr>
              <w:t>pengelolaan investasi</w:t>
            </w:r>
          </w:p>
          <w:p w14:paraId="07F10702" w14:textId="4FE3FE87" w:rsidR="00311391" w:rsidRPr="00031E57" w:rsidRDefault="00311391" w:rsidP="00104767">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ind w:left="1145"/>
              <w:jc w:val="both"/>
              <w:rPr>
                <w:rFonts w:ascii="Bookman Old Style" w:hAnsi="Bookman Old Style" w:cs="Calibri"/>
                <w:color w:val="auto"/>
                <w:lang w:val="id-ID"/>
              </w:rPr>
            </w:pPr>
            <w:r w:rsidRPr="00031E57">
              <w:rPr>
                <w:rFonts w:ascii="Bookman Old Style" w:hAnsi="Bookman Old Style" w:cs="Calibri"/>
                <w:color w:val="auto"/>
                <w:lang w:val="id-ID"/>
              </w:rPr>
              <w:t xml:space="preserve">penyelesaian pelayanan pada masyarakat dan peristiwa penting </w:t>
            </w:r>
            <w:r w:rsidRPr="00031E57">
              <w:rPr>
                <w:rFonts w:ascii="Bookman Old Style" w:hAnsi="Bookman Old Style" w:cs="Calibri"/>
                <w:color w:val="auto"/>
                <w:lang w:val="en-ID"/>
              </w:rPr>
              <w:t>yang terjadi dalam periode pelaporan</w:t>
            </w:r>
          </w:p>
          <w:p w14:paraId="3FD9727C" w14:textId="39479253" w:rsidR="00311391" w:rsidRPr="00031E57" w:rsidRDefault="00311391" w:rsidP="0010476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ind w:left="785" w:hanging="425"/>
              <w:jc w:val="both"/>
              <w:rPr>
                <w:rFonts w:ascii="Bookman Old Style" w:hAnsi="Bookman Old Style" w:cs="Calibri"/>
                <w:color w:val="auto"/>
                <w:lang w:val="id-ID"/>
              </w:rPr>
            </w:pPr>
            <w:r w:rsidRPr="00031E57">
              <w:rPr>
                <w:rFonts w:ascii="Bookman Old Style" w:hAnsi="Bookman Old Style" w:cs="Calibri"/>
                <w:color w:val="auto"/>
                <w:lang w:val="id-ID"/>
              </w:rPr>
              <w:t>Laporan pengawasan auditor internal sebagaimana dimaksud pada ayat (4) disusun paling sedikit setiap 3 (tiga) bulan.</w:t>
            </w:r>
          </w:p>
        </w:tc>
        <w:tc>
          <w:tcPr>
            <w:tcW w:w="4770" w:type="dxa"/>
          </w:tcPr>
          <w:p w14:paraId="1409D2D2" w14:textId="6966F990"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r w:rsidRPr="00031E57">
              <w:rPr>
                <w:rFonts w:ascii="Bookman Old Style" w:eastAsia="Bookman Old Style" w:hAnsi="Bookman Old Style"/>
                <w:color w:val="auto"/>
              </w:rPr>
              <w:lastRenderedPageBreak/>
              <w:t xml:space="preserve"> </w:t>
            </w:r>
          </w:p>
        </w:tc>
        <w:tc>
          <w:tcPr>
            <w:tcW w:w="4950" w:type="dxa"/>
          </w:tcPr>
          <w:p w14:paraId="22C1F5E1"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r>
      <w:tr w:rsidR="00031E57" w:rsidRPr="00031E57" w14:paraId="2D854742" w14:textId="0602846B" w:rsidTr="00311391">
        <w:tc>
          <w:tcPr>
            <w:tcW w:w="6957" w:type="dxa"/>
          </w:tcPr>
          <w:p w14:paraId="2AEAF08C" w14:textId="6BD4F09F" w:rsidR="00311391" w:rsidRPr="00031E57" w:rsidRDefault="00311391" w:rsidP="0031139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rPr>
                <w:rFonts w:ascii="Bookman Old Style" w:eastAsia="Bookman Old Style" w:hAnsi="Bookman Old Style"/>
                <w:iCs/>
                <w:color w:val="auto"/>
              </w:rPr>
            </w:pPr>
          </w:p>
        </w:tc>
        <w:tc>
          <w:tcPr>
            <w:tcW w:w="4770" w:type="dxa"/>
          </w:tcPr>
          <w:p w14:paraId="121AE9BA"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950" w:type="dxa"/>
          </w:tcPr>
          <w:p w14:paraId="299EC1E2"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r>
      <w:tr w:rsidR="00031E57" w:rsidRPr="00031E57" w14:paraId="056A3106" w14:textId="4A80B9BE" w:rsidTr="00311391">
        <w:tc>
          <w:tcPr>
            <w:tcW w:w="6957" w:type="dxa"/>
          </w:tcPr>
          <w:p w14:paraId="43054C4B" w14:textId="1F92BA9C" w:rsidR="00311391" w:rsidRPr="00031E57" w:rsidRDefault="00311391" w:rsidP="003B4722">
            <w:pPr>
              <w:numPr>
                <w:ilvl w:val="0"/>
                <w:numId w:val="26"/>
              </w:numPr>
              <w:suppressAutoHyphens/>
              <w:spacing w:after="120" w:line="300" w:lineRule="exact"/>
              <w:jc w:val="both"/>
              <w:rPr>
                <w:rFonts w:ascii="Bookman Old Style" w:hAnsi="Bookman Old Style" w:cs="Calibri"/>
                <w:sz w:val="22"/>
                <w:szCs w:val="22"/>
                <w:lang w:val="id-ID"/>
              </w:rPr>
            </w:pPr>
            <w:r w:rsidRPr="00031E57">
              <w:rPr>
                <w:rFonts w:ascii="Bookman Old Style" w:hAnsi="Bookman Old Style" w:cs="Calibri"/>
                <w:sz w:val="22"/>
                <w:szCs w:val="22"/>
                <w:lang w:val="id-ID"/>
              </w:rPr>
              <w:t>Di antara Pasal 3 dan Pasal 4 disisipkan 1 (satu) pasal yakni Pasal 3A sehingga berbunyi sebagai berikut</w:t>
            </w:r>
            <w:r w:rsidRPr="00031E57">
              <w:rPr>
                <w:rFonts w:ascii="Bookman Old Style" w:hAnsi="Bookman Old Style" w:cs="Calibri"/>
                <w:sz w:val="22"/>
                <w:szCs w:val="22"/>
              </w:rPr>
              <w:t>:</w:t>
            </w:r>
          </w:p>
          <w:p w14:paraId="029AB3F3" w14:textId="77777777" w:rsidR="00311391" w:rsidRPr="00031E57" w:rsidRDefault="00311391" w:rsidP="000866D4">
            <w:pPr>
              <w:suppressAutoHyphens/>
              <w:spacing w:after="120" w:line="300" w:lineRule="exact"/>
              <w:ind w:left="360"/>
              <w:jc w:val="both"/>
              <w:rPr>
                <w:rFonts w:ascii="Bookman Old Style" w:hAnsi="Bookman Old Style" w:cs="Calibri"/>
                <w:sz w:val="22"/>
                <w:szCs w:val="22"/>
                <w:lang w:val="id-ID"/>
              </w:rPr>
            </w:pPr>
          </w:p>
          <w:p w14:paraId="003BAB11" w14:textId="0C1E5475" w:rsidR="00311391" w:rsidRPr="00031E57" w:rsidRDefault="00311391" w:rsidP="000866D4">
            <w:pPr>
              <w:suppressAutoHyphens/>
              <w:spacing w:after="120" w:line="300" w:lineRule="exact"/>
              <w:ind w:left="360"/>
              <w:jc w:val="center"/>
              <w:rPr>
                <w:rFonts w:ascii="Bookman Old Style" w:hAnsi="Bookman Old Style" w:cs="Calibri"/>
                <w:sz w:val="22"/>
                <w:szCs w:val="22"/>
                <w:lang w:val="id-ID"/>
              </w:rPr>
            </w:pPr>
            <w:r w:rsidRPr="00031E57">
              <w:rPr>
                <w:rFonts w:ascii="Bookman Old Style" w:hAnsi="Bookman Old Style" w:cs="Calibri"/>
                <w:sz w:val="22"/>
                <w:szCs w:val="22"/>
                <w:lang w:val="id-ID"/>
              </w:rPr>
              <w:t>Pasal 3A</w:t>
            </w:r>
          </w:p>
          <w:p w14:paraId="40853B6D" w14:textId="0FF50746" w:rsidR="00311391" w:rsidRPr="00031E57" w:rsidRDefault="00311391" w:rsidP="00DA1365">
            <w:pPr>
              <w:suppressAutoHyphens/>
              <w:spacing w:after="120" w:line="300" w:lineRule="exact"/>
              <w:ind w:left="383"/>
              <w:jc w:val="both"/>
              <w:rPr>
                <w:rFonts w:ascii="Bookman Old Style" w:hAnsi="Bookman Old Style" w:cs="Calibri"/>
                <w:sz w:val="22"/>
                <w:szCs w:val="22"/>
                <w:lang w:val="id-ID"/>
              </w:rPr>
            </w:pPr>
            <w:r w:rsidRPr="00031E57">
              <w:rPr>
                <w:rFonts w:ascii="Bookman Old Style" w:hAnsi="Bookman Old Style" w:cs="Calibri"/>
                <w:sz w:val="22"/>
                <w:szCs w:val="22"/>
                <w:lang w:val="id-ID"/>
              </w:rPr>
              <w:t xml:space="preserve">Dalam rangka efektifitas pengawasan yang dilakukan OJK terhadap BPJS sebagaimana dimaksud pada Pasal 3, OJK dapat melakukan koordinasi dengan DJSN dalam </w:t>
            </w:r>
            <w:r w:rsidRPr="00031E57">
              <w:rPr>
                <w:rFonts w:ascii="Bookman Old Style" w:hAnsi="Bookman Old Style" w:cs="Calibri"/>
                <w:sz w:val="22"/>
                <w:szCs w:val="22"/>
                <w:lang w:val="id-ID"/>
              </w:rPr>
              <w:lastRenderedPageBreak/>
              <w:t>melaksanakan pengawasan sesuai ruang lingkup pengawasan antara OJK dan DJSN.</w:t>
            </w:r>
          </w:p>
          <w:p w14:paraId="61A3572D" w14:textId="77777777" w:rsidR="00311391" w:rsidRPr="00031E57" w:rsidRDefault="00311391" w:rsidP="00426B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center"/>
              <w:rPr>
                <w:rFonts w:ascii="Bookman Old Style" w:hAnsi="Bookman Old Style"/>
                <w:i/>
                <w:iCs/>
                <w:color w:val="auto"/>
              </w:rPr>
            </w:pPr>
          </w:p>
        </w:tc>
        <w:tc>
          <w:tcPr>
            <w:tcW w:w="4770" w:type="dxa"/>
          </w:tcPr>
          <w:p w14:paraId="525441B9" w14:textId="09CB994B" w:rsidR="00311391" w:rsidRPr="00031E57" w:rsidRDefault="00311391" w:rsidP="00C74B6C">
            <w:pPr>
              <w:pStyle w:val="Body"/>
              <w:spacing w:after="120" w:line="300" w:lineRule="exact"/>
              <w:jc w:val="both"/>
              <w:rPr>
                <w:rFonts w:ascii="Bookman Old Style" w:eastAsia="Bookman Old Style" w:hAnsi="Bookman Old Style"/>
                <w:color w:val="auto"/>
              </w:rPr>
            </w:pPr>
          </w:p>
        </w:tc>
        <w:tc>
          <w:tcPr>
            <w:tcW w:w="4950" w:type="dxa"/>
          </w:tcPr>
          <w:p w14:paraId="4762822B" w14:textId="77777777" w:rsidR="00311391" w:rsidRPr="00031E57" w:rsidRDefault="00311391" w:rsidP="00C74B6C">
            <w:pPr>
              <w:pStyle w:val="Body"/>
              <w:spacing w:after="120" w:line="300" w:lineRule="exact"/>
              <w:jc w:val="both"/>
              <w:rPr>
                <w:rFonts w:ascii="Bookman Old Style" w:eastAsia="Bookman Old Style" w:hAnsi="Bookman Old Style"/>
                <w:color w:val="auto"/>
              </w:rPr>
            </w:pPr>
          </w:p>
        </w:tc>
      </w:tr>
      <w:tr w:rsidR="00031E57" w:rsidRPr="00031E57" w14:paraId="4CAEAC7A" w14:textId="292884CA" w:rsidTr="00311391">
        <w:tc>
          <w:tcPr>
            <w:tcW w:w="6957" w:type="dxa"/>
          </w:tcPr>
          <w:p w14:paraId="6C986219"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770" w:type="dxa"/>
          </w:tcPr>
          <w:p w14:paraId="2CF84CFF"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950" w:type="dxa"/>
          </w:tcPr>
          <w:p w14:paraId="127AF2B5"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r>
      <w:tr w:rsidR="00031E57" w:rsidRPr="00031E57" w14:paraId="1845C5A0" w14:textId="6C32E92D" w:rsidTr="00311391">
        <w:tc>
          <w:tcPr>
            <w:tcW w:w="6957" w:type="dxa"/>
          </w:tcPr>
          <w:p w14:paraId="6071B6A2" w14:textId="040007CD" w:rsidR="00311391" w:rsidRPr="00031E57" w:rsidRDefault="00311391" w:rsidP="00FA4E24">
            <w:pPr>
              <w:numPr>
                <w:ilvl w:val="0"/>
                <w:numId w:val="26"/>
              </w:numPr>
              <w:suppressAutoHyphens/>
              <w:spacing w:after="120" w:line="300" w:lineRule="exact"/>
              <w:jc w:val="both"/>
              <w:rPr>
                <w:rFonts w:ascii="Bookman Old Style" w:hAnsi="Bookman Old Style" w:cs="Calibri"/>
                <w:sz w:val="22"/>
                <w:szCs w:val="22"/>
                <w:lang w:val="id-ID"/>
              </w:rPr>
            </w:pPr>
            <w:r w:rsidRPr="00031E57">
              <w:rPr>
                <w:rFonts w:ascii="Bookman Old Style" w:hAnsi="Bookman Old Style" w:cs="Calibri"/>
                <w:sz w:val="22"/>
                <w:szCs w:val="22"/>
                <w:lang w:val="id-ID"/>
              </w:rPr>
              <w:t>Ketentuan</w:t>
            </w:r>
            <w:r w:rsidRPr="00031E57">
              <w:rPr>
                <w:rFonts w:ascii="Bookman Old Style" w:hAnsi="Bookman Old Style" w:cs="Calibri"/>
                <w:sz w:val="22"/>
                <w:szCs w:val="22"/>
              </w:rPr>
              <w:t xml:space="preserve"> </w:t>
            </w:r>
            <w:r w:rsidRPr="00031E57">
              <w:rPr>
                <w:rFonts w:ascii="Bookman Old Style" w:hAnsi="Bookman Old Style" w:cs="Calibri"/>
                <w:sz w:val="22"/>
                <w:szCs w:val="22"/>
                <w:lang w:val="id-ID"/>
              </w:rPr>
              <w:t xml:space="preserve">ayat (2) Pasal 8 dihapus, </w:t>
            </w:r>
            <w:r w:rsidRPr="00031E57">
              <w:rPr>
                <w:rFonts w:ascii="Bookman Old Style" w:hAnsi="Bookman Old Style" w:cs="Calibri"/>
                <w:sz w:val="22"/>
                <w:szCs w:val="22"/>
              </w:rPr>
              <w:t xml:space="preserve">sehingga Pasal </w:t>
            </w:r>
            <w:r w:rsidRPr="00031E57">
              <w:rPr>
                <w:rFonts w:ascii="Bookman Old Style" w:hAnsi="Bookman Old Style" w:cs="Calibri"/>
                <w:sz w:val="22"/>
                <w:szCs w:val="22"/>
                <w:lang w:val="id-ID"/>
              </w:rPr>
              <w:t>8</w:t>
            </w:r>
            <w:r w:rsidRPr="00031E57">
              <w:rPr>
                <w:rFonts w:ascii="Bookman Old Style" w:hAnsi="Bookman Old Style" w:cs="Calibri"/>
                <w:sz w:val="22"/>
                <w:szCs w:val="22"/>
              </w:rPr>
              <w:t xml:space="preserve"> berbunyi sebagai berikut:</w:t>
            </w:r>
          </w:p>
          <w:p w14:paraId="425E881F" w14:textId="77777777" w:rsidR="00311391" w:rsidRPr="00031E57" w:rsidRDefault="00311391" w:rsidP="000866D4">
            <w:pPr>
              <w:suppressAutoHyphens/>
              <w:spacing w:after="120" w:line="300" w:lineRule="exact"/>
              <w:ind w:left="360"/>
              <w:jc w:val="both"/>
              <w:rPr>
                <w:rFonts w:ascii="Bookman Old Style" w:hAnsi="Bookman Old Style" w:cs="Calibri"/>
                <w:sz w:val="22"/>
                <w:szCs w:val="22"/>
                <w:lang w:val="id-ID"/>
              </w:rPr>
            </w:pPr>
          </w:p>
          <w:p w14:paraId="6A140FED" w14:textId="4E3E2D59" w:rsidR="00311391" w:rsidRPr="00031E57" w:rsidRDefault="00311391" w:rsidP="00FA4E24">
            <w:pPr>
              <w:pStyle w:val="ListParagraph"/>
              <w:suppressAutoHyphens/>
              <w:spacing w:after="120" w:line="300" w:lineRule="exact"/>
              <w:ind w:left="0"/>
              <w:jc w:val="center"/>
              <w:rPr>
                <w:rFonts w:ascii="Bookman Old Style" w:hAnsi="Bookman Old Style" w:cs="Calibri"/>
                <w:color w:val="auto"/>
                <w:lang w:val="id-ID"/>
              </w:rPr>
            </w:pPr>
            <w:r w:rsidRPr="00031E57">
              <w:rPr>
                <w:rFonts w:ascii="Bookman Old Style" w:hAnsi="Bookman Old Style" w:cs="Calibri"/>
                <w:color w:val="auto"/>
                <w:lang w:val="id-ID"/>
              </w:rPr>
              <w:t>Pasal 8</w:t>
            </w:r>
          </w:p>
          <w:p w14:paraId="41C7E561" w14:textId="1EFE5464" w:rsidR="00311391" w:rsidRPr="00031E57" w:rsidRDefault="00311391" w:rsidP="00311391">
            <w:pPr>
              <w:suppressAutoHyphens/>
              <w:spacing w:after="120" w:line="300" w:lineRule="exact"/>
              <w:ind w:left="383"/>
              <w:jc w:val="both"/>
              <w:rPr>
                <w:rFonts w:ascii="Bookman Old Style" w:hAnsi="Bookman Old Style" w:cs="Calibri"/>
                <w:sz w:val="22"/>
                <w:szCs w:val="22"/>
                <w:lang w:val="fr-FR"/>
              </w:rPr>
            </w:pPr>
            <w:r w:rsidRPr="00031E57">
              <w:rPr>
                <w:rFonts w:ascii="Bookman Old Style" w:hAnsi="Bookman Old Style" w:cs="Calibri"/>
                <w:sz w:val="22"/>
                <w:szCs w:val="22"/>
                <w:lang w:val="fr-FR"/>
              </w:rPr>
              <w:t xml:space="preserve">Pemeriksa harus melaksanakan Pemeriksaan sesuai dengan Peraturan OJK ini dan pedoman Pemeriksaan BPJS. </w:t>
            </w:r>
          </w:p>
        </w:tc>
        <w:tc>
          <w:tcPr>
            <w:tcW w:w="4770" w:type="dxa"/>
          </w:tcPr>
          <w:p w14:paraId="2CB78A6A" w14:textId="59F9811B" w:rsidR="00311391" w:rsidRPr="00031E57" w:rsidRDefault="00311391" w:rsidP="00426B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950" w:type="dxa"/>
          </w:tcPr>
          <w:p w14:paraId="7828638C" w14:textId="77777777" w:rsidR="00311391" w:rsidRPr="00031E57" w:rsidRDefault="00311391" w:rsidP="00426B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r>
      <w:tr w:rsidR="00031E57" w:rsidRPr="00031E57" w14:paraId="521F04BD" w14:textId="407FE9F8" w:rsidTr="00311391">
        <w:tc>
          <w:tcPr>
            <w:tcW w:w="6957" w:type="dxa"/>
          </w:tcPr>
          <w:p w14:paraId="747A55D5" w14:textId="21220862" w:rsidR="00311391" w:rsidRPr="00031E57" w:rsidRDefault="00311391" w:rsidP="00426B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center"/>
              <w:rPr>
                <w:rFonts w:ascii="Bookman Old Style" w:eastAsia="Bookman Old Style" w:hAnsi="Bookman Old Style"/>
                <w:color w:val="auto"/>
              </w:rPr>
            </w:pPr>
          </w:p>
        </w:tc>
        <w:tc>
          <w:tcPr>
            <w:tcW w:w="4770" w:type="dxa"/>
          </w:tcPr>
          <w:p w14:paraId="143BB86E"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950" w:type="dxa"/>
          </w:tcPr>
          <w:p w14:paraId="063FAF88"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r>
      <w:tr w:rsidR="00031E57" w:rsidRPr="00031E57" w14:paraId="5F0927DA" w14:textId="543D9F1D" w:rsidTr="00311391">
        <w:tc>
          <w:tcPr>
            <w:tcW w:w="6957" w:type="dxa"/>
          </w:tcPr>
          <w:p w14:paraId="610AE89F" w14:textId="3F98F078" w:rsidR="00311391" w:rsidRPr="00031E57" w:rsidRDefault="00311391" w:rsidP="00B56045">
            <w:pPr>
              <w:numPr>
                <w:ilvl w:val="0"/>
                <w:numId w:val="26"/>
              </w:numPr>
              <w:suppressAutoHyphens/>
              <w:spacing w:after="120" w:line="300" w:lineRule="exact"/>
              <w:jc w:val="both"/>
              <w:rPr>
                <w:rFonts w:ascii="Bookman Old Style" w:hAnsi="Bookman Old Style" w:cs="Calibri"/>
                <w:sz w:val="22"/>
                <w:szCs w:val="22"/>
                <w:lang w:val="id-ID"/>
              </w:rPr>
            </w:pPr>
            <w:r w:rsidRPr="00031E57">
              <w:rPr>
                <w:rFonts w:ascii="Bookman Old Style" w:hAnsi="Bookman Old Style" w:cs="Calibri"/>
                <w:sz w:val="22"/>
                <w:szCs w:val="22"/>
                <w:lang w:val="id-ID"/>
              </w:rPr>
              <w:t>Ketentuan</w:t>
            </w:r>
            <w:r w:rsidRPr="00031E57">
              <w:rPr>
                <w:rFonts w:ascii="Bookman Old Style" w:hAnsi="Bookman Old Style" w:cs="Calibri"/>
                <w:sz w:val="22"/>
                <w:szCs w:val="22"/>
              </w:rPr>
              <w:t xml:space="preserve"> </w:t>
            </w:r>
            <w:r w:rsidRPr="00031E57">
              <w:rPr>
                <w:rFonts w:ascii="Bookman Old Style" w:hAnsi="Bookman Old Style" w:cs="Calibri"/>
                <w:sz w:val="22"/>
                <w:szCs w:val="22"/>
                <w:lang w:val="id-ID"/>
              </w:rPr>
              <w:t xml:space="preserve">ayat (2), ayat (3) </w:t>
            </w:r>
            <w:r w:rsidRPr="00031E57">
              <w:rPr>
                <w:rFonts w:ascii="Bookman Old Style" w:hAnsi="Bookman Old Style" w:cs="Calibri"/>
                <w:sz w:val="22"/>
                <w:szCs w:val="22"/>
              </w:rPr>
              <w:t>Pasal</w:t>
            </w:r>
            <w:r w:rsidRPr="00031E57">
              <w:rPr>
                <w:rFonts w:ascii="Bookman Old Style" w:hAnsi="Bookman Old Style" w:cs="Calibri"/>
                <w:sz w:val="22"/>
                <w:szCs w:val="22"/>
                <w:lang w:val="id-ID"/>
              </w:rPr>
              <w:t xml:space="preserve"> </w:t>
            </w:r>
            <w:r w:rsidRPr="00031E57">
              <w:rPr>
                <w:rFonts w:ascii="Bookman Old Style" w:hAnsi="Bookman Old Style" w:cs="Calibri"/>
                <w:sz w:val="22"/>
                <w:szCs w:val="22"/>
              </w:rPr>
              <w:t xml:space="preserve">10 diubah, </w:t>
            </w:r>
            <w:r w:rsidRPr="00031E57">
              <w:rPr>
                <w:rFonts w:ascii="Bookman Old Style" w:hAnsi="Bookman Old Style" w:cs="Calibri"/>
                <w:sz w:val="22"/>
                <w:szCs w:val="22"/>
                <w:lang w:val="id-ID"/>
              </w:rPr>
              <w:t xml:space="preserve">dan </w:t>
            </w:r>
            <w:r w:rsidRPr="00031E57">
              <w:rPr>
                <w:rFonts w:ascii="Bookman Old Style" w:hAnsi="Bookman Old Style" w:cs="Calibri"/>
                <w:sz w:val="22"/>
                <w:szCs w:val="22"/>
              </w:rPr>
              <w:t>ditambahkan</w:t>
            </w:r>
            <w:r w:rsidRPr="00031E57">
              <w:rPr>
                <w:rFonts w:ascii="Bookman Old Style" w:hAnsi="Bookman Old Style" w:cs="Calibri"/>
                <w:sz w:val="22"/>
                <w:szCs w:val="22"/>
                <w:lang w:val="id-ID"/>
              </w:rPr>
              <w:t xml:space="preserve"> 1 (satu) ayat yakni ayat 6, </w:t>
            </w:r>
            <w:r w:rsidRPr="00031E57">
              <w:rPr>
                <w:rFonts w:ascii="Bookman Old Style" w:hAnsi="Bookman Old Style" w:cs="Calibri"/>
                <w:sz w:val="22"/>
                <w:szCs w:val="22"/>
              </w:rPr>
              <w:t>sehingga Pasal 10 berbunyi sebagai berikut:</w:t>
            </w:r>
          </w:p>
          <w:p w14:paraId="7B0DD28E" w14:textId="77777777" w:rsidR="00311391" w:rsidRPr="00031E57" w:rsidRDefault="00311391" w:rsidP="000B06CF">
            <w:pPr>
              <w:suppressAutoHyphens/>
              <w:spacing w:after="120" w:line="300" w:lineRule="exact"/>
              <w:ind w:left="360"/>
              <w:jc w:val="center"/>
              <w:rPr>
                <w:rFonts w:ascii="Bookman Old Style" w:hAnsi="Bookman Old Style" w:cs="Calibri"/>
                <w:sz w:val="22"/>
                <w:szCs w:val="22"/>
                <w:lang w:val="id-ID"/>
              </w:rPr>
            </w:pPr>
          </w:p>
          <w:p w14:paraId="29AAE482" w14:textId="583414B2" w:rsidR="00311391" w:rsidRPr="00031E57" w:rsidRDefault="00311391" w:rsidP="000B06CF">
            <w:pPr>
              <w:suppressAutoHyphens/>
              <w:spacing w:after="120" w:line="300" w:lineRule="exact"/>
              <w:ind w:left="360"/>
              <w:jc w:val="center"/>
              <w:rPr>
                <w:rFonts w:ascii="Bookman Old Style" w:hAnsi="Bookman Old Style" w:cs="Calibri"/>
                <w:sz w:val="22"/>
                <w:szCs w:val="22"/>
              </w:rPr>
            </w:pPr>
            <w:r w:rsidRPr="00031E57">
              <w:rPr>
                <w:rFonts w:ascii="Bookman Old Style" w:hAnsi="Bookman Old Style" w:cs="Calibri"/>
                <w:sz w:val="22"/>
                <w:szCs w:val="22"/>
                <w:lang w:val="id-ID"/>
              </w:rPr>
              <w:t>Pasal 10</w:t>
            </w:r>
          </w:p>
          <w:p w14:paraId="1C0D09AC" w14:textId="77777777" w:rsidR="00311391" w:rsidRPr="00031E57" w:rsidRDefault="00311391" w:rsidP="000B06CF">
            <w:pPr>
              <w:pStyle w:val="ListParagraph"/>
              <w:numPr>
                <w:ilvl w:val="0"/>
                <w:numId w:val="38"/>
              </w:numPr>
              <w:suppressAutoHyphens/>
              <w:spacing w:after="120" w:line="300" w:lineRule="exact"/>
              <w:ind w:left="720"/>
              <w:jc w:val="both"/>
              <w:rPr>
                <w:rFonts w:ascii="Bookman Old Style" w:hAnsi="Bookman Old Style" w:cs="Calibri"/>
                <w:color w:val="auto"/>
                <w:lang w:val="fr-FR"/>
              </w:rPr>
            </w:pPr>
            <w:r w:rsidRPr="00031E57">
              <w:rPr>
                <w:rFonts w:ascii="Bookman Old Style" w:hAnsi="Bookman Old Style" w:cs="Calibri"/>
                <w:color w:val="auto"/>
                <w:lang w:val="fr-FR"/>
              </w:rPr>
              <w:t xml:space="preserve">Pemeriksaan dilakukan oleh Pemeriksa berdasarkan surat perintah Pemeriksaan yang diterbitkan oleh OJK. </w:t>
            </w:r>
          </w:p>
          <w:p w14:paraId="3B38D909" w14:textId="77777777" w:rsidR="00311391" w:rsidRPr="00031E57" w:rsidRDefault="00311391" w:rsidP="000B06CF">
            <w:pPr>
              <w:pStyle w:val="ListParagraph"/>
              <w:numPr>
                <w:ilvl w:val="0"/>
                <w:numId w:val="36"/>
              </w:numPr>
              <w:suppressAutoHyphens/>
              <w:spacing w:after="120" w:line="300" w:lineRule="exact"/>
              <w:ind w:left="720"/>
              <w:jc w:val="both"/>
              <w:rPr>
                <w:rFonts w:ascii="Bookman Old Style" w:hAnsi="Bookman Old Style" w:cs="Calibri"/>
                <w:strike/>
                <w:color w:val="auto"/>
                <w:lang w:val="fr-FR"/>
              </w:rPr>
            </w:pPr>
            <w:r w:rsidRPr="00031E57">
              <w:rPr>
                <w:rFonts w:ascii="Bookman Old Style" w:hAnsi="Bookman Old Style" w:cs="Calibri"/>
                <w:color w:val="auto"/>
                <w:lang w:val="fr-FR"/>
              </w:rPr>
              <w:t>Pemeriksa wajib menyampaikan surat perintah Pemeriksaan kepada BPJS.</w:t>
            </w:r>
          </w:p>
          <w:p w14:paraId="0EEB0809" w14:textId="3D775B65" w:rsidR="00311391" w:rsidRPr="00031E57" w:rsidRDefault="00311391" w:rsidP="000B06CF">
            <w:pPr>
              <w:pStyle w:val="ListParagraph"/>
              <w:numPr>
                <w:ilvl w:val="0"/>
                <w:numId w:val="36"/>
              </w:numPr>
              <w:suppressAutoHyphens/>
              <w:spacing w:after="120" w:line="300" w:lineRule="exact"/>
              <w:ind w:left="720"/>
              <w:jc w:val="both"/>
              <w:rPr>
                <w:rFonts w:ascii="Bookman Old Style" w:hAnsi="Bookman Old Style" w:cs="Calibri"/>
                <w:color w:val="auto"/>
                <w:lang w:val="fr-FR"/>
              </w:rPr>
            </w:pPr>
            <w:r w:rsidRPr="00031E57">
              <w:rPr>
                <w:rFonts w:ascii="Bookman Old Style" w:hAnsi="Bookman Old Style" w:cs="Calibri"/>
                <w:color w:val="auto"/>
                <w:lang w:val="fr-FR"/>
              </w:rPr>
              <w:lastRenderedPageBreak/>
              <w:t>Sebelum dilakukan Pemeriksaan sebagaimana dimaksud pada ayat (1), OJK menyampaikan surat pemberitahuan Pemeriksaan kepada BPJS</w:t>
            </w:r>
            <w:r w:rsidRPr="00031E57">
              <w:rPr>
                <w:rFonts w:ascii="Bookman Old Style" w:hAnsi="Bookman Old Style" w:cs="Calibri"/>
                <w:color w:val="auto"/>
                <w:lang w:val="id-ID"/>
              </w:rPr>
              <w:t>.</w:t>
            </w:r>
          </w:p>
          <w:p w14:paraId="69A00BF9" w14:textId="77777777" w:rsidR="00311391" w:rsidRPr="00031E57" w:rsidRDefault="00311391" w:rsidP="000B06CF">
            <w:pPr>
              <w:pStyle w:val="ListParagraph"/>
              <w:numPr>
                <w:ilvl w:val="0"/>
                <w:numId w:val="36"/>
              </w:numPr>
              <w:suppressAutoHyphens/>
              <w:spacing w:after="120" w:line="300" w:lineRule="exact"/>
              <w:ind w:left="720"/>
              <w:jc w:val="both"/>
              <w:rPr>
                <w:rFonts w:ascii="Bookman Old Style" w:hAnsi="Bookman Old Style" w:cs="Calibri"/>
                <w:color w:val="auto"/>
                <w:lang w:val="fr-FR"/>
              </w:rPr>
            </w:pPr>
            <w:r w:rsidRPr="00031E57">
              <w:rPr>
                <w:rFonts w:ascii="Bookman Old Style" w:hAnsi="Bookman Old Style" w:cs="Calibri"/>
                <w:color w:val="auto"/>
                <w:lang w:val="fr-FR"/>
              </w:rPr>
              <w:t xml:space="preserve">Surat pemberitahuan Pemeriksaan sebagaimana dimaksud pada ayat (3) memuat informasi sebagai berikut: </w:t>
            </w:r>
          </w:p>
          <w:p w14:paraId="3BF82CF8" w14:textId="77777777" w:rsidR="00311391" w:rsidRPr="00031E57" w:rsidRDefault="00311391" w:rsidP="000B06CF">
            <w:pPr>
              <w:pStyle w:val="ListParagraph"/>
              <w:numPr>
                <w:ilvl w:val="0"/>
                <w:numId w:val="39"/>
              </w:numPr>
              <w:suppressAutoHyphens/>
              <w:spacing w:after="120" w:line="300" w:lineRule="exact"/>
              <w:ind w:left="1080"/>
              <w:jc w:val="both"/>
              <w:rPr>
                <w:rFonts w:ascii="Bookman Old Style" w:hAnsi="Bookman Old Style" w:cs="Calibri"/>
                <w:color w:val="auto"/>
                <w:lang w:val="fr-FR"/>
              </w:rPr>
            </w:pPr>
            <w:r w:rsidRPr="00031E57">
              <w:rPr>
                <w:rFonts w:ascii="Bookman Old Style" w:hAnsi="Bookman Old Style" w:cs="Calibri"/>
                <w:color w:val="auto"/>
                <w:lang w:val="fr-FR"/>
              </w:rPr>
              <w:t xml:space="preserve">nomor dan tanggal surat perintah Pemeriksaan;  </w:t>
            </w:r>
          </w:p>
          <w:p w14:paraId="3AE1F3F2" w14:textId="77777777" w:rsidR="00311391" w:rsidRPr="00031E57" w:rsidRDefault="00311391" w:rsidP="000B06CF">
            <w:pPr>
              <w:pStyle w:val="ListParagraph"/>
              <w:numPr>
                <w:ilvl w:val="0"/>
                <w:numId w:val="39"/>
              </w:numPr>
              <w:suppressAutoHyphens/>
              <w:spacing w:after="120" w:line="300" w:lineRule="exact"/>
              <w:ind w:left="1080"/>
              <w:jc w:val="both"/>
              <w:rPr>
                <w:rFonts w:ascii="Bookman Old Style" w:hAnsi="Bookman Old Style" w:cs="Calibri"/>
                <w:color w:val="auto"/>
                <w:lang w:val="fr-FR"/>
              </w:rPr>
            </w:pPr>
            <w:r w:rsidRPr="00031E57">
              <w:rPr>
                <w:rFonts w:ascii="Bookman Old Style" w:hAnsi="Bookman Old Style" w:cs="Calibri"/>
                <w:color w:val="auto"/>
                <w:lang w:val="fr-FR"/>
              </w:rPr>
              <w:t xml:space="preserve">nama Pemeriksa;  </w:t>
            </w:r>
          </w:p>
          <w:p w14:paraId="09585A31" w14:textId="77777777" w:rsidR="00311391" w:rsidRPr="00031E57" w:rsidRDefault="00311391" w:rsidP="000B06CF">
            <w:pPr>
              <w:pStyle w:val="ListParagraph"/>
              <w:numPr>
                <w:ilvl w:val="0"/>
                <w:numId w:val="39"/>
              </w:numPr>
              <w:suppressAutoHyphens/>
              <w:spacing w:after="120" w:line="300" w:lineRule="exact"/>
              <w:ind w:left="1080"/>
              <w:jc w:val="both"/>
              <w:rPr>
                <w:rFonts w:ascii="Bookman Old Style" w:hAnsi="Bookman Old Style" w:cs="Calibri"/>
                <w:color w:val="auto"/>
                <w:lang w:val="fr-FR"/>
              </w:rPr>
            </w:pPr>
            <w:r w:rsidRPr="00031E57">
              <w:rPr>
                <w:rFonts w:ascii="Bookman Old Style" w:hAnsi="Bookman Old Style" w:cs="Calibri"/>
                <w:color w:val="auto"/>
                <w:lang w:val="fr-FR"/>
              </w:rPr>
              <w:t xml:space="preserve">ruang lingkup Pemeriksaan;  </w:t>
            </w:r>
          </w:p>
          <w:p w14:paraId="1D88C406" w14:textId="77777777" w:rsidR="00311391" w:rsidRPr="00031E57" w:rsidRDefault="00311391" w:rsidP="000B06CF">
            <w:pPr>
              <w:pStyle w:val="ListParagraph"/>
              <w:numPr>
                <w:ilvl w:val="0"/>
                <w:numId w:val="39"/>
              </w:numPr>
              <w:suppressAutoHyphens/>
              <w:spacing w:after="120" w:line="300" w:lineRule="exact"/>
              <w:ind w:left="1080"/>
              <w:jc w:val="both"/>
              <w:rPr>
                <w:rFonts w:ascii="Bookman Old Style" w:hAnsi="Bookman Old Style" w:cs="Calibri"/>
                <w:color w:val="auto"/>
                <w:lang w:val="fr-FR"/>
              </w:rPr>
            </w:pPr>
            <w:r w:rsidRPr="00031E57">
              <w:rPr>
                <w:rFonts w:ascii="Bookman Old Style" w:hAnsi="Bookman Old Style" w:cs="Calibri"/>
                <w:color w:val="auto"/>
                <w:lang w:val="fr-FR"/>
              </w:rPr>
              <w:t xml:space="preserve">tujuan Pemeriksaan; </w:t>
            </w:r>
          </w:p>
          <w:p w14:paraId="22D4D2D4" w14:textId="77777777" w:rsidR="00311391" w:rsidRPr="00031E57" w:rsidRDefault="00311391" w:rsidP="000B06CF">
            <w:pPr>
              <w:pStyle w:val="ListParagraph"/>
              <w:numPr>
                <w:ilvl w:val="0"/>
                <w:numId w:val="39"/>
              </w:numPr>
              <w:suppressAutoHyphens/>
              <w:spacing w:after="120" w:line="300" w:lineRule="exact"/>
              <w:ind w:left="1080"/>
              <w:jc w:val="both"/>
              <w:rPr>
                <w:rFonts w:ascii="Bookman Old Style" w:hAnsi="Bookman Old Style" w:cs="Calibri"/>
                <w:color w:val="auto"/>
                <w:lang w:val="fr-FR"/>
              </w:rPr>
            </w:pPr>
            <w:r w:rsidRPr="00031E57">
              <w:rPr>
                <w:rFonts w:ascii="Bookman Old Style" w:hAnsi="Bookman Old Style" w:cs="Calibri"/>
                <w:color w:val="auto"/>
                <w:lang w:val="fr-FR"/>
              </w:rPr>
              <w:t xml:space="preserve">jangka waktu Pemeriksaan; dan </w:t>
            </w:r>
          </w:p>
          <w:p w14:paraId="59A8CEC7" w14:textId="77777777" w:rsidR="00311391" w:rsidRPr="00031E57" w:rsidRDefault="00311391" w:rsidP="000B06CF">
            <w:pPr>
              <w:pStyle w:val="ListParagraph"/>
              <w:numPr>
                <w:ilvl w:val="0"/>
                <w:numId w:val="39"/>
              </w:numPr>
              <w:suppressAutoHyphens/>
              <w:spacing w:after="120" w:line="300" w:lineRule="exact"/>
              <w:ind w:left="1080"/>
              <w:jc w:val="both"/>
              <w:rPr>
                <w:rFonts w:ascii="Bookman Old Style" w:hAnsi="Bookman Old Style" w:cs="Calibri"/>
                <w:color w:val="auto"/>
                <w:lang w:val="fr-FR"/>
              </w:rPr>
            </w:pPr>
            <w:r w:rsidRPr="00031E57">
              <w:rPr>
                <w:rFonts w:ascii="Bookman Old Style" w:hAnsi="Bookman Old Style" w:cs="Calibri"/>
                <w:color w:val="auto"/>
                <w:lang w:val="id-ID"/>
              </w:rPr>
              <w:t>d</w:t>
            </w:r>
            <w:r w:rsidRPr="00031E57">
              <w:rPr>
                <w:rFonts w:ascii="Bookman Old Style" w:hAnsi="Bookman Old Style" w:cs="Calibri"/>
                <w:color w:val="auto"/>
                <w:lang w:val="fr-FR"/>
              </w:rPr>
              <w:t>okumen-dokumen awal yang diperlukan untuk Pemeriksaan.</w:t>
            </w:r>
          </w:p>
          <w:p w14:paraId="3C11983D" w14:textId="77777777" w:rsidR="00311391" w:rsidRPr="00031E57" w:rsidRDefault="00311391" w:rsidP="000B06CF">
            <w:pPr>
              <w:pStyle w:val="ListParagraph"/>
              <w:numPr>
                <w:ilvl w:val="0"/>
                <w:numId w:val="40"/>
              </w:numPr>
              <w:suppressAutoHyphens/>
              <w:spacing w:after="120" w:line="300" w:lineRule="exact"/>
              <w:ind w:left="720"/>
              <w:jc w:val="both"/>
              <w:rPr>
                <w:rFonts w:ascii="Bookman Old Style" w:hAnsi="Bookman Old Style" w:cs="Calibri"/>
                <w:color w:val="auto"/>
                <w:lang w:val="fr-FR"/>
              </w:rPr>
            </w:pPr>
            <w:r w:rsidRPr="00031E57">
              <w:rPr>
                <w:rFonts w:ascii="Bookman Old Style" w:hAnsi="Bookman Old Style" w:cs="Calibri"/>
                <w:color w:val="auto"/>
                <w:lang w:val="fr-FR"/>
              </w:rPr>
              <w:t xml:space="preserve">OJK dapat melakukan Pemeriksaan tanpa didahului dengan penyampaian surat pemberitahuan Pemeriksaan apabila: </w:t>
            </w:r>
          </w:p>
          <w:p w14:paraId="0A0A1DE0" w14:textId="77777777" w:rsidR="00311391" w:rsidRPr="00031E57" w:rsidRDefault="00311391" w:rsidP="000B06CF">
            <w:pPr>
              <w:pStyle w:val="ListParagraph"/>
              <w:numPr>
                <w:ilvl w:val="0"/>
                <w:numId w:val="42"/>
              </w:numPr>
              <w:suppressAutoHyphens/>
              <w:spacing w:after="120" w:line="300" w:lineRule="exact"/>
              <w:ind w:left="1080"/>
              <w:jc w:val="both"/>
              <w:rPr>
                <w:rFonts w:ascii="Bookman Old Style" w:hAnsi="Bookman Old Style" w:cs="Calibri"/>
                <w:color w:val="auto"/>
                <w:lang w:val="fr-FR"/>
              </w:rPr>
            </w:pPr>
            <w:r w:rsidRPr="00031E57">
              <w:rPr>
                <w:rFonts w:ascii="Bookman Old Style" w:hAnsi="Bookman Old Style" w:cs="Calibri"/>
                <w:color w:val="auto"/>
                <w:lang w:val="fr-FR"/>
              </w:rPr>
              <w:t xml:space="preserve">pemberitahuan tersebut diduga akan mempersulit atau menghambat proses Pemeriksaan; </w:t>
            </w:r>
          </w:p>
          <w:p w14:paraId="4128D951" w14:textId="77777777" w:rsidR="00311391" w:rsidRPr="00031E57" w:rsidRDefault="00311391" w:rsidP="000B06CF">
            <w:pPr>
              <w:pStyle w:val="ListParagraph"/>
              <w:numPr>
                <w:ilvl w:val="0"/>
                <w:numId w:val="42"/>
              </w:numPr>
              <w:suppressAutoHyphens/>
              <w:spacing w:after="120" w:line="300" w:lineRule="exact"/>
              <w:ind w:left="1080"/>
              <w:jc w:val="both"/>
              <w:rPr>
                <w:rFonts w:ascii="Bookman Old Style" w:hAnsi="Bookman Old Style" w:cs="Calibri"/>
                <w:color w:val="auto"/>
                <w:lang w:val="fr-FR"/>
              </w:rPr>
            </w:pPr>
            <w:r w:rsidRPr="00031E57">
              <w:rPr>
                <w:rFonts w:ascii="Bookman Old Style" w:hAnsi="Bookman Old Style" w:cs="Calibri"/>
                <w:color w:val="auto"/>
                <w:lang w:val="fr-FR"/>
              </w:rPr>
              <w:t xml:space="preserve">terdapat dugaan adanya tindakan untuk mengaburkan keadaan yang sebenarnya; atau </w:t>
            </w:r>
          </w:p>
          <w:p w14:paraId="5725C214" w14:textId="77777777" w:rsidR="00311391" w:rsidRPr="00031E57" w:rsidRDefault="00311391" w:rsidP="000B06CF">
            <w:pPr>
              <w:pStyle w:val="ListParagraph"/>
              <w:numPr>
                <w:ilvl w:val="0"/>
                <w:numId w:val="42"/>
              </w:numPr>
              <w:suppressAutoHyphens/>
              <w:spacing w:after="120" w:line="300" w:lineRule="exact"/>
              <w:ind w:left="1080"/>
              <w:jc w:val="both"/>
              <w:rPr>
                <w:rFonts w:ascii="Bookman Old Style" w:hAnsi="Bookman Old Style" w:cs="Calibri"/>
                <w:color w:val="auto"/>
                <w:lang w:val="fr-FR"/>
              </w:rPr>
            </w:pPr>
            <w:r w:rsidRPr="00031E57">
              <w:rPr>
                <w:rFonts w:ascii="Bookman Old Style" w:hAnsi="Bookman Old Style" w:cs="Calibri"/>
                <w:color w:val="auto"/>
                <w:lang w:val="fr-FR"/>
              </w:rPr>
              <w:t xml:space="preserve">terdapat dugaan adanya tindakan menyembunyikan, menghilangkan data, keterangan, </w:t>
            </w:r>
            <w:r w:rsidRPr="00031E57">
              <w:rPr>
                <w:rFonts w:ascii="Bookman Old Style" w:hAnsi="Bookman Old Style" w:cs="Calibri"/>
                <w:color w:val="auto"/>
                <w:lang w:val="fr-FR"/>
              </w:rPr>
              <w:lastRenderedPageBreak/>
              <w:t>atau laporan yang diperlukan dalam rangka Pemeriksaan.</w:t>
            </w:r>
          </w:p>
          <w:p w14:paraId="73582FBF" w14:textId="51C5E9CE" w:rsidR="00311391" w:rsidRPr="00031E57" w:rsidRDefault="00311391" w:rsidP="00311391">
            <w:pPr>
              <w:pStyle w:val="ListParagraph"/>
              <w:numPr>
                <w:ilvl w:val="0"/>
                <w:numId w:val="44"/>
              </w:numPr>
              <w:suppressAutoHyphens/>
              <w:spacing w:after="120" w:line="300" w:lineRule="exact"/>
              <w:ind w:left="720"/>
              <w:jc w:val="both"/>
              <w:rPr>
                <w:rFonts w:ascii="Bookman Old Style" w:eastAsia="Bookman Old Style" w:hAnsi="Bookman Old Style"/>
                <w:color w:val="auto"/>
              </w:rPr>
            </w:pPr>
            <w:r w:rsidRPr="00031E57">
              <w:rPr>
                <w:rFonts w:ascii="Bookman Old Style" w:hAnsi="Bookman Old Style" w:cs="Calibri"/>
                <w:color w:val="auto"/>
                <w:lang w:val="fr-FR"/>
              </w:rPr>
              <w:t>Jangka waktu Pemeriksaan sebagaimana dimaksud pada ayat (4) huruf e dapat diperpanjang sesuai kebutuhan maupun kompleksitas Pemeriksaan atas BPJS.</w:t>
            </w:r>
          </w:p>
        </w:tc>
        <w:tc>
          <w:tcPr>
            <w:tcW w:w="4770" w:type="dxa"/>
          </w:tcPr>
          <w:p w14:paraId="4BD7CB21" w14:textId="3E25720D" w:rsidR="00311391" w:rsidRPr="00031E57" w:rsidRDefault="00311391" w:rsidP="000B06CF">
            <w:pPr>
              <w:pStyle w:val="ListParagraph"/>
              <w:suppressAutoHyphens/>
              <w:spacing w:after="120" w:line="300" w:lineRule="exact"/>
              <w:ind w:left="307"/>
              <w:jc w:val="both"/>
              <w:rPr>
                <w:rFonts w:ascii="Bookman Old Style" w:hAnsi="Bookman Old Style" w:cs="Calibri"/>
                <w:color w:val="auto"/>
                <w:lang w:val="fr-FR"/>
              </w:rPr>
            </w:pPr>
          </w:p>
          <w:p w14:paraId="3D95204F" w14:textId="01DEC032" w:rsidR="00311391" w:rsidRPr="00031E57" w:rsidRDefault="00311391" w:rsidP="000B06CF">
            <w:pPr>
              <w:pStyle w:val="ListParagraph"/>
              <w:suppressAutoHyphens/>
              <w:spacing w:after="120" w:line="300" w:lineRule="exact"/>
              <w:ind w:left="307"/>
              <w:jc w:val="both"/>
              <w:rPr>
                <w:rFonts w:ascii="Bookman Old Style" w:hAnsi="Bookman Old Style" w:cs="Calibri"/>
                <w:color w:val="auto"/>
                <w:lang w:val="id-ID"/>
              </w:rPr>
            </w:pPr>
          </w:p>
          <w:p w14:paraId="597FEDBE" w14:textId="77777777" w:rsidR="00311391" w:rsidRPr="00031E57" w:rsidRDefault="00311391" w:rsidP="000B06CF">
            <w:pPr>
              <w:pStyle w:val="ListParagraph"/>
              <w:suppressAutoHyphens/>
              <w:spacing w:after="120" w:line="300" w:lineRule="exact"/>
              <w:ind w:left="307"/>
              <w:jc w:val="both"/>
              <w:rPr>
                <w:rFonts w:ascii="Bookman Old Style" w:hAnsi="Bookman Old Style" w:cs="Calibri"/>
                <w:color w:val="auto"/>
                <w:lang w:val="id-ID"/>
              </w:rPr>
            </w:pPr>
          </w:p>
          <w:p w14:paraId="75019FD2" w14:textId="77777777" w:rsidR="00311391" w:rsidRPr="00031E57" w:rsidRDefault="00311391" w:rsidP="000B06CF">
            <w:pPr>
              <w:pStyle w:val="ListParagraph"/>
              <w:suppressAutoHyphens/>
              <w:spacing w:after="120" w:line="300" w:lineRule="exact"/>
              <w:ind w:left="307"/>
              <w:jc w:val="both"/>
              <w:rPr>
                <w:rFonts w:ascii="Bookman Old Style" w:hAnsi="Bookman Old Style" w:cs="Calibri"/>
                <w:color w:val="auto"/>
                <w:lang w:val="fr-FR"/>
              </w:rPr>
            </w:pPr>
          </w:p>
          <w:p w14:paraId="5A5D1EDE" w14:textId="77777777" w:rsidR="00311391" w:rsidRPr="00031E57" w:rsidRDefault="00311391" w:rsidP="000B06CF">
            <w:pPr>
              <w:pStyle w:val="ListParagraph"/>
              <w:suppressAutoHyphens/>
              <w:spacing w:after="120" w:line="300" w:lineRule="exact"/>
              <w:ind w:left="307"/>
              <w:jc w:val="both"/>
              <w:rPr>
                <w:rFonts w:ascii="Bookman Old Style" w:hAnsi="Bookman Old Style" w:cs="Calibri"/>
                <w:color w:val="auto"/>
                <w:lang w:val="fr-FR"/>
              </w:rPr>
            </w:pPr>
          </w:p>
          <w:p w14:paraId="417613EC" w14:textId="77777777" w:rsidR="00311391" w:rsidRPr="00031E57" w:rsidRDefault="00311391" w:rsidP="000B06CF">
            <w:pPr>
              <w:pStyle w:val="ListParagraph"/>
              <w:suppressAutoHyphens/>
              <w:spacing w:after="120" w:line="300" w:lineRule="exact"/>
              <w:ind w:left="307"/>
              <w:jc w:val="both"/>
              <w:rPr>
                <w:rFonts w:ascii="Bookman Old Style" w:hAnsi="Bookman Old Style" w:cs="Calibri"/>
                <w:color w:val="auto"/>
                <w:lang w:val="fr-FR"/>
              </w:rPr>
            </w:pPr>
          </w:p>
          <w:p w14:paraId="69E72670" w14:textId="77777777" w:rsidR="00311391" w:rsidRPr="00031E57" w:rsidRDefault="00311391" w:rsidP="000B06CF">
            <w:pPr>
              <w:pStyle w:val="ListParagraph"/>
              <w:suppressAutoHyphens/>
              <w:spacing w:after="120" w:line="300" w:lineRule="exact"/>
              <w:ind w:left="307"/>
              <w:jc w:val="both"/>
              <w:rPr>
                <w:rFonts w:ascii="Bookman Old Style" w:hAnsi="Bookman Old Style" w:cs="Calibri"/>
                <w:color w:val="auto"/>
                <w:lang w:val="fr-FR"/>
              </w:rPr>
            </w:pPr>
          </w:p>
          <w:p w14:paraId="63BA917E" w14:textId="77777777" w:rsidR="00311391" w:rsidRPr="00031E57" w:rsidRDefault="00311391" w:rsidP="000B06CF">
            <w:pPr>
              <w:pStyle w:val="ListParagraph"/>
              <w:suppressAutoHyphens/>
              <w:spacing w:after="120" w:line="300" w:lineRule="exact"/>
              <w:ind w:left="307"/>
              <w:jc w:val="both"/>
              <w:rPr>
                <w:rFonts w:ascii="Bookman Old Style" w:hAnsi="Bookman Old Style" w:cs="Calibri"/>
                <w:color w:val="auto"/>
                <w:lang w:val="fr-FR"/>
              </w:rPr>
            </w:pPr>
          </w:p>
          <w:p w14:paraId="076C83D1" w14:textId="77777777" w:rsidR="00311391" w:rsidRPr="00031E57" w:rsidRDefault="00311391" w:rsidP="000B06CF">
            <w:pPr>
              <w:pStyle w:val="ListParagraph"/>
              <w:suppressAutoHyphens/>
              <w:spacing w:after="120" w:line="300" w:lineRule="exact"/>
              <w:ind w:left="307"/>
              <w:jc w:val="both"/>
              <w:rPr>
                <w:rFonts w:ascii="Bookman Old Style" w:hAnsi="Bookman Old Style" w:cs="Calibri"/>
                <w:color w:val="auto"/>
                <w:lang w:val="fr-FR"/>
              </w:rPr>
            </w:pPr>
          </w:p>
          <w:p w14:paraId="690991C2" w14:textId="77777777" w:rsidR="00311391" w:rsidRPr="00031E57" w:rsidRDefault="00311391" w:rsidP="000B06CF">
            <w:pPr>
              <w:pStyle w:val="ListParagraph"/>
              <w:suppressAutoHyphens/>
              <w:spacing w:after="120" w:line="300" w:lineRule="exact"/>
              <w:ind w:left="307"/>
              <w:jc w:val="both"/>
              <w:rPr>
                <w:rFonts w:ascii="Bookman Old Style" w:hAnsi="Bookman Old Style" w:cs="Calibri"/>
                <w:color w:val="auto"/>
                <w:lang w:val="fr-FR"/>
              </w:rPr>
            </w:pPr>
          </w:p>
          <w:p w14:paraId="2F29BF75" w14:textId="77777777" w:rsidR="00311391" w:rsidRPr="00031E57" w:rsidRDefault="00311391" w:rsidP="000B06CF">
            <w:pPr>
              <w:pStyle w:val="ListParagraph"/>
              <w:suppressAutoHyphens/>
              <w:spacing w:after="120" w:line="300" w:lineRule="exact"/>
              <w:ind w:left="307"/>
              <w:jc w:val="both"/>
              <w:rPr>
                <w:rFonts w:ascii="Bookman Old Style" w:hAnsi="Bookman Old Style" w:cs="Calibri"/>
                <w:color w:val="auto"/>
                <w:lang w:val="fr-FR"/>
              </w:rPr>
            </w:pPr>
          </w:p>
          <w:p w14:paraId="6FA2A845" w14:textId="77777777" w:rsidR="00311391" w:rsidRPr="00031E57" w:rsidRDefault="00311391" w:rsidP="000B06CF">
            <w:pPr>
              <w:pStyle w:val="ListParagraph"/>
              <w:suppressAutoHyphens/>
              <w:spacing w:after="120" w:line="300" w:lineRule="exact"/>
              <w:ind w:left="307"/>
              <w:jc w:val="both"/>
              <w:rPr>
                <w:rFonts w:ascii="Bookman Old Style" w:hAnsi="Bookman Old Style" w:cs="Calibri"/>
                <w:color w:val="auto"/>
                <w:lang w:val="fr-FR"/>
              </w:rPr>
            </w:pPr>
          </w:p>
          <w:p w14:paraId="4E1E44D2" w14:textId="77777777" w:rsidR="00311391" w:rsidRPr="00031E57" w:rsidRDefault="00311391" w:rsidP="000B06CF">
            <w:pPr>
              <w:pStyle w:val="ListParagraph"/>
              <w:suppressAutoHyphens/>
              <w:spacing w:after="120" w:line="300" w:lineRule="exact"/>
              <w:ind w:left="307"/>
              <w:jc w:val="both"/>
              <w:rPr>
                <w:rFonts w:ascii="Bookman Old Style" w:hAnsi="Bookman Old Style" w:cs="Calibri"/>
                <w:color w:val="auto"/>
                <w:lang w:val="fr-FR"/>
              </w:rPr>
            </w:pPr>
          </w:p>
          <w:p w14:paraId="7A42F989" w14:textId="77777777" w:rsidR="00311391" w:rsidRPr="00031E57" w:rsidRDefault="00311391" w:rsidP="000B06CF">
            <w:pPr>
              <w:pStyle w:val="ListParagraph"/>
              <w:suppressAutoHyphens/>
              <w:spacing w:after="120" w:line="300" w:lineRule="exact"/>
              <w:ind w:left="307"/>
              <w:jc w:val="both"/>
              <w:rPr>
                <w:rFonts w:ascii="Bookman Old Style" w:hAnsi="Bookman Old Style" w:cs="Calibri"/>
                <w:color w:val="auto"/>
                <w:lang w:val="fr-FR"/>
              </w:rPr>
            </w:pPr>
          </w:p>
          <w:p w14:paraId="766C0762" w14:textId="77777777" w:rsidR="00311391" w:rsidRPr="00031E57" w:rsidRDefault="00311391" w:rsidP="000B06CF">
            <w:pPr>
              <w:pStyle w:val="ListParagraph"/>
              <w:suppressAutoHyphens/>
              <w:spacing w:after="120" w:line="300" w:lineRule="exact"/>
              <w:ind w:left="307"/>
              <w:jc w:val="both"/>
              <w:rPr>
                <w:rFonts w:ascii="Bookman Old Style" w:hAnsi="Bookman Old Style" w:cs="Calibri"/>
                <w:color w:val="auto"/>
                <w:lang w:val="fr-FR"/>
              </w:rPr>
            </w:pPr>
          </w:p>
          <w:p w14:paraId="29643C4E" w14:textId="77777777" w:rsidR="00311391" w:rsidRPr="00031E57" w:rsidRDefault="00311391" w:rsidP="000B06CF">
            <w:pPr>
              <w:pStyle w:val="ListParagraph"/>
              <w:suppressAutoHyphens/>
              <w:spacing w:after="120" w:line="300" w:lineRule="exact"/>
              <w:ind w:left="307"/>
              <w:jc w:val="both"/>
              <w:rPr>
                <w:rFonts w:ascii="Bookman Old Style" w:hAnsi="Bookman Old Style" w:cs="Calibri"/>
                <w:color w:val="auto"/>
                <w:lang w:val="fr-FR"/>
              </w:rPr>
            </w:pPr>
          </w:p>
          <w:p w14:paraId="056A4000" w14:textId="77777777" w:rsidR="00311391" w:rsidRPr="00031E57" w:rsidRDefault="00311391" w:rsidP="000B06CF">
            <w:pPr>
              <w:pStyle w:val="ListParagraph"/>
              <w:suppressAutoHyphens/>
              <w:spacing w:after="120" w:line="300" w:lineRule="exact"/>
              <w:ind w:left="307"/>
              <w:jc w:val="both"/>
              <w:rPr>
                <w:rFonts w:ascii="Bookman Old Style" w:hAnsi="Bookman Old Style" w:cs="Calibri"/>
                <w:color w:val="auto"/>
                <w:lang w:val="fr-FR"/>
              </w:rPr>
            </w:pPr>
          </w:p>
          <w:p w14:paraId="5825F44C" w14:textId="77777777" w:rsidR="00311391" w:rsidRPr="00031E57" w:rsidRDefault="00311391" w:rsidP="000B06CF">
            <w:pPr>
              <w:pStyle w:val="ListParagraph"/>
              <w:suppressAutoHyphens/>
              <w:spacing w:after="120" w:line="300" w:lineRule="exact"/>
              <w:ind w:left="307"/>
              <w:jc w:val="both"/>
              <w:rPr>
                <w:rFonts w:ascii="Bookman Old Style" w:hAnsi="Bookman Old Style" w:cs="Calibri"/>
                <w:color w:val="auto"/>
                <w:lang w:val="fr-FR"/>
              </w:rPr>
            </w:pPr>
          </w:p>
          <w:p w14:paraId="4319FF92" w14:textId="77777777" w:rsidR="00311391" w:rsidRPr="00031E57" w:rsidRDefault="00311391" w:rsidP="000B06CF">
            <w:pPr>
              <w:pStyle w:val="ListParagraph"/>
              <w:suppressAutoHyphens/>
              <w:spacing w:after="120" w:line="300" w:lineRule="exact"/>
              <w:ind w:left="307"/>
              <w:jc w:val="both"/>
              <w:rPr>
                <w:rFonts w:ascii="Bookman Old Style" w:hAnsi="Bookman Old Style" w:cs="Calibri"/>
                <w:color w:val="auto"/>
                <w:lang w:val="fr-FR"/>
              </w:rPr>
            </w:pPr>
          </w:p>
          <w:p w14:paraId="576E5676" w14:textId="77777777" w:rsidR="00311391" w:rsidRPr="00031E57" w:rsidRDefault="00311391" w:rsidP="000B06CF">
            <w:pPr>
              <w:pStyle w:val="ListParagraph"/>
              <w:suppressAutoHyphens/>
              <w:spacing w:after="120" w:line="300" w:lineRule="exact"/>
              <w:ind w:left="307"/>
              <w:jc w:val="both"/>
              <w:rPr>
                <w:rFonts w:ascii="Bookman Old Style" w:hAnsi="Bookman Old Style" w:cs="Calibri"/>
                <w:color w:val="auto"/>
                <w:lang w:val="fr-FR"/>
              </w:rPr>
            </w:pPr>
          </w:p>
          <w:p w14:paraId="3EF7BF37" w14:textId="77777777" w:rsidR="00311391" w:rsidRPr="00031E57" w:rsidRDefault="00311391" w:rsidP="000B06CF">
            <w:pPr>
              <w:pStyle w:val="ListParagraph"/>
              <w:suppressAutoHyphens/>
              <w:spacing w:after="120" w:line="300" w:lineRule="exact"/>
              <w:ind w:left="307"/>
              <w:jc w:val="both"/>
              <w:rPr>
                <w:rFonts w:ascii="Bookman Old Style" w:hAnsi="Bookman Old Style" w:cs="Calibri"/>
                <w:color w:val="auto"/>
                <w:lang w:val="fr-FR"/>
              </w:rPr>
            </w:pPr>
          </w:p>
          <w:p w14:paraId="416F6C5C" w14:textId="77777777" w:rsidR="00311391" w:rsidRPr="00031E57" w:rsidRDefault="00311391" w:rsidP="000B06CF">
            <w:pPr>
              <w:pStyle w:val="ListParagraph"/>
              <w:suppressAutoHyphens/>
              <w:spacing w:after="120" w:line="300" w:lineRule="exact"/>
              <w:ind w:left="307"/>
              <w:jc w:val="both"/>
              <w:rPr>
                <w:rFonts w:ascii="Bookman Old Style" w:hAnsi="Bookman Old Style" w:cs="Calibri"/>
                <w:color w:val="auto"/>
                <w:lang w:val="fr-FR"/>
              </w:rPr>
            </w:pPr>
          </w:p>
          <w:p w14:paraId="6A9CD4EB" w14:textId="77777777" w:rsidR="00311391" w:rsidRPr="00031E57" w:rsidRDefault="00311391" w:rsidP="000B06CF">
            <w:pPr>
              <w:pStyle w:val="ListParagraph"/>
              <w:suppressAutoHyphens/>
              <w:spacing w:after="120" w:line="300" w:lineRule="exact"/>
              <w:ind w:left="307"/>
              <w:jc w:val="both"/>
              <w:rPr>
                <w:rFonts w:ascii="Bookman Old Style" w:hAnsi="Bookman Old Style" w:cs="Calibri"/>
                <w:color w:val="auto"/>
                <w:lang w:val="fr-FR"/>
              </w:rPr>
            </w:pPr>
          </w:p>
          <w:p w14:paraId="1DA130DC" w14:textId="2D53709D" w:rsidR="00311391" w:rsidRPr="00031E57" w:rsidRDefault="00311391" w:rsidP="000B06CF">
            <w:pPr>
              <w:pStyle w:val="ListParagraph"/>
              <w:suppressAutoHyphens/>
              <w:spacing w:after="120" w:line="300" w:lineRule="exact"/>
              <w:ind w:left="307"/>
              <w:jc w:val="both"/>
              <w:rPr>
                <w:rFonts w:ascii="Bookman Old Style" w:hAnsi="Bookman Old Style" w:cs="Calibri"/>
                <w:color w:val="auto"/>
                <w:lang w:val="fr-FR"/>
              </w:rPr>
            </w:pPr>
          </w:p>
          <w:p w14:paraId="75140050" w14:textId="77777777" w:rsidR="00311391" w:rsidRPr="00031E57" w:rsidRDefault="00311391" w:rsidP="000B06CF">
            <w:pPr>
              <w:pStyle w:val="ListParagraph"/>
              <w:suppressAutoHyphens/>
              <w:spacing w:after="120" w:line="300" w:lineRule="exact"/>
              <w:ind w:left="307"/>
              <w:jc w:val="both"/>
              <w:rPr>
                <w:rFonts w:ascii="Bookman Old Style" w:hAnsi="Bookman Old Style" w:cs="Calibri"/>
                <w:color w:val="auto"/>
                <w:lang w:val="fr-FR"/>
              </w:rPr>
            </w:pPr>
          </w:p>
          <w:p w14:paraId="192C997E" w14:textId="56A73311" w:rsidR="00311391" w:rsidRPr="00031E57" w:rsidRDefault="00311391" w:rsidP="005B5EC3">
            <w:pPr>
              <w:suppressAutoHyphens/>
              <w:spacing w:after="120" w:line="300" w:lineRule="exact"/>
              <w:jc w:val="both"/>
              <w:rPr>
                <w:rFonts w:ascii="Bookman Old Style" w:eastAsia="Arial Unicode MS" w:hAnsi="Bookman Old Style" w:cs="Calibri"/>
                <w:sz w:val="22"/>
                <w:szCs w:val="22"/>
                <w:lang w:val="fr-FR"/>
              </w:rPr>
            </w:pPr>
          </w:p>
        </w:tc>
        <w:tc>
          <w:tcPr>
            <w:tcW w:w="4950" w:type="dxa"/>
          </w:tcPr>
          <w:p w14:paraId="5B0E09E7" w14:textId="77777777" w:rsidR="00311391" w:rsidRPr="00031E57" w:rsidRDefault="00311391" w:rsidP="000B06CF">
            <w:pPr>
              <w:pStyle w:val="ListParagraph"/>
              <w:suppressAutoHyphens/>
              <w:spacing w:after="120" w:line="300" w:lineRule="exact"/>
              <w:ind w:left="307"/>
              <w:jc w:val="both"/>
              <w:rPr>
                <w:rFonts w:ascii="Bookman Old Style" w:hAnsi="Bookman Old Style" w:cs="Calibri"/>
                <w:color w:val="auto"/>
                <w:lang w:val="fr-FR"/>
              </w:rPr>
            </w:pPr>
          </w:p>
        </w:tc>
      </w:tr>
      <w:tr w:rsidR="003B2931" w:rsidRPr="00031E57" w14:paraId="01BCBCEB" w14:textId="77777777" w:rsidTr="00311391">
        <w:tc>
          <w:tcPr>
            <w:tcW w:w="6957" w:type="dxa"/>
          </w:tcPr>
          <w:p w14:paraId="65CEAA7B" w14:textId="77777777" w:rsidR="003B2931" w:rsidRPr="00031E57" w:rsidRDefault="003B2931" w:rsidP="003B2931">
            <w:pPr>
              <w:suppressAutoHyphens/>
              <w:spacing w:after="120" w:line="300" w:lineRule="exact"/>
              <w:ind w:left="360"/>
              <w:jc w:val="both"/>
              <w:rPr>
                <w:rFonts w:ascii="Bookman Old Style" w:hAnsi="Bookman Old Style" w:cs="Calibri"/>
                <w:sz w:val="22"/>
                <w:szCs w:val="22"/>
                <w:lang w:val="id-ID"/>
              </w:rPr>
            </w:pPr>
          </w:p>
        </w:tc>
        <w:tc>
          <w:tcPr>
            <w:tcW w:w="4770" w:type="dxa"/>
          </w:tcPr>
          <w:p w14:paraId="446F0CB2" w14:textId="77777777" w:rsidR="003B2931" w:rsidRPr="00031E57" w:rsidRDefault="003B2931" w:rsidP="000B06CF">
            <w:pPr>
              <w:suppressAutoHyphens/>
              <w:spacing w:after="120" w:line="300" w:lineRule="exact"/>
              <w:ind w:left="23"/>
              <w:jc w:val="both"/>
              <w:rPr>
                <w:rFonts w:ascii="Bookman Old Style" w:hAnsi="Bookman Old Style" w:cs="Calibri"/>
                <w:sz w:val="22"/>
                <w:szCs w:val="22"/>
              </w:rPr>
            </w:pPr>
          </w:p>
        </w:tc>
        <w:tc>
          <w:tcPr>
            <w:tcW w:w="4950" w:type="dxa"/>
          </w:tcPr>
          <w:p w14:paraId="7346E499" w14:textId="77777777" w:rsidR="003B2931" w:rsidRPr="00031E57" w:rsidRDefault="003B2931" w:rsidP="000B06CF">
            <w:pPr>
              <w:suppressAutoHyphens/>
              <w:spacing w:after="120" w:line="300" w:lineRule="exact"/>
              <w:ind w:left="23"/>
              <w:jc w:val="both"/>
              <w:rPr>
                <w:rFonts w:ascii="Bookman Old Style" w:hAnsi="Bookman Old Style" w:cs="Calibri"/>
                <w:sz w:val="22"/>
                <w:szCs w:val="22"/>
              </w:rPr>
            </w:pPr>
          </w:p>
        </w:tc>
      </w:tr>
      <w:tr w:rsidR="00031E57" w:rsidRPr="00031E57" w14:paraId="7AB78102" w14:textId="449ED21D" w:rsidTr="00311391">
        <w:tc>
          <w:tcPr>
            <w:tcW w:w="6957" w:type="dxa"/>
          </w:tcPr>
          <w:p w14:paraId="0A84A9A8" w14:textId="0318ABF7" w:rsidR="00311391" w:rsidRPr="00031E57" w:rsidRDefault="00311391" w:rsidP="00B56045">
            <w:pPr>
              <w:numPr>
                <w:ilvl w:val="0"/>
                <w:numId w:val="26"/>
              </w:numPr>
              <w:suppressAutoHyphens/>
              <w:spacing w:after="120" w:line="300" w:lineRule="exact"/>
              <w:jc w:val="both"/>
              <w:rPr>
                <w:rFonts w:ascii="Bookman Old Style" w:hAnsi="Bookman Old Style" w:cs="Calibri"/>
                <w:sz w:val="22"/>
                <w:szCs w:val="22"/>
                <w:lang w:val="id-ID"/>
              </w:rPr>
            </w:pPr>
            <w:r w:rsidRPr="00031E57">
              <w:rPr>
                <w:rFonts w:ascii="Bookman Old Style" w:hAnsi="Bookman Old Style" w:cs="Calibri"/>
                <w:sz w:val="22"/>
                <w:szCs w:val="22"/>
                <w:lang w:val="id-ID"/>
              </w:rPr>
              <w:t>Ketentuan</w:t>
            </w:r>
            <w:r w:rsidRPr="00031E57">
              <w:rPr>
                <w:rFonts w:ascii="Bookman Old Style" w:hAnsi="Bookman Old Style" w:cs="Calibri"/>
                <w:sz w:val="22"/>
                <w:szCs w:val="22"/>
              </w:rPr>
              <w:t xml:space="preserve"> ayat (1) dan ayat (2) Pasal 11 diubah, </w:t>
            </w:r>
            <w:r w:rsidRPr="00031E57">
              <w:rPr>
                <w:rFonts w:ascii="Bookman Old Style" w:hAnsi="Bookman Old Style" w:cs="Calibri"/>
                <w:sz w:val="22"/>
                <w:szCs w:val="22"/>
                <w:lang w:val="id-ID"/>
              </w:rPr>
              <w:t>setelah</w:t>
            </w:r>
            <w:r w:rsidRPr="00031E57">
              <w:rPr>
                <w:rFonts w:ascii="Bookman Old Style" w:hAnsi="Bookman Old Style" w:cs="Calibri"/>
                <w:sz w:val="22"/>
                <w:szCs w:val="22"/>
              </w:rPr>
              <w:t xml:space="preserve"> ayat (2) ditambahkan</w:t>
            </w:r>
            <w:r w:rsidRPr="00031E57">
              <w:rPr>
                <w:rFonts w:ascii="Bookman Old Style" w:hAnsi="Bookman Old Style" w:cs="Calibri"/>
                <w:sz w:val="22"/>
                <w:szCs w:val="22"/>
                <w:lang w:val="id-ID"/>
              </w:rPr>
              <w:t xml:space="preserve"> </w:t>
            </w:r>
            <w:r w:rsidRPr="00031E57">
              <w:rPr>
                <w:rFonts w:ascii="Bookman Old Style" w:hAnsi="Bookman Old Style" w:cs="Calibri"/>
                <w:sz w:val="22"/>
                <w:szCs w:val="22"/>
              </w:rPr>
              <w:t>4 (empat) ayat, yakni ayat (3), ayat (4), dan ayat (5) sehingga pasal 11 berbunyi sebagai berikut:</w:t>
            </w:r>
          </w:p>
          <w:p w14:paraId="13EC715A" w14:textId="77777777" w:rsidR="00311391" w:rsidRPr="00031E57" w:rsidRDefault="00311391" w:rsidP="005A476C">
            <w:pPr>
              <w:suppressAutoHyphens/>
              <w:spacing w:after="120" w:line="300" w:lineRule="exact"/>
              <w:ind w:left="360"/>
              <w:jc w:val="both"/>
              <w:rPr>
                <w:rFonts w:ascii="Bookman Old Style" w:hAnsi="Bookman Old Style" w:cs="Calibri"/>
                <w:sz w:val="22"/>
                <w:szCs w:val="22"/>
                <w:lang w:val="id-ID"/>
              </w:rPr>
            </w:pPr>
          </w:p>
          <w:p w14:paraId="2095E80D" w14:textId="46D8E98D" w:rsidR="00311391" w:rsidRPr="00031E57" w:rsidRDefault="00311391" w:rsidP="000B06CF">
            <w:pPr>
              <w:spacing w:after="120" w:line="300" w:lineRule="exact"/>
              <w:jc w:val="center"/>
              <w:rPr>
                <w:rFonts w:ascii="Bookman Old Style" w:hAnsi="Bookman Old Style" w:cs="Calibri"/>
                <w:sz w:val="22"/>
                <w:szCs w:val="22"/>
                <w:lang w:val="id-ID"/>
              </w:rPr>
            </w:pPr>
            <w:r w:rsidRPr="00031E57">
              <w:rPr>
                <w:rFonts w:ascii="Bookman Old Style" w:hAnsi="Bookman Old Style" w:cs="Calibri"/>
                <w:sz w:val="22"/>
                <w:szCs w:val="22"/>
                <w:lang w:val="id-ID"/>
              </w:rPr>
              <w:t>Pasal 11</w:t>
            </w:r>
          </w:p>
          <w:p w14:paraId="31F40940" w14:textId="77777777" w:rsidR="00311391" w:rsidRPr="00031E57" w:rsidRDefault="00311391" w:rsidP="000B06CF">
            <w:pPr>
              <w:numPr>
                <w:ilvl w:val="0"/>
                <w:numId w:val="30"/>
              </w:numPr>
              <w:spacing w:after="120" w:line="300" w:lineRule="exact"/>
              <w:ind w:left="739" w:hanging="425"/>
              <w:jc w:val="both"/>
              <w:rPr>
                <w:rFonts w:ascii="Bookman Old Style" w:hAnsi="Bookman Old Style" w:cs="Calibri"/>
                <w:sz w:val="22"/>
                <w:szCs w:val="22"/>
              </w:rPr>
            </w:pPr>
            <w:r w:rsidRPr="00031E57">
              <w:rPr>
                <w:rFonts w:ascii="Bookman Old Style" w:hAnsi="Bookman Old Style" w:cs="Calibri"/>
                <w:sz w:val="22"/>
                <w:szCs w:val="22"/>
              </w:rPr>
              <w:t xml:space="preserve">Sebelum Pemeriksaan berakhir, </w:t>
            </w:r>
            <w:r w:rsidRPr="00031E57">
              <w:rPr>
                <w:rFonts w:ascii="Bookman Old Style" w:hAnsi="Bookman Old Style" w:cs="Calibri"/>
                <w:sz w:val="22"/>
                <w:szCs w:val="22"/>
                <w:lang w:val="id-ID"/>
              </w:rPr>
              <w:t>Pemeriksa</w:t>
            </w:r>
            <w:r w:rsidRPr="00031E57">
              <w:rPr>
                <w:rFonts w:ascii="Bookman Old Style" w:hAnsi="Bookman Old Style" w:cs="Calibri"/>
                <w:sz w:val="22"/>
                <w:szCs w:val="22"/>
              </w:rPr>
              <w:t xml:space="preserve"> melakukan pembahasan dan/atau konfirmasi terlebih dahulu dengan Direksi BPJS dan/atau pihak lain yang terkait atas temuan pada Pemeriksaan.</w:t>
            </w:r>
          </w:p>
          <w:p w14:paraId="7A139D82" w14:textId="77777777" w:rsidR="00311391" w:rsidRPr="00031E57" w:rsidRDefault="00311391" w:rsidP="000B06CF">
            <w:pPr>
              <w:numPr>
                <w:ilvl w:val="0"/>
                <w:numId w:val="30"/>
              </w:numPr>
              <w:spacing w:after="120" w:line="300" w:lineRule="exact"/>
              <w:ind w:left="739" w:hanging="425"/>
              <w:jc w:val="both"/>
              <w:rPr>
                <w:rFonts w:ascii="Bookman Old Style" w:hAnsi="Bookman Old Style" w:cs="Calibri"/>
                <w:sz w:val="22"/>
                <w:szCs w:val="22"/>
              </w:rPr>
            </w:pPr>
            <w:r w:rsidRPr="00031E57">
              <w:rPr>
                <w:rFonts w:ascii="Bookman Old Style" w:hAnsi="Bookman Old Style" w:cs="Calibri"/>
                <w:sz w:val="22"/>
                <w:szCs w:val="22"/>
              </w:rPr>
              <w:t xml:space="preserve">Apabila setelah </w:t>
            </w:r>
            <w:r w:rsidRPr="00031E57">
              <w:rPr>
                <w:rFonts w:ascii="Bookman Old Style" w:hAnsi="Bookman Old Style" w:cs="Calibri"/>
                <w:sz w:val="22"/>
                <w:szCs w:val="22"/>
                <w:lang w:val="id-ID"/>
              </w:rPr>
              <w:t xml:space="preserve">dilakukan </w:t>
            </w:r>
            <w:r w:rsidRPr="00031E57">
              <w:rPr>
                <w:rFonts w:ascii="Bookman Old Style" w:hAnsi="Bookman Old Style" w:cs="Calibri"/>
                <w:sz w:val="22"/>
                <w:szCs w:val="22"/>
              </w:rPr>
              <w:t>pembahasan dan/atau konfirmasi</w:t>
            </w:r>
            <w:r w:rsidRPr="00031E57">
              <w:rPr>
                <w:rFonts w:ascii="Bookman Old Style" w:hAnsi="Bookman Old Style" w:cs="Calibri"/>
                <w:sz w:val="22"/>
                <w:szCs w:val="22"/>
                <w:lang w:val="id-ID"/>
              </w:rPr>
              <w:t xml:space="preserve"> sebagaimana dimaksud ayat (1) </w:t>
            </w:r>
            <w:r w:rsidRPr="00031E57">
              <w:rPr>
                <w:rFonts w:ascii="Bookman Old Style" w:hAnsi="Bookman Old Style" w:cs="Calibri"/>
                <w:sz w:val="22"/>
                <w:szCs w:val="22"/>
              </w:rPr>
              <w:t>masih terdapat perbedaan pendapat, Direksi BPJS dapat mengajukan penjelasan secara tertulis kepada OJK paling lambat 10 (sepuluh) hari kerja setelah dilakukannya pembahasan dan/atau konfirmasi.</w:t>
            </w:r>
          </w:p>
          <w:p w14:paraId="5D8E8C72" w14:textId="77777777" w:rsidR="00311391" w:rsidRPr="00031E57" w:rsidRDefault="00311391" w:rsidP="000B06CF">
            <w:pPr>
              <w:numPr>
                <w:ilvl w:val="0"/>
                <w:numId w:val="30"/>
              </w:numPr>
              <w:spacing w:after="120" w:line="300" w:lineRule="exact"/>
              <w:ind w:left="739" w:hanging="425"/>
              <w:jc w:val="both"/>
              <w:rPr>
                <w:rFonts w:ascii="Bookman Old Style" w:hAnsi="Bookman Old Style" w:cs="Calibri"/>
                <w:sz w:val="22"/>
                <w:szCs w:val="22"/>
              </w:rPr>
            </w:pPr>
            <w:r w:rsidRPr="00031E57">
              <w:rPr>
                <w:rFonts w:ascii="Bookman Old Style" w:hAnsi="Bookman Old Style" w:cs="Calibri"/>
                <w:sz w:val="22"/>
                <w:szCs w:val="22"/>
                <w:lang w:val="id-ID"/>
              </w:rPr>
              <w:t>Dalam hal terdapat pengajuan penjelasan secara tertulis sebagaimana dimaksud pada ayat (2), Pemeriksa</w:t>
            </w:r>
            <w:r w:rsidRPr="00031E57">
              <w:rPr>
                <w:rFonts w:ascii="Bookman Old Style" w:hAnsi="Bookman Old Style" w:cs="Calibri"/>
                <w:sz w:val="22"/>
                <w:szCs w:val="22"/>
              </w:rPr>
              <w:t xml:space="preserve"> dapat melakukan pembahasan</w:t>
            </w:r>
            <w:r w:rsidRPr="00031E57">
              <w:rPr>
                <w:rFonts w:ascii="Bookman Old Style" w:hAnsi="Bookman Old Style" w:cs="Calibri"/>
                <w:sz w:val="22"/>
                <w:szCs w:val="22"/>
                <w:lang w:val="id-ID"/>
              </w:rPr>
              <w:t xml:space="preserve"> kembali</w:t>
            </w:r>
            <w:r w:rsidRPr="00031E57">
              <w:rPr>
                <w:rFonts w:ascii="Bookman Old Style" w:hAnsi="Bookman Old Style" w:cs="Calibri"/>
                <w:sz w:val="22"/>
                <w:szCs w:val="22"/>
              </w:rPr>
              <w:t xml:space="preserve"> </w:t>
            </w:r>
            <w:r w:rsidRPr="00031E57">
              <w:rPr>
                <w:rFonts w:ascii="Bookman Old Style" w:hAnsi="Bookman Old Style" w:cs="Calibri"/>
                <w:sz w:val="22"/>
                <w:szCs w:val="22"/>
              </w:rPr>
              <w:lastRenderedPageBreak/>
              <w:t>dengan Direksi BPJS</w:t>
            </w:r>
            <w:r w:rsidRPr="00031E57">
              <w:rPr>
                <w:rFonts w:ascii="Bookman Old Style" w:hAnsi="Bookman Old Style" w:cs="Calibri"/>
                <w:sz w:val="22"/>
                <w:szCs w:val="22"/>
                <w:lang w:val="id-ID"/>
              </w:rPr>
              <w:t xml:space="preserve"> </w:t>
            </w:r>
            <w:r w:rsidRPr="00031E57">
              <w:rPr>
                <w:rFonts w:ascii="Bookman Old Style" w:hAnsi="Bookman Old Style" w:cs="Calibri"/>
                <w:sz w:val="22"/>
                <w:szCs w:val="22"/>
              </w:rPr>
              <w:t>atas hasil Pemeriksaan dan tindak lanjut dari hasil Pemeriksaan</w:t>
            </w:r>
            <w:r w:rsidRPr="00031E57">
              <w:rPr>
                <w:rFonts w:ascii="Bookman Old Style" w:hAnsi="Bookman Old Style" w:cs="Calibri"/>
                <w:sz w:val="22"/>
                <w:szCs w:val="22"/>
                <w:lang w:val="id-ID"/>
              </w:rPr>
              <w:t>.</w:t>
            </w:r>
          </w:p>
          <w:p w14:paraId="40AED3F2" w14:textId="786A38ED" w:rsidR="00311391" w:rsidRPr="00031E57" w:rsidRDefault="00311391" w:rsidP="000B06CF">
            <w:pPr>
              <w:numPr>
                <w:ilvl w:val="0"/>
                <w:numId w:val="30"/>
              </w:numPr>
              <w:spacing w:after="120" w:line="300" w:lineRule="exact"/>
              <w:ind w:left="739" w:hanging="425"/>
              <w:jc w:val="both"/>
              <w:rPr>
                <w:rFonts w:ascii="Bookman Old Style" w:hAnsi="Bookman Old Style" w:cs="Calibri"/>
                <w:sz w:val="22"/>
                <w:szCs w:val="22"/>
              </w:rPr>
            </w:pPr>
            <w:r w:rsidRPr="00031E57">
              <w:rPr>
                <w:rFonts w:ascii="Bookman Old Style" w:hAnsi="Bookman Old Style" w:cs="Calibri"/>
                <w:sz w:val="22"/>
                <w:szCs w:val="22"/>
                <w:lang w:val="id-ID"/>
              </w:rPr>
              <w:t>Pada saat</w:t>
            </w:r>
            <w:r w:rsidRPr="00031E57">
              <w:rPr>
                <w:rFonts w:ascii="Bookman Old Style" w:hAnsi="Bookman Old Style" w:cs="Calibri"/>
                <w:sz w:val="22"/>
                <w:szCs w:val="22"/>
              </w:rPr>
              <w:t xml:space="preserve"> Pemeriksaan berakhir, Pemeriksa melakukan pertemuan dengan Direksi BPJS atas hasil Pemeriksaan dan tindak lanjut dari hasil Pemeriksaan.</w:t>
            </w:r>
          </w:p>
          <w:p w14:paraId="352ABCA0" w14:textId="41E1E58B" w:rsidR="00311391" w:rsidRPr="00031E57" w:rsidRDefault="00311391" w:rsidP="006B1D5F">
            <w:pPr>
              <w:numPr>
                <w:ilvl w:val="0"/>
                <w:numId w:val="30"/>
              </w:numPr>
              <w:spacing w:after="120" w:line="300" w:lineRule="exact"/>
              <w:ind w:left="739" w:hanging="425"/>
              <w:jc w:val="both"/>
              <w:rPr>
                <w:rFonts w:ascii="Bookman Old Style" w:hAnsi="Bookman Old Style" w:cs="Calibri"/>
                <w:sz w:val="22"/>
                <w:szCs w:val="22"/>
              </w:rPr>
            </w:pPr>
            <w:r w:rsidRPr="00031E57">
              <w:rPr>
                <w:rFonts w:ascii="Bookman Old Style" w:hAnsi="Bookman Old Style" w:cs="Calibri"/>
                <w:sz w:val="22"/>
                <w:szCs w:val="22"/>
              </w:rPr>
              <w:t>Hasil pertemuan sebagaimana dimaksud pada ayat (4) dituangkan dalam berita acara Pemeriksaan yang ditandatangani oleh tim Pengawas dan Direksi BPJS.</w:t>
            </w:r>
          </w:p>
        </w:tc>
        <w:tc>
          <w:tcPr>
            <w:tcW w:w="4770" w:type="dxa"/>
          </w:tcPr>
          <w:p w14:paraId="6450FC91" w14:textId="1BD078FB" w:rsidR="00311391" w:rsidRPr="00031E57" w:rsidRDefault="00311391" w:rsidP="000B06CF">
            <w:pPr>
              <w:suppressAutoHyphens/>
              <w:spacing w:after="120" w:line="300" w:lineRule="exact"/>
              <w:ind w:left="23"/>
              <w:jc w:val="both"/>
              <w:rPr>
                <w:rFonts w:ascii="Bookman Old Style" w:hAnsi="Bookman Old Style" w:cs="Calibri"/>
                <w:sz w:val="22"/>
                <w:szCs w:val="22"/>
              </w:rPr>
            </w:pPr>
          </w:p>
          <w:p w14:paraId="27BDEF54" w14:textId="41D7A4A9" w:rsidR="00311391" w:rsidRPr="00031E57" w:rsidRDefault="00311391" w:rsidP="000B06CF">
            <w:pPr>
              <w:suppressAutoHyphens/>
              <w:spacing w:after="120" w:line="300" w:lineRule="exact"/>
              <w:ind w:left="23"/>
              <w:jc w:val="both"/>
              <w:rPr>
                <w:rFonts w:ascii="Bookman Old Style" w:hAnsi="Bookman Old Style" w:cs="Calibri"/>
                <w:sz w:val="22"/>
                <w:szCs w:val="22"/>
              </w:rPr>
            </w:pPr>
          </w:p>
          <w:p w14:paraId="08D4B03B" w14:textId="77777777" w:rsidR="00311391" w:rsidRPr="00031E57" w:rsidRDefault="00311391" w:rsidP="000B06CF">
            <w:pPr>
              <w:suppressAutoHyphens/>
              <w:spacing w:after="120" w:line="300" w:lineRule="exact"/>
              <w:ind w:left="23"/>
              <w:jc w:val="both"/>
              <w:rPr>
                <w:rFonts w:ascii="Bookman Old Style" w:hAnsi="Bookman Old Style" w:cs="Calibri"/>
                <w:sz w:val="22"/>
                <w:szCs w:val="22"/>
              </w:rPr>
            </w:pPr>
          </w:p>
          <w:p w14:paraId="11F62D55" w14:textId="77777777" w:rsidR="00311391" w:rsidRPr="00031E57" w:rsidRDefault="00311391" w:rsidP="000B06CF">
            <w:pPr>
              <w:suppressAutoHyphens/>
              <w:spacing w:after="120" w:line="300" w:lineRule="exact"/>
              <w:ind w:left="23"/>
              <w:jc w:val="both"/>
              <w:rPr>
                <w:rFonts w:ascii="Bookman Old Style" w:hAnsi="Bookman Old Style" w:cs="Calibri"/>
                <w:sz w:val="22"/>
                <w:szCs w:val="22"/>
              </w:rPr>
            </w:pPr>
          </w:p>
          <w:p w14:paraId="0F44AA16" w14:textId="500F8E3B" w:rsidR="00311391" w:rsidRPr="00031E57" w:rsidRDefault="00311391" w:rsidP="00250D96">
            <w:pPr>
              <w:suppressAutoHyphens/>
              <w:spacing w:after="120" w:line="300" w:lineRule="exact"/>
              <w:jc w:val="both"/>
              <w:rPr>
                <w:rFonts w:ascii="Bookman Old Style" w:hAnsi="Bookman Old Style" w:cs="Calibri"/>
              </w:rPr>
            </w:pPr>
          </w:p>
          <w:p w14:paraId="43930870" w14:textId="77777777" w:rsidR="00311391" w:rsidRPr="00031E57" w:rsidRDefault="00311391" w:rsidP="00763C6C">
            <w:pPr>
              <w:spacing w:after="120" w:line="300" w:lineRule="exact"/>
              <w:jc w:val="both"/>
              <w:rPr>
                <w:rFonts w:ascii="Bookman Old Style" w:eastAsia="Bookman Old Style" w:hAnsi="Bookman Old Style" w:cs="Calibri"/>
                <w:sz w:val="22"/>
                <w:szCs w:val="22"/>
              </w:rPr>
            </w:pPr>
          </w:p>
        </w:tc>
        <w:tc>
          <w:tcPr>
            <w:tcW w:w="4950" w:type="dxa"/>
          </w:tcPr>
          <w:p w14:paraId="1BEF6B4B" w14:textId="77777777" w:rsidR="00311391" w:rsidRPr="00031E57" w:rsidRDefault="00311391" w:rsidP="000B06CF">
            <w:pPr>
              <w:suppressAutoHyphens/>
              <w:spacing w:after="120" w:line="300" w:lineRule="exact"/>
              <w:ind w:left="23"/>
              <w:jc w:val="both"/>
              <w:rPr>
                <w:rFonts w:ascii="Bookman Old Style" w:hAnsi="Bookman Old Style" w:cs="Calibri"/>
                <w:sz w:val="22"/>
                <w:szCs w:val="22"/>
              </w:rPr>
            </w:pPr>
          </w:p>
        </w:tc>
      </w:tr>
      <w:tr w:rsidR="003B2931" w:rsidRPr="00031E57" w14:paraId="3A4163ED" w14:textId="77777777" w:rsidTr="00311391">
        <w:tc>
          <w:tcPr>
            <w:tcW w:w="6957" w:type="dxa"/>
          </w:tcPr>
          <w:p w14:paraId="79667A21" w14:textId="77777777" w:rsidR="003B2931" w:rsidRPr="00031E57" w:rsidRDefault="003B2931" w:rsidP="003B2931">
            <w:pPr>
              <w:suppressAutoHyphens/>
              <w:spacing w:after="120" w:line="300" w:lineRule="exact"/>
              <w:ind w:left="360"/>
              <w:jc w:val="both"/>
              <w:rPr>
                <w:rFonts w:ascii="Bookman Old Style" w:hAnsi="Bookman Old Style" w:cs="Calibri"/>
                <w:sz w:val="22"/>
                <w:szCs w:val="22"/>
              </w:rPr>
            </w:pPr>
          </w:p>
        </w:tc>
        <w:tc>
          <w:tcPr>
            <w:tcW w:w="4770" w:type="dxa"/>
          </w:tcPr>
          <w:p w14:paraId="6B682A7D" w14:textId="77777777" w:rsidR="003B2931" w:rsidRPr="00031E57" w:rsidRDefault="003B2931" w:rsidP="000B06CF">
            <w:pPr>
              <w:pStyle w:val="ListParagraph"/>
              <w:suppressAutoHyphens/>
              <w:spacing w:after="120" w:line="300" w:lineRule="exact"/>
              <w:ind w:left="306"/>
              <w:jc w:val="both"/>
              <w:rPr>
                <w:rFonts w:ascii="Bookman Old Style" w:hAnsi="Bookman Old Style" w:cs="Calibri"/>
                <w:color w:val="auto"/>
              </w:rPr>
            </w:pPr>
          </w:p>
        </w:tc>
        <w:tc>
          <w:tcPr>
            <w:tcW w:w="4950" w:type="dxa"/>
          </w:tcPr>
          <w:p w14:paraId="1632E9D6" w14:textId="77777777" w:rsidR="003B2931" w:rsidRPr="00031E57" w:rsidRDefault="003B2931" w:rsidP="000B06CF">
            <w:pPr>
              <w:pStyle w:val="ListParagraph"/>
              <w:suppressAutoHyphens/>
              <w:spacing w:after="120" w:line="300" w:lineRule="exact"/>
              <w:ind w:left="306"/>
              <w:jc w:val="both"/>
              <w:rPr>
                <w:rFonts w:ascii="Bookman Old Style" w:hAnsi="Bookman Old Style" w:cs="Calibri"/>
                <w:color w:val="auto"/>
              </w:rPr>
            </w:pPr>
          </w:p>
        </w:tc>
      </w:tr>
      <w:tr w:rsidR="00031E57" w:rsidRPr="00031E57" w14:paraId="09C729E4" w14:textId="4AF3DE08" w:rsidTr="00311391">
        <w:tc>
          <w:tcPr>
            <w:tcW w:w="6957" w:type="dxa"/>
          </w:tcPr>
          <w:p w14:paraId="52034982" w14:textId="77777777" w:rsidR="00311391" w:rsidRPr="00031E57" w:rsidRDefault="00311391" w:rsidP="00B56045">
            <w:pPr>
              <w:numPr>
                <w:ilvl w:val="0"/>
                <w:numId w:val="26"/>
              </w:numPr>
              <w:suppressAutoHyphens/>
              <w:spacing w:after="120" w:line="300" w:lineRule="exact"/>
              <w:jc w:val="both"/>
              <w:rPr>
                <w:rFonts w:ascii="Bookman Old Style" w:hAnsi="Bookman Old Style" w:cs="Calibri"/>
                <w:sz w:val="22"/>
                <w:szCs w:val="22"/>
              </w:rPr>
            </w:pPr>
            <w:r w:rsidRPr="00031E57">
              <w:rPr>
                <w:rFonts w:ascii="Bookman Old Style" w:hAnsi="Bookman Old Style" w:cs="Calibri"/>
                <w:sz w:val="22"/>
                <w:szCs w:val="22"/>
              </w:rPr>
              <w:t>Ketentuan ayat (</w:t>
            </w:r>
            <w:r w:rsidRPr="00031E57">
              <w:rPr>
                <w:rFonts w:ascii="Bookman Old Style" w:hAnsi="Bookman Old Style" w:cs="Calibri"/>
                <w:sz w:val="22"/>
                <w:szCs w:val="22"/>
                <w:lang w:val="id-ID"/>
              </w:rPr>
              <w:t>2</w:t>
            </w:r>
            <w:r w:rsidRPr="00031E57">
              <w:rPr>
                <w:rFonts w:ascii="Bookman Old Style" w:hAnsi="Bookman Old Style" w:cs="Calibri"/>
                <w:sz w:val="22"/>
                <w:szCs w:val="22"/>
              </w:rPr>
              <w:t>) dan ayat (</w:t>
            </w:r>
            <w:r w:rsidRPr="00031E57">
              <w:rPr>
                <w:rFonts w:ascii="Bookman Old Style" w:hAnsi="Bookman Old Style" w:cs="Calibri"/>
                <w:sz w:val="22"/>
                <w:szCs w:val="22"/>
                <w:lang w:val="id-ID"/>
              </w:rPr>
              <w:t>4</w:t>
            </w:r>
            <w:r w:rsidRPr="00031E57">
              <w:rPr>
                <w:rFonts w:ascii="Bookman Old Style" w:hAnsi="Bookman Old Style" w:cs="Calibri"/>
                <w:sz w:val="22"/>
                <w:szCs w:val="22"/>
              </w:rPr>
              <w:t xml:space="preserve">) Pasal 12 diubah, </w:t>
            </w:r>
            <w:r w:rsidRPr="00031E57">
              <w:rPr>
                <w:rFonts w:ascii="Bookman Old Style" w:hAnsi="Bookman Old Style" w:cs="Calibri"/>
                <w:sz w:val="22"/>
                <w:szCs w:val="22"/>
                <w:lang w:val="id-ID"/>
              </w:rPr>
              <w:t>sehingga</w:t>
            </w:r>
            <w:r w:rsidRPr="00031E57">
              <w:rPr>
                <w:rFonts w:ascii="Bookman Old Style" w:hAnsi="Bookman Old Style" w:cs="Calibri"/>
                <w:sz w:val="22"/>
                <w:szCs w:val="22"/>
              </w:rPr>
              <w:t xml:space="preserve"> pasal 12 berbunyi sebagai berikut:</w:t>
            </w:r>
          </w:p>
          <w:p w14:paraId="2604EB28" w14:textId="77777777" w:rsidR="00311391" w:rsidRPr="00031E57" w:rsidRDefault="00311391" w:rsidP="009D5A2E">
            <w:pPr>
              <w:suppressAutoHyphens/>
              <w:spacing w:after="120" w:line="300" w:lineRule="exact"/>
              <w:ind w:left="360"/>
              <w:jc w:val="both"/>
              <w:rPr>
                <w:rFonts w:ascii="Bookman Old Style" w:hAnsi="Bookman Old Style" w:cs="Calibri"/>
                <w:sz w:val="22"/>
                <w:szCs w:val="22"/>
              </w:rPr>
            </w:pPr>
          </w:p>
          <w:p w14:paraId="6327DDA9" w14:textId="77777777" w:rsidR="00311391" w:rsidRPr="00031E57" w:rsidRDefault="00311391" w:rsidP="000B06CF">
            <w:pPr>
              <w:suppressAutoHyphens/>
              <w:spacing w:after="120" w:line="300" w:lineRule="exact"/>
              <w:ind w:left="360"/>
              <w:jc w:val="center"/>
              <w:rPr>
                <w:rFonts w:ascii="Bookman Old Style" w:hAnsi="Bookman Old Style" w:cs="Calibri"/>
                <w:sz w:val="22"/>
                <w:szCs w:val="22"/>
              </w:rPr>
            </w:pPr>
            <w:r w:rsidRPr="00031E57">
              <w:rPr>
                <w:rFonts w:ascii="Bookman Old Style" w:hAnsi="Bookman Old Style" w:cs="Calibri"/>
                <w:sz w:val="22"/>
                <w:szCs w:val="22"/>
              </w:rPr>
              <w:t>Pasal 12</w:t>
            </w:r>
          </w:p>
          <w:p w14:paraId="0B6F89A5" w14:textId="77777777" w:rsidR="00311391" w:rsidRPr="00031E57" w:rsidRDefault="00311391" w:rsidP="00104767">
            <w:pPr>
              <w:pStyle w:val="ListParagraph"/>
              <w:numPr>
                <w:ilvl w:val="0"/>
                <w:numId w:val="53"/>
              </w:numPr>
              <w:suppressAutoHyphens/>
              <w:spacing w:after="120" w:line="300" w:lineRule="exact"/>
              <w:jc w:val="both"/>
              <w:rPr>
                <w:rFonts w:ascii="Bookman Old Style" w:hAnsi="Bookman Old Style" w:cs="Calibri"/>
                <w:color w:val="auto"/>
              </w:rPr>
            </w:pPr>
            <w:r w:rsidRPr="00031E57">
              <w:rPr>
                <w:rFonts w:ascii="Bookman Old Style" w:hAnsi="Bookman Old Style" w:cs="Calibri"/>
                <w:color w:val="auto"/>
              </w:rPr>
              <w:t xml:space="preserve">Setelah proses Pemeriksaan berakhir, </w:t>
            </w:r>
            <w:r w:rsidRPr="00031E57">
              <w:rPr>
                <w:rFonts w:ascii="Bookman Old Style" w:hAnsi="Bookman Old Style" w:cs="Calibri"/>
                <w:color w:val="auto"/>
                <w:lang w:val="id-ID"/>
              </w:rPr>
              <w:t>Pemeriksa</w:t>
            </w:r>
            <w:r w:rsidRPr="00031E57">
              <w:rPr>
                <w:rFonts w:ascii="Bookman Old Style" w:hAnsi="Bookman Old Style" w:cs="Calibri"/>
                <w:color w:val="auto"/>
              </w:rPr>
              <w:t xml:space="preserve"> menyusun laporan hasil Pemeriksaan.</w:t>
            </w:r>
          </w:p>
          <w:p w14:paraId="51002BF9" w14:textId="77777777" w:rsidR="00311391" w:rsidRPr="00031E57" w:rsidRDefault="00311391" w:rsidP="00104767">
            <w:pPr>
              <w:pStyle w:val="ListParagraph"/>
              <w:numPr>
                <w:ilvl w:val="0"/>
                <w:numId w:val="53"/>
              </w:numPr>
              <w:suppressAutoHyphens/>
              <w:spacing w:after="120" w:line="300" w:lineRule="exact"/>
              <w:jc w:val="both"/>
              <w:rPr>
                <w:rFonts w:ascii="Bookman Old Style" w:hAnsi="Bookman Old Style" w:cs="Calibri"/>
                <w:color w:val="auto"/>
              </w:rPr>
            </w:pPr>
            <w:r w:rsidRPr="00031E57">
              <w:rPr>
                <w:rFonts w:ascii="Bookman Old Style" w:hAnsi="Bookman Old Style" w:cs="Calibri"/>
                <w:color w:val="auto"/>
                <w:lang w:val="id-ID"/>
              </w:rPr>
              <w:t>OJK</w:t>
            </w:r>
            <w:r w:rsidRPr="00031E57">
              <w:rPr>
                <w:rFonts w:ascii="Bookman Old Style" w:hAnsi="Bookman Old Style" w:cs="Calibri"/>
                <w:color w:val="auto"/>
              </w:rPr>
              <w:t xml:space="preserve"> menyampaikan laporan hasil Pemeriksaan sebagaimana dimaksud pada ayat (1) kepada</w:t>
            </w:r>
            <w:r w:rsidRPr="00031E57">
              <w:rPr>
                <w:rFonts w:ascii="Bookman Old Style" w:hAnsi="Bookman Old Style" w:cs="Calibri"/>
                <w:color w:val="auto"/>
                <w:lang w:val="id-ID"/>
              </w:rPr>
              <w:t xml:space="preserve"> direksi dan dewan </w:t>
            </w:r>
            <w:r w:rsidRPr="00031E57">
              <w:rPr>
                <w:rFonts w:ascii="Bookman Old Style" w:hAnsi="Bookman Old Style" w:cs="Calibri"/>
                <w:color w:val="auto"/>
              </w:rPr>
              <w:t>pengawas BPJS setelah dilakukan pertemuan dengan direksi BPJS sebagaimana dimaksud dalam Pasal 11 ayat (4).</w:t>
            </w:r>
          </w:p>
          <w:p w14:paraId="0EA3CFAB" w14:textId="77777777" w:rsidR="00311391" w:rsidRPr="00031E57" w:rsidRDefault="00311391" w:rsidP="00104767">
            <w:pPr>
              <w:pStyle w:val="ListParagraph"/>
              <w:numPr>
                <w:ilvl w:val="0"/>
                <w:numId w:val="53"/>
              </w:numPr>
              <w:suppressAutoHyphens/>
              <w:spacing w:after="120" w:line="300" w:lineRule="exact"/>
              <w:jc w:val="both"/>
              <w:rPr>
                <w:rFonts w:ascii="Bookman Old Style" w:hAnsi="Bookman Old Style" w:cs="Calibri"/>
                <w:color w:val="auto"/>
              </w:rPr>
            </w:pPr>
            <w:r w:rsidRPr="00031E57">
              <w:rPr>
                <w:rFonts w:ascii="Bookman Old Style" w:hAnsi="Bookman Old Style" w:cs="Calibri"/>
                <w:color w:val="auto"/>
              </w:rPr>
              <w:t>Laporan hasil Pemeriksaan sebagaimana dimaksud pada ayat (1) bersifat rahasia.</w:t>
            </w:r>
          </w:p>
          <w:p w14:paraId="7A0073D4" w14:textId="700F11EA" w:rsidR="00311391" w:rsidRPr="00031E57" w:rsidRDefault="00311391" w:rsidP="003B2931">
            <w:pPr>
              <w:pStyle w:val="ListParagraph"/>
              <w:numPr>
                <w:ilvl w:val="0"/>
                <w:numId w:val="53"/>
              </w:numPr>
              <w:suppressAutoHyphens/>
              <w:spacing w:after="120" w:line="300" w:lineRule="exact"/>
              <w:jc w:val="both"/>
              <w:rPr>
                <w:rFonts w:ascii="Bookman Old Style" w:hAnsi="Bookman Old Style" w:cs="Calibri"/>
                <w:color w:val="auto"/>
              </w:rPr>
            </w:pPr>
            <w:r w:rsidRPr="00031E57">
              <w:rPr>
                <w:rFonts w:ascii="Bookman Old Style" w:hAnsi="Bookman Old Style" w:cs="Calibri"/>
                <w:color w:val="auto"/>
              </w:rPr>
              <w:t>Penggunaan laporan hasil Pemeriksaan Langsung sebagaimana dimaksud pada ayat (</w:t>
            </w:r>
            <w:r w:rsidRPr="00031E57">
              <w:rPr>
                <w:rFonts w:ascii="Bookman Old Style" w:hAnsi="Bookman Old Style" w:cs="Calibri"/>
                <w:color w:val="auto"/>
                <w:lang w:val="id-ID"/>
              </w:rPr>
              <w:t>3</w:t>
            </w:r>
            <w:r w:rsidRPr="00031E57">
              <w:rPr>
                <w:rFonts w:ascii="Bookman Old Style" w:hAnsi="Bookman Old Style" w:cs="Calibri"/>
                <w:color w:val="auto"/>
              </w:rPr>
              <w:t xml:space="preserve">) oleh pihak di luar </w:t>
            </w:r>
            <w:r w:rsidRPr="00031E57">
              <w:rPr>
                <w:rFonts w:ascii="Bookman Old Style" w:hAnsi="Bookman Old Style" w:cs="Calibri"/>
                <w:color w:val="auto"/>
                <w:lang w:val="id-ID"/>
              </w:rPr>
              <w:lastRenderedPageBreak/>
              <w:t>BPJS</w:t>
            </w:r>
            <w:r w:rsidRPr="00031E57">
              <w:rPr>
                <w:rFonts w:ascii="Bookman Old Style" w:hAnsi="Bookman Old Style" w:cs="Calibri"/>
                <w:color w:val="auto"/>
              </w:rPr>
              <w:t xml:space="preserve"> harus dikonsultasikan dan memperoleh persetujuan terlebih dahulu dari Otoritas Jasa Keuangan.</w:t>
            </w:r>
          </w:p>
        </w:tc>
        <w:tc>
          <w:tcPr>
            <w:tcW w:w="4770" w:type="dxa"/>
          </w:tcPr>
          <w:p w14:paraId="091FDE41" w14:textId="77777777" w:rsidR="00311391" w:rsidRPr="00031E57" w:rsidRDefault="00311391" w:rsidP="000B06CF">
            <w:pPr>
              <w:pStyle w:val="ListParagraph"/>
              <w:suppressAutoHyphens/>
              <w:spacing w:after="120" w:line="300" w:lineRule="exact"/>
              <w:ind w:left="306"/>
              <w:jc w:val="both"/>
              <w:rPr>
                <w:rFonts w:ascii="Bookman Old Style" w:hAnsi="Bookman Old Style" w:cs="Calibri"/>
                <w:color w:val="auto"/>
              </w:rPr>
            </w:pPr>
          </w:p>
          <w:p w14:paraId="269E2B52" w14:textId="77777777" w:rsidR="00311391" w:rsidRPr="00031E57" w:rsidRDefault="00311391" w:rsidP="000B06CF">
            <w:pPr>
              <w:pStyle w:val="ListParagraph"/>
              <w:suppressAutoHyphens/>
              <w:spacing w:after="120" w:line="300" w:lineRule="exact"/>
              <w:ind w:left="306"/>
              <w:jc w:val="both"/>
              <w:rPr>
                <w:rFonts w:ascii="Bookman Old Style" w:hAnsi="Bookman Old Style" w:cs="Calibri"/>
                <w:color w:val="auto"/>
              </w:rPr>
            </w:pPr>
          </w:p>
          <w:p w14:paraId="1CF0BC1D" w14:textId="77777777" w:rsidR="00311391" w:rsidRPr="00031E57" w:rsidRDefault="00311391" w:rsidP="000B06CF">
            <w:pPr>
              <w:pStyle w:val="ListParagraph"/>
              <w:suppressAutoHyphens/>
              <w:spacing w:after="120" w:line="300" w:lineRule="exact"/>
              <w:ind w:left="306"/>
              <w:jc w:val="both"/>
              <w:rPr>
                <w:rFonts w:ascii="Bookman Old Style" w:hAnsi="Bookman Old Style" w:cs="Calibri"/>
                <w:color w:val="auto"/>
              </w:rPr>
            </w:pPr>
          </w:p>
          <w:p w14:paraId="7E687E6D" w14:textId="0495DA46" w:rsidR="00311391" w:rsidRPr="00031E57" w:rsidRDefault="00311391" w:rsidP="006624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950" w:type="dxa"/>
          </w:tcPr>
          <w:p w14:paraId="0899C52E" w14:textId="77777777" w:rsidR="00311391" w:rsidRPr="00031E57" w:rsidRDefault="00311391" w:rsidP="000B06CF">
            <w:pPr>
              <w:pStyle w:val="ListParagraph"/>
              <w:suppressAutoHyphens/>
              <w:spacing w:after="120" w:line="300" w:lineRule="exact"/>
              <w:ind w:left="306"/>
              <w:jc w:val="both"/>
              <w:rPr>
                <w:rFonts w:ascii="Bookman Old Style" w:hAnsi="Bookman Old Style" w:cs="Calibri"/>
                <w:color w:val="auto"/>
              </w:rPr>
            </w:pPr>
          </w:p>
        </w:tc>
      </w:tr>
      <w:tr w:rsidR="003B2931" w:rsidRPr="00031E57" w14:paraId="4ABF65B3" w14:textId="77777777" w:rsidTr="00311391">
        <w:tc>
          <w:tcPr>
            <w:tcW w:w="6957" w:type="dxa"/>
          </w:tcPr>
          <w:p w14:paraId="1B96B7D6" w14:textId="77777777" w:rsidR="003B2931" w:rsidRPr="00031E57" w:rsidRDefault="003B2931" w:rsidP="003B2931">
            <w:pPr>
              <w:suppressAutoHyphens/>
              <w:spacing w:after="120" w:line="300" w:lineRule="exact"/>
              <w:ind w:left="360"/>
              <w:jc w:val="both"/>
              <w:rPr>
                <w:rFonts w:ascii="Bookman Old Style" w:hAnsi="Bookman Old Style" w:cs="Calibri"/>
                <w:sz w:val="22"/>
                <w:szCs w:val="22"/>
                <w:lang w:val="id-ID"/>
              </w:rPr>
            </w:pPr>
          </w:p>
        </w:tc>
        <w:tc>
          <w:tcPr>
            <w:tcW w:w="4770" w:type="dxa"/>
          </w:tcPr>
          <w:p w14:paraId="00175B0C" w14:textId="77777777" w:rsidR="003B2931" w:rsidRPr="00031E57" w:rsidRDefault="003B2931" w:rsidP="00FA4E24">
            <w:pPr>
              <w:suppressAutoHyphens/>
              <w:spacing w:after="120" w:line="300" w:lineRule="exact"/>
              <w:jc w:val="both"/>
              <w:rPr>
                <w:rFonts w:ascii="Bookman Old Style" w:hAnsi="Bookman Old Style" w:cs="Calibri"/>
                <w:sz w:val="20"/>
                <w:szCs w:val="22"/>
                <w:lang w:val="id-ID"/>
              </w:rPr>
            </w:pPr>
          </w:p>
        </w:tc>
        <w:tc>
          <w:tcPr>
            <w:tcW w:w="4950" w:type="dxa"/>
          </w:tcPr>
          <w:p w14:paraId="1B0C87B8" w14:textId="77777777" w:rsidR="003B2931" w:rsidRPr="00031E57" w:rsidRDefault="003B2931" w:rsidP="00FA4E24">
            <w:pPr>
              <w:suppressAutoHyphens/>
              <w:spacing w:after="120" w:line="300" w:lineRule="exact"/>
              <w:jc w:val="both"/>
              <w:rPr>
                <w:rFonts w:ascii="Bookman Old Style" w:eastAsia="Bookman Old Style" w:hAnsi="Bookman Old Style"/>
                <w:sz w:val="22"/>
              </w:rPr>
            </w:pPr>
          </w:p>
        </w:tc>
      </w:tr>
      <w:tr w:rsidR="00031E57" w:rsidRPr="00031E57" w14:paraId="19D7BD86" w14:textId="5CF780E3" w:rsidTr="00311391">
        <w:tc>
          <w:tcPr>
            <w:tcW w:w="6957" w:type="dxa"/>
          </w:tcPr>
          <w:p w14:paraId="71926479" w14:textId="77777777" w:rsidR="00311391" w:rsidRPr="00031E57" w:rsidRDefault="00311391" w:rsidP="00B56045">
            <w:pPr>
              <w:numPr>
                <w:ilvl w:val="0"/>
                <w:numId w:val="26"/>
              </w:numPr>
              <w:suppressAutoHyphens/>
              <w:spacing w:after="120" w:line="300" w:lineRule="exact"/>
              <w:jc w:val="both"/>
              <w:rPr>
                <w:rFonts w:ascii="Bookman Old Style" w:hAnsi="Bookman Old Style" w:cs="Calibri"/>
                <w:sz w:val="22"/>
                <w:szCs w:val="22"/>
                <w:lang w:val="id-ID"/>
              </w:rPr>
            </w:pPr>
            <w:r w:rsidRPr="00031E57">
              <w:rPr>
                <w:rFonts w:ascii="Bookman Old Style" w:hAnsi="Bookman Old Style" w:cs="Calibri"/>
                <w:sz w:val="22"/>
                <w:szCs w:val="22"/>
                <w:lang w:val="id-ID"/>
              </w:rPr>
              <w:t>Di antara Pasal 15 dan Pasal 16 disisipkan 1 (satu) pasal yakni Pasal 15A sehingga berbunyi sebagai berikut:</w:t>
            </w:r>
          </w:p>
          <w:p w14:paraId="18256C0C" w14:textId="77777777" w:rsidR="00311391" w:rsidRPr="00031E57" w:rsidRDefault="00311391" w:rsidP="000B06CF">
            <w:pPr>
              <w:suppressAutoHyphens/>
              <w:spacing w:after="120" w:line="300" w:lineRule="exact"/>
              <w:ind w:left="360"/>
              <w:jc w:val="center"/>
              <w:rPr>
                <w:rFonts w:ascii="Bookman Old Style" w:hAnsi="Bookman Old Style" w:cs="Calibri"/>
                <w:sz w:val="22"/>
                <w:szCs w:val="22"/>
                <w:lang w:val="id-ID"/>
              </w:rPr>
            </w:pPr>
            <w:r w:rsidRPr="00031E57">
              <w:rPr>
                <w:rFonts w:ascii="Bookman Old Style" w:hAnsi="Bookman Old Style" w:cs="Calibri"/>
                <w:sz w:val="22"/>
                <w:szCs w:val="22"/>
                <w:lang w:val="id-ID"/>
              </w:rPr>
              <w:t>Pasal 15A</w:t>
            </w:r>
          </w:p>
          <w:p w14:paraId="346237B6" w14:textId="6A3DF098" w:rsidR="00311391" w:rsidRPr="00031E57" w:rsidRDefault="00311391" w:rsidP="003B2931">
            <w:pPr>
              <w:suppressAutoHyphens/>
              <w:spacing w:after="120" w:line="300" w:lineRule="exact"/>
              <w:ind w:left="392"/>
              <w:jc w:val="both"/>
              <w:rPr>
                <w:rFonts w:ascii="Bookman Old Style" w:hAnsi="Bookman Old Style" w:cs="Calibri"/>
                <w:lang w:val="id-ID"/>
              </w:rPr>
            </w:pPr>
            <w:r w:rsidRPr="00031E57">
              <w:rPr>
                <w:rFonts w:ascii="Bookman Old Style" w:hAnsi="Bookman Old Style" w:cs="Calibri"/>
                <w:sz w:val="22"/>
                <w:lang w:val="id-ID"/>
              </w:rPr>
              <w:t xml:space="preserve">Pengawas melaksanakan Pengawasan Tidak Langsung sesuai dengan Peraturan OJK ini dan pedoman Pengawasan Tidak Langsung BPJS. </w:t>
            </w:r>
          </w:p>
        </w:tc>
        <w:tc>
          <w:tcPr>
            <w:tcW w:w="4770" w:type="dxa"/>
          </w:tcPr>
          <w:p w14:paraId="3700194F" w14:textId="1C06741F" w:rsidR="00311391" w:rsidRPr="00031E57" w:rsidRDefault="00311391" w:rsidP="00FA4E24">
            <w:pPr>
              <w:suppressAutoHyphens/>
              <w:spacing w:after="120" w:line="300" w:lineRule="exact"/>
              <w:jc w:val="both"/>
              <w:rPr>
                <w:rFonts w:ascii="Bookman Old Style" w:hAnsi="Bookman Old Style" w:cs="Calibri"/>
                <w:sz w:val="20"/>
                <w:szCs w:val="22"/>
                <w:lang w:val="id-ID"/>
              </w:rPr>
            </w:pPr>
          </w:p>
        </w:tc>
        <w:tc>
          <w:tcPr>
            <w:tcW w:w="4950" w:type="dxa"/>
          </w:tcPr>
          <w:p w14:paraId="1E186FB1" w14:textId="77777777" w:rsidR="00311391" w:rsidRPr="00031E57" w:rsidRDefault="00311391" w:rsidP="00FA4E24">
            <w:pPr>
              <w:suppressAutoHyphens/>
              <w:spacing w:after="120" w:line="300" w:lineRule="exact"/>
              <w:jc w:val="both"/>
              <w:rPr>
                <w:rFonts w:ascii="Bookman Old Style" w:eastAsia="Bookman Old Style" w:hAnsi="Bookman Old Style"/>
                <w:sz w:val="22"/>
              </w:rPr>
            </w:pPr>
          </w:p>
        </w:tc>
      </w:tr>
      <w:tr w:rsidR="003B2931" w:rsidRPr="00031E57" w14:paraId="18AFD532" w14:textId="77777777" w:rsidTr="00311391">
        <w:tc>
          <w:tcPr>
            <w:tcW w:w="6957" w:type="dxa"/>
          </w:tcPr>
          <w:p w14:paraId="159B3E61" w14:textId="77777777" w:rsidR="003B2931" w:rsidRPr="00031E57" w:rsidRDefault="003B2931" w:rsidP="003B2931">
            <w:pPr>
              <w:suppressAutoHyphens/>
              <w:spacing w:after="120" w:line="300" w:lineRule="exact"/>
              <w:jc w:val="both"/>
              <w:rPr>
                <w:rFonts w:ascii="Bookman Old Style" w:hAnsi="Bookman Old Style" w:cs="Calibri"/>
                <w:sz w:val="22"/>
                <w:szCs w:val="22"/>
                <w:lang w:val="id-ID"/>
              </w:rPr>
            </w:pPr>
          </w:p>
        </w:tc>
        <w:tc>
          <w:tcPr>
            <w:tcW w:w="4770" w:type="dxa"/>
          </w:tcPr>
          <w:p w14:paraId="7FB4DA50" w14:textId="77777777" w:rsidR="003B2931" w:rsidRPr="00031E57" w:rsidRDefault="003B2931" w:rsidP="00FA4E24">
            <w:pPr>
              <w:suppressAutoHyphens/>
              <w:spacing w:after="120" w:line="300" w:lineRule="exact"/>
              <w:jc w:val="both"/>
              <w:rPr>
                <w:rFonts w:ascii="Bookman Old Style" w:hAnsi="Bookman Old Style" w:cs="Calibri"/>
                <w:sz w:val="20"/>
                <w:szCs w:val="22"/>
                <w:lang w:val="id-ID"/>
              </w:rPr>
            </w:pPr>
          </w:p>
        </w:tc>
        <w:tc>
          <w:tcPr>
            <w:tcW w:w="4950" w:type="dxa"/>
          </w:tcPr>
          <w:p w14:paraId="58282F6A" w14:textId="77777777" w:rsidR="003B2931" w:rsidRPr="00031E57" w:rsidRDefault="003B2931" w:rsidP="00FA4E24">
            <w:pPr>
              <w:suppressAutoHyphens/>
              <w:spacing w:after="120" w:line="300" w:lineRule="exact"/>
              <w:jc w:val="both"/>
              <w:rPr>
                <w:rFonts w:ascii="Bookman Old Style" w:eastAsia="Bookman Old Style" w:hAnsi="Bookman Old Style"/>
                <w:sz w:val="22"/>
              </w:rPr>
            </w:pPr>
          </w:p>
        </w:tc>
      </w:tr>
      <w:tr w:rsidR="00031E57" w:rsidRPr="00031E57" w14:paraId="0F6E3673" w14:textId="55C6B22A" w:rsidTr="00311391">
        <w:tc>
          <w:tcPr>
            <w:tcW w:w="6957" w:type="dxa"/>
          </w:tcPr>
          <w:p w14:paraId="5D1BE6B0" w14:textId="3B60A585" w:rsidR="00311391" w:rsidRPr="00031E57" w:rsidRDefault="00311391" w:rsidP="00B56045">
            <w:pPr>
              <w:numPr>
                <w:ilvl w:val="0"/>
                <w:numId w:val="26"/>
              </w:numPr>
              <w:suppressAutoHyphens/>
              <w:spacing w:after="120" w:line="300" w:lineRule="exact"/>
              <w:jc w:val="both"/>
              <w:rPr>
                <w:rFonts w:ascii="Bookman Old Style" w:hAnsi="Bookman Old Style" w:cs="Calibri"/>
                <w:sz w:val="22"/>
                <w:szCs w:val="22"/>
              </w:rPr>
            </w:pPr>
            <w:r w:rsidRPr="00031E57">
              <w:rPr>
                <w:rFonts w:ascii="Bookman Old Style" w:hAnsi="Bookman Old Style" w:cs="Calibri"/>
                <w:sz w:val="22"/>
                <w:szCs w:val="22"/>
                <w:lang w:val="id-ID"/>
              </w:rPr>
              <w:t>Ketentuan</w:t>
            </w:r>
            <w:r w:rsidRPr="00031E57">
              <w:rPr>
                <w:rFonts w:ascii="Bookman Old Style" w:hAnsi="Bookman Old Style" w:cs="Calibri"/>
                <w:sz w:val="22"/>
                <w:szCs w:val="22"/>
              </w:rPr>
              <w:t xml:space="preserve"> ayat (1) huruf a dan huruf e, ayat (2), </w:t>
            </w:r>
            <w:r w:rsidRPr="00031E57">
              <w:rPr>
                <w:rFonts w:ascii="Bookman Old Style" w:hAnsi="Bookman Old Style" w:cs="Calibri"/>
                <w:sz w:val="22"/>
                <w:szCs w:val="22"/>
                <w:lang w:val="id-ID"/>
              </w:rPr>
              <w:t xml:space="preserve">dan </w:t>
            </w:r>
            <w:r w:rsidRPr="00031E57">
              <w:rPr>
                <w:rFonts w:ascii="Bookman Old Style" w:hAnsi="Bookman Old Style" w:cs="Calibri"/>
                <w:sz w:val="22"/>
                <w:szCs w:val="22"/>
              </w:rPr>
              <w:t xml:space="preserve">ayat (3) </w:t>
            </w:r>
            <w:r w:rsidRPr="00031E57">
              <w:rPr>
                <w:rFonts w:ascii="Bookman Old Style" w:hAnsi="Bookman Old Style" w:cs="Calibri"/>
                <w:sz w:val="22"/>
                <w:szCs w:val="22"/>
                <w:lang w:val="id-ID"/>
              </w:rPr>
              <w:t>diubah</w:t>
            </w:r>
            <w:r w:rsidRPr="00031E57">
              <w:rPr>
                <w:rFonts w:ascii="Bookman Old Style" w:hAnsi="Bookman Old Style" w:cs="Calibri"/>
                <w:sz w:val="22"/>
                <w:szCs w:val="22"/>
              </w:rPr>
              <w:t xml:space="preserve">, ayat (1) huruf c dan d, ayat (2) huruf b dihapus, </w:t>
            </w:r>
            <w:r w:rsidRPr="00031E57">
              <w:rPr>
                <w:rFonts w:ascii="Bookman Old Style" w:hAnsi="Bookman Old Style" w:cs="Calibri"/>
                <w:sz w:val="22"/>
                <w:szCs w:val="22"/>
                <w:lang w:val="id-ID"/>
              </w:rPr>
              <w:t xml:space="preserve">sehingga </w:t>
            </w:r>
            <w:r w:rsidRPr="00031E57">
              <w:rPr>
                <w:rFonts w:ascii="Bookman Old Style" w:hAnsi="Bookman Old Style" w:cs="Calibri"/>
                <w:sz w:val="22"/>
                <w:szCs w:val="22"/>
              </w:rPr>
              <w:t xml:space="preserve">Pasal 16 </w:t>
            </w:r>
            <w:r w:rsidRPr="00031E57">
              <w:rPr>
                <w:rFonts w:ascii="Bookman Old Style" w:hAnsi="Bookman Old Style" w:cs="Calibri"/>
                <w:sz w:val="22"/>
                <w:szCs w:val="22"/>
                <w:lang w:val="id-ID"/>
              </w:rPr>
              <w:t>berbunyi sebagai berikut:</w:t>
            </w:r>
          </w:p>
          <w:p w14:paraId="77E2A3DF" w14:textId="659D42E3" w:rsidR="00311391" w:rsidRPr="00031E57" w:rsidRDefault="00311391" w:rsidP="000B06CF">
            <w:pPr>
              <w:spacing w:after="120" w:line="300" w:lineRule="exact"/>
              <w:jc w:val="center"/>
              <w:rPr>
                <w:rFonts w:ascii="Bookman Old Style" w:hAnsi="Bookman Old Style" w:cs="Calibri"/>
                <w:sz w:val="22"/>
                <w:szCs w:val="22"/>
              </w:rPr>
            </w:pPr>
            <w:r w:rsidRPr="00031E57">
              <w:rPr>
                <w:rFonts w:ascii="Bookman Old Style" w:hAnsi="Bookman Old Style" w:cs="Calibri"/>
                <w:sz w:val="22"/>
                <w:szCs w:val="22"/>
              </w:rPr>
              <w:t>Pasal 16</w:t>
            </w:r>
          </w:p>
          <w:p w14:paraId="4CB5ACB4" w14:textId="77777777" w:rsidR="00311391" w:rsidRPr="00031E57" w:rsidRDefault="00311391" w:rsidP="00104767">
            <w:pPr>
              <w:pStyle w:val="ListParagraph"/>
              <w:numPr>
                <w:ilvl w:val="0"/>
                <w:numId w:val="54"/>
              </w:numPr>
              <w:suppressAutoHyphens/>
              <w:spacing w:after="120" w:line="300" w:lineRule="exact"/>
              <w:ind w:left="823" w:hanging="425"/>
              <w:jc w:val="both"/>
              <w:rPr>
                <w:rFonts w:ascii="Bookman Old Style" w:hAnsi="Bookman Old Style" w:cs="Calibri"/>
                <w:color w:val="auto"/>
                <w:lang w:val="fr-FR"/>
              </w:rPr>
            </w:pPr>
            <w:r w:rsidRPr="00031E57">
              <w:rPr>
                <w:rFonts w:ascii="Bookman Old Style" w:hAnsi="Bookman Old Style" w:cs="Calibri"/>
                <w:color w:val="auto"/>
                <w:lang w:val="fr-FR"/>
              </w:rPr>
              <w:t xml:space="preserve">BPJS wajib menyusun laporan keuangan sebagai berikut:  </w:t>
            </w:r>
          </w:p>
          <w:p w14:paraId="70AF579E" w14:textId="77777777" w:rsidR="00311391" w:rsidRPr="00031E57" w:rsidRDefault="00311391" w:rsidP="00104767">
            <w:pPr>
              <w:pStyle w:val="ListParagraph"/>
              <w:numPr>
                <w:ilvl w:val="0"/>
                <w:numId w:val="55"/>
              </w:numPr>
              <w:suppressAutoHyphens/>
              <w:spacing w:after="120" w:line="300" w:lineRule="exact"/>
              <w:ind w:left="1107" w:hanging="284"/>
              <w:jc w:val="both"/>
              <w:rPr>
                <w:rFonts w:ascii="Bookman Old Style" w:hAnsi="Bookman Old Style" w:cs="Calibri"/>
                <w:color w:val="auto"/>
                <w:lang w:val="fr-FR"/>
              </w:rPr>
            </w:pPr>
            <w:r w:rsidRPr="00031E57">
              <w:rPr>
                <w:rFonts w:ascii="Bookman Old Style" w:hAnsi="Bookman Old Style" w:cs="Calibri"/>
                <w:color w:val="auto"/>
                <w:lang w:val="fr-FR"/>
              </w:rPr>
              <w:t xml:space="preserve">laporan keuangan tahunan BPJS untuk periode 1 Januari sampai dengan 31 Desember; </w:t>
            </w:r>
          </w:p>
          <w:p w14:paraId="11C14DA0" w14:textId="77777777" w:rsidR="00311391" w:rsidRPr="00031E57" w:rsidRDefault="00311391" w:rsidP="00104767">
            <w:pPr>
              <w:pStyle w:val="ListParagraph"/>
              <w:numPr>
                <w:ilvl w:val="0"/>
                <w:numId w:val="55"/>
              </w:numPr>
              <w:suppressAutoHyphens/>
              <w:spacing w:after="120" w:line="300" w:lineRule="exact"/>
              <w:ind w:left="1107" w:hanging="284"/>
              <w:jc w:val="both"/>
              <w:rPr>
                <w:rFonts w:ascii="Bookman Old Style" w:hAnsi="Bookman Old Style" w:cs="Calibri"/>
                <w:color w:val="auto"/>
                <w:lang w:val="fr-FR"/>
              </w:rPr>
            </w:pPr>
            <w:r w:rsidRPr="00031E57">
              <w:rPr>
                <w:rFonts w:ascii="Bookman Old Style" w:hAnsi="Bookman Old Style" w:cs="Calibri"/>
                <w:color w:val="auto"/>
                <w:lang w:val="fr-FR"/>
              </w:rPr>
              <w:t xml:space="preserve">laporan keuangan tahunan Dana Jaminan Sosial Kesehatan dan Dana Jaminan Sosial Ketenagakerjaan untuk masing-masing program ketenagakerjaan untuk periode 1 Januari sampai dengan 31 Desember; </w:t>
            </w:r>
          </w:p>
          <w:p w14:paraId="3FCBA51A" w14:textId="77777777" w:rsidR="00311391" w:rsidRPr="00031E57" w:rsidRDefault="00311391" w:rsidP="00104767">
            <w:pPr>
              <w:pStyle w:val="ListParagraph"/>
              <w:numPr>
                <w:ilvl w:val="0"/>
                <w:numId w:val="55"/>
              </w:numPr>
              <w:suppressAutoHyphens/>
              <w:spacing w:after="120" w:line="300" w:lineRule="exact"/>
              <w:ind w:left="1107" w:hanging="284"/>
              <w:jc w:val="both"/>
              <w:rPr>
                <w:rFonts w:ascii="Bookman Old Style" w:hAnsi="Bookman Old Style" w:cs="Calibri"/>
                <w:color w:val="auto"/>
                <w:lang w:val="fr-FR"/>
              </w:rPr>
            </w:pPr>
            <w:r w:rsidRPr="00031E57">
              <w:rPr>
                <w:rFonts w:ascii="Bookman Old Style" w:hAnsi="Bookman Old Style" w:cs="Calibri"/>
                <w:color w:val="auto"/>
                <w:lang w:val="id-ID"/>
              </w:rPr>
              <w:lastRenderedPageBreak/>
              <w:t>d</w:t>
            </w:r>
            <w:r w:rsidRPr="00031E57">
              <w:rPr>
                <w:rFonts w:ascii="Bookman Old Style" w:hAnsi="Bookman Old Style" w:cs="Calibri"/>
                <w:color w:val="auto"/>
                <w:lang w:val="fr-FR"/>
              </w:rPr>
              <w:t>ihapus</w:t>
            </w:r>
            <w:r w:rsidRPr="00031E57">
              <w:rPr>
                <w:rFonts w:ascii="Bookman Old Style" w:hAnsi="Bookman Old Style" w:cs="Calibri"/>
                <w:color w:val="auto"/>
                <w:lang w:val="id-ID"/>
              </w:rPr>
              <w:t>;</w:t>
            </w:r>
          </w:p>
          <w:p w14:paraId="0289B635" w14:textId="77777777" w:rsidR="00311391" w:rsidRPr="00031E57" w:rsidRDefault="00311391" w:rsidP="00104767">
            <w:pPr>
              <w:pStyle w:val="ListParagraph"/>
              <w:numPr>
                <w:ilvl w:val="0"/>
                <w:numId w:val="55"/>
              </w:numPr>
              <w:suppressAutoHyphens/>
              <w:spacing w:after="120" w:line="300" w:lineRule="exact"/>
              <w:ind w:left="1107" w:hanging="284"/>
              <w:jc w:val="both"/>
              <w:rPr>
                <w:rFonts w:ascii="Bookman Old Style" w:hAnsi="Bookman Old Style" w:cs="Calibri"/>
                <w:color w:val="auto"/>
                <w:lang w:val="fr-FR"/>
              </w:rPr>
            </w:pPr>
            <w:r w:rsidRPr="00031E57">
              <w:rPr>
                <w:rFonts w:ascii="Bookman Old Style" w:hAnsi="Bookman Old Style" w:cs="Calibri"/>
                <w:color w:val="auto"/>
                <w:lang w:val="id-ID"/>
              </w:rPr>
              <w:t>d</w:t>
            </w:r>
            <w:r w:rsidRPr="00031E57">
              <w:rPr>
                <w:rFonts w:ascii="Bookman Old Style" w:hAnsi="Bookman Old Style" w:cs="Calibri"/>
                <w:color w:val="auto"/>
                <w:lang w:val="fr-FR"/>
              </w:rPr>
              <w:t>ihapus</w:t>
            </w:r>
            <w:r w:rsidRPr="00031E57">
              <w:rPr>
                <w:rFonts w:ascii="Bookman Old Style" w:hAnsi="Bookman Old Style" w:cs="Calibri"/>
                <w:color w:val="auto"/>
                <w:lang w:val="id-ID"/>
              </w:rPr>
              <w:t>;</w:t>
            </w:r>
          </w:p>
          <w:p w14:paraId="781FC7F9" w14:textId="77777777" w:rsidR="00311391" w:rsidRPr="00031E57" w:rsidRDefault="00311391" w:rsidP="00104767">
            <w:pPr>
              <w:pStyle w:val="ListParagraph"/>
              <w:numPr>
                <w:ilvl w:val="0"/>
                <w:numId w:val="55"/>
              </w:numPr>
              <w:suppressAutoHyphens/>
              <w:spacing w:after="120" w:line="300" w:lineRule="exact"/>
              <w:ind w:left="1107" w:hanging="284"/>
              <w:jc w:val="both"/>
              <w:rPr>
                <w:rFonts w:ascii="Bookman Old Style" w:hAnsi="Bookman Old Style" w:cs="Calibri"/>
                <w:color w:val="auto"/>
                <w:lang w:val="fr-FR"/>
              </w:rPr>
            </w:pPr>
            <w:r w:rsidRPr="00031E57">
              <w:rPr>
                <w:rFonts w:ascii="Bookman Old Style" w:hAnsi="Bookman Old Style" w:cs="Calibri"/>
                <w:color w:val="auto"/>
                <w:lang w:val="fr-FR"/>
              </w:rPr>
              <w:t xml:space="preserve">laporan keuangan bulanan BPJS untuk periode yang berakhir pada 31 Januari, 28 atau 29 Februari, 31 Maret, 30 April, 31 Mei, 30 Juni, 31 Juli, 31 Agustus, 30 September, 31 Oktober, 30 November, dan 31 Desember; dan </w:t>
            </w:r>
          </w:p>
          <w:p w14:paraId="7647888D" w14:textId="1EFD2927" w:rsidR="00311391" w:rsidRPr="00031E57" w:rsidRDefault="00311391" w:rsidP="00104767">
            <w:pPr>
              <w:pStyle w:val="ListParagraph"/>
              <w:numPr>
                <w:ilvl w:val="0"/>
                <w:numId w:val="55"/>
              </w:numPr>
              <w:suppressAutoHyphens/>
              <w:spacing w:after="120" w:line="300" w:lineRule="exact"/>
              <w:ind w:left="1107" w:hanging="284"/>
              <w:jc w:val="both"/>
              <w:rPr>
                <w:rFonts w:ascii="Bookman Old Style" w:hAnsi="Bookman Old Style" w:cs="Calibri"/>
                <w:color w:val="auto"/>
                <w:lang w:val="fr-FR"/>
              </w:rPr>
            </w:pPr>
            <w:r w:rsidRPr="00031E57">
              <w:rPr>
                <w:rFonts w:ascii="Bookman Old Style" w:hAnsi="Bookman Old Style" w:cs="Calibri"/>
                <w:color w:val="auto"/>
                <w:lang w:val="fr-FR"/>
              </w:rPr>
              <w:t xml:space="preserve">laporan keuangan bulanan Dana Jaminan Sosial Kesehatan dan Dana Jaminan Sosial Ketenagakerjaan untuk masing-masing program ketenagakerjaan untuk periode yang berakhir pada 31 Januari, 28 atau 29 Februari, 31 Maret, 30 April, 31 Mei, 30 Juni, 31 Juli, 31 Agustus, 30 September, 31 Oktober, 30 November, dan 31 Desember.  </w:t>
            </w:r>
          </w:p>
          <w:p w14:paraId="314E8C20" w14:textId="77777777" w:rsidR="00311391" w:rsidRPr="00031E57" w:rsidRDefault="00311391" w:rsidP="00104767">
            <w:pPr>
              <w:pStyle w:val="ListParagraph"/>
              <w:numPr>
                <w:ilvl w:val="0"/>
                <w:numId w:val="54"/>
              </w:numPr>
              <w:suppressAutoHyphens/>
              <w:spacing w:after="120" w:line="300" w:lineRule="exact"/>
              <w:ind w:left="823" w:hanging="425"/>
              <w:jc w:val="both"/>
              <w:rPr>
                <w:rFonts w:ascii="Bookman Old Style" w:hAnsi="Bookman Old Style" w:cs="Calibri"/>
                <w:color w:val="auto"/>
                <w:lang w:val="fr-FR"/>
              </w:rPr>
            </w:pPr>
            <w:r w:rsidRPr="00031E57">
              <w:rPr>
                <w:rFonts w:ascii="Bookman Old Style" w:hAnsi="Bookman Old Style" w:cs="Calibri"/>
                <w:color w:val="auto"/>
                <w:lang w:val="fr-FR"/>
              </w:rPr>
              <w:t xml:space="preserve">BPJS wajib menyusun laporan pengelolaan program sebagai berikut: </w:t>
            </w:r>
          </w:p>
          <w:p w14:paraId="2D6267B1" w14:textId="77777777" w:rsidR="00311391" w:rsidRPr="00031E57" w:rsidRDefault="00311391" w:rsidP="00104767">
            <w:pPr>
              <w:pStyle w:val="ListParagraph"/>
              <w:numPr>
                <w:ilvl w:val="0"/>
                <w:numId w:val="56"/>
              </w:numPr>
              <w:suppressAutoHyphens/>
              <w:spacing w:after="120" w:line="300" w:lineRule="exact"/>
              <w:ind w:left="1107" w:hanging="284"/>
              <w:jc w:val="both"/>
              <w:rPr>
                <w:rFonts w:ascii="Bookman Old Style" w:hAnsi="Bookman Old Style" w:cs="Calibri"/>
                <w:color w:val="auto"/>
                <w:lang w:val="fr-FR"/>
              </w:rPr>
            </w:pPr>
            <w:r w:rsidRPr="00031E57">
              <w:rPr>
                <w:rFonts w:ascii="Bookman Old Style" w:hAnsi="Bookman Old Style" w:cs="Calibri"/>
                <w:color w:val="auto"/>
                <w:lang w:val="fr-FR"/>
              </w:rPr>
              <w:t xml:space="preserve">laporan pengelolaan program jaminan kesehatan dan jaminan untuk masing-masing program ketenagakerjaan tahunan untuk periode 1 Januari sampai dengan 31 Desember;  </w:t>
            </w:r>
          </w:p>
          <w:p w14:paraId="3330B064" w14:textId="77777777" w:rsidR="00311391" w:rsidRPr="00031E57" w:rsidRDefault="00311391" w:rsidP="00104767">
            <w:pPr>
              <w:pStyle w:val="ListParagraph"/>
              <w:numPr>
                <w:ilvl w:val="0"/>
                <w:numId w:val="56"/>
              </w:numPr>
              <w:suppressAutoHyphens/>
              <w:spacing w:after="120" w:line="300" w:lineRule="exact"/>
              <w:ind w:left="1107" w:hanging="284"/>
              <w:jc w:val="both"/>
              <w:rPr>
                <w:rFonts w:ascii="Bookman Old Style" w:hAnsi="Bookman Old Style" w:cs="Calibri"/>
                <w:color w:val="auto"/>
                <w:lang w:val="fr-FR"/>
              </w:rPr>
            </w:pPr>
            <w:r w:rsidRPr="00031E57">
              <w:rPr>
                <w:rFonts w:ascii="Bookman Old Style" w:hAnsi="Bookman Old Style" w:cs="Calibri"/>
                <w:color w:val="auto"/>
                <w:lang w:val="fr-FR"/>
              </w:rPr>
              <w:t>dihapus</w:t>
            </w:r>
            <w:r w:rsidRPr="00031E57">
              <w:rPr>
                <w:rFonts w:ascii="Bookman Old Style" w:hAnsi="Bookman Old Style" w:cs="Calibri"/>
                <w:color w:val="auto"/>
                <w:lang w:val="id-ID"/>
              </w:rPr>
              <w:t>; dan</w:t>
            </w:r>
          </w:p>
          <w:p w14:paraId="48B33926" w14:textId="4A72E9AF" w:rsidR="00311391" w:rsidRPr="00031E57" w:rsidRDefault="00311391" w:rsidP="00104767">
            <w:pPr>
              <w:pStyle w:val="ListParagraph"/>
              <w:numPr>
                <w:ilvl w:val="0"/>
                <w:numId w:val="56"/>
              </w:numPr>
              <w:suppressAutoHyphens/>
              <w:spacing w:after="120" w:line="300" w:lineRule="exact"/>
              <w:ind w:left="1107" w:hanging="284"/>
              <w:jc w:val="both"/>
              <w:rPr>
                <w:rFonts w:ascii="Bookman Old Style" w:hAnsi="Bookman Old Style" w:cs="Calibri"/>
                <w:color w:val="auto"/>
                <w:lang w:val="fr-FR"/>
              </w:rPr>
            </w:pPr>
            <w:r w:rsidRPr="00031E57">
              <w:rPr>
                <w:rFonts w:ascii="Bookman Old Style" w:hAnsi="Bookman Old Style" w:cs="Calibri"/>
                <w:color w:val="auto"/>
                <w:lang w:val="fr-FR"/>
              </w:rPr>
              <w:t xml:space="preserve">laporan pengelolaan program jaminan kesehatan dan jaminan untuk masing-masing program ketenagakerjaan bulanan untuk periode yang berakhir pada 31 Januari, 28 atau 29 Februari, 31 </w:t>
            </w:r>
            <w:r w:rsidRPr="00031E57">
              <w:rPr>
                <w:rFonts w:ascii="Bookman Old Style" w:hAnsi="Bookman Old Style" w:cs="Calibri"/>
                <w:color w:val="auto"/>
                <w:lang w:val="fr-FR"/>
              </w:rPr>
              <w:lastRenderedPageBreak/>
              <w:t xml:space="preserve">Maret, 30 April, 31 Mei, 30 Juni, 31 Juli, 31 Agustus, 30 September, 31 Oktober, 30 November, dan 31 Desember. </w:t>
            </w:r>
          </w:p>
          <w:p w14:paraId="08C7F52D" w14:textId="703CCED2" w:rsidR="00311391" w:rsidRPr="00031E57" w:rsidRDefault="00311391" w:rsidP="00104767">
            <w:pPr>
              <w:pStyle w:val="ListParagraph"/>
              <w:numPr>
                <w:ilvl w:val="0"/>
                <w:numId w:val="54"/>
              </w:numPr>
              <w:suppressAutoHyphens/>
              <w:spacing w:after="120" w:line="300" w:lineRule="exact"/>
              <w:ind w:left="823" w:hanging="425"/>
              <w:jc w:val="both"/>
              <w:rPr>
                <w:rFonts w:ascii="Bookman Old Style" w:hAnsi="Bookman Old Style" w:cs="Calibri"/>
                <w:color w:val="auto"/>
                <w:lang w:val="fr-FR"/>
              </w:rPr>
            </w:pPr>
            <w:r w:rsidRPr="00031E57">
              <w:rPr>
                <w:rFonts w:ascii="Bookman Old Style" w:hAnsi="Bookman Old Style" w:cs="Calibri"/>
                <w:color w:val="auto"/>
                <w:lang w:val="fr-FR"/>
              </w:rPr>
              <w:t>BPJS wajib menyusun laporan aktuaris tahunan untuk program jaminan kesehatan dan untuk masing</w:t>
            </w:r>
            <w:r w:rsidRPr="00031E57">
              <w:rPr>
                <w:rFonts w:ascii="Bookman Old Style" w:hAnsi="Bookman Old Style" w:cs="Calibri"/>
                <w:color w:val="auto"/>
                <w:lang w:val="id-ID"/>
              </w:rPr>
              <w:t>-</w:t>
            </w:r>
            <w:r w:rsidRPr="00031E57">
              <w:rPr>
                <w:rFonts w:ascii="Bookman Old Style" w:hAnsi="Bookman Old Style" w:cs="Calibri"/>
                <w:color w:val="auto"/>
                <w:lang w:val="fr-FR"/>
              </w:rPr>
              <w:t xml:space="preserve">masing program ketenagakerjaan untuk periode 1 Januari sampai dengan 31 Desember. </w:t>
            </w:r>
          </w:p>
          <w:p w14:paraId="7A157AEA" w14:textId="77777777" w:rsidR="00311391" w:rsidRPr="00031E57" w:rsidRDefault="00311391" w:rsidP="00104767">
            <w:pPr>
              <w:pStyle w:val="ListParagraph"/>
              <w:numPr>
                <w:ilvl w:val="0"/>
                <w:numId w:val="54"/>
              </w:numPr>
              <w:suppressAutoHyphens/>
              <w:spacing w:after="120" w:line="300" w:lineRule="exact"/>
              <w:ind w:left="823" w:hanging="425"/>
              <w:jc w:val="both"/>
              <w:rPr>
                <w:rFonts w:ascii="Bookman Old Style" w:hAnsi="Bookman Old Style" w:cs="Calibri"/>
                <w:color w:val="auto"/>
                <w:lang w:val="fr-FR"/>
              </w:rPr>
            </w:pPr>
            <w:r w:rsidRPr="00031E57">
              <w:rPr>
                <w:rFonts w:ascii="Bookman Old Style" w:hAnsi="Bookman Old Style" w:cs="Calibri"/>
                <w:color w:val="auto"/>
                <w:lang w:val="fr-FR"/>
              </w:rPr>
              <w:t xml:space="preserve">Laporan sebagaimana dimaksud pada ayat (1) disusun dan disajikan berdasarkan standar akuntansi keuangan yang berlaku. </w:t>
            </w:r>
          </w:p>
          <w:p w14:paraId="25194C5C" w14:textId="77777777" w:rsidR="00311391" w:rsidRPr="00031E57" w:rsidRDefault="00311391" w:rsidP="00104767">
            <w:pPr>
              <w:pStyle w:val="ListParagraph"/>
              <w:numPr>
                <w:ilvl w:val="0"/>
                <w:numId w:val="54"/>
              </w:numPr>
              <w:suppressAutoHyphens/>
              <w:spacing w:after="120" w:line="300" w:lineRule="exact"/>
              <w:ind w:left="823" w:hanging="425"/>
              <w:jc w:val="both"/>
              <w:rPr>
                <w:rFonts w:ascii="Bookman Old Style" w:hAnsi="Bookman Old Style" w:cs="Calibri"/>
                <w:color w:val="auto"/>
                <w:lang w:val="fr-FR"/>
              </w:rPr>
            </w:pPr>
            <w:r w:rsidRPr="00031E57">
              <w:rPr>
                <w:rFonts w:ascii="Bookman Old Style" w:hAnsi="Bookman Old Style" w:cs="Calibri"/>
                <w:color w:val="auto"/>
                <w:lang w:val="fr-FR"/>
              </w:rPr>
              <w:t>Laporan sebagaimana dimaksud pada ayat (1) huruf a, dan huruf b serta ayat (2) huruf a wajib diaudit oleh auditor independen.</w:t>
            </w:r>
          </w:p>
          <w:p w14:paraId="569327E2" w14:textId="77777777" w:rsidR="00311391" w:rsidRPr="00031E57" w:rsidRDefault="00311391" w:rsidP="00104767">
            <w:pPr>
              <w:pStyle w:val="ListParagraph"/>
              <w:numPr>
                <w:ilvl w:val="0"/>
                <w:numId w:val="54"/>
              </w:numPr>
              <w:suppressAutoHyphens/>
              <w:spacing w:after="120" w:line="300" w:lineRule="exact"/>
              <w:ind w:left="823" w:hanging="425"/>
              <w:jc w:val="both"/>
              <w:rPr>
                <w:rFonts w:ascii="Bookman Old Style" w:hAnsi="Bookman Old Style" w:cs="Calibri"/>
                <w:color w:val="auto"/>
                <w:lang w:val="fr-FR"/>
              </w:rPr>
            </w:pPr>
            <w:r w:rsidRPr="00031E57">
              <w:rPr>
                <w:rFonts w:ascii="Bookman Old Style" w:hAnsi="Bookman Old Style" w:cs="Calibri"/>
                <w:color w:val="auto"/>
                <w:lang w:val="fr-FR"/>
              </w:rPr>
              <w:t>Laporan sebagaimana dimaksud pada ayat (2) disusun dan disajikan berdasarkan peraturan perundang-undangan.</w:t>
            </w:r>
          </w:p>
          <w:p w14:paraId="666DE75C" w14:textId="77777777" w:rsidR="00311391" w:rsidRPr="00031E57" w:rsidRDefault="00311391" w:rsidP="00104767">
            <w:pPr>
              <w:pStyle w:val="ListParagraph"/>
              <w:numPr>
                <w:ilvl w:val="0"/>
                <w:numId w:val="54"/>
              </w:numPr>
              <w:suppressAutoHyphens/>
              <w:spacing w:after="120" w:line="300" w:lineRule="exact"/>
              <w:ind w:left="823" w:hanging="425"/>
              <w:jc w:val="both"/>
              <w:rPr>
                <w:rFonts w:ascii="Bookman Old Style" w:hAnsi="Bookman Old Style" w:cs="Calibri"/>
                <w:color w:val="auto"/>
                <w:lang w:val="fr-FR"/>
              </w:rPr>
            </w:pPr>
            <w:r w:rsidRPr="00031E57">
              <w:rPr>
                <w:rFonts w:ascii="Bookman Old Style" w:hAnsi="Bookman Old Style" w:cs="Calibri"/>
                <w:color w:val="auto"/>
                <w:lang w:val="fr-FR"/>
              </w:rPr>
              <w:t xml:space="preserve">Laporan aktuaris tahunan sebagaimana dimaksud pada ayat (3) merupakan laporan yang menggambarkan perkiraan kemampuan Dana Jaminan Sosial untuk memenuhi kewajibannya di masa depan.  </w:t>
            </w:r>
          </w:p>
          <w:p w14:paraId="2151A198" w14:textId="77777777" w:rsidR="00311391" w:rsidRPr="00031E57" w:rsidRDefault="00311391" w:rsidP="00104767">
            <w:pPr>
              <w:pStyle w:val="ListParagraph"/>
              <w:numPr>
                <w:ilvl w:val="0"/>
                <w:numId w:val="54"/>
              </w:numPr>
              <w:suppressAutoHyphens/>
              <w:spacing w:after="120" w:line="300" w:lineRule="exact"/>
              <w:ind w:left="823" w:hanging="425"/>
              <w:jc w:val="both"/>
              <w:rPr>
                <w:rFonts w:ascii="Bookman Old Style" w:hAnsi="Bookman Old Style" w:cs="Calibri"/>
                <w:color w:val="auto"/>
                <w:lang w:val="fr-FR"/>
              </w:rPr>
            </w:pPr>
            <w:r w:rsidRPr="00031E57">
              <w:rPr>
                <w:rFonts w:ascii="Bookman Old Style" w:hAnsi="Bookman Old Style" w:cs="Calibri"/>
                <w:color w:val="auto"/>
                <w:lang w:val="fr-FR"/>
              </w:rPr>
              <w:t>Laporan sebagaimana dimaksud pada ayat (3) wajib ditandatangani oleh aktuaris BPJS Kesehatan dan BPJS Ketenagakerjaan.</w:t>
            </w:r>
          </w:p>
          <w:p w14:paraId="53B110A5" w14:textId="77777777" w:rsidR="00311391" w:rsidRPr="00031E57" w:rsidRDefault="00311391" w:rsidP="00104767">
            <w:pPr>
              <w:pStyle w:val="ListParagraph"/>
              <w:numPr>
                <w:ilvl w:val="0"/>
                <w:numId w:val="54"/>
              </w:numPr>
              <w:suppressAutoHyphens/>
              <w:spacing w:after="120" w:line="300" w:lineRule="exact"/>
              <w:ind w:left="823" w:hanging="425"/>
              <w:jc w:val="both"/>
              <w:rPr>
                <w:rFonts w:ascii="Bookman Old Style" w:hAnsi="Bookman Old Style" w:cs="Calibri"/>
                <w:color w:val="auto"/>
                <w:lang w:val="fr-FR"/>
              </w:rPr>
            </w:pPr>
            <w:r w:rsidRPr="00031E57">
              <w:rPr>
                <w:rFonts w:ascii="Bookman Old Style" w:hAnsi="Bookman Old Style" w:cs="Calibri"/>
                <w:color w:val="auto"/>
                <w:lang w:val="fr-FR"/>
              </w:rPr>
              <w:lastRenderedPageBreak/>
              <w:t>Laporan aktuaris tahunan sebagaimana dimaksud pada ayat (3) wajib ditelaah (</w:t>
            </w:r>
            <w:r w:rsidRPr="00031E57">
              <w:rPr>
                <w:rFonts w:ascii="Bookman Old Style" w:hAnsi="Bookman Old Style" w:cs="Calibri"/>
                <w:i/>
                <w:color w:val="auto"/>
                <w:lang w:val="fr-FR"/>
              </w:rPr>
              <w:t>direview</w:t>
            </w:r>
            <w:r w:rsidRPr="00031E57">
              <w:rPr>
                <w:rFonts w:ascii="Bookman Old Style" w:hAnsi="Bookman Old Style" w:cs="Calibri"/>
                <w:color w:val="auto"/>
                <w:lang w:val="fr-FR"/>
              </w:rPr>
              <w:t xml:space="preserve">) dan dinilai kewajaran penyajiannya oleh aktuaris independen yang tidak terafiliasi dengan manajemen BPJS paling kurang 1 (satu) kali dalam 3 (tiga) tahun. </w:t>
            </w:r>
          </w:p>
          <w:p w14:paraId="0F7F8A83" w14:textId="6794C345" w:rsidR="003B2931" w:rsidRPr="00031E57" w:rsidRDefault="00311391" w:rsidP="003B2931">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300" w:lineRule="exact"/>
              <w:ind w:left="823" w:hanging="425"/>
              <w:jc w:val="both"/>
              <w:rPr>
                <w:rFonts w:ascii="Bookman Old Style" w:eastAsia="Bookman Old Style" w:hAnsi="Bookman Old Style" w:cs="Calibri"/>
                <w:color w:val="auto"/>
              </w:rPr>
            </w:pPr>
            <w:r w:rsidRPr="00031E57">
              <w:rPr>
                <w:rFonts w:ascii="Bookman Old Style" w:hAnsi="Bookman Old Style" w:cs="Calibri"/>
                <w:color w:val="auto"/>
                <w:lang w:val="fr-FR"/>
              </w:rPr>
              <w:t>Ketentuan lebih lanjut mengenai bentuk dan susunan laporan sebagaimana dimaksud pada ayat (1) huruf e, dan huruf f, ayat (2) huruf c dan ayat (3) diatur dengan Surat Edaran OJK.</w:t>
            </w:r>
          </w:p>
        </w:tc>
        <w:tc>
          <w:tcPr>
            <w:tcW w:w="4770" w:type="dxa"/>
          </w:tcPr>
          <w:p w14:paraId="6C0B2F38" w14:textId="77777777" w:rsidR="00311391" w:rsidRPr="00031E57" w:rsidRDefault="00311391" w:rsidP="000B06CF">
            <w:pPr>
              <w:pStyle w:val="ListParagraph"/>
              <w:suppressAutoHyphens/>
              <w:spacing w:after="120" w:line="300" w:lineRule="exact"/>
              <w:ind w:left="399"/>
              <w:jc w:val="both"/>
              <w:rPr>
                <w:rFonts w:ascii="Bookman Old Style" w:hAnsi="Bookman Old Style" w:cs="Calibri"/>
                <w:color w:val="auto"/>
                <w:lang w:val="fr-FR"/>
              </w:rPr>
            </w:pPr>
          </w:p>
          <w:p w14:paraId="041F759A" w14:textId="77777777" w:rsidR="00311391" w:rsidRPr="00031E57" w:rsidRDefault="00311391" w:rsidP="000B06CF">
            <w:pPr>
              <w:pStyle w:val="ListParagraph"/>
              <w:suppressAutoHyphens/>
              <w:spacing w:after="120" w:line="300" w:lineRule="exact"/>
              <w:ind w:left="399"/>
              <w:jc w:val="both"/>
              <w:rPr>
                <w:rFonts w:ascii="Bookman Old Style" w:hAnsi="Bookman Old Style" w:cs="Calibri"/>
                <w:color w:val="auto"/>
                <w:lang w:val="fr-FR"/>
              </w:rPr>
            </w:pPr>
          </w:p>
          <w:p w14:paraId="45EF4AF8" w14:textId="77777777" w:rsidR="00311391" w:rsidRPr="00031E57" w:rsidRDefault="00311391" w:rsidP="000B06CF">
            <w:pPr>
              <w:pStyle w:val="ListParagraph"/>
              <w:suppressAutoHyphens/>
              <w:spacing w:after="120" w:line="300" w:lineRule="exact"/>
              <w:ind w:left="399"/>
              <w:jc w:val="both"/>
              <w:rPr>
                <w:rFonts w:ascii="Bookman Old Style" w:hAnsi="Bookman Old Style" w:cs="Calibri"/>
                <w:color w:val="auto"/>
                <w:lang w:val="fr-FR"/>
              </w:rPr>
            </w:pPr>
          </w:p>
          <w:p w14:paraId="081BE483" w14:textId="77777777" w:rsidR="00311391" w:rsidRPr="00031E57" w:rsidRDefault="00311391" w:rsidP="000B06CF">
            <w:pPr>
              <w:pStyle w:val="ListParagraph"/>
              <w:suppressAutoHyphens/>
              <w:spacing w:after="120" w:line="300" w:lineRule="exact"/>
              <w:ind w:left="399"/>
              <w:jc w:val="both"/>
              <w:rPr>
                <w:rFonts w:ascii="Bookman Old Style" w:hAnsi="Bookman Old Style" w:cs="Calibri"/>
                <w:color w:val="auto"/>
                <w:lang w:val="fr-FR"/>
              </w:rPr>
            </w:pPr>
          </w:p>
          <w:p w14:paraId="311A35F4" w14:textId="77777777" w:rsidR="00311391" w:rsidRPr="00031E57" w:rsidRDefault="00311391" w:rsidP="000B06CF">
            <w:pPr>
              <w:pStyle w:val="ListParagraph"/>
              <w:suppressAutoHyphens/>
              <w:spacing w:after="120" w:line="300" w:lineRule="exact"/>
              <w:ind w:left="399"/>
              <w:jc w:val="both"/>
              <w:rPr>
                <w:rFonts w:ascii="Bookman Old Style" w:hAnsi="Bookman Old Style" w:cs="Calibri"/>
                <w:color w:val="auto"/>
                <w:lang w:val="fr-FR"/>
              </w:rPr>
            </w:pPr>
          </w:p>
          <w:p w14:paraId="67FF69A6" w14:textId="77777777" w:rsidR="00311391" w:rsidRPr="00031E57" w:rsidRDefault="00311391" w:rsidP="000B06CF">
            <w:pPr>
              <w:suppressAutoHyphens/>
              <w:spacing w:after="120" w:line="300" w:lineRule="exact"/>
              <w:rPr>
                <w:rFonts w:ascii="Bookman Old Style" w:hAnsi="Bookman Old Style" w:cs="Calibri"/>
                <w:sz w:val="22"/>
                <w:szCs w:val="22"/>
                <w:lang w:val="fr-FR"/>
              </w:rPr>
            </w:pPr>
          </w:p>
          <w:p w14:paraId="2AF18B00"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950" w:type="dxa"/>
          </w:tcPr>
          <w:p w14:paraId="42ADDBFC" w14:textId="77777777" w:rsidR="00311391" w:rsidRPr="00031E57" w:rsidRDefault="00311391" w:rsidP="000B06CF">
            <w:pPr>
              <w:pStyle w:val="ListParagraph"/>
              <w:suppressAutoHyphens/>
              <w:spacing w:after="120" w:line="300" w:lineRule="exact"/>
              <w:ind w:left="399"/>
              <w:jc w:val="both"/>
              <w:rPr>
                <w:rFonts w:ascii="Bookman Old Style" w:hAnsi="Bookman Old Style" w:cs="Calibri"/>
                <w:color w:val="auto"/>
                <w:lang w:val="fr-FR"/>
              </w:rPr>
            </w:pPr>
          </w:p>
        </w:tc>
      </w:tr>
      <w:tr w:rsidR="003B2931" w:rsidRPr="00031E57" w14:paraId="4F88F21F" w14:textId="77777777" w:rsidTr="00311391">
        <w:tc>
          <w:tcPr>
            <w:tcW w:w="6957" w:type="dxa"/>
          </w:tcPr>
          <w:p w14:paraId="3B668637" w14:textId="77777777" w:rsidR="003B2931" w:rsidRPr="00031E57" w:rsidRDefault="003B2931" w:rsidP="003B2931">
            <w:pPr>
              <w:suppressAutoHyphens/>
              <w:spacing w:after="120" w:line="300" w:lineRule="exact"/>
              <w:jc w:val="both"/>
              <w:rPr>
                <w:rFonts w:ascii="Bookman Old Style" w:hAnsi="Bookman Old Style" w:cs="Calibri"/>
                <w:sz w:val="22"/>
                <w:szCs w:val="22"/>
                <w:lang w:val="id-ID"/>
              </w:rPr>
            </w:pPr>
          </w:p>
        </w:tc>
        <w:tc>
          <w:tcPr>
            <w:tcW w:w="4770" w:type="dxa"/>
          </w:tcPr>
          <w:p w14:paraId="6737B46F" w14:textId="77777777" w:rsidR="003B2931" w:rsidRPr="00031E57" w:rsidRDefault="003B2931" w:rsidP="000B06CF">
            <w:pPr>
              <w:suppressAutoHyphens/>
              <w:spacing w:after="120" w:line="300" w:lineRule="exact"/>
              <w:ind w:left="23"/>
              <w:jc w:val="both"/>
              <w:rPr>
                <w:rFonts w:ascii="Bookman Old Style" w:hAnsi="Bookman Old Style" w:cs="Calibri"/>
                <w:sz w:val="22"/>
                <w:szCs w:val="22"/>
              </w:rPr>
            </w:pPr>
          </w:p>
        </w:tc>
        <w:tc>
          <w:tcPr>
            <w:tcW w:w="4950" w:type="dxa"/>
          </w:tcPr>
          <w:p w14:paraId="5F11F8F7" w14:textId="77777777" w:rsidR="003B2931" w:rsidRPr="00031E57" w:rsidRDefault="003B2931" w:rsidP="000B06CF">
            <w:pPr>
              <w:suppressAutoHyphens/>
              <w:spacing w:after="120" w:line="300" w:lineRule="exact"/>
              <w:ind w:left="23"/>
              <w:jc w:val="both"/>
              <w:rPr>
                <w:rFonts w:ascii="Bookman Old Style" w:hAnsi="Bookman Old Style" w:cs="Calibri"/>
                <w:sz w:val="22"/>
                <w:szCs w:val="22"/>
              </w:rPr>
            </w:pPr>
          </w:p>
        </w:tc>
      </w:tr>
      <w:tr w:rsidR="00031E57" w:rsidRPr="00031E57" w14:paraId="6B2730DB" w14:textId="22DD2D83" w:rsidTr="00311391">
        <w:tc>
          <w:tcPr>
            <w:tcW w:w="6957" w:type="dxa"/>
          </w:tcPr>
          <w:p w14:paraId="2467E05E" w14:textId="0CBDB442" w:rsidR="00311391" w:rsidRPr="00031E57" w:rsidRDefault="00311391" w:rsidP="00B56045">
            <w:pPr>
              <w:numPr>
                <w:ilvl w:val="0"/>
                <w:numId w:val="26"/>
              </w:numPr>
              <w:suppressAutoHyphens/>
              <w:spacing w:after="120" w:line="300" w:lineRule="exact"/>
              <w:jc w:val="both"/>
              <w:rPr>
                <w:rFonts w:ascii="Bookman Old Style" w:hAnsi="Bookman Old Style" w:cs="Calibri"/>
                <w:sz w:val="22"/>
                <w:szCs w:val="22"/>
              </w:rPr>
            </w:pPr>
            <w:r w:rsidRPr="00031E57">
              <w:rPr>
                <w:rFonts w:ascii="Bookman Old Style" w:hAnsi="Bookman Old Style" w:cs="Calibri"/>
                <w:sz w:val="22"/>
                <w:szCs w:val="22"/>
                <w:lang w:val="id-ID"/>
              </w:rPr>
              <w:t xml:space="preserve">Ketentuan ayat (1) </w:t>
            </w:r>
            <w:r w:rsidRPr="00031E57">
              <w:rPr>
                <w:rFonts w:ascii="Bookman Old Style" w:hAnsi="Bookman Old Style" w:cs="Calibri"/>
                <w:sz w:val="22"/>
                <w:szCs w:val="22"/>
              </w:rPr>
              <w:t xml:space="preserve">Pasal 17 </w:t>
            </w:r>
            <w:r w:rsidRPr="00031E57">
              <w:rPr>
                <w:rFonts w:ascii="Bookman Old Style" w:hAnsi="Bookman Old Style" w:cs="Calibri"/>
                <w:sz w:val="22"/>
                <w:szCs w:val="22"/>
                <w:lang w:val="id-ID"/>
              </w:rPr>
              <w:t>diubah dan ditambahkan huruf d dan e</w:t>
            </w:r>
            <w:r w:rsidRPr="00031E57">
              <w:rPr>
                <w:rFonts w:ascii="Bookman Old Style" w:hAnsi="Bookman Old Style" w:cs="Calibri"/>
                <w:sz w:val="22"/>
                <w:szCs w:val="22"/>
              </w:rPr>
              <w:t>, sehingga pasal 17 berbunyi sebagai berikut:</w:t>
            </w:r>
          </w:p>
          <w:p w14:paraId="40173DDB" w14:textId="77777777" w:rsidR="00311391" w:rsidRPr="00031E57" w:rsidRDefault="00311391" w:rsidP="000B06CF">
            <w:pPr>
              <w:suppressAutoHyphens/>
              <w:spacing w:after="120" w:line="300" w:lineRule="exact"/>
              <w:ind w:left="360"/>
              <w:jc w:val="center"/>
              <w:rPr>
                <w:rFonts w:ascii="Bookman Old Style" w:hAnsi="Bookman Old Style" w:cs="Calibri"/>
                <w:sz w:val="22"/>
                <w:szCs w:val="22"/>
                <w:lang w:val="id-ID"/>
              </w:rPr>
            </w:pPr>
            <w:r w:rsidRPr="00031E57">
              <w:rPr>
                <w:rFonts w:ascii="Bookman Old Style" w:hAnsi="Bookman Old Style" w:cs="Calibri"/>
                <w:sz w:val="22"/>
                <w:szCs w:val="22"/>
                <w:lang w:val="id-ID"/>
              </w:rPr>
              <w:t>Pasal 17</w:t>
            </w:r>
          </w:p>
          <w:p w14:paraId="56ACCDE1" w14:textId="77777777" w:rsidR="00311391" w:rsidRPr="00031E57" w:rsidRDefault="00311391" w:rsidP="000B06CF">
            <w:pPr>
              <w:numPr>
                <w:ilvl w:val="7"/>
                <w:numId w:val="29"/>
              </w:numPr>
              <w:tabs>
                <w:tab w:val="clear" w:pos="2835"/>
              </w:tabs>
              <w:suppressAutoHyphens/>
              <w:spacing w:after="120" w:line="300" w:lineRule="exact"/>
              <w:ind w:left="881" w:hanging="426"/>
              <w:jc w:val="both"/>
              <w:rPr>
                <w:rFonts w:ascii="Bookman Old Style" w:hAnsi="Bookman Old Style" w:cs="Calibri"/>
                <w:sz w:val="22"/>
                <w:szCs w:val="22"/>
                <w:lang w:val="id-ID"/>
              </w:rPr>
            </w:pPr>
            <w:r w:rsidRPr="00031E57">
              <w:rPr>
                <w:rFonts w:ascii="Bookman Old Style" w:hAnsi="Bookman Old Style" w:cs="Calibri"/>
                <w:sz w:val="22"/>
                <w:szCs w:val="22"/>
                <w:lang w:val="id-ID"/>
              </w:rPr>
              <w:t xml:space="preserve">BPJS wajib menyampaikan:  </w:t>
            </w:r>
          </w:p>
          <w:p w14:paraId="3E6309FA" w14:textId="77777777" w:rsidR="00311391" w:rsidRPr="00031E57" w:rsidRDefault="00311391" w:rsidP="00104767">
            <w:pPr>
              <w:numPr>
                <w:ilvl w:val="0"/>
                <w:numId w:val="58"/>
              </w:numPr>
              <w:suppressAutoHyphens/>
              <w:spacing w:after="120" w:line="300" w:lineRule="exact"/>
              <w:ind w:left="1306" w:hanging="425"/>
              <w:jc w:val="both"/>
              <w:rPr>
                <w:rFonts w:ascii="Bookman Old Style" w:hAnsi="Bookman Old Style" w:cs="Calibri"/>
                <w:sz w:val="22"/>
                <w:szCs w:val="22"/>
                <w:lang w:val="id-ID"/>
              </w:rPr>
            </w:pPr>
            <w:r w:rsidRPr="00031E57">
              <w:rPr>
                <w:rFonts w:ascii="Bookman Old Style" w:hAnsi="Bookman Old Style" w:cs="Calibri"/>
                <w:sz w:val="22"/>
                <w:szCs w:val="22"/>
                <w:lang w:val="id-ID"/>
              </w:rPr>
              <w:t xml:space="preserve">laporan tahunan sebagaimana dimaksud dalam Pasal 16 ayat (1) huruf a dan huruf b, Pasal 16 ayat (2) huruf a, serta Pasal 16 ayat (3) paling lama tanggal 30 Juni tahun berikutnya; </w:t>
            </w:r>
          </w:p>
          <w:p w14:paraId="7882A278" w14:textId="77777777" w:rsidR="00311391" w:rsidRPr="00031E57" w:rsidRDefault="00311391" w:rsidP="00104767">
            <w:pPr>
              <w:numPr>
                <w:ilvl w:val="0"/>
                <w:numId w:val="58"/>
              </w:numPr>
              <w:suppressAutoHyphens/>
              <w:spacing w:after="120" w:line="300" w:lineRule="exact"/>
              <w:ind w:left="1287"/>
              <w:jc w:val="both"/>
              <w:rPr>
                <w:rFonts w:ascii="Bookman Old Style" w:hAnsi="Bookman Old Style" w:cs="Calibri"/>
                <w:sz w:val="22"/>
                <w:szCs w:val="22"/>
                <w:lang w:val="id-ID"/>
              </w:rPr>
            </w:pPr>
            <w:r w:rsidRPr="00031E57">
              <w:rPr>
                <w:rFonts w:ascii="Bookman Old Style" w:hAnsi="Bookman Old Style" w:cs="Calibri"/>
                <w:sz w:val="22"/>
                <w:szCs w:val="22"/>
                <w:lang w:val="id-ID"/>
              </w:rPr>
              <w:t xml:space="preserve">laporan semesteran sebagaimana dimaksud dalam Pasal 16 ayat (1) huruf c, huruf d, dan Pasal 16 ayat (2) huruf b paling lama 1 (satu) bulan setelah berakhirnya semester yang bersangkutan; dan </w:t>
            </w:r>
          </w:p>
          <w:p w14:paraId="469FCFF4" w14:textId="357BABAD" w:rsidR="00311391" w:rsidRPr="00031E57" w:rsidRDefault="00311391" w:rsidP="00104767">
            <w:pPr>
              <w:numPr>
                <w:ilvl w:val="0"/>
                <w:numId w:val="58"/>
              </w:numPr>
              <w:suppressAutoHyphens/>
              <w:spacing w:after="120" w:line="300" w:lineRule="exact"/>
              <w:ind w:left="1287"/>
              <w:jc w:val="both"/>
              <w:rPr>
                <w:rFonts w:ascii="Bookman Old Style" w:hAnsi="Bookman Old Style" w:cs="Calibri"/>
                <w:sz w:val="22"/>
                <w:szCs w:val="22"/>
                <w:lang w:val="id-ID"/>
              </w:rPr>
            </w:pPr>
            <w:r w:rsidRPr="00031E57">
              <w:rPr>
                <w:rFonts w:ascii="Bookman Old Style" w:hAnsi="Bookman Old Style" w:cs="Calibri"/>
                <w:sz w:val="22"/>
                <w:szCs w:val="22"/>
                <w:lang w:val="id-ID"/>
              </w:rPr>
              <w:t xml:space="preserve">laporan bulanan sebagaimana dimaksud dalam Pasal 16 ayat (1) huruf e dan huruf f, serta Pasal 16 ayat (2) huruf c paling lama 15 (lima belas) hari </w:t>
            </w:r>
            <w:r w:rsidRPr="00031E57">
              <w:rPr>
                <w:rFonts w:ascii="Bookman Old Style" w:hAnsi="Bookman Old Style" w:cs="Calibri"/>
                <w:sz w:val="22"/>
                <w:szCs w:val="22"/>
                <w:lang w:val="id-ID"/>
              </w:rPr>
              <w:lastRenderedPageBreak/>
              <w:t xml:space="preserve">setelah berakhirnya bulan yang bersangkutan, kepada OJK. </w:t>
            </w:r>
          </w:p>
          <w:p w14:paraId="7BF98EF1" w14:textId="140CF0B3" w:rsidR="00311391" w:rsidRPr="00031E57" w:rsidRDefault="00311391" w:rsidP="00104767">
            <w:pPr>
              <w:numPr>
                <w:ilvl w:val="0"/>
                <w:numId w:val="58"/>
              </w:numPr>
              <w:suppressAutoHyphens/>
              <w:spacing w:after="120" w:line="300" w:lineRule="exact"/>
              <w:ind w:left="1287"/>
              <w:jc w:val="both"/>
              <w:rPr>
                <w:rFonts w:ascii="Bookman Old Style" w:hAnsi="Bookman Old Style" w:cs="Calibri"/>
                <w:sz w:val="22"/>
                <w:szCs w:val="22"/>
                <w:lang w:val="id-ID"/>
              </w:rPr>
            </w:pPr>
            <w:r w:rsidRPr="00031E57">
              <w:rPr>
                <w:rFonts w:ascii="Bookman Old Style" w:hAnsi="Bookman Old Style" w:cs="Calibri"/>
                <w:sz w:val="22"/>
                <w:szCs w:val="22"/>
                <w:lang w:val="id-ID"/>
              </w:rPr>
              <w:t>laporan aktuaris tahunan sebagaimana dimaksud dalam Pasal 16 ayat (9) paling lama 1 (satu) bulan setelah tanggal laporan aktuaris untuk proses penelaahan dan penilaian kewajaran penyajian laporan aktuaris tahunan.</w:t>
            </w:r>
          </w:p>
          <w:p w14:paraId="506A4C0E" w14:textId="482509C3" w:rsidR="00311391" w:rsidRPr="00031E57" w:rsidRDefault="00311391" w:rsidP="00104767">
            <w:pPr>
              <w:numPr>
                <w:ilvl w:val="0"/>
                <w:numId w:val="58"/>
              </w:numPr>
              <w:suppressAutoHyphens/>
              <w:spacing w:after="120" w:line="300" w:lineRule="exact"/>
              <w:ind w:left="1287"/>
              <w:jc w:val="both"/>
              <w:rPr>
                <w:rFonts w:ascii="Bookman Old Style" w:hAnsi="Bookman Old Style" w:cs="Calibri"/>
                <w:sz w:val="22"/>
                <w:szCs w:val="22"/>
                <w:lang w:val="id-ID"/>
              </w:rPr>
            </w:pPr>
            <w:r w:rsidRPr="00031E57">
              <w:rPr>
                <w:rFonts w:ascii="Bookman Old Style" w:hAnsi="Bookman Old Style" w:cs="Calibri"/>
                <w:sz w:val="22"/>
                <w:szCs w:val="22"/>
                <w:lang w:val="id-ID"/>
              </w:rPr>
              <w:t>laporan pengawasan auditor internal sebagaimana dimaksud dalam Pasal 2a,  paling lama 1 (satu) bulan setelah berakhirnya triwulan yang bersangkutan;</w:t>
            </w:r>
          </w:p>
          <w:p w14:paraId="2E382CDF" w14:textId="41531C29" w:rsidR="003B2931" w:rsidRPr="00031E57" w:rsidRDefault="00311391" w:rsidP="003B2931">
            <w:pPr>
              <w:numPr>
                <w:ilvl w:val="7"/>
                <w:numId w:val="29"/>
              </w:numPr>
              <w:suppressAutoHyphens/>
              <w:spacing w:after="120" w:line="300" w:lineRule="exact"/>
              <w:ind w:left="927"/>
              <w:jc w:val="both"/>
              <w:rPr>
                <w:rFonts w:ascii="Bookman Old Style" w:hAnsi="Bookman Old Style" w:cs="Calibri"/>
                <w:sz w:val="22"/>
                <w:szCs w:val="22"/>
                <w:lang w:val="id-ID"/>
              </w:rPr>
            </w:pPr>
            <w:r w:rsidRPr="00031E57">
              <w:rPr>
                <w:rFonts w:ascii="Bookman Old Style" w:hAnsi="Bookman Old Style" w:cs="Calibri"/>
                <w:sz w:val="22"/>
                <w:szCs w:val="22"/>
                <w:lang w:val="id-ID"/>
              </w:rPr>
              <w:t>Dalam hal batas akhir penyampaian laporan sebagaimana dimaksud pada ayat (1) adalah hari libur, batas akhir penyampaian laporan adalah hari kerja pertama setelah batas terakhir dimaksud.</w:t>
            </w:r>
          </w:p>
        </w:tc>
        <w:tc>
          <w:tcPr>
            <w:tcW w:w="4770" w:type="dxa"/>
          </w:tcPr>
          <w:p w14:paraId="5A346006" w14:textId="77777777" w:rsidR="00311391" w:rsidRPr="00031E57" w:rsidRDefault="00311391" w:rsidP="000B06CF">
            <w:pPr>
              <w:suppressAutoHyphens/>
              <w:spacing w:after="120" w:line="300" w:lineRule="exact"/>
              <w:ind w:left="23"/>
              <w:jc w:val="both"/>
              <w:rPr>
                <w:rFonts w:ascii="Bookman Old Style" w:hAnsi="Bookman Old Style" w:cs="Calibri"/>
                <w:sz w:val="22"/>
                <w:szCs w:val="22"/>
              </w:rPr>
            </w:pPr>
          </w:p>
          <w:p w14:paraId="2654BB4B" w14:textId="77777777" w:rsidR="00311391" w:rsidRPr="00031E57" w:rsidRDefault="00311391" w:rsidP="000B06CF">
            <w:pPr>
              <w:suppressAutoHyphens/>
              <w:spacing w:after="120" w:line="300" w:lineRule="exact"/>
              <w:ind w:left="23"/>
              <w:jc w:val="both"/>
              <w:rPr>
                <w:rFonts w:ascii="Bookman Old Style" w:hAnsi="Bookman Old Style" w:cs="Calibri"/>
                <w:sz w:val="22"/>
                <w:szCs w:val="22"/>
              </w:rPr>
            </w:pPr>
          </w:p>
          <w:p w14:paraId="1BA2026B" w14:textId="77777777" w:rsidR="00311391" w:rsidRPr="00031E57" w:rsidRDefault="00311391" w:rsidP="000B06CF">
            <w:pPr>
              <w:suppressAutoHyphens/>
              <w:spacing w:after="120" w:line="300" w:lineRule="exact"/>
              <w:ind w:left="23"/>
              <w:jc w:val="both"/>
              <w:rPr>
                <w:rFonts w:ascii="Bookman Old Style" w:hAnsi="Bookman Old Style" w:cs="Calibri"/>
                <w:sz w:val="22"/>
                <w:szCs w:val="22"/>
              </w:rPr>
            </w:pPr>
          </w:p>
          <w:p w14:paraId="5F9F3018" w14:textId="77777777" w:rsidR="00311391" w:rsidRPr="00031E57" w:rsidRDefault="00311391" w:rsidP="000B06CF">
            <w:pPr>
              <w:suppressAutoHyphens/>
              <w:spacing w:after="120" w:line="300" w:lineRule="exact"/>
              <w:jc w:val="both"/>
              <w:rPr>
                <w:rFonts w:ascii="Bookman Old Style" w:hAnsi="Bookman Old Style" w:cs="Calibri"/>
                <w:sz w:val="22"/>
                <w:szCs w:val="22"/>
              </w:rPr>
            </w:pPr>
          </w:p>
          <w:p w14:paraId="7904E793" w14:textId="77777777" w:rsidR="00311391" w:rsidRPr="00031E57" w:rsidRDefault="00311391" w:rsidP="000B06CF">
            <w:pPr>
              <w:suppressAutoHyphens/>
              <w:spacing w:after="120" w:line="300" w:lineRule="exact"/>
              <w:jc w:val="both"/>
              <w:rPr>
                <w:rFonts w:ascii="Bookman Old Style" w:hAnsi="Bookman Old Style" w:cs="Calibri"/>
                <w:sz w:val="22"/>
                <w:szCs w:val="22"/>
              </w:rPr>
            </w:pPr>
          </w:p>
          <w:p w14:paraId="4C34F0F5" w14:textId="77777777" w:rsidR="00311391" w:rsidRPr="00031E57" w:rsidRDefault="00311391" w:rsidP="000B06CF">
            <w:pPr>
              <w:suppressAutoHyphens/>
              <w:spacing w:after="120" w:line="300" w:lineRule="exact"/>
              <w:jc w:val="both"/>
              <w:rPr>
                <w:rFonts w:ascii="Bookman Old Style" w:hAnsi="Bookman Old Style" w:cs="Calibri"/>
                <w:sz w:val="22"/>
                <w:szCs w:val="22"/>
              </w:rPr>
            </w:pPr>
          </w:p>
          <w:p w14:paraId="260CB8E7" w14:textId="77777777" w:rsidR="00311391" w:rsidRPr="00031E57" w:rsidRDefault="00311391" w:rsidP="000B06CF">
            <w:pPr>
              <w:suppressAutoHyphens/>
              <w:spacing w:after="120" w:line="300" w:lineRule="exact"/>
              <w:jc w:val="both"/>
              <w:rPr>
                <w:rFonts w:ascii="Bookman Old Style" w:hAnsi="Bookman Old Style" w:cs="Calibri"/>
                <w:sz w:val="22"/>
                <w:szCs w:val="22"/>
              </w:rPr>
            </w:pPr>
          </w:p>
          <w:p w14:paraId="511E3DD9" w14:textId="77777777" w:rsidR="00311391" w:rsidRPr="00031E57" w:rsidRDefault="00311391" w:rsidP="000B06CF">
            <w:pPr>
              <w:suppressAutoHyphens/>
              <w:spacing w:after="120" w:line="300" w:lineRule="exact"/>
              <w:jc w:val="both"/>
              <w:rPr>
                <w:rFonts w:ascii="Bookman Old Style" w:hAnsi="Bookman Old Style" w:cs="Calibri"/>
                <w:sz w:val="22"/>
                <w:szCs w:val="22"/>
              </w:rPr>
            </w:pPr>
          </w:p>
          <w:p w14:paraId="654168E4" w14:textId="77777777" w:rsidR="00311391" w:rsidRPr="00031E57" w:rsidRDefault="00311391" w:rsidP="000B06CF">
            <w:pPr>
              <w:suppressAutoHyphens/>
              <w:spacing w:after="120" w:line="300" w:lineRule="exact"/>
              <w:jc w:val="both"/>
              <w:rPr>
                <w:rFonts w:ascii="Bookman Old Style" w:hAnsi="Bookman Old Style" w:cs="Calibri"/>
                <w:sz w:val="22"/>
                <w:szCs w:val="22"/>
              </w:rPr>
            </w:pPr>
          </w:p>
          <w:p w14:paraId="1961CCF8" w14:textId="77777777" w:rsidR="00311391" w:rsidRPr="00031E57" w:rsidRDefault="00311391" w:rsidP="000B06CF">
            <w:pPr>
              <w:suppressAutoHyphens/>
              <w:spacing w:after="120" w:line="300" w:lineRule="exact"/>
              <w:jc w:val="both"/>
              <w:rPr>
                <w:rFonts w:ascii="Bookman Old Style" w:hAnsi="Bookman Old Style" w:cs="Calibri"/>
                <w:sz w:val="22"/>
                <w:szCs w:val="22"/>
              </w:rPr>
            </w:pPr>
          </w:p>
          <w:p w14:paraId="58010D46" w14:textId="0B0D79A2" w:rsidR="00311391" w:rsidRPr="00031E57" w:rsidRDefault="00311391" w:rsidP="000B06CF">
            <w:pPr>
              <w:suppressAutoHyphens/>
              <w:spacing w:after="120" w:line="300" w:lineRule="exact"/>
              <w:jc w:val="both"/>
              <w:rPr>
                <w:rFonts w:ascii="Bookman Old Style" w:hAnsi="Bookman Old Style" w:cs="Calibri"/>
                <w:sz w:val="22"/>
                <w:szCs w:val="22"/>
              </w:rPr>
            </w:pPr>
          </w:p>
          <w:p w14:paraId="1F000150" w14:textId="77777777" w:rsidR="00311391" w:rsidRPr="00031E57" w:rsidRDefault="00311391" w:rsidP="000B06CF">
            <w:pPr>
              <w:suppressAutoHyphens/>
              <w:spacing w:after="120" w:line="300" w:lineRule="exact"/>
              <w:jc w:val="both"/>
              <w:rPr>
                <w:rFonts w:ascii="Bookman Old Style" w:hAnsi="Bookman Old Style" w:cs="Calibri"/>
                <w:sz w:val="22"/>
                <w:szCs w:val="22"/>
              </w:rPr>
            </w:pPr>
          </w:p>
          <w:p w14:paraId="3C1E22BB" w14:textId="77777777" w:rsidR="00311391" w:rsidRPr="00031E57" w:rsidRDefault="00311391" w:rsidP="009273BC">
            <w:pPr>
              <w:pStyle w:val="ListParagraph"/>
              <w:numPr>
                <w:ilvl w:val="0"/>
                <w:numId w:val="51"/>
              </w:numPr>
              <w:suppressAutoHyphens/>
              <w:spacing w:after="120" w:line="300" w:lineRule="exact"/>
              <w:ind w:left="307" w:hanging="284"/>
              <w:jc w:val="both"/>
              <w:rPr>
                <w:rFonts w:ascii="Bookman Old Style" w:eastAsia="Bookman Old Style" w:hAnsi="Bookman Old Style" w:cs="Calibri"/>
                <w:color w:val="auto"/>
              </w:rPr>
            </w:pPr>
          </w:p>
        </w:tc>
        <w:tc>
          <w:tcPr>
            <w:tcW w:w="4950" w:type="dxa"/>
          </w:tcPr>
          <w:p w14:paraId="1A27C1B3" w14:textId="77777777" w:rsidR="00311391" w:rsidRPr="00031E57" w:rsidRDefault="00311391" w:rsidP="000B06CF">
            <w:pPr>
              <w:suppressAutoHyphens/>
              <w:spacing w:after="120" w:line="300" w:lineRule="exact"/>
              <w:ind w:left="23"/>
              <w:jc w:val="both"/>
              <w:rPr>
                <w:rFonts w:ascii="Bookman Old Style" w:hAnsi="Bookman Old Style" w:cs="Calibri"/>
                <w:sz w:val="22"/>
                <w:szCs w:val="22"/>
              </w:rPr>
            </w:pPr>
          </w:p>
        </w:tc>
      </w:tr>
      <w:tr w:rsidR="003B2931" w:rsidRPr="00031E57" w14:paraId="4DAEDF91" w14:textId="77777777" w:rsidTr="00311391">
        <w:tc>
          <w:tcPr>
            <w:tcW w:w="6957" w:type="dxa"/>
          </w:tcPr>
          <w:p w14:paraId="38F276F1" w14:textId="77777777" w:rsidR="003B2931" w:rsidRPr="00031E57" w:rsidRDefault="003B2931" w:rsidP="00B633D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center"/>
              <w:rPr>
                <w:rFonts w:ascii="Bookman Old Style" w:hAnsi="Bookman Old Style"/>
                <w:color w:val="auto"/>
              </w:rPr>
            </w:pPr>
          </w:p>
        </w:tc>
        <w:tc>
          <w:tcPr>
            <w:tcW w:w="4770" w:type="dxa"/>
          </w:tcPr>
          <w:p w14:paraId="48C9DCCF" w14:textId="77777777" w:rsidR="003B2931" w:rsidRPr="00031E57" w:rsidRDefault="003B293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950" w:type="dxa"/>
          </w:tcPr>
          <w:p w14:paraId="0328C233" w14:textId="77777777" w:rsidR="003B2931" w:rsidRPr="00031E57" w:rsidRDefault="003B293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r>
      <w:tr w:rsidR="00031E57" w:rsidRPr="00031E57" w14:paraId="34D62E82" w14:textId="27E3F611" w:rsidTr="00311391">
        <w:tc>
          <w:tcPr>
            <w:tcW w:w="6957" w:type="dxa"/>
          </w:tcPr>
          <w:p w14:paraId="6410B96C" w14:textId="78066C3A" w:rsidR="00311391" w:rsidRPr="00031E57" w:rsidRDefault="00311391" w:rsidP="00B633D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center"/>
              <w:rPr>
                <w:rFonts w:ascii="Bookman Old Style" w:eastAsia="Bookman Old Style" w:hAnsi="Bookman Old Style"/>
                <w:color w:val="auto"/>
              </w:rPr>
            </w:pPr>
            <w:r w:rsidRPr="00031E57">
              <w:rPr>
                <w:rFonts w:ascii="Bookman Old Style" w:hAnsi="Bookman Old Style"/>
                <w:color w:val="auto"/>
              </w:rPr>
              <w:t>Pasal II</w:t>
            </w:r>
          </w:p>
        </w:tc>
        <w:tc>
          <w:tcPr>
            <w:tcW w:w="4770" w:type="dxa"/>
          </w:tcPr>
          <w:p w14:paraId="70A63F45"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950" w:type="dxa"/>
          </w:tcPr>
          <w:p w14:paraId="6F639FF9"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r>
      <w:tr w:rsidR="00031E57" w:rsidRPr="00031E57" w14:paraId="4DC02F81" w14:textId="5BFD08D5" w:rsidTr="00311391">
        <w:tc>
          <w:tcPr>
            <w:tcW w:w="6957" w:type="dxa"/>
          </w:tcPr>
          <w:p w14:paraId="126F32EA" w14:textId="77777777" w:rsidR="00311391" w:rsidRPr="00031E57" w:rsidRDefault="00311391" w:rsidP="000B06CF">
            <w:pPr>
              <w:spacing w:after="120" w:line="300" w:lineRule="exact"/>
              <w:rPr>
                <w:rFonts w:ascii="Bookman Old Style" w:hAnsi="Bookman Old Style" w:cs="Calibri"/>
                <w:sz w:val="22"/>
                <w:szCs w:val="22"/>
                <w:lang w:val="id-ID"/>
              </w:rPr>
            </w:pPr>
          </w:p>
          <w:p w14:paraId="4F00EF75" w14:textId="77777777" w:rsidR="00311391" w:rsidRPr="00031E57" w:rsidRDefault="00311391" w:rsidP="000B06CF">
            <w:pPr>
              <w:spacing w:after="120" w:line="300" w:lineRule="exact"/>
              <w:rPr>
                <w:rFonts w:ascii="Bookman Old Style" w:hAnsi="Bookman Old Style" w:cs="Calibri"/>
                <w:sz w:val="22"/>
                <w:szCs w:val="22"/>
              </w:rPr>
            </w:pPr>
            <w:r w:rsidRPr="00031E57">
              <w:rPr>
                <w:rFonts w:ascii="Bookman Old Style" w:hAnsi="Bookman Old Style" w:cs="Calibri"/>
                <w:sz w:val="22"/>
                <w:szCs w:val="22"/>
                <w:lang w:val="id-ID"/>
              </w:rPr>
              <w:t>Peraturan</w:t>
            </w:r>
            <w:r w:rsidRPr="00031E57">
              <w:rPr>
                <w:rFonts w:ascii="Bookman Old Style" w:hAnsi="Bookman Old Style" w:cs="Calibri"/>
                <w:sz w:val="22"/>
                <w:szCs w:val="22"/>
              </w:rPr>
              <w:t xml:space="preserve"> </w:t>
            </w:r>
            <w:r w:rsidRPr="00031E57">
              <w:rPr>
                <w:rFonts w:ascii="Bookman Old Style" w:hAnsi="Bookman Old Style" w:cs="Calibri"/>
                <w:sz w:val="22"/>
                <w:szCs w:val="22"/>
                <w:lang w:val="id-ID"/>
              </w:rPr>
              <w:t>OJK</w:t>
            </w:r>
            <w:r w:rsidRPr="00031E57">
              <w:rPr>
                <w:rFonts w:ascii="Bookman Old Style" w:hAnsi="Bookman Old Style" w:cs="Calibri"/>
                <w:sz w:val="22"/>
                <w:szCs w:val="22"/>
              </w:rPr>
              <w:t xml:space="preserve"> ini mulai berlaku pada tanggal diundangkan</w:t>
            </w:r>
          </w:p>
          <w:p w14:paraId="71EF3B09" w14:textId="77777777" w:rsidR="00311391" w:rsidRPr="00031E57" w:rsidRDefault="00311391" w:rsidP="000B06CF">
            <w:pPr>
              <w:spacing w:after="120" w:line="300" w:lineRule="exact"/>
              <w:rPr>
                <w:rFonts w:ascii="Bookman Old Style" w:hAnsi="Bookman Old Style" w:cs="Calibri"/>
                <w:sz w:val="22"/>
                <w:szCs w:val="22"/>
              </w:rPr>
            </w:pPr>
          </w:p>
          <w:p w14:paraId="2C5F0CF5" w14:textId="01B8B8D1"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r w:rsidRPr="00031E57">
              <w:rPr>
                <w:rFonts w:ascii="Bookman Old Style" w:hAnsi="Bookman Old Style"/>
                <w:color w:val="auto"/>
              </w:rPr>
              <w:t>Agar setiap orang mengetahuinya, memerintahkan pengundangan Peraturan OJK ini dengan penempatannya dalam Lembaran Negara Republik Indonesia</w:t>
            </w:r>
          </w:p>
        </w:tc>
        <w:tc>
          <w:tcPr>
            <w:tcW w:w="4770" w:type="dxa"/>
          </w:tcPr>
          <w:p w14:paraId="5580EAE5"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950" w:type="dxa"/>
          </w:tcPr>
          <w:p w14:paraId="1548AEDF"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r>
      <w:tr w:rsidR="00031E57" w:rsidRPr="00031E57" w14:paraId="2C130D68" w14:textId="20694C2C" w:rsidTr="00311391">
        <w:tc>
          <w:tcPr>
            <w:tcW w:w="6957" w:type="dxa"/>
          </w:tcPr>
          <w:p w14:paraId="3895DA7A" w14:textId="77777777" w:rsidR="00311391" w:rsidRPr="00031E57" w:rsidRDefault="00311391" w:rsidP="000B06CF">
            <w:pPr>
              <w:spacing w:after="120" w:line="300" w:lineRule="exact"/>
              <w:ind w:left="2960"/>
              <w:rPr>
                <w:rFonts w:ascii="Bookman Old Style" w:hAnsi="Bookman Old Style" w:cs="Calibri"/>
                <w:sz w:val="22"/>
                <w:szCs w:val="22"/>
                <w:lang w:val="id-ID"/>
              </w:rPr>
            </w:pPr>
            <w:r w:rsidRPr="00031E57">
              <w:rPr>
                <w:rFonts w:ascii="Bookman Old Style" w:hAnsi="Bookman Old Style" w:cs="Calibri"/>
                <w:sz w:val="22"/>
                <w:szCs w:val="22"/>
                <w:lang w:val="id-ID"/>
              </w:rPr>
              <w:t>Ditetapkan di Jakarta</w:t>
            </w:r>
          </w:p>
          <w:p w14:paraId="67EB4A44" w14:textId="77777777" w:rsidR="00311391" w:rsidRPr="00031E57" w:rsidRDefault="00311391" w:rsidP="000B06CF">
            <w:pPr>
              <w:spacing w:after="120" w:line="300" w:lineRule="exact"/>
              <w:ind w:left="4227"/>
              <w:rPr>
                <w:rFonts w:ascii="Bookman Old Style" w:hAnsi="Bookman Old Style" w:cs="Calibri"/>
                <w:sz w:val="22"/>
                <w:szCs w:val="22"/>
                <w:lang w:val="id-ID"/>
              </w:rPr>
            </w:pPr>
            <w:r w:rsidRPr="00031E57">
              <w:rPr>
                <w:rFonts w:ascii="Bookman Old Style" w:hAnsi="Bookman Old Style" w:cs="Calibri"/>
                <w:sz w:val="22"/>
                <w:szCs w:val="22"/>
                <w:lang w:val="id-ID"/>
              </w:rPr>
              <w:lastRenderedPageBreak/>
              <w:t xml:space="preserve">pada tanggal  </w:t>
            </w:r>
          </w:p>
          <w:p w14:paraId="488D0BA3" w14:textId="77777777" w:rsidR="00311391" w:rsidRPr="00031E57" w:rsidRDefault="00311391" w:rsidP="000B06CF">
            <w:pPr>
              <w:spacing w:after="120" w:line="300" w:lineRule="exact"/>
              <w:ind w:left="4227"/>
              <w:rPr>
                <w:rFonts w:ascii="Bookman Old Style" w:hAnsi="Bookman Old Style" w:cs="Calibri"/>
                <w:sz w:val="22"/>
                <w:szCs w:val="22"/>
                <w:lang w:val="id-ID"/>
              </w:rPr>
            </w:pPr>
          </w:p>
          <w:p w14:paraId="66044C7F" w14:textId="77777777" w:rsidR="00311391" w:rsidRPr="00031E57" w:rsidRDefault="00311391" w:rsidP="000B06CF">
            <w:pPr>
              <w:spacing w:after="120" w:line="300" w:lineRule="exact"/>
              <w:ind w:left="2960"/>
              <w:rPr>
                <w:rFonts w:ascii="Bookman Old Style" w:hAnsi="Bookman Old Style" w:cs="Calibri"/>
                <w:sz w:val="22"/>
                <w:szCs w:val="22"/>
                <w:lang w:val="id-ID"/>
              </w:rPr>
            </w:pPr>
            <w:r w:rsidRPr="00031E57">
              <w:rPr>
                <w:rFonts w:ascii="Bookman Old Style" w:hAnsi="Bookman Old Style" w:cs="Calibri"/>
                <w:sz w:val="22"/>
                <w:szCs w:val="22"/>
                <w:lang w:val="id-ID"/>
              </w:rPr>
              <w:t>KETUA DEWAN KOMISIONER OTORITAS JASA KEUANGAN REPUBLIK INDONESIA,</w:t>
            </w:r>
          </w:p>
          <w:p w14:paraId="4DF78DA3" w14:textId="77777777" w:rsidR="00311391" w:rsidRPr="00031E57" w:rsidRDefault="00311391" w:rsidP="000B06CF">
            <w:pPr>
              <w:spacing w:after="120" w:line="300" w:lineRule="exact"/>
              <w:ind w:left="2960"/>
              <w:rPr>
                <w:rFonts w:ascii="Bookman Old Style" w:hAnsi="Bookman Old Style" w:cs="Calibri"/>
                <w:sz w:val="22"/>
                <w:szCs w:val="22"/>
                <w:lang w:val="id-ID"/>
              </w:rPr>
            </w:pPr>
          </w:p>
          <w:p w14:paraId="2D017677" w14:textId="77777777" w:rsidR="00311391" w:rsidRPr="00031E57" w:rsidRDefault="00311391" w:rsidP="000B06CF">
            <w:pPr>
              <w:spacing w:after="120" w:line="300" w:lineRule="exact"/>
              <w:ind w:left="2960"/>
              <w:jc w:val="center"/>
              <w:rPr>
                <w:rFonts w:ascii="Bookman Old Style" w:hAnsi="Bookman Old Style" w:cs="Calibri"/>
                <w:sz w:val="22"/>
                <w:szCs w:val="22"/>
                <w:lang w:val="id-ID"/>
              </w:rPr>
            </w:pPr>
            <w:r w:rsidRPr="00031E57">
              <w:rPr>
                <w:rFonts w:ascii="Bookman Old Style" w:hAnsi="Bookman Old Style" w:cs="Calibri"/>
                <w:sz w:val="22"/>
                <w:szCs w:val="22"/>
                <w:lang w:val="id-ID"/>
              </w:rPr>
              <w:t>ttd</w:t>
            </w:r>
          </w:p>
          <w:p w14:paraId="2C2A7B50" w14:textId="77777777" w:rsidR="00311391" w:rsidRPr="00031E57" w:rsidRDefault="00311391" w:rsidP="000B06CF">
            <w:pPr>
              <w:spacing w:after="120" w:line="300" w:lineRule="exact"/>
              <w:ind w:left="2960"/>
              <w:rPr>
                <w:rFonts w:ascii="Bookman Old Style" w:hAnsi="Bookman Old Style" w:cs="Calibri"/>
                <w:sz w:val="22"/>
                <w:szCs w:val="22"/>
                <w:lang w:val="id-ID"/>
              </w:rPr>
            </w:pPr>
          </w:p>
          <w:p w14:paraId="74C97BDC" w14:textId="605055AE" w:rsidR="00311391" w:rsidRPr="00031E57" w:rsidRDefault="009273BC" w:rsidP="000B06CF">
            <w:pPr>
              <w:spacing w:after="120" w:line="300" w:lineRule="exact"/>
              <w:ind w:left="2960"/>
              <w:rPr>
                <w:rFonts w:ascii="Bookman Old Style" w:hAnsi="Bookman Old Style" w:cs="Calibri"/>
                <w:sz w:val="22"/>
                <w:szCs w:val="22"/>
                <w:lang w:val="en-US"/>
              </w:rPr>
            </w:pPr>
            <w:r w:rsidRPr="00031E57">
              <w:rPr>
                <w:rFonts w:ascii="Bookman Old Style" w:hAnsi="Bookman Old Style" w:cs="Calibri"/>
                <w:sz w:val="22"/>
                <w:szCs w:val="22"/>
                <w:lang w:val="en-US"/>
              </w:rPr>
              <w:t>Mahendra Siregar</w:t>
            </w:r>
          </w:p>
          <w:p w14:paraId="3B02768C"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770" w:type="dxa"/>
          </w:tcPr>
          <w:p w14:paraId="688AB372"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950" w:type="dxa"/>
          </w:tcPr>
          <w:p w14:paraId="029BFF71"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r>
      <w:tr w:rsidR="00031E57" w:rsidRPr="00031E57" w14:paraId="3DAD3587" w14:textId="35A34228" w:rsidTr="00311391">
        <w:tc>
          <w:tcPr>
            <w:tcW w:w="6957" w:type="dxa"/>
          </w:tcPr>
          <w:p w14:paraId="6C52F398" w14:textId="77777777" w:rsidR="00311391" w:rsidRPr="00031E57" w:rsidRDefault="00311391" w:rsidP="000B06CF">
            <w:pPr>
              <w:spacing w:after="120" w:line="300" w:lineRule="exact"/>
              <w:rPr>
                <w:rFonts w:ascii="Bookman Old Style" w:hAnsi="Bookman Old Style" w:cs="Calibri"/>
                <w:sz w:val="22"/>
                <w:szCs w:val="22"/>
              </w:rPr>
            </w:pPr>
            <w:r w:rsidRPr="00031E57">
              <w:rPr>
                <w:rFonts w:ascii="Bookman Old Style" w:hAnsi="Bookman Old Style" w:cs="Calibri"/>
                <w:sz w:val="22"/>
                <w:szCs w:val="22"/>
              </w:rPr>
              <w:lastRenderedPageBreak/>
              <w:t>Diundangkan di Jakarta</w:t>
            </w:r>
          </w:p>
          <w:p w14:paraId="455805CF" w14:textId="77777777" w:rsidR="00311391" w:rsidRPr="00031E57" w:rsidRDefault="00311391" w:rsidP="000B06CF">
            <w:pPr>
              <w:spacing w:after="120" w:line="300" w:lineRule="exact"/>
              <w:rPr>
                <w:rFonts w:ascii="Bookman Old Style" w:hAnsi="Bookman Old Style" w:cs="Calibri"/>
                <w:sz w:val="22"/>
                <w:szCs w:val="22"/>
              </w:rPr>
            </w:pPr>
            <w:r w:rsidRPr="00031E57">
              <w:rPr>
                <w:rFonts w:ascii="Bookman Old Style" w:hAnsi="Bookman Old Style" w:cs="Calibri"/>
                <w:sz w:val="22"/>
                <w:szCs w:val="22"/>
              </w:rPr>
              <w:t>pada tanggal</w:t>
            </w:r>
          </w:p>
          <w:p w14:paraId="5CE39CDB" w14:textId="77777777" w:rsidR="00311391" w:rsidRPr="00031E57" w:rsidRDefault="00311391" w:rsidP="000B06CF">
            <w:pPr>
              <w:spacing w:after="120" w:line="300" w:lineRule="exact"/>
              <w:rPr>
                <w:rFonts w:ascii="Bookman Old Style" w:hAnsi="Bookman Old Style" w:cs="Calibri"/>
                <w:sz w:val="22"/>
                <w:szCs w:val="22"/>
              </w:rPr>
            </w:pPr>
            <w:r w:rsidRPr="00031E57">
              <w:rPr>
                <w:rFonts w:ascii="Bookman Old Style" w:hAnsi="Bookman Old Style" w:cs="Calibri"/>
                <w:sz w:val="22"/>
                <w:szCs w:val="22"/>
              </w:rPr>
              <w:t>MENTERI HUKUM DAN HAK ASASI MANUSIA</w:t>
            </w:r>
          </w:p>
          <w:p w14:paraId="2305626A" w14:textId="77777777" w:rsidR="00311391" w:rsidRPr="00031E57" w:rsidRDefault="00311391" w:rsidP="000B06CF">
            <w:pPr>
              <w:spacing w:after="120" w:line="300" w:lineRule="exact"/>
              <w:rPr>
                <w:rFonts w:ascii="Bookman Old Style" w:hAnsi="Bookman Old Style" w:cs="Calibri"/>
                <w:sz w:val="22"/>
                <w:szCs w:val="22"/>
                <w:lang w:val="id-ID"/>
              </w:rPr>
            </w:pPr>
            <w:r w:rsidRPr="00031E57">
              <w:rPr>
                <w:rFonts w:ascii="Bookman Old Style" w:hAnsi="Bookman Old Style" w:cs="Calibri"/>
                <w:sz w:val="22"/>
                <w:szCs w:val="22"/>
              </w:rPr>
              <w:t>REPUBLIK INDONESIA</w:t>
            </w:r>
            <w:r w:rsidRPr="00031E57">
              <w:rPr>
                <w:rFonts w:ascii="Bookman Old Style" w:hAnsi="Bookman Old Style" w:cs="Calibri"/>
                <w:sz w:val="22"/>
                <w:szCs w:val="22"/>
                <w:lang w:val="id-ID"/>
              </w:rPr>
              <w:t>,</w:t>
            </w:r>
          </w:p>
          <w:p w14:paraId="209D42B8" w14:textId="77777777" w:rsidR="00311391" w:rsidRPr="00031E57" w:rsidRDefault="00311391" w:rsidP="000B06CF">
            <w:pPr>
              <w:spacing w:after="120" w:line="300" w:lineRule="exact"/>
              <w:rPr>
                <w:rFonts w:ascii="Bookman Old Style" w:hAnsi="Bookman Old Style" w:cs="Calibri"/>
                <w:sz w:val="22"/>
                <w:szCs w:val="22"/>
              </w:rPr>
            </w:pPr>
          </w:p>
          <w:p w14:paraId="4C1547E3" w14:textId="77777777" w:rsidR="00311391" w:rsidRPr="00031E57" w:rsidRDefault="00311391" w:rsidP="000B06CF">
            <w:pPr>
              <w:spacing w:after="120" w:line="300" w:lineRule="exact"/>
              <w:rPr>
                <w:rFonts w:ascii="Bookman Old Style" w:hAnsi="Bookman Old Style" w:cs="Calibri"/>
                <w:sz w:val="22"/>
                <w:szCs w:val="22"/>
              </w:rPr>
            </w:pPr>
          </w:p>
          <w:p w14:paraId="6773AE66" w14:textId="77777777" w:rsidR="00311391" w:rsidRPr="00031E57" w:rsidRDefault="00311391" w:rsidP="000B06CF">
            <w:pPr>
              <w:spacing w:after="120" w:line="300" w:lineRule="exact"/>
              <w:rPr>
                <w:rFonts w:ascii="Bookman Old Style" w:hAnsi="Bookman Old Style" w:cs="Calibri"/>
                <w:sz w:val="22"/>
                <w:szCs w:val="22"/>
              </w:rPr>
            </w:pPr>
          </w:p>
          <w:p w14:paraId="5BF65E36" w14:textId="77777777" w:rsidR="00311391" w:rsidRPr="00031E57" w:rsidRDefault="00311391" w:rsidP="000B06CF">
            <w:pPr>
              <w:spacing w:after="120" w:line="300" w:lineRule="exact"/>
              <w:rPr>
                <w:rFonts w:ascii="Bookman Old Style" w:hAnsi="Bookman Old Style" w:cs="Calibri"/>
                <w:sz w:val="22"/>
                <w:szCs w:val="22"/>
              </w:rPr>
            </w:pPr>
            <w:r w:rsidRPr="00031E57">
              <w:rPr>
                <w:rFonts w:ascii="Bookman Old Style" w:hAnsi="Bookman Old Style" w:cs="Calibri"/>
                <w:sz w:val="22"/>
                <w:szCs w:val="22"/>
              </w:rPr>
              <w:t>YASONNA H. LAOLY</w:t>
            </w:r>
          </w:p>
          <w:p w14:paraId="0B02B321"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770" w:type="dxa"/>
          </w:tcPr>
          <w:p w14:paraId="019EA1AE"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950" w:type="dxa"/>
          </w:tcPr>
          <w:p w14:paraId="532DC389"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r>
      <w:tr w:rsidR="00031E57" w:rsidRPr="00031E57" w14:paraId="025AA9EC" w14:textId="1DB348CC" w:rsidTr="00311391">
        <w:tc>
          <w:tcPr>
            <w:tcW w:w="6957" w:type="dxa"/>
          </w:tcPr>
          <w:p w14:paraId="342B8031"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770" w:type="dxa"/>
          </w:tcPr>
          <w:p w14:paraId="03E1A3EF"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950" w:type="dxa"/>
          </w:tcPr>
          <w:p w14:paraId="01FC6E6A"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r>
      <w:tr w:rsidR="00031E57" w:rsidRPr="00031E57" w14:paraId="5EDF9107" w14:textId="4C2483BE" w:rsidTr="00311391">
        <w:tc>
          <w:tcPr>
            <w:tcW w:w="6957" w:type="dxa"/>
          </w:tcPr>
          <w:p w14:paraId="0EB6FB5F"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770" w:type="dxa"/>
          </w:tcPr>
          <w:p w14:paraId="1CD62895"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950" w:type="dxa"/>
          </w:tcPr>
          <w:p w14:paraId="2FDEE273"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r>
      <w:tr w:rsidR="00031E57" w:rsidRPr="00031E57" w14:paraId="52419FA9" w14:textId="14A218C4" w:rsidTr="00311391">
        <w:tc>
          <w:tcPr>
            <w:tcW w:w="6957" w:type="dxa"/>
          </w:tcPr>
          <w:p w14:paraId="7E1B998D" w14:textId="77777777" w:rsidR="00311391" w:rsidRPr="00031E57" w:rsidRDefault="00311391" w:rsidP="00311391">
            <w:pPr>
              <w:pStyle w:val="ListParagraph"/>
              <w:suppressAutoHyphens/>
              <w:spacing w:after="120" w:line="300" w:lineRule="exact"/>
              <w:ind w:left="0"/>
              <w:jc w:val="center"/>
              <w:rPr>
                <w:rFonts w:ascii="Bookman Old Style" w:hAnsi="Bookman Old Style" w:cs="Calibri"/>
                <w:color w:val="auto"/>
                <w:lang w:val="fr-FR"/>
              </w:rPr>
            </w:pPr>
            <w:r w:rsidRPr="00031E57">
              <w:rPr>
                <w:rFonts w:ascii="Bookman Old Style" w:hAnsi="Bookman Old Style" w:cs="Calibri"/>
                <w:color w:val="auto"/>
                <w:lang w:val="fr-FR"/>
              </w:rPr>
              <w:t xml:space="preserve">PENJELASAN  </w:t>
            </w:r>
          </w:p>
          <w:p w14:paraId="03DEA319" w14:textId="77777777" w:rsidR="00311391" w:rsidRPr="00031E57" w:rsidRDefault="00311391" w:rsidP="00311391">
            <w:pPr>
              <w:pStyle w:val="ListParagraph"/>
              <w:suppressAutoHyphens/>
              <w:spacing w:after="120" w:line="300" w:lineRule="exact"/>
              <w:ind w:left="0"/>
              <w:jc w:val="center"/>
              <w:rPr>
                <w:rFonts w:ascii="Bookman Old Style" w:hAnsi="Bookman Old Style" w:cs="Calibri"/>
                <w:color w:val="auto"/>
                <w:lang w:val="fr-FR"/>
              </w:rPr>
            </w:pPr>
            <w:r w:rsidRPr="00031E57">
              <w:rPr>
                <w:rFonts w:ascii="Bookman Old Style" w:hAnsi="Bookman Old Style" w:cs="Calibri"/>
                <w:color w:val="auto"/>
                <w:lang w:val="fr-FR"/>
              </w:rPr>
              <w:t xml:space="preserve">ATAS PERATURAN OTORITAS JASA KEUANGAN </w:t>
            </w:r>
          </w:p>
          <w:p w14:paraId="0F23A6B7" w14:textId="77777777" w:rsidR="00311391" w:rsidRPr="00031E57" w:rsidRDefault="00311391" w:rsidP="00311391">
            <w:pPr>
              <w:pStyle w:val="ListParagraph"/>
              <w:suppressAutoHyphens/>
              <w:spacing w:after="120" w:line="300" w:lineRule="exact"/>
              <w:ind w:left="0"/>
              <w:jc w:val="center"/>
              <w:rPr>
                <w:rFonts w:ascii="Bookman Old Style" w:hAnsi="Bookman Old Style" w:cs="Calibri"/>
                <w:color w:val="auto"/>
                <w:lang w:val="fr-FR"/>
              </w:rPr>
            </w:pPr>
            <w:r w:rsidRPr="00031E57">
              <w:rPr>
                <w:rFonts w:ascii="Bookman Old Style" w:hAnsi="Bookman Old Style" w:cs="Calibri"/>
                <w:color w:val="auto"/>
                <w:lang w:val="fr-FR"/>
              </w:rPr>
              <w:t>NOMOR: 5/POJK.05/2013</w:t>
            </w:r>
          </w:p>
          <w:p w14:paraId="65BF6989" w14:textId="77777777" w:rsidR="00311391" w:rsidRPr="00031E57" w:rsidRDefault="00311391" w:rsidP="00311391">
            <w:pPr>
              <w:pStyle w:val="ListParagraph"/>
              <w:suppressAutoHyphens/>
              <w:spacing w:after="120" w:line="300" w:lineRule="exact"/>
              <w:ind w:left="0"/>
              <w:jc w:val="center"/>
              <w:rPr>
                <w:rFonts w:ascii="Bookman Old Style" w:hAnsi="Bookman Old Style" w:cs="Calibri"/>
                <w:color w:val="auto"/>
                <w:lang w:val="fr-FR"/>
              </w:rPr>
            </w:pPr>
          </w:p>
          <w:p w14:paraId="7B40894D" w14:textId="77777777" w:rsidR="00311391" w:rsidRPr="00031E57" w:rsidRDefault="00311391" w:rsidP="00311391">
            <w:pPr>
              <w:pStyle w:val="ListParagraph"/>
              <w:suppressAutoHyphens/>
              <w:spacing w:after="120" w:line="300" w:lineRule="exact"/>
              <w:ind w:left="0"/>
              <w:jc w:val="center"/>
              <w:rPr>
                <w:rFonts w:ascii="Bookman Old Style" w:hAnsi="Bookman Old Style" w:cs="Calibri"/>
                <w:color w:val="auto"/>
                <w:lang w:val="fr-FR"/>
              </w:rPr>
            </w:pPr>
            <w:r w:rsidRPr="00031E57">
              <w:rPr>
                <w:rFonts w:ascii="Bookman Old Style" w:hAnsi="Bookman Old Style" w:cs="Calibri"/>
                <w:color w:val="auto"/>
                <w:lang w:val="fr-FR"/>
              </w:rPr>
              <w:t xml:space="preserve">TENTANG </w:t>
            </w:r>
          </w:p>
          <w:p w14:paraId="35BAB2B9" w14:textId="75E05BAF" w:rsidR="00311391" w:rsidRPr="00031E57" w:rsidRDefault="00311391" w:rsidP="0031139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r w:rsidRPr="00031E57">
              <w:rPr>
                <w:rFonts w:ascii="Bookman Old Style" w:hAnsi="Bookman Old Style"/>
                <w:color w:val="auto"/>
                <w:lang w:val="fr-FR"/>
              </w:rPr>
              <w:t>PENGAWASAN BADAN PENYELENGGARA JAMINAN SOSIAL OLEH OTORITAS JASA KEUANGAN</w:t>
            </w:r>
          </w:p>
        </w:tc>
        <w:tc>
          <w:tcPr>
            <w:tcW w:w="4770" w:type="dxa"/>
          </w:tcPr>
          <w:p w14:paraId="56674151"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950" w:type="dxa"/>
          </w:tcPr>
          <w:p w14:paraId="299CD984"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r>
      <w:tr w:rsidR="00031E57" w:rsidRPr="00031E57" w14:paraId="7F26AA6F" w14:textId="01516D48" w:rsidTr="00311391">
        <w:tc>
          <w:tcPr>
            <w:tcW w:w="6957" w:type="dxa"/>
          </w:tcPr>
          <w:p w14:paraId="1FBEDA62" w14:textId="1069F0D4"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r w:rsidRPr="00031E57">
              <w:rPr>
                <w:rFonts w:ascii="Bookman Old Style" w:hAnsi="Bookman Old Style"/>
                <w:color w:val="auto"/>
                <w:lang w:val="fr-FR"/>
              </w:rPr>
              <w:t>I. UMUM</w:t>
            </w:r>
          </w:p>
        </w:tc>
        <w:tc>
          <w:tcPr>
            <w:tcW w:w="4770" w:type="dxa"/>
          </w:tcPr>
          <w:p w14:paraId="77CC996C"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950" w:type="dxa"/>
          </w:tcPr>
          <w:p w14:paraId="2BDA0BD8"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r>
      <w:tr w:rsidR="00031E57" w:rsidRPr="00031E57" w14:paraId="2DA04365" w14:textId="67052925" w:rsidTr="00311391">
        <w:tc>
          <w:tcPr>
            <w:tcW w:w="6957" w:type="dxa"/>
          </w:tcPr>
          <w:p w14:paraId="72D53C78" w14:textId="77777777" w:rsidR="00311391" w:rsidRPr="00031E57" w:rsidRDefault="00311391" w:rsidP="000B06CF">
            <w:pPr>
              <w:pStyle w:val="ListParagraph"/>
              <w:suppressAutoHyphens/>
              <w:spacing w:after="120" w:line="300" w:lineRule="exact"/>
              <w:ind w:left="0" w:firstLine="346"/>
              <w:jc w:val="both"/>
              <w:rPr>
                <w:rFonts w:ascii="Bookman Old Style" w:hAnsi="Bookman Old Style" w:cs="Calibri"/>
                <w:color w:val="auto"/>
                <w:lang w:val="id-ID"/>
              </w:rPr>
            </w:pPr>
            <w:r w:rsidRPr="00031E57">
              <w:rPr>
                <w:rFonts w:ascii="Bookman Old Style" w:hAnsi="Bookman Old Style" w:cs="Calibri"/>
                <w:color w:val="auto"/>
                <w:lang w:val="fr-FR"/>
              </w:rPr>
              <w:t>Peraturan</w:t>
            </w:r>
            <w:r w:rsidRPr="00031E57">
              <w:rPr>
                <w:rFonts w:ascii="Bookman Old Style" w:hAnsi="Bookman Old Style" w:cs="Calibri"/>
                <w:color w:val="auto"/>
              </w:rPr>
              <w:t xml:space="preserve"> Otoritas Jasa Keuangan Nomor 5/POJK.05/2013</w:t>
            </w:r>
            <w:r w:rsidRPr="00031E57">
              <w:rPr>
                <w:rFonts w:ascii="Bookman Old Style" w:hAnsi="Bookman Old Style" w:cs="Calibri"/>
                <w:color w:val="auto"/>
                <w:lang w:val="id-ID"/>
              </w:rPr>
              <w:t xml:space="preserve"> </w:t>
            </w:r>
            <w:r w:rsidRPr="00031E57">
              <w:rPr>
                <w:rFonts w:ascii="Bookman Old Style" w:hAnsi="Bookman Old Style" w:cs="Calibri"/>
                <w:color w:val="auto"/>
              </w:rPr>
              <w:t xml:space="preserve">tentang Pengawasan Badan Penyelenggara Jaminan Sosial oleh Otoritas Jasa Keuangan merupakan dasar hukum bagi Otoritas Jasa Keuangan dalam melakukan </w:t>
            </w:r>
            <w:r w:rsidRPr="00031E57">
              <w:rPr>
                <w:rFonts w:ascii="Bookman Old Style" w:hAnsi="Bookman Old Style" w:cs="Calibri"/>
                <w:color w:val="auto"/>
                <w:lang w:val="id-ID"/>
              </w:rPr>
              <w:t xml:space="preserve">pengawasan kepada </w:t>
            </w:r>
            <w:r w:rsidRPr="00031E57">
              <w:rPr>
                <w:rFonts w:ascii="Bookman Old Style" w:hAnsi="Bookman Old Style" w:cs="Calibri"/>
                <w:color w:val="auto"/>
              </w:rPr>
              <w:t>Badan Penyelenggara Jaminan Sosial</w:t>
            </w:r>
            <w:r w:rsidRPr="00031E57">
              <w:rPr>
                <w:rFonts w:ascii="Bookman Old Style" w:hAnsi="Bookman Old Style" w:cs="Calibri"/>
                <w:color w:val="auto"/>
                <w:lang w:val="id-ID"/>
              </w:rPr>
              <w:t xml:space="preserve">. </w:t>
            </w:r>
          </w:p>
          <w:p w14:paraId="797DBB94" w14:textId="77777777" w:rsidR="00311391" w:rsidRPr="00031E57" w:rsidRDefault="00311391" w:rsidP="000B06CF">
            <w:pPr>
              <w:pStyle w:val="ListParagraph"/>
              <w:suppressAutoHyphens/>
              <w:spacing w:after="120" w:line="300" w:lineRule="exact"/>
              <w:ind w:left="0" w:firstLine="346"/>
              <w:jc w:val="both"/>
              <w:rPr>
                <w:rFonts w:ascii="Bookman Old Style" w:hAnsi="Bookman Old Style" w:cs="Calibri"/>
                <w:color w:val="auto"/>
              </w:rPr>
            </w:pPr>
            <w:r w:rsidRPr="00031E57">
              <w:rPr>
                <w:rFonts w:ascii="Bookman Old Style" w:hAnsi="Bookman Old Style" w:cs="Calibri"/>
                <w:color w:val="auto"/>
                <w:lang w:val="id-ID"/>
              </w:rPr>
              <w:t xml:space="preserve">Pengawasan yang dilakukan oleh OJK terdiri dari pengawasan langsung dan pengawasan tidak langsung. Hal ini </w:t>
            </w:r>
            <w:r w:rsidRPr="00031E57">
              <w:rPr>
                <w:rFonts w:ascii="Bookman Old Style" w:hAnsi="Bookman Old Style" w:cs="Calibri"/>
                <w:color w:val="auto"/>
              </w:rPr>
              <w:t>bertujuan untuk mengetahui kondisi fa</w:t>
            </w:r>
            <w:r w:rsidRPr="00031E57">
              <w:rPr>
                <w:rFonts w:ascii="Bookman Old Style" w:hAnsi="Bookman Old Style" w:cs="Calibri"/>
                <w:color w:val="auto"/>
                <w:lang w:val="id-ID"/>
              </w:rPr>
              <w:t>k</w:t>
            </w:r>
            <w:r w:rsidRPr="00031E57">
              <w:rPr>
                <w:rFonts w:ascii="Bookman Old Style" w:hAnsi="Bookman Old Style" w:cs="Calibri"/>
                <w:color w:val="auto"/>
              </w:rPr>
              <w:t xml:space="preserve">tual </w:t>
            </w:r>
            <w:r w:rsidRPr="00031E57">
              <w:rPr>
                <w:rFonts w:ascii="Bookman Old Style" w:hAnsi="Bookman Old Style" w:cs="Calibri"/>
                <w:color w:val="auto"/>
                <w:lang w:val="id-ID"/>
              </w:rPr>
              <w:t xml:space="preserve">dari </w:t>
            </w:r>
            <w:r w:rsidRPr="00031E57">
              <w:rPr>
                <w:rFonts w:ascii="Bookman Old Style" w:hAnsi="Bookman Old Style" w:cs="Calibri"/>
                <w:color w:val="auto"/>
              </w:rPr>
              <w:t xml:space="preserve">Badan Penyelenggara Jaminan Sosial. </w:t>
            </w:r>
          </w:p>
          <w:p w14:paraId="679223DC" w14:textId="77777777" w:rsidR="00311391" w:rsidRPr="00031E57" w:rsidRDefault="00311391" w:rsidP="000B06CF">
            <w:pPr>
              <w:pStyle w:val="ListParagraph"/>
              <w:suppressAutoHyphens/>
              <w:spacing w:after="120" w:line="300" w:lineRule="exact"/>
              <w:ind w:left="0" w:firstLine="346"/>
              <w:jc w:val="both"/>
              <w:rPr>
                <w:rFonts w:ascii="Bookman Old Style" w:hAnsi="Bookman Old Style" w:cs="Calibri"/>
                <w:color w:val="auto"/>
                <w:lang w:val="id-ID"/>
              </w:rPr>
            </w:pPr>
            <w:r w:rsidRPr="00031E57">
              <w:rPr>
                <w:rFonts w:ascii="Bookman Old Style" w:hAnsi="Bookman Old Style" w:cs="Calibri"/>
                <w:color w:val="auto"/>
              </w:rPr>
              <w:t xml:space="preserve">Sejalan dengan tujuan tersebut, pengaturan mengenai Pengawasan Badan Penyelenggara Jaminan Sosial oleh Otoritas Jasa Keuangan khususnya terkait </w:t>
            </w:r>
            <w:r w:rsidRPr="00031E57">
              <w:rPr>
                <w:rFonts w:ascii="Bookman Old Style" w:hAnsi="Bookman Old Style" w:cs="Calibri"/>
                <w:color w:val="auto"/>
                <w:lang w:val="id-ID"/>
              </w:rPr>
              <w:t>proses pengawasan langsung dan tidak langsung</w:t>
            </w:r>
            <w:r w:rsidRPr="00031E57">
              <w:rPr>
                <w:rFonts w:ascii="Bookman Old Style" w:hAnsi="Bookman Old Style" w:cs="Calibri"/>
                <w:color w:val="auto"/>
              </w:rPr>
              <w:t xml:space="preserve"> perlu diselaraskan dengan proses pemeriksaan lembaga jasa keuangan </w:t>
            </w:r>
            <w:r w:rsidRPr="00031E57">
              <w:rPr>
                <w:rFonts w:ascii="Bookman Old Style" w:hAnsi="Bookman Old Style" w:cs="Calibri"/>
                <w:color w:val="auto"/>
                <w:lang w:val="id-ID"/>
              </w:rPr>
              <w:t>yang saat ini ada</w:t>
            </w:r>
            <w:r w:rsidRPr="00031E57">
              <w:rPr>
                <w:rFonts w:ascii="Bookman Old Style" w:hAnsi="Bookman Old Style" w:cs="Calibri"/>
                <w:color w:val="auto"/>
              </w:rPr>
              <w:t xml:space="preserve"> sehingga Peraturan Otoritas Jasa Keuangan Nomor </w:t>
            </w:r>
            <w:r w:rsidRPr="00031E57">
              <w:rPr>
                <w:rFonts w:ascii="Bookman Old Style" w:hAnsi="Bookman Old Style" w:cs="Calibri"/>
                <w:color w:val="auto"/>
              </w:rPr>
              <w:lastRenderedPageBreak/>
              <w:t xml:space="preserve">5/POJK.05/2013 tentang Pengawasan Badan Penyelenggara Jaminan Sosial oleh Otoritas Jasa Keuangan perlu untuk </w:t>
            </w:r>
            <w:r w:rsidRPr="00031E57">
              <w:rPr>
                <w:rFonts w:ascii="Bookman Old Style" w:hAnsi="Bookman Old Style" w:cs="Calibri"/>
                <w:color w:val="auto"/>
                <w:lang w:val="id-ID"/>
              </w:rPr>
              <w:t>disempurnakan.</w:t>
            </w:r>
          </w:p>
          <w:p w14:paraId="6C769BF1" w14:textId="77777777" w:rsidR="00311391" w:rsidRPr="00031E57" w:rsidRDefault="00311391" w:rsidP="000B06CF">
            <w:pPr>
              <w:pStyle w:val="ListParagraph"/>
              <w:suppressAutoHyphens/>
              <w:spacing w:after="120" w:line="300" w:lineRule="exact"/>
              <w:ind w:left="0" w:firstLine="346"/>
              <w:jc w:val="both"/>
              <w:rPr>
                <w:rFonts w:ascii="Bookman Old Style" w:hAnsi="Bookman Old Style" w:cs="Calibri"/>
                <w:color w:val="auto"/>
              </w:rPr>
            </w:pPr>
            <w:r w:rsidRPr="00031E57">
              <w:rPr>
                <w:rFonts w:ascii="Bookman Old Style" w:hAnsi="Bookman Old Style" w:cs="Calibri"/>
                <w:color w:val="auto"/>
                <w:lang w:val="fr-FR"/>
              </w:rPr>
              <w:t>Sehubungan</w:t>
            </w:r>
            <w:r w:rsidRPr="00031E57">
              <w:rPr>
                <w:rFonts w:ascii="Bookman Old Style" w:hAnsi="Bookman Old Style" w:cs="Calibri"/>
                <w:color w:val="auto"/>
              </w:rPr>
              <w:t xml:space="preserve"> dengan hal tersebut, maka Otoritas Jasa Keuangan menetapkan Peraturan Otoritas Jasa Keuangan ini yang merupakan perubahan atas Peraturan Otoritas Jasa Keuangan Nomor 5/POJK.05/2013 tentang Pengawasan Badan Penyelenggara Jaminan Sosial oleh Otoritas Jasa Keuangan.</w:t>
            </w:r>
          </w:p>
          <w:p w14:paraId="70E3B92E"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hAnsi="Bookman Old Style"/>
                <w:color w:val="auto"/>
                <w:lang w:val="fr-FR"/>
              </w:rPr>
            </w:pPr>
          </w:p>
        </w:tc>
        <w:tc>
          <w:tcPr>
            <w:tcW w:w="4770" w:type="dxa"/>
          </w:tcPr>
          <w:p w14:paraId="6B44132B"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950" w:type="dxa"/>
          </w:tcPr>
          <w:p w14:paraId="4C086751"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r>
      <w:tr w:rsidR="00031E57" w:rsidRPr="00031E57" w14:paraId="10D70488" w14:textId="79705BC0" w:rsidTr="00311391">
        <w:tc>
          <w:tcPr>
            <w:tcW w:w="6957" w:type="dxa"/>
          </w:tcPr>
          <w:p w14:paraId="37ED4DFD" w14:textId="54BFB771" w:rsidR="00311391" w:rsidRPr="00031E57" w:rsidRDefault="00311391" w:rsidP="000B06CF">
            <w:pPr>
              <w:pStyle w:val="ListParagraph"/>
              <w:suppressAutoHyphens/>
              <w:spacing w:after="120" w:line="300" w:lineRule="exact"/>
              <w:ind w:left="0" w:firstLine="346"/>
              <w:jc w:val="both"/>
              <w:rPr>
                <w:rFonts w:ascii="Bookman Old Style" w:hAnsi="Bookman Old Style" w:cs="Calibri"/>
                <w:color w:val="auto"/>
                <w:lang w:val="fr-FR"/>
              </w:rPr>
            </w:pPr>
            <w:r w:rsidRPr="00031E57">
              <w:rPr>
                <w:rFonts w:ascii="Bookman Old Style" w:hAnsi="Bookman Old Style" w:cs="Calibri"/>
                <w:color w:val="auto"/>
                <w:lang w:val="fr-FR"/>
              </w:rPr>
              <w:lastRenderedPageBreak/>
              <w:t>II. PASAL DEMI PASAL</w:t>
            </w:r>
          </w:p>
        </w:tc>
        <w:tc>
          <w:tcPr>
            <w:tcW w:w="4770" w:type="dxa"/>
          </w:tcPr>
          <w:p w14:paraId="25D5A992"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950" w:type="dxa"/>
          </w:tcPr>
          <w:p w14:paraId="667CBFF8"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r>
      <w:tr w:rsidR="00031E57" w:rsidRPr="00031E57" w14:paraId="68E09C62" w14:textId="5ADD8A99" w:rsidTr="00311391">
        <w:tc>
          <w:tcPr>
            <w:tcW w:w="6957" w:type="dxa"/>
          </w:tcPr>
          <w:p w14:paraId="12958CCE" w14:textId="0BDC4794" w:rsidR="00311391" w:rsidRPr="00031E57" w:rsidRDefault="00311391" w:rsidP="000B06CF">
            <w:pPr>
              <w:pStyle w:val="ListParagraph"/>
              <w:suppressAutoHyphens/>
              <w:spacing w:after="120" w:line="300" w:lineRule="exact"/>
              <w:ind w:left="0" w:firstLine="346"/>
              <w:jc w:val="both"/>
              <w:rPr>
                <w:rFonts w:ascii="Bookman Old Style" w:hAnsi="Bookman Old Style" w:cs="Calibri"/>
                <w:color w:val="auto"/>
                <w:lang w:val="fr-FR"/>
              </w:rPr>
            </w:pPr>
            <w:r w:rsidRPr="00031E57">
              <w:rPr>
                <w:rFonts w:ascii="Bookman Old Style" w:hAnsi="Bookman Old Style" w:cs="Calibri"/>
                <w:color w:val="auto"/>
                <w:lang w:val="id-ID"/>
              </w:rPr>
              <w:t>Pasal I</w:t>
            </w:r>
          </w:p>
        </w:tc>
        <w:tc>
          <w:tcPr>
            <w:tcW w:w="4770" w:type="dxa"/>
          </w:tcPr>
          <w:p w14:paraId="0E4785B1"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950" w:type="dxa"/>
          </w:tcPr>
          <w:p w14:paraId="001AF2F1"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r>
      <w:tr w:rsidR="00031E57" w:rsidRPr="00031E57" w14:paraId="0DCFE612" w14:textId="24E6B57C" w:rsidTr="00311391">
        <w:tc>
          <w:tcPr>
            <w:tcW w:w="6957" w:type="dxa"/>
          </w:tcPr>
          <w:p w14:paraId="42F43E76" w14:textId="77777777" w:rsidR="00311391" w:rsidRPr="00031E57" w:rsidRDefault="00311391" w:rsidP="001F310A">
            <w:pPr>
              <w:pStyle w:val="ListParagraph"/>
              <w:tabs>
                <w:tab w:val="left" w:pos="10170"/>
                <w:tab w:val="left" w:pos="10800"/>
              </w:tabs>
              <w:autoSpaceDE w:val="0"/>
              <w:spacing w:after="120" w:line="300" w:lineRule="exact"/>
              <w:ind w:left="862" w:right="878" w:firstLine="88"/>
              <w:rPr>
                <w:rFonts w:ascii="Bookman Old Style" w:hAnsi="Bookman Old Style" w:cs="Calibri"/>
                <w:b/>
                <w:bCs/>
                <w:color w:val="auto"/>
                <w:lang w:val="id-ID"/>
              </w:rPr>
            </w:pPr>
            <w:r w:rsidRPr="00031E57">
              <w:rPr>
                <w:rFonts w:ascii="Bookman Old Style" w:hAnsi="Bookman Old Style" w:cs="Calibri"/>
                <w:b/>
                <w:bCs/>
                <w:color w:val="auto"/>
                <w:lang w:val="id-ID"/>
              </w:rPr>
              <w:t>Angka 1</w:t>
            </w:r>
          </w:p>
          <w:p w14:paraId="2F0D15C0" w14:textId="77777777" w:rsidR="00311391" w:rsidRPr="00031E57" w:rsidRDefault="00311391" w:rsidP="001F310A">
            <w:pPr>
              <w:pStyle w:val="ListParagraph"/>
              <w:tabs>
                <w:tab w:val="left" w:pos="10170"/>
                <w:tab w:val="left" w:pos="10800"/>
              </w:tabs>
              <w:autoSpaceDE w:val="0"/>
              <w:spacing w:after="120" w:line="300" w:lineRule="exact"/>
              <w:ind w:left="567" w:right="878" w:firstLine="950"/>
              <w:rPr>
                <w:rFonts w:ascii="Bookman Old Style" w:hAnsi="Bookman Old Style" w:cs="Calibri"/>
                <w:color w:val="auto"/>
                <w:lang w:val="id-ID"/>
              </w:rPr>
            </w:pPr>
            <w:r w:rsidRPr="00031E57">
              <w:rPr>
                <w:rFonts w:ascii="Bookman Old Style" w:hAnsi="Bookman Old Style" w:cs="Calibri"/>
                <w:color w:val="auto"/>
                <w:lang w:val="id-ID"/>
              </w:rPr>
              <w:t>Pasal 1</w:t>
            </w:r>
          </w:p>
          <w:p w14:paraId="03F1A9FB" w14:textId="24083B45" w:rsidR="00311391" w:rsidRPr="00031E57" w:rsidRDefault="00311391" w:rsidP="001F310A">
            <w:pPr>
              <w:pStyle w:val="ListParagraph"/>
              <w:tabs>
                <w:tab w:val="left" w:pos="10170"/>
                <w:tab w:val="left" w:pos="10800"/>
              </w:tabs>
              <w:autoSpaceDE w:val="0"/>
              <w:spacing w:after="120" w:line="300" w:lineRule="exact"/>
              <w:ind w:left="1134" w:right="878" w:firstLine="950"/>
              <w:rPr>
                <w:rFonts w:ascii="Bookman Old Style" w:hAnsi="Bookman Old Style" w:cs="Calibri"/>
                <w:color w:val="auto"/>
                <w:lang w:val="id-ID"/>
              </w:rPr>
            </w:pPr>
            <w:r w:rsidRPr="00031E57">
              <w:rPr>
                <w:rFonts w:ascii="Bookman Old Style" w:hAnsi="Bookman Old Style" w:cs="Calibri"/>
                <w:color w:val="auto"/>
                <w:lang w:val="id-ID"/>
              </w:rPr>
              <w:t>Cukup jelas.</w:t>
            </w:r>
          </w:p>
        </w:tc>
        <w:tc>
          <w:tcPr>
            <w:tcW w:w="4770" w:type="dxa"/>
          </w:tcPr>
          <w:p w14:paraId="6912B5A8" w14:textId="1889438A"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950" w:type="dxa"/>
          </w:tcPr>
          <w:p w14:paraId="41CD16C9"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Times New Roman" w:hAnsi="Bookman Old Style"/>
                <w:color w:val="auto"/>
                <w:bdr w:val="none" w:sz="0" w:space="0" w:color="auto"/>
                <w:lang w:eastAsia="zh-CN"/>
              </w:rPr>
            </w:pPr>
          </w:p>
        </w:tc>
      </w:tr>
      <w:tr w:rsidR="003B2931" w:rsidRPr="00031E57" w14:paraId="2D880D2B" w14:textId="77777777" w:rsidTr="00311391">
        <w:tc>
          <w:tcPr>
            <w:tcW w:w="6957" w:type="dxa"/>
          </w:tcPr>
          <w:p w14:paraId="2FEDDDE3" w14:textId="77777777" w:rsidR="003B2931" w:rsidRPr="00031E57" w:rsidRDefault="003B2931" w:rsidP="001F310A">
            <w:pPr>
              <w:pStyle w:val="ListParagraph"/>
              <w:tabs>
                <w:tab w:val="left" w:pos="10170"/>
                <w:tab w:val="left" w:pos="10800"/>
              </w:tabs>
              <w:autoSpaceDE w:val="0"/>
              <w:spacing w:after="120" w:line="300" w:lineRule="exact"/>
              <w:ind w:left="862" w:right="878" w:firstLine="88"/>
              <w:rPr>
                <w:rFonts w:ascii="Bookman Old Style" w:hAnsi="Bookman Old Style" w:cs="Calibri"/>
                <w:b/>
                <w:bCs/>
                <w:color w:val="auto"/>
                <w:lang w:val="id-ID"/>
              </w:rPr>
            </w:pPr>
          </w:p>
        </w:tc>
        <w:tc>
          <w:tcPr>
            <w:tcW w:w="4770" w:type="dxa"/>
          </w:tcPr>
          <w:p w14:paraId="53660D3A" w14:textId="77777777" w:rsidR="003B2931" w:rsidRPr="00031E57" w:rsidRDefault="003B293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Bookman Old Style" w:hAnsi="Bookman Old Style"/>
                <w:color w:val="auto"/>
              </w:rPr>
            </w:pPr>
          </w:p>
        </w:tc>
        <w:tc>
          <w:tcPr>
            <w:tcW w:w="4950" w:type="dxa"/>
          </w:tcPr>
          <w:p w14:paraId="0D165A04" w14:textId="77777777" w:rsidR="003B2931" w:rsidRPr="00031E57" w:rsidRDefault="003B293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Times New Roman" w:hAnsi="Bookman Old Style"/>
                <w:color w:val="auto"/>
                <w:bdr w:val="none" w:sz="0" w:space="0" w:color="auto"/>
                <w:lang w:eastAsia="zh-CN"/>
              </w:rPr>
            </w:pPr>
          </w:p>
        </w:tc>
      </w:tr>
      <w:tr w:rsidR="00031E57" w:rsidRPr="00031E57" w14:paraId="1A42958F" w14:textId="73F002D8" w:rsidTr="00311391">
        <w:tc>
          <w:tcPr>
            <w:tcW w:w="6957" w:type="dxa"/>
          </w:tcPr>
          <w:p w14:paraId="4D6BF23A" w14:textId="77777777" w:rsidR="00311391" w:rsidRPr="00031E57" w:rsidRDefault="00311391" w:rsidP="001F310A">
            <w:pPr>
              <w:pStyle w:val="ListParagraph"/>
              <w:tabs>
                <w:tab w:val="left" w:pos="10170"/>
                <w:tab w:val="left" w:pos="10800"/>
              </w:tabs>
              <w:autoSpaceDE w:val="0"/>
              <w:spacing w:after="120" w:line="300" w:lineRule="exact"/>
              <w:ind w:left="862" w:right="878" w:firstLine="88"/>
              <w:rPr>
                <w:rFonts w:ascii="Bookman Old Style" w:hAnsi="Bookman Old Style" w:cs="Calibri"/>
                <w:b/>
                <w:bCs/>
                <w:color w:val="auto"/>
                <w:lang w:val="id-ID"/>
              </w:rPr>
            </w:pPr>
            <w:r w:rsidRPr="00031E57">
              <w:rPr>
                <w:rFonts w:ascii="Bookman Old Style" w:hAnsi="Bookman Old Style" w:cs="Calibri"/>
                <w:b/>
                <w:bCs/>
                <w:color w:val="auto"/>
                <w:lang w:val="id-ID"/>
              </w:rPr>
              <w:t>Angka 2</w:t>
            </w:r>
          </w:p>
          <w:p w14:paraId="41386D1E" w14:textId="77777777" w:rsidR="00311391" w:rsidRPr="00031E57" w:rsidRDefault="00311391" w:rsidP="001F310A">
            <w:pPr>
              <w:pStyle w:val="ListParagraph"/>
              <w:tabs>
                <w:tab w:val="left" w:pos="10170"/>
                <w:tab w:val="left" w:pos="10800"/>
              </w:tabs>
              <w:autoSpaceDE w:val="0"/>
              <w:spacing w:after="120" w:line="300" w:lineRule="exact"/>
              <w:ind w:left="567" w:right="878" w:firstLine="950"/>
              <w:rPr>
                <w:rFonts w:ascii="Bookman Old Style" w:hAnsi="Bookman Old Style" w:cs="Calibri"/>
                <w:color w:val="auto"/>
                <w:lang w:val="id-ID"/>
              </w:rPr>
            </w:pPr>
            <w:r w:rsidRPr="00031E57">
              <w:rPr>
                <w:rFonts w:ascii="Bookman Old Style" w:hAnsi="Bookman Old Style" w:cs="Calibri"/>
                <w:color w:val="auto"/>
                <w:lang w:val="id-ID"/>
              </w:rPr>
              <w:t>Pasal 2</w:t>
            </w:r>
          </w:p>
          <w:p w14:paraId="2CBEEDC5" w14:textId="77777777" w:rsidR="00311391" w:rsidRPr="00031E57" w:rsidRDefault="00311391" w:rsidP="001F310A">
            <w:pPr>
              <w:pStyle w:val="ListParagraph"/>
              <w:tabs>
                <w:tab w:val="left" w:pos="10170"/>
                <w:tab w:val="left" w:pos="10800"/>
              </w:tabs>
              <w:autoSpaceDE w:val="0"/>
              <w:spacing w:after="120" w:line="300" w:lineRule="exact"/>
              <w:ind w:left="1134" w:right="878" w:firstLine="950"/>
              <w:rPr>
                <w:rFonts w:ascii="Bookman Old Style" w:hAnsi="Bookman Old Style" w:cs="Calibri"/>
                <w:color w:val="auto"/>
                <w:lang w:val="id-ID"/>
              </w:rPr>
            </w:pPr>
            <w:r w:rsidRPr="00031E57">
              <w:rPr>
                <w:rFonts w:ascii="Bookman Old Style" w:hAnsi="Bookman Old Style" w:cs="Calibri"/>
                <w:color w:val="auto"/>
                <w:lang w:val="id-ID"/>
              </w:rPr>
              <w:t>Ayat (1)</w:t>
            </w:r>
          </w:p>
          <w:p w14:paraId="33B45830" w14:textId="77777777" w:rsidR="00311391" w:rsidRPr="00031E57" w:rsidRDefault="00311391" w:rsidP="001F310A">
            <w:pPr>
              <w:pStyle w:val="ListParagraph"/>
              <w:tabs>
                <w:tab w:val="left" w:pos="10170"/>
                <w:tab w:val="left" w:pos="10800"/>
              </w:tabs>
              <w:autoSpaceDE w:val="0"/>
              <w:spacing w:after="120" w:line="300" w:lineRule="exact"/>
              <w:ind w:left="1559" w:right="878" w:firstLine="1092"/>
              <w:rPr>
                <w:rFonts w:ascii="Bookman Old Style" w:hAnsi="Bookman Old Style" w:cs="Calibri"/>
                <w:color w:val="auto"/>
                <w:lang w:val="id-ID"/>
              </w:rPr>
            </w:pPr>
            <w:r w:rsidRPr="00031E57">
              <w:rPr>
                <w:rFonts w:ascii="Bookman Old Style" w:hAnsi="Bookman Old Style" w:cs="Calibri"/>
                <w:color w:val="auto"/>
                <w:lang w:val="id-ID"/>
              </w:rPr>
              <w:t>Cukup jelas.</w:t>
            </w:r>
          </w:p>
          <w:p w14:paraId="28A7F711" w14:textId="77777777" w:rsidR="00311391" w:rsidRPr="00031E57" w:rsidRDefault="00311391" w:rsidP="001F310A">
            <w:pPr>
              <w:pStyle w:val="ListParagraph"/>
              <w:tabs>
                <w:tab w:val="left" w:pos="10170"/>
                <w:tab w:val="left" w:pos="10800"/>
              </w:tabs>
              <w:autoSpaceDE w:val="0"/>
              <w:spacing w:after="120" w:line="300" w:lineRule="exact"/>
              <w:ind w:left="1134" w:right="878" w:firstLine="950"/>
              <w:rPr>
                <w:rFonts w:ascii="Bookman Old Style" w:hAnsi="Bookman Old Style" w:cs="Calibri"/>
                <w:color w:val="auto"/>
                <w:lang w:val="id-ID"/>
              </w:rPr>
            </w:pPr>
            <w:r w:rsidRPr="00031E57">
              <w:rPr>
                <w:rFonts w:ascii="Bookman Old Style" w:hAnsi="Bookman Old Style" w:cs="Calibri"/>
                <w:color w:val="auto"/>
                <w:lang w:val="id-ID"/>
              </w:rPr>
              <w:t>Ayat (2)</w:t>
            </w:r>
          </w:p>
          <w:p w14:paraId="4EBE018B" w14:textId="77777777" w:rsidR="00311391" w:rsidRPr="00031E57" w:rsidRDefault="00311391" w:rsidP="006E3F7F">
            <w:pPr>
              <w:pStyle w:val="ListParagraph"/>
              <w:tabs>
                <w:tab w:val="left" w:pos="10170"/>
                <w:tab w:val="left" w:pos="10800"/>
              </w:tabs>
              <w:autoSpaceDE w:val="0"/>
              <w:spacing w:after="120" w:line="300" w:lineRule="exact"/>
              <w:ind w:left="1134" w:right="878" w:firstLine="1517"/>
              <w:rPr>
                <w:rFonts w:ascii="Bookman Old Style" w:hAnsi="Bookman Old Style" w:cs="Calibri"/>
                <w:color w:val="auto"/>
                <w:lang w:val="id-ID"/>
              </w:rPr>
            </w:pPr>
            <w:r w:rsidRPr="00031E57">
              <w:rPr>
                <w:rFonts w:ascii="Bookman Old Style" w:hAnsi="Bookman Old Style" w:cs="Calibri"/>
                <w:color w:val="auto"/>
                <w:lang w:val="id-ID"/>
              </w:rPr>
              <w:t>Huruf a</w:t>
            </w:r>
          </w:p>
          <w:p w14:paraId="6A4E1E71" w14:textId="77777777" w:rsidR="00311391" w:rsidRPr="00031E57" w:rsidRDefault="00311391" w:rsidP="006E3F7F">
            <w:pPr>
              <w:pStyle w:val="ListParagraph"/>
              <w:tabs>
                <w:tab w:val="left" w:pos="10170"/>
                <w:tab w:val="left" w:pos="10800"/>
              </w:tabs>
              <w:autoSpaceDE w:val="0"/>
              <w:spacing w:after="120" w:line="300" w:lineRule="exact"/>
              <w:ind w:left="3360" w:right="55"/>
              <w:jc w:val="both"/>
              <w:rPr>
                <w:rFonts w:ascii="Bookman Old Style" w:hAnsi="Bookman Old Style" w:cs="Calibri"/>
                <w:color w:val="auto"/>
                <w:lang w:val="id-ID"/>
              </w:rPr>
            </w:pPr>
            <w:r w:rsidRPr="00031E57">
              <w:rPr>
                <w:rFonts w:ascii="Bookman Old Style" w:hAnsi="Bookman Old Style" w:cs="Calibri"/>
                <w:color w:val="auto"/>
                <w:lang w:val="id-ID"/>
              </w:rPr>
              <w:lastRenderedPageBreak/>
              <w:t xml:space="preserve">yang dimaksud pengawasan terhadap kesehatan keuangan antara lain dengan menilai kondisi keuangan BPJS dari aspek likuiditas, solvabilitas, </w:t>
            </w:r>
            <w:r w:rsidRPr="00031E57">
              <w:rPr>
                <w:rFonts w:ascii="Bookman Old Style" w:hAnsi="Bookman Old Style" w:cs="Calibri"/>
                <w:i/>
                <w:color w:val="auto"/>
                <w:lang w:val="id-ID"/>
              </w:rPr>
              <w:t>risk based capital</w:t>
            </w:r>
            <w:r w:rsidRPr="00031E57">
              <w:rPr>
                <w:rFonts w:ascii="Bookman Old Style" w:hAnsi="Bookman Old Style" w:cs="Calibri"/>
                <w:color w:val="auto"/>
                <w:lang w:val="id-ID"/>
              </w:rPr>
              <w:t>, kecukupan cadangan, perimbangan aset dan liabilitas.</w:t>
            </w:r>
          </w:p>
          <w:p w14:paraId="51F2B2EF" w14:textId="77777777" w:rsidR="00311391" w:rsidRPr="00031E57" w:rsidRDefault="00311391" w:rsidP="006E3F7F">
            <w:pPr>
              <w:pStyle w:val="ListParagraph"/>
              <w:tabs>
                <w:tab w:val="left" w:pos="10170"/>
                <w:tab w:val="left" w:pos="10800"/>
              </w:tabs>
              <w:autoSpaceDE w:val="0"/>
              <w:spacing w:after="120" w:line="300" w:lineRule="exact"/>
              <w:ind w:left="3360" w:right="55"/>
              <w:jc w:val="both"/>
              <w:rPr>
                <w:rFonts w:ascii="Bookman Old Style" w:hAnsi="Bookman Old Style" w:cs="Calibri"/>
                <w:color w:val="auto"/>
                <w:lang w:val="id-ID"/>
              </w:rPr>
            </w:pPr>
            <w:r w:rsidRPr="00031E57">
              <w:rPr>
                <w:rFonts w:ascii="Bookman Old Style" w:hAnsi="Bookman Old Style" w:cs="Calibri"/>
                <w:color w:val="auto"/>
                <w:lang w:val="id-ID"/>
              </w:rPr>
              <w:t>Perimbangan aset dan liabilitas antara lain untuk memastikan bahwa dalam melakukan valuasi aset dan valuasi liabilitas, BPJS mengikuti ketentuan yang berlaku dan praktik-praktik terbaik di bidang akuntansi dan aktuaria.</w:t>
            </w:r>
          </w:p>
          <w:p w14:paraId="66C76B84" w14:textId="77777777" w:rsidR="00311391" w:rsidRPr="00031E57" w:rsidRDefault="00311391" w:rsidP="006E3F7F">
            <w:pPr>
              <w:pStyle w:val="ListParagraph"/>
              <w:tabs>
                <w:tab w:val="left" w:pos="10170"/>
                <w:tab w:val="left" w:pos="10800"/>
              </w:tabs>
              <w:autoSpaceDE w:val="0"/>
              <w:spacing w:after="120" w:line="300" w:lineRule="exact"/>
              <w:ind w:left="1134" w:right="878" w:firstLine="1517"/>
              <w:rPr>
                <w:rFonts w:ascii="Bookman Old Style" w:hAnsi="Bookman Old Style" w:cs="Calibri"/>
                <w:color w:val="auto"/>
                <w:lang w:val="id-ID"/>
              </w:rPr>
            </w:pPr>
            <w:r w:rsidRPr="00031E57">
              <w:rPr>
                <w:rFonts w:ascii="Bookman Old Style" w:hAnsi="Bookman Old Style" w:cs="Calibri"/>
                <w:color w:val="auto"/>
                <w:lang w:val="id-ID"/>
              </w:rPr>
              <w:t>Huruf b</w:t>
            </w:r>
          </w:p>
          <w:p w14:paraId="0B7487FD" w14:textId="77777777" w:rsidR="00311391" w:rsidRPr="00031E57" w:rsidRDefault="00311391" w:rsidP="006E3F7F">
            <w:pPr>
              <w:pStyle w:val="ListParagraph"/>
              <w:tabs>
                <w:tab w:val="left" w:pos="10170"/>
                <w:tab w:val="left" w:pos="10800"/>
              </w:tabs>
              <w:autoSpaceDE w:val="0"/>
              <w:spacing w:after="120" w:line="300" w:lineRule="exact"/>
              <w:ind w:left="3360" w:right="55"/>
              <w:jc w:val="both"/>
              <w:rPr>
                <w:rFonts w:ascii="Bookman Old Style" w:hAnsi="Bookman Old Style" w:cs="Calibri"/>
                <w:color w:val="auto"/>
                <w:lang w:val="id-ID"/>
              </w:rPr>
            </w:pPr>
            <w:r w:rsidRPr="00031E57">
              <w:rPr>
                <w:rFonts w:ascii="Bookman Old Style" w:hAnsi="Bookman Old Style" w:cs="Calibri"/>
                <w:color w:val="auto"/>
                <w:lang w:val="id-ID"/>
              </w:rPr>
              <w:t xml:space="preserve">yang dimaksud pengawasan terhadap penerapan tata kelola yang baik antara lain dengan memastikan manajemen BPJS melakukan evaluasi terhadap penerapan prinsip-prinsip </w:t>
            </w:r>
            <w:r w:rsidRPr="00031E57">
              <w:rPr>
                <w:rFonts w:ascii="Bookman Old Style" w:hAnsi="Bookman Old Style" w:cs="Calibri"/>
                <w:i/>
                <w:color w:val="auto"/>
                <w:lang w:val="id-ID"/>
              </w:rPr>
              <w:t>good corporate governance</w:t>
            </w:r>
            <w:r w:rsidRPr="00031E57">
              <w:rPr>
                <w:rFonts w:ascii="Bookman Old Style" w:hAnsi="Bookman Old Style" w:cs="Calibri"/>
                <w:color w:val="auto"/>
                <w:lang w:val="id-ID"/>
              </w:rPr>
              <w:t xml:space="preserve"> serta penerapan </w:t>
            </w:r>
            <w:r w:rsidRPr="00031E57">
              <w:rPr>
                <w:rFonts w:ascii="Bookman Old Style" w:hAnsi="Bookman Old Style" w:cs="Calibri"/>
                <w:i/>
                <w:color w:val="auto"/>
                <w:lang w:val="id-ID"/>
              </w:rPr>
              <w:t>risk management</w:t>
            </w:r>
            <w:r w:rsidRPr="00031E57">
              <w:rPr>
                <w:rFonts w:ascii="Bookman Old Style" w:hAnsi="Bookman Old Style" w:cs="Calibri"/>
                <w:color w:val="auto"/>
                <w:lang w:val="id-ID"/>
              </w:rPr>
              <w:t xml:space="preserve"> termasuk </w:t>
            </w:r>
            <w:r w:rsidRPr="00031E57">
              <w:rPr>
                <w:rFonts w:ascii="Bookman Old Style" w:hAnsi="Bookman Old Style" w:cs="Calibri"/>
                <w:color w:val="auto"/>
                <w:lang w:val="id-ID"/>
              </w:rPr>
              <w:lastRenderedPageBreak/>
              <w:t xml:space="preserve">dampak sistemik, </w:t>
            </w:r>
            <w:r w:rsidRPr="00031E57">
              <w:rPr>
                <w:rFonts w:ascii="Bookman Old Style" w:hAnsi="Bookman Old Style" w:cs="Calibri"/>
                <w:i/>
                <w:color w:val="auto"/>
                <w:lang w:val="id-ID"/>
              </w:rPr>
              <w:t>quality assurance</w:t>
            </w:r>
            <w:r w:rsidRPr="00031E57">
              <w:rPr>
                <w:rFonts w:ascii="Bookman Old Style" w:hAnsi="Bookman Old Style" w:cs="Calibri"/>
                <w:color w:val="auto"/>
                <w:lang w:val="id-ID"/>
              </w:rPr>
              <w:t xml:space="preserve">, dan </w:t>
            </w:r>
            <w:r w:rsidRPr="00031E57">
              <w:rPr>
                <w:rFonts w:ascii="Bookman Old Style" w:hAnsi="Bookman Old Style" w:cs="Calibri"/>
                <w:i/>
                <w:color w:val="auto"/>
                <w:lang w:val="id-ID"/>
              </w:rPr>
              <w:t>standard operating procedure.</w:t>
            </w:r>
          </w:p>
          <w:p w14:paraId="1091B102" w14:textId="77777777" w:rsidR="00311391" w:rsidRPr="00031E57" w:rsidRDefault="00311391" w:rsidP="006E3F7F">
            <w:pPr>
              <w:pStyle w:val="ListParagraph"/>
              <w:tabs>
                <w:tab w:val="left" w:pos="10170"/>
                <w:tab w:val="left" w:pos="10800"/>
              </w:tabs>
              <w:autoSpaceDE w:val="0"/>
              <w:spacing w:after="120" w:line="300" w:lineRule="exact"/>
              <w:ind w:left="3360" w:right="55"/>
              <w:jc w:val="both"/>
              <w:rPr>
                <w:rFonts w:ascii="Bookman Old Style" w:hAnsi="Bookman Old Style" w:cs="Calibri"/>
                <w:color w:val="auto"/>
                <w:lang w:val="id-ID"/>
              </w:rPr>
            </w:pPr>
            <w:r w:rsidRPr="00031E57">
              <w:rPr>
                <w:rFonts w:ascii="Bookman Old Style" w:hAnsi="Bookman Old Style" w:cs="Calibri"/>
                <w:color w:val="auto"/>
                <w:lang w:val="id-ID"/>
              </w:rPr>
              <w:t xml:space="preserve">Penerapan prinsip-prinsip </w:t>
            </w:r>
            <w:r w:rsidRPr="00031E57">
              <w:rPr>
                <w:rFonts w:ascii="Bookman Old Style" w:hAnsi="Bookman Old Style" w:cs="Calibri"/>
                <w:i/>
                <w:color w:val="auto"/>
                <w:lang w:val="id-ID"/>
              </w:rPr>
              <w:t>good corporate governance</w:t>
            </w:r>
            <w:r w:rsidRPr="00031E57">
              <w:rPr>
                <w:rFonts w:ascii="Bookman Old Style" w:hAnsi="Bookman Old Style" w:cs="Calibri"/>
                <w:color w:val="auto"/>
                <w:lang w:val="id-ID"/>
              </w:rPr>
              <w:t xml:space="preserve"> termasuk memastikan antara lain </w:t>
            </w:r>
            <w:r w:rsidRPr="00031E57">
              <w:rPr>
                <w:rFonts w:ascii="Bookman Old Style" w:hAnsi="Bookman Old Style" w:cs="Calibri"/>
                <w:color w:val="auto"/>
              </w:rPr>
              <w:t>keterbukaan informasi kepada masyarakat (</w:t>
            </w:r>
            <w:r w:rsidRPr="00031E57">
              <w:rPr>
                <w:rFonts w:ascii="Bookman Old Style" w:hAnsi="Bookman Old Style" w:cs="Calibri"/>
                <w:i/>
                <w:color w:val="auto"/>
              </w:rPr>
              <w:t>public disclosure</w:t>
            </w:r>
            <w:r w:rsidRPr="00031E57">
              <w:rPr>
                <w:rFonts w:ascii="Bookman Old Style" w:hAnsi="Bookman Old Style" w:cs="Calibri"/>
                <w:color w:val="auto"/>
                <w:lang w:val="id-ID"/>
              </w:rPr>
              <w:t>) berupa antara lain publikasi laporan keuangan tahunan BPJS kepada masyarakat</w:t>
            </w:r>
          </w:p>
          <w:p w14:paraId="404040C4" w14:textId="77777777" w:rsidR="00311391" w:rsidRPr="00031E57" w:rsidRDefault="00311391" w:rsidP="006E3F7F">
            <w:pPr>
              <w:pStyle w:val="ListParagraph"/>
              <w:tabs>
                <w:tab w:val="left" w:pos="10170"/>
                <w:tab w:val="left" w:pos="10800"/>
              </w:tabs>
              <w:autoSpaceDE w:val="0"/>
              <w:spacing w:after="120" w:line="300" w:lineRule="exact"/>
              <w:ind w:left="1134" w:right="878" w:firstLine="1517"/>
              <w:rPr>
                <w:rFonts w:ascii="Bookman Old Style" w:hAnsi="Bookman Old Style" w:cs="Calibri"/>
                <w:color w:val="auto"/>
                <w:lang w:val="id-ID"/>
              </w:rPr>
            </w:pPr>
            <w:r w:rsidRPr="00031E57">
              <w:rPr>
                <w:rFonts w:ascii="Bookman Old Style" w:hAnsi="Bookman Old Style" w:cs="Calibri"/>
                <w:color w:val="auto"/>
                <w:lang w:val="id-ID"/>
              </w:rPr>
              <w:t>Huruf c</w:t>
            </w:r>
          </w:p>
          <w:p w14:paraId="7C016B07" w14:textId="77777777" w:rsidR="00311391" w:rsidRPr="00031E57" w:rsidRDefault="00311391" w:rsidP="006E3F7F">
            <w:pPr>
              <w:pStyle w:val="ListParagraph"/>
              <w:tabs>
                <w:tab w:val="left" w:pos="10170"/>
                <w:tab w:val="left" w:pos="10800"/>
              </w:tabs>
              <w:autoSpaceDE w:val="0"/>
              <w:spacing w:after="120" w:line="300" w:lineRule="exact"/>
              <w:ind w:left="3360" w:right="55"/>
              <w:jc w:val="both"/>
              <w:rPr>
                <w:rFonts w:ascii="Bookman Old Style" w:hAnsi="Bookman Old Style" w:cs="Calibri"/>
                <w:color w:val="auto"/>
                <w:lang w:val="id-ID"/>
              </w:rPr>
            </w:pPr>
            <w:r w:rsidRPr="00031E57">
              <w:rPr>
                <w:rFonts w:ascii="Bookman Old Style" w:hAnsi="Bookman Old Style" w:cs="Calibri"/>
                <w:color w:val="auto"/>
                <w:lang w:val="id-ID"/>
              </w:rPr>
              <w:t>yang dimaksud pengawasan terhadap pengelolaan kinerja dan investasi antara lain dengan melakukan evaluasi terhadap penempatan dan pelepasan investasi serta capaian hasil investasi oleh BPJS.</w:t>
            </w:r>
          </w:p>
          <w:p w14:paraId="5D73E4DA" w14:textId="77777777" w:rsidR="00311391" w:rsidRPr="00031E57" w:rsidRDefault="00311391" w:rsidP="006E3F7F">
            <w:pPr>
              <w:pStyle w:val="ListParagraph"/>
              <w:tabs>
                <w:tab w:val="left" w:pos="10170"/>
                <w:tab w:val="left" w:pos="10800"/>
              </w:tabs>
              <w:autoSpaceDE w:val="0"/>
              <w:spacing w:after="120" w:line="300" w:lineRule="exact"/>
              <w:ind w:left="1134" w:right="878" w:firstLine="1517"/>
              <w:rPr>
                <w:rFonts w:ascii="Bookman Old Style" w:hAnsi="Bookman Old Style" w:cs="Calibri"/>
                <w:color w:val="auto"/>
                <w:lang w:val="id-ID"/>
              </w:rPr>
            </w:pPr>
            <w:r w:rsidRPr="00031E57">
              <w:rPr>
                <w:rFonts w:ascii="Bookman Old Style" w:hAnsi="Bookman Old Style" w:cs="Calibri"/>
                <w:color w:val="auto"/>
                <w:lang w:val="id-ID"/>
              </w:rPr>
              <w:t>Huruf d</w:t>
            </w:r>
          </w:p>
          <w:p w14:paraId="421F5C08" w14:textId="77777777" w:rsidR="00311391" w:rsidRPr="00031E57" w:rsidRDefault="00311391" w:rsidP="006E3F7F">
            <w:pPr>
              <w:pStyle w:val="ListParagraph"/>
              <w:tabs>
                <w:tab w:val="left" w:pos="10170"/>
                <w:tab w:val="left" w:pos="10800"/>
              </w:tabs>
              <w:autoSpaceDE w:val="0"/>
              <w:spacing w:after="120" w:line="300" w:lineRule="exact"/>
              <w:ind w:left="3360" w:right="55"/>
              <w:jc w:val="both"/>
              <w:rPr>
                <w:rFonts w:ascii="Bookman Old Style" w:hAnsi="Bookman Old Style" w:cs="Calibri"/>
                <w:color w:val="auto"/>
                <w:lang w:val="id-ID"/>
              </w:rPr>
            </w:pPr>
            <w:r w:rsidRPr="00031E57">
              <w:rPr>
                <w:rFonts w:ascii="Bookman Old Style" w:hAnsi="Bookman Old Style" w:cs="Calibri"/>
                <w:color w:val="auto"/>
                <w:lang w:val="id-ID"/>
              </w:rPr>
              <w:t xml:space="preserve">yang dimaksud pengawasan terhadap penerapan manajemen risiko dan kontrol yang baik antara lain untuk </w:t>
            </w:r>
            <w:r w:rsidRPr="00031E57">
              <w:rPr>
                <w:rFonts w:ascii="Bookman Old Style" w:hAnsi="Bookman Old Style" w:cs="Calibri"/>
                <w:color w:val="auto"/>
                <w:lang w:val="id-ID"/>
              </w:rPr>
              <w:lastRenderedPageBreak/>
              <w:t>memastikan bahwa BPJS memiliki dan mengimplementasikan pedoman manajemen risiko dan pengendalian internal dalam menyelenggarakan jaminan sosial. Sistem manajemen risiko yang tersebut paling kurang meliputi proses pengidentifikasian, pengukuran dan penilaian risiko serta upaya-upaya memitigasinya.</w:t>
            </w:r>
          </w:p>
          <w:p w14:paraId="481A7AC5" w14:textId="77777777" w:rsidR="00311391" w:rsidRPr="00031E57" w:rsidRDefault="00311391" w:rsidP="006E3F7F">
            <w:pPr>
              <w:pStyle w:val="ListParagraph"/>
              <w:tabs>
                <w:tab w:val="left" w:pos="10170"/>
                <w:tab w:val="left" w:pos="10800"/>
              </w:tabs>
              <w:autoSpaceDE w:val="0"/>
              <w:spacing w:after="120" w:line="300" w:lineRule="exact"/>
              <w:ind w:left="3360" w:right="55"/>
              <w:jc w:val="both"/>
              <w:rPr>
                <w:rFonts w:ascii="Bookman Old Style" w:hAnsi="Bookman Old Style" w:cs="Calibri"/>
                <w:color w:val="auto"/>
                <w:lang w:val="id-ID"/>
              </w:rPr>
            </w:pPr>
            <w:r w:rsidRPr="00031E57">
              <w:rPr>
                <w:rFonts w:ascii="Bookman Old Style" w:hAnsi="Bookman Old Style" w:cs="Calibri"/>
                <w:color w:val="auto"/>
                <w:lang w:val="id-ID"/>
              </w:rPr>
              <w:t xml:space="preserve">Penerapan manajemen risiko dan kontrol yang baik termasuk antara lain mencakup pendeteksian </w:t>
            </w:r>
            <w:r w:rsidRPr="00031E57">
              <w:rPr>
                <w:rFonts w:ascii="Bookman Old Style" w:hAnsi="Bookman Old Style" w:cs="Calibri"/>
                <w:i/>
                <w:color w:val="auto"/>
                <w:lang w:val="id-ID"/>
              </w:rPr>
              <w:t xml:space="preserve">fraud </w:t>
            </w:r>
            <w:r w:rsidRPr="00031E57">
              <w:rPr>
                <w:rFonts w:ascii="Bookman Old Style" w:hAnsi="Bookman Old Style" w:cs="Calibri"/>
                <w:color w:val="auto"/>
                <w:lang w:val="id-ID"/>
              </w:rPr>
              <w:t>dalam aktivitas operasional BPJS</w:t>
            </w:r>
          </w:p>
          <w:p w14:paraId="3AE4A591" w14:textId="77777777" w:rsidR="00311391" w:rsidRPr="00031E57" w:rsidRDefault="00311391" w:rsidP="006E3F7F">
            <w:pPr>
              <w:pStyle w:val="ListParagraph"/>
              <w:tabs>
                <w:tab w:val="left" w:pos="10170"/>
                <w:tab w:val="left" w:pos="10800"/>
              </w:tabs>
              <w:autoSpaceDE w:val="0"/>
              <w:spacing w:after="120" w:line="300" w:lineRule="exact"/>
              <w:ind w:left="1134" w:right="878" w:firstLine="1517"/>
              <w:rPr>
                <w:rFonts w:ascii="Bookman Old Style" w:hAnsi="Bookman Old Style" w:cs="Calibri"/>
                <w:color w:val="auto"/>
                <w:lang w:val="id-ID"/>
              </w:rPr>
            </w:pPr>
            <w:r w:rsidRPr="00031E57">
              <w:rPr>
                <w:rFonts w:ascii="Bookman Old Style" w:hAnsi="Bookman Old Style" w:cs="Calibri"/>
                <w:color w:val="auto"/>
                <w:lang w:val="id-ID"/>
              </w:rPr>
              <w:t>Huruf e</w:t>
            </w:r>
          </w:p>
          <w:p w14:paraId="70B088E2" w14:textId="5939A3C6" w:rsidR="00311391" w:rsidRPr="00031E57" w:rsidRDefault="00311391" w:rsidP="006E3F7F">
            <w:pPr>
              <w:pStyle w:val="ListParagraph"/>
              <w:tabs>
                <w:tab w:val="left" w:pos="10170"/>
                <w:tab w:val="left" w:pos="10800"/>
              </w:tabs>
              <w:autoSpaceDE w:val="0"/>
              <w:spacing w:after="120" w:line="300" w:lineRule="exact"/>
              <w:ind w:left="3360" w:right="55"/>
              <w:jc w:val="both"/>
              <w:rPr>
                <w:rFonts w:ascii="Bookman Old Style" w:hAnsi="Bookman Old Style" w:cs="Calibri"/>
                <w:color w:val="auto"/>
                <w:lang w:val="id-ID"/>
              </w:rPr>
            </w:pPr>
            <w:r w:rsidRPr="00031E57">
              <w:rPr>
                <w:rFonts w:ascii="Bookman Old Style" w:hAnsi="Bookman Old Style" w:cs="Calibri"/>
                <w:color w:val="auto"/>
                <w:lang w:val="id-ID"/>
              </w:rPr>
              <w:t>Dihapus</w:t>
            </w:r>
          </w:p>
          <w:p w14:paraId="3F8044CE" w14:textId="77777777" w:rsidR="00311391" w:rsidRPr="00031E57" w:rsidRDefault="00311391" w:rsidP="006E3F7F">
            <w:pPr>
              <w:pStyle w:val="ListParagraph"/>
              <w:tabs>
                <w:tab w:val="left" w:pos="10170"/>
                <w:tab w:val="left" w:pos="10800"/>
              </w:tabs>
              <w:autoSpaceDE w:val="0"/>
              <w:spacing w:after="120" w:line="300" w:lineRule="exact"/>
              <w:ind w:left="1134" w:right="878" w:firstLine="1517"/>
              <w:rPr>
                <w:rFonts w:ascii="Bookman Old Style" w:hAnsi="Bookman Old Style" w:cs="Calibri"/>
                <w:color w:val="auto"/>
                <w:lang w:val="id-ID"/>
              </w:rPr>
            </w:pPr>
            <w:r w:rsidRPr="00031E57">
              <w:rPr>
                <w:rFonts w:ascii="Bookman Old Style" w:hAnsi="Bookman Old Style" w:cs="Calibri"/>
                <w:color w:val="auto"/>
                <w:lang w:val="id-ID"/>
              </w:rPr>
              <w:t>Huruf f</w:t>
            </w:r>
          </w:p>
          <w:p w14:paraId="36DC72AC" w14:textId="134CBAAC" w:rsidR="00311391" w:rsidRPr="00031E57" w:rsidRDefault="00311391" w:rsidP="006E3F7F">
            <w:pPr>
              <w:pStyle w:val="ListParagraph"/>
              <w:tabs>
                <w:tab w:val="left" w:pos="10170"/>
                <w:tab w:val="left" w:pos="10800"/>
              </w:tabs>
              <w:autoSpaceDE w:val="0"/>
              <w:spacing w:after="120" w:line="300" w:lineRule="exact"/>
              <w:ind w:left="3360" w:right="55"/>
              <w:jc w:val="both"/>
              <w:rPr>
                <w:rFonts w:ascii="Bookman Old Style" w:hAnsi="Bookman Old Style" w:cs="Calibri"/>
                <w:color w:val="auto"/>
                <w:lang w:val="id-ID"/>
              </w:rPr>
            </w:pPr>
            <w:r w:rsidRPr="00031E57">
              <w:rPr>
                <w:rFonts w:ascii="Bookman Old Style" w:hAnsi="Bookman Old Style" w:cs="Calibri"/>
                <w:color w:val="auto"/>
                <w:lang w:val="id-ID"/>
              </w:rPr>
              <w:t>Dihapus</w:t>
            </w:r>
          </w:p>
          <w:p w14:paraId="4227F02C" w14:textId="77777777" w:rsidR="00311391" w:rsidRPr="00031E57" w:rsidRDefault="00311391" w:rsidP="006E3F7F">
            <w:pPr>
              <w:pStyle w:val="ListParagraph"/>
              <w:tabs>
                <w:tab w:val="left" w:pos="10170"/>
                <w:tab w:val="left" w:pos="10800"/>
              </w:tabs>
              <w:autoSpaceDE w:val="0"/>
              <w:spacing w:after="120" w:line="300" w:lineRule="exact"/>
              <w:ind w:left="1134" w:right="878" w:firstLine="1517"/>
              <w:rPr>
                <w:rFonts w:ascii="Bookman Old Style" w:hAnsi="Bookman Old Style" w:cs="Calibri"/>
                <w:color w:val="auto"/>
                <w:lang w:val="id-ID"/>
              </w:rPr>
            </w:pPr>
            <w:r w:rsidRPr="00031E57">
              <w:rPr>
                <w:rFonts w:ascii="Bookman Old Style" w:hAnsi="Bookman Old Style" w:cs="Calibri"/>
                <w:color w:val="auto"/>
                <w:lang w:val="id-ID"/>
              </w:rPr>
              <w:t>Huruf g</w:t>
            </w:r>
          </w:p>
          <w:p w14:paraId="1135B0F6" w14:textId="01A226DD" w:rsidR="00311391" w:rsidRPr="00031E57" w:rsidRDefault="00311391" w:rsidP="006E3F7F">
            <w:pPr>
              <w:pStyle w:val="ListParagraph"/>
              <w:tabs>
                <w:tab w:val="left" w:pos="10170"/>
                <w:tab w:val="left" w:pos="10800"/>
              </w:tabs>
              <w:autoSpaceDE w:val="0"/>
              <w:spacing w:after="120" w:line="300" w:lineRule="exact"/>
              <w:ind w:left="3360" w:right="55"/>
              <w:jc w:val="both"/>
              <w:rPr>
                <w:rFonts w:ascii="Bookman Old Style" w:hAnsi="Bookman Old Style" w:cs="Calibri"/>
                <w:color w:val="auto"/>
                <w:lang w:val="id-ID"/>
              </w:rPr>
            </w:pPr>
            <w:r w:rsidRPr="00031E57">
              <w:rPr>
                <w:rFonts w:ascii="Bookman Old Style" w:hAnsi="Bookman Old Style" w:cs="Calibri"/>
                <w:color w:val="auto"/>
                <w:lang w:val="id-ID"/>
              </w:rPr>
              <w:lastRenderedPageBreak/>
              <w:t>Dihapus</w:t>
            </w:r>
          </w:p>
          <w:p w14:paraId="53D29333" w14:textId="77777777" w:rsidR="00311391" w:rsidRPr="00031E57" w:rsidRDefault="00311391" w:rsidP="006E3F7F">
            <w:pPr>
              <w:pStyle w:val="ListParagraph"/>
              <w:tabs>
                <w:tab w:val="left" w:pos="10170"/>
                <w:tab w:val="left" w:pos="10800"/>
              </w:tabs>
              <w:autoSpaceDE w:val="0"/>
              <w:spacing w:after="120" w:line="300" w:lineRule="exact"/>
              <w:ind w:left="1134" w:right="878" w:firstLine="1517"/>
              <w:rPr>
                <w:rFonts w:ascii="Bookman Old Style" w:hAnsi="Bookman Old Style" w:cs="Calibri"/>
                <w:color w:val="auto"/>
                <w:lang w:val="id-ID"/>
              </w:rPr>
            </w:pPr>
            <w:r w:rsidRPr="00031E57">
              <w:rPr>
                <w:rFonts w:ascii="Bookman Old Style" w:hAnsi="Bookman Old Style" w:cs="Calibri"/>
                <w:color w:val="auto"/>
                <w:lang w:val="id-ID"/>
              </w:rPr>
              <w:t>Huruf h</w:t>
            </w:r>
          </w:p>
          <w:p w14:paraId="5065F074" w14:textId="44B99F9C" w:rsidR="00311391" w:rsidRPr="00031E57" w:rsidRDefault="00311391" w:rsidP="006E3F7F">
            <w:pPr>
              <w:pStyle w:val="ListParagraph"/>
              <w:tabs>
                <w:tab w:val="left" w:pos="10170"/>
                <w:tab w:val="left" w:pos="10800"/>
              </w:tabs>
              <w:autoSpaceDE w:val="0"/>
              <w:spacing w:after="120" w:line="300" w:lineRule="exact"/>
              <w:ind w:left="3360" w:right="55"/>
              <w:jc w:val="both"/>
              <w:rPr>
                <w:rFonts w:ascii="Bookman Old Style" w:hAnsi="Bookman Old Style" w:cs="Calibri"/>
                <w:color w:val="auto"/>
                <w:lang w:val="id-ID"/>
              </w:rPr>
            </w:pPr>
            <w:r w:rsidRPr="00031E57">
              <w:rPr>
                <w:rFonts w:ascii="Bookman Old Style" w:hAnsi="Bookman Old Style" w:cs="Calibri"/>
                <w:color w:val="auto"/>
                <w:lang w:val="id-ID"/>
              </w:rPr>
              <w:t>Dihapus</w:t>
            </w:r>
          </w:p>
          <w:p w14:paraId="71C685AD" w14:textId="77777777" w:rsidR="00311391" w:rsidRPr="00031E57" w:rsidRDefault="00311391" w:rsidP="006E3F7F">
            <w:pPr>
              <w:pStyle w:val="ListParagraph"/>
              <w:tabs>
                <w:tab w:val="left" w:pos="10170"/>
                <w:tab w:val="left" w:pos="10800"/>
              </w:tabs>
              <w:autoSpaceDE w:val="0"/>
              <w:spacing w:after="120" w:line="300" w:lineRule="exact"/>
              <w:ind w:left="1134" w:right="878" w:firstLine="1517"/>
              <w:rPr>
                <w:rFonts w:ascii="Bookman Old Style" w:hAnsi="Bookman Old Style" w:cs="Calibri"/>
                <w:color w:val="auto"/>
                <w:lang w:val="id-ID"/>
              </w:rPr>
            </w:pPr>
            <w:r w:rsidRPr="00031E57">
              <w:rPr>
                <w:rFonts w:ascii="Bookman Old Style" w:hAnsi="Bookman Old Style" w:cs="Calibri"/>
                <w:color w:val="auto"/>
                <w:lang w:val="id-ID"/>
              </w:rPr>
              <w:t>Huruf i</w:t>
            </w:r>
          </w:p>
          <w:p w14:paraId="6803417F" w14:textId="77777777" w:rsidR="00311391" w:rsidRPr="00031E57" w:rsidRDefault="00311391" w:rsidP="006E3F7F">
            <w:pPr>
              <w:pStyle w:val="ListParagraph"/>
              <w:tabs>
                <w:tab w:val="left" w:pos="10170"/>
                <w:tab w:val="left" w:pos="10800"/>
              </w:tabs>
              <w:autoSpaceDE w:val="0"/>
              <w:spacing w:after="120" w:line="300" w:lineRule="exact"/>
              <w:ind w:left="3360" w:right="55"/>
              <w:jc w:val="both"/>
              <w:rPr>
                <w:rFonts w:ascii="Bookman Old Style" w:hAnsi="Bookman Old Style" w:cs="Calibri"/>
                <w:color w:val="auto"/>
                <w:lang w:val="id-ID"/>
              </w:rPr>
            </w:pPr>
            <w:r w:rsidRPr="00031E57">
              <w:rPr>
                <w:rFonts w:ascii="Bookman Old Style" w:hAnsi="Bookman Old Style" w:cs="Calibri"/>
                <w:color w:val="auto"/>
                <w:lang w:val="id-ID"/>
              </w:rPr>
              <w:t>yang dimaksud pengawasan terhadap perlindungan konsumen antara lain dengan mengevaluasi sistem penyelesaian pengaduan peserta BPJS.</w:t>
            </w:r>
          </w:p>
          <w:p w14:paraId="5FF48485" w14:textId="77777777" w:rsidR="00311391" w:rsidRPr="00031E57" w:rsidRDefault="00311391" w:rsidP="006E3F7F">
            <w:pPr>
              <w:pStyle w:val="ListParagraph"/>
              <w:tabs>
                <w:tab w:val="left" w:pos="10170"/>
                <w:tab w:val="left" w:pos="10800"/>
              </w:tabs>
              <w:autoSpaceDE w:val="0"/>
              <w:spacing w:after="120" w:line="300" w:lineRule="exact"/>
              <w:ind w:left="1134" w:right="878" w:firstLine="1517"/>
              <w:rPr>
                <w:rFonts w:ascii="Bookman Old Style" w:hAnsi="Bookman Old Style" w:cs="Calibri"/>
                <w:color w:val="auto"/>
                <w:lang w:val="id-ID"/>
              </w:rPr>
            </w:pPr>
            <w:r w:rsidRPr="00031E57">
              <w:rPr>
                <w:rFonts w:ascii="Bookman Old Style" w:hAnsi="Bookman Old Style" w:cs="Calibri"/>
                <w:color w:val="auto"/>
                <w:lang w:val="id-ID"/>
              </w:rPr>
              <w:t>Huruf j</w:t>
            </w:r>
          </w:p>
          <w:p w14:paraId="428CC4EC" w14:textId="77777777" w:rsidR="00311391" w:rsidRPr="00031E57" w:rsidRDefault="00311391" w:rsidP="006E3F7F">
            <w:pPr>
              <w:pStyle w:val="ListParagraph"/>
              <w:tabs>
                <w:tab w:val="left" w:pos="10170"/>
                <w:tab w:val="left" w:pos="10800"/>
              </w:tabs>
              <w:autoSpaceDE w:val="0"/>
              <w:spacing w:after="120" w:line="300" w:lineRule="exact"/>
              <w:ind w:left="3360" w:right="55"/>
              <w:jc w:val="both"/>
              <w:rPr>
                <w:rFonts w:ascii="Bookman Old Style" w:hAnsi="Bookman Old Style" w:cs="Calibri"/>
                <w:color w:val="auto"/>
                <w:lang w:val="id-ID"/>
              </w:rPr>
            </w:pPr>
            <w:r w:rsidRPr="00031E57">
              <w:rPr>
                <w:rFonts w:ascii="Bookman Old Style" w:hAnsi="Bookman Old Style" w:cs="Calibri"/>
                <w:color w:val="auto"/>
                <w:lang w:val="id-ID"/>
              </w:rPr>
              <w:t>yang dimaksud pengawasan terhadap kolektibilitas iuran antara lain dengan memastikan BPJS memiliki dan melaksanakan sistem monitoring pembayaran iuran.</w:t>
            </w:r>
          </w:p>
          <w:p w14:paraId="2D6B6D13" w14:textId="77777777" w:rsidR="00311391" w:rsidRPr="00031E57" w:rsidRDefault="00311391" w:rsidP="006E3F7F">
            <w:pPr>
              <w:pStyle w:val="ListParagraph"/>
              <w:tabs>
                <w:tab w:val="left" w:pos="10170"/>
                <w:tab w:val="left" w:pos="10800"/>
              </w:tabs>
              <w:autoSpaceDE w:val="0"/>
              <w:spacing w:after="120" w:line="300" w:lineRule="exact"/>
              <w:ind w:left="1134" w:right="878" w:firstLine="1517"/>
              <w:rPr>
                <w:rFonts w:ascii="Bookman Old Style" w:hAnsi="Bookman Old Style" w:cs="Calibri"/>
                <w:color w:val="auto"/>
                <w:lang w:val="id-ID"/>
              </w:rPr>
            </w:pPr>
            <w:r w:rsidRPr="00031E57">
              <w:rPr>
                <w:rFonts w:ascii="Bookman Old Style" w:hAnsi="Bookman Old Style" w:cs="Calibri"/>
                <w:color w:val="auto"/>
                <w:lang w:val="id-ID"/>
              </w:rPr>
              <w:t>Huruf k</w:t>
            </w:r>
          </w:p>
          <w:p w14:paraId="0D44357E" w14:textId="77777777" w:rsidR="00311391" w:rsidRPr="00031E57" w:rsidRDefault="00311391" w:rsidP="006E3F7F">
            <w:pPr>
              <w:pStyle w:val="ListParagraph"/>
              <w:tabs>
                <w:tab w:val="left" w:pos="10170"/>
                <w:tab w:val="left" w:pos="10800"/>
              </w:tabs>
              <w:autoSpaceDE w:val="0"/>
              <w:spacing w:after="120" w:line="300" w:lineRule="exact"/>
              <w:ind w:left="2268" w:right="55" w:firstLine="1092"/>
              <w:jc w:val="both"/>
              <w:rPr>
                <w:rFonts w:ascii="Bookman Old Style" w:hAnsi="Bookman Old Style" w:cs="Calibri"/>
                <w:color w:val="auto"/>
                <w:lang w:val="id-ID"/>
              </w:rPr>
            </w:pPr>
            <w:r w:rsidRPr="00031E57">
              <w:rPr>
                <w:rFonts w:ascii="Bookman Old Style" w:hAnsi="Bookman Old Style" w:cs="Calibri"/>
                <w:color w:val="auto"/>
                <w:lang w:val="id-ID"/>
              </w:rPr>
              <w:t>Dihapus.</w:t>
            </w:r>
          </w:p>
          <w:p w14:paraId="0CC4D01C" w14:textId="77777777" w:rsidR="00311391" w:rsidRPr="00031E57" w:rsidRDefault="00311391" w:rsidP="006E3F7F">
            <w:pPr>
              <w:pStyle w:val="ListParagraph"/>
              <w:tabs>
                <w:tab w:val="left" w:pos="10170"/>
                <w:tab w:val="left" w:pos="10800"/>
              </w:tabs>
              <w:autoSpaceDE w:val="0"/>
              <w:spacing w:after="120" w:line="300" w:lineRule="exact"/>
              <w:ind w:left="1134" w:right="878" w:firstLine="1517"/>
              <w:rPr>
                <w:rFonts w:ascii="Bookman Old Style" w:hAnsi="Bookman Old Style" w:cs="Calibri"/>
                <w:color w:val="auto"/>
                <w:lang w:val="id-ID"/>
              </w:rPr>
            </w:pPr>
            <w:r w:rsidRPr="00031E57">
              <w:rPr>
                <w:rFonts w:ascii="Bookman Old Style" w:hAnsi="Bookman Old Style" w:cs="Calibri"/>
                <w:color w:val="auto"/>
                <w:lang w:val="id-ID"/>
              </w:rPr>
              <w:t>Huruf l</w:t>
            </w:r>
          </w:p>
          <w:p w14:paraId="75707186" w14:textId="77777777" w:rsidR="00311391" w:rsidRPr="00031E57" w:rsidRDefault="00311391" w:rsidP="006E3F7F">
            <w:pPr>
              <w:pStyle w:val="ListParagraph"/>
              <w:tabs>
                <w:tab w:val="left" w:pos="10170"/>
                <w:tab w:val="left" w:pos="10800"/>
              </w:tabs>
              <w:autoSpaceDE w:val="0"/>
              <w:spacing w:after="120" w:line="300" w:lineRule="exact"/>
              <w:ind w:left="3360" w:right="55"/>
              <w:jc w:val="both"/>
              <w:rPr>
                <w:rFonts w:ascii="Bookman Old Style" w:hAnsi="Bookman Old Style" w:cs="Calibri"/>
                <w:color w:val="auto"/>
              </w:rPr>
            </w:pPr>
            <w:r w:rsidRPr="00031E57">
              <w:rPr>
                <w:rFonts w:ascii="Bookman Old Style" w:hAnsi="Bookman Old Style" w:cs="Calibri"/>
                <w:color w:val="auto"/>
              </w:rPr>
              <w:t xml:space="preserve">yang dimaksud aspek lain yang merupakan fungsi, tugas, dan </w:t>
            </w:r>
            <w:r w:rsidRPr="00031E57">
              <w:rPr>
                <w:rFonts w:ascii="Bookman Old Style" w:hAnsi="Bookman Old Style" w:cs="Calibri"/>
                <w:color w:val="auto"/>
                <w:lang w:val="id-ID"/>
              </w:rPr>
              <w:t>wewenang</w:t>
            </w:r>
            <w:r w:rsidRPr="00031E57">
              <w:rPr>
                <w:rFonts w:ascii="Bookman Old Style" w:hAnsi="Bookman Old Style" w:cs="Calibri"/>
                <w:color w:val="auto"/>
              </w:rPr>
              <w:t xml:space="preserve"> OJK berdasarkan peraturan </w:t>
            </w:r>
            <w:r w:rsidRPr="00031E57">
              <w:rPr>
                <w:rFonts w:ascii="Bookman Old Style" w:hAnsi="Bookman Old Style" w:cs="Calibri"/>
                <w:color w:val="auto"/>
              </w:rPr>
              <w:lastRenderedPageBreak/>
              <w:t xml:space="preserve">perundang-undangan, contohnya </w:t>
            </w:r>
            <w:r w:rsidRPr="00031E57">
              <w:rPr>
                <w:rFonts w:ascii="Bookman Old Style" w:hAnsi="Bookman Old Style" w:cs="Calibri"/>
                <w:color w:val="auto"/>
                <w:lang w:val="id-ID"/>
              </w:rPr>
              <w:t xml:space="preserve">adalah </w:t>
            </w:r>
            <w:r w:rsidRPr="00031E57">
              <w:rPr>
                <w:rFonts w:ascii="Bookman Old Style" w:hAnsi="Bookman Old Style" w:cs="Calibri"/>
                <w:color w:val="auto"/>
              </w:rPr>
              <w:t xml:space="preserve">pengawasan terhadap </w:t>
            </w:r>
            <w:r w:rsidRPr="00031E57">
              <w:rPr>
                <w:rFonts w:ascii="Bookman Old Style" w:hAnsi="Bookman Old Style" w:cs="Calibri"/>
                <w:color w:val="auto"/>
                <w:lang w:val="fr-FR"/>
              </w:rPr>
              <w:t xml:space="preserve">monitoring dampak sistemik antara lain </w:t>
            </w:r>
            <w:r w:rsidRPr="00031E57">
              <w:rPr>
                <w:rFonts w:ascii="Bookman Old Style" w:hAnsi="Bookman Old Style" w:cs="Calibri"/>
                <w:color w:val="auto"/>
                <w:lang w:val="id-ID"/>
              </w:rPr>
              <w:t xml:space="preserve">dengan </w:t>
            </w:r>
            <w:r w:rsidRPr="00031E57">
              <w:rPr>
                <w:rFonts w:ascii="Bookman Old Style" w:hAnsi="Bookman Old Style" w:cs="Calibri"/>
                <w:color w:val="auto"/>
                <w:lang w:val="fr-FR"/>
              </w:rPr>
              <w:t>melakukan penilaian dampak sistemik terhadap industri jasa keuangan atas aktivitas operasional, aktivitas investasi, jumlah peserta, perikatan dengan pihak lain, dan program yang diselenggarakan oleh BPJS.</w:t>
            </w:r>
          </w:p>
          <w:p w14:paraId="75C01A16" w14:textId="77777777" w:rsidR="00311391" w:rsidRPr="00031E57" w:rsidRDefault="00311391" w:rsidP="006E3F7F">
            <w:pPr>
              <w:pStyle w:val="ListParagraph"/>
              <w:tabs>
                <w:tab w:val="left" w:pos="10170"/>
                <w:tab w:val="left" w:pos="10800"/>
              </w:tabs>
              <w:autoSpaceDE w:val="0"/>
              <w:spacing w:after="120" w:line="300" w:lineRule="exact"/>
              <w:ind w:left="1134" w:right="878" w:firstLine="950"/>
              <w:rPr>
                <w:rFonts w:ascii="Bookman Old Style" w:hAnsi="Bookman Old Style" w:cs="Calibri"/>
                <w:color w:val="auto"/>
                <w:lang w:val="id-ID"/>
              </w:rPr>
            </w:pPr>
            <w:r w:rsidRPr="00031E57">
              <w:rPr>
                <w:rFonts w:ascii="Bookman Old Style" w:hAnsi="Bookman Old Style" w:cs="Calibri"/>
                <w:color w:val="auto"/>
                <w:lang w:val="id-ID"/>
              </w:rPr>
              <w:t>Ayat (3)</w:t>
            </w:r>
          </w:p>
          <w:p w14:paraId="65B5BA4C" w14:textId="154B1AB8" w:rsidR="00311391" w:rsidRPr="00031E57" w:rsidRDefault="00311391" w:rsidP="006E3F7F">
            <w:pPr>
              <w:pStyle w:val="ListParagraph"/>
              <w:tabs>
                <w:tab w:val="left" w:pos="10170"/>
                <w:tab w:val="left" w:pos="10800"/>
              </w:tabs>
              <w:autoSpaceDE w:val="0"/>
              <w:spacing w:after="120" w:line="300" w:lineRule="exact"/>
              <w:ind w:left="1134" w:right="878" w:firstLine="1517"/>
              <w:rPr>
                <w:rFonts w:ascii="Bookman Old Style" w:hAnsi="Bookman Old Style" w:cs="Calibri"/>
                <w:color w:val="auto"/>
                <w:lang w:val="id-ID"/>
              </w:rPr>
            </w:pPr>
            <w:r w:rsidRPr="00031E57">
              <w:rPr>
                <w:rFonts w:ascii="Bookman Old Style" w:hAnsi="Bookman Old Style" w:cs="Calibri"/>
                <w:color w:val="auto"/>
                <w:lang w:val="id-ID"/>
              </w:rPr>
              <w:t>Cukup jelas</w:t>
            </w:r>
          </w:p>
          <w:p w14:paraId="07B8DCA4" w14:textId="77777777" w:rsidR="00311391" w:rsidRPr="00031E57" w:rsidRDefault="00311391" w:rsidP="006E3F7F">
            <w:pPr>
              <w:pStyle w:val="ListParagraph"/>
              <w:tabs>
                <w:tab w:val="left" w:pos="10170"/>
                <w:tab w:val="left" w:pos="10800"/>
              </w:tabs>
              <w:autoSpaceDE w:val="0"/>
              <w:spacing w:after="120" w:line="300" w:lineRule="exact"/>
              <w:ind w:left="1134" w:right="878" w:firstLine="950"/>
              <w:rPr>
                <w:rFonts w:ascii="Bookman Old Style" w:hAnsi="Bookman Old Style" w:cs="Calibri"/>
                <w:color w:val="auto"/>
                <w:lang w:val="id-ID"/>
              </w:rPr>
            </w:pPr>
            <w:r w:rsidRPr="00031E57">
              <w:rPr>
                <w:rFonts w:ascii="Bookman Old Style" w:hAnsi="Bookman Old Style" w:cs="Calibri"/>
                <w:color w:val="auto"/>
                <w:lang w:val="id-ID"/>
              </w:rPr>
              <w:t>Ayat (4)</w:t>
            </w:r>
          </w:p>
          <w:p w14:paraId="2B665C6F" w14:textId="59F529B0" w:rsidR="00311391" w:rsidRPr="00031E57" w:rsidRDefault="00311391" w:rsidP="006E3F7F">
            <w:pPr>
              <w:pStyle w:val="ListParagraph"/>
              <w:tabs>
                <w:tab w:val="left" w:pos="10170"/>
                <w:tab w:val="left" w:pos="10800"/>
              </w:tabs>
              <w:autoSpaceDE w:val="0"/>
              <w:spacing w:after="120" w:line="300" w:lineRule="exact"/>
              <w:ind w:left="2651" w:right="33"/>
              <w:jc w:val="both"/>
              <w:rPr>
                <w:rFonts w:ascii="Bookman Old Style" w:hAnsi="Bookman Old Style" w:cs="Calibri"/>
                <w:color w:val="auto"/>
                <w:lang w:val="id-ID"/>
              </w:rPr>
            </w:pPr>
            <w:r w:rsidRPr="00031E57">
              <w:rPr>
                <w:rFonts w:ascii="Bookman Old Style" w:hAnsi="Bookman Old Style" w:cs="Calibri"/>
                <w:color w:val="auto"/>
                <w:lang w:val="id-ID"/>
              </w:rPr>
              <w:t xml:space="preserve">Yang dimaksud dengan standar, prinsip, dan praktek penyelenggaraan jaminan sosial yang sehat pada ayat ini antara lain dengan </w:t>
            </w:r>
            <w:r w:rsidRPr="00031E57">
              <w:rPr>
                <w:rFonts w:ascii="Bookman Old Style" w:hAnsi="Bookman Old Style" w:cs="Calibri"/>
                <w:color w:val="auto"/>
                <w:lang w:val="fr-FR"/>
              </w:rPr>
              <w:t>mengacu</w:t>
            </w:r>
            <w:r w:rsidRPr="00031E57">
              <w:rPr>
                <w:rFonts w:ascii="Bookman Old Style" w:hAnsi="Bookman Old Style" w:cs="Calibri"/>
                <w:color w:val="auto"/>
                <w:lang w:val="id-ID"/>
              </w:rPr>
              <w:t xml:space="preserve"> pada standar internasional tentang penyelenggaraan jaminan sosial yang lazim digunakan.</w:t>
            </w:r>
          </w:p>
        </w:tc>
        <w:tc>
          <w:tcPr>
            <w:tcW w:w="4770" w:type="dxa"/>
          </w:tcPr>
          <w:p w14:paraId="10F4CBFE"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Times New Roman" w:hAnsi="Bookman Old Style"/>
                <w:color w:val="auto"/>
                <w:bdr w:val="none" w:sz="0" w:space="0" w:color="auto"/>
                <w:lang w:eastAsia="zh-CN"/>
              </w:rPr>
            </w:pPr>
          </w:p>
        </w:tc>
        <w:tc>
          <w:tcPr>
            <w:tcW w:w="4950" w:type="dxa"/>
          </w:tcPr>
          <w:p w14:paraId="59AA12E6"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Times New Roman" w:hAnsi="Bookman Old Style"/>
                <w:color w:val="auto"/>
                <w:bdr w:val="none" w:sz="0" w:space="0" w:color="auto"/>
                <w:lang w:eastAsia="zh-CN"/>
              </w:rPr>
            </w:pPr>
          </w:p>
        </w:tc>
      </w:tr>
      <w:tr w:rsidR="003B2931" w:rsidRPr="00031E57" w14:paraId="70A7043B" w14:textId="77777777" w:rsidTr="00311391">
        <w:tc>
          <w:tcPr>
            <w:tcW w:w="6957" w:type="dxa"/>
          </w:tcPr>
          <w:p w14:paraId="73F21E10" w14:textId="77777777" w:rsidR="003B2931" w:rsidRPr="00031E57" w:rsidRDefault="003B2931" w:rsidP="006E3F7F">
            <w:pPr>
              <w:pStyle w:val="ListParagraph"/>
              <w:tabs>
                <w:tab w:val="left" w:pos="10170"/>
                <w:tab w:val="left" w:pos="10800"/>
              </w:tabs>
              <w:autoSpaceDE w:val="0"/>
              <w:spacing w:after="120" w:line="300" w:lineRule="exact"/>
              <w:ind w:left="862" w:right="878" w:firstLine="88"/>
              <w:rPr>
                <w:rFonts w:ascii="Bookman Old Style" w:hAnsi="Bookman Old Style" w:cs="Calibri"/>
                <w:b/>
                <w:bCs/>
                <w:color w:val="auto"/>
                <w:lang w:val="id-ID"/>
              </w:rPr>
            </w:pPr>
          </w:p>
        </w:tc>
        <w:tc>
          <w:tcPr>
            <w:tcW w:w="4770" w:type="dxa"/>
          </w:tcPr>
          <w:p w14:paraId="2A785143" w14:textId="77777777" w:rsidR="003B2931" w:rsidRPr="00031E57" w:rsidRDefault="003B293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Times New Roman" w:hAnsi="Bookman Old Style"/>
                <w:color w:val="auto"/>
                <w:bdr w:val="none" w:sz="0" w:space="0" w:color="auto"/>
                <w:lang w:eastAsia="zh-CN"/>
              </w:rPr>
            </w:pPr>
          </w:p>
        </w:tc>
        <w:tc>
          <w:tcPr>
            <w:tcW w:w="4950" w:type="dxa"/>
          </w:tcPr>
          <w:p w14:paraId="64D23E25" w14:textId="77777777" w:rsidR="003B2931" w:rsidRPr="00031E57" w:rsidRDefault="003B293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Times New Roman" w:hAnsi="Bookman Old Style"/>
                <w:color w:val="auto"/>
                <w:bdr w:val="none" w:sz="0" w:space="0" w:color="auto"/>
                <w:lang w:eastAsia="zh-CN"/>
              </w:rPr>
            </w:pPr>
          </w:p>
        </w:tc>
      </w:tr>
      <w:tr w:rsidR="00031E57" w:rsidRPr="00031E57" w14:paraId="58493307" w14:textId="6CA3FA43" w:rsidTr="00311391">
        <w:tc>
          <w:tcPr>
            <w:tcW w:w="6957" w:type="dxa"/>
          </w:tcPr>
          <w:p w14:paraId="39A8383C" w14:textId="77777777" w:rsidR="00311391" w:rsidRPr="00031E57" w:rsidRDefault="00311391" w:rsidP="006E3F7F">
            <w:pPr>
              <w:pStyle w:val="ListParagraph"/>
              <w:tabs>
                <w:tab w:val="left" w:pos="10170"/>
                <w:tab w:val="left" w:pos="10800"/>
              </w:tabs>
              <w:autoSpaceDE w:val="0"/>
              <w:spacing w:after="120" w:line="300" w:lineRule="exact"/>
              <w:ind w:left="862" w:right="878" w:firstLine="88"/>
              <w:rPr>
                <w:rFonts w:ascii="Bookman Old Style" w:hAnsi="Bookman Old Style" w:cs="Calibri"/>
                <w:b/>
                <w:bCs/>
                <w:color w:val="auto"/>
                <w:lang w:val="id-ID"/>
              </w:rPr>
            </w:pPr>
            <w:r w:rsidRPr="00031E57">
              <w:rPr>
                <w:rFonts w:ascii="Bookman Old Style" w:hAnsi="Bookman Old Style" w:cs="Calibri"/>
                <w:b/>
                <w:bCs/>
                <w:color w:val="auto"/>
                <w:lang w:val="id-ID"/>
              </w:rPr>
              <w:t>Angka 3</w:t>
            </w:r>
          </w:p>
          <w:p w14:paraId="18D119FE" w14:textId="3EB38AB4" w:rsidR="00311391" w:rsidRPr="00031E57" w:rsidRDefault="00311391" w:rsidP="006E3F7F">
            <w:pPr>
              <w:pStyle w:val="ListParagraph"/>
              <w:tabs>
                <w:tab w:val="left" w:pos="10170"/>
                <w:tab w:val="left" w:pos="10800"/>
              </w:tabs>
              <w:autoSpaceDE w:val="0"/>
              <w:spacing w:after="120" w:line="300" w:lineRule="exact"/>
              <w:ind w:left="567" w:right="878" w:firstLine="950"/>
              <w:rPr>
                <w:rFonts w:ascii="Bookman Old Style" w:hAnsi="Bookman Old Style" w:cs="Calibri"/>
                <w:color w:val="auto"/>
                <w:lang w:val="id-ID"/>
              </w:rPr>
            </w:pPr>
            <w:r w:rsidRPr="00031E57">
              <w:rPr>
                <w:rFonts w:ascii="Bookman Old Style" w:hAnsi="Bookman Old Style" w:cs="Calibri"/>
                <w:color w:val="auto"/>
                <w:lang w:val="id-ID"/>
              </w:rPr>
              <w:t>Pasal 2A</w:t>
            </w:r>
          </w:p>
          <w:p w14:paraId="055F91F8" w14:textId="634CFAB4" w:rsidR="00311391" w:rsidRPr="00031E57" w:rsidRDefault="00311391" w:rsidP="006E3F7F">
            <w:pPr>
              <w:pStyle w:val="ListParagraph"/>
              <w:tabs>
                <w:tab w:val="left" w:pos="10170"/>
                <w:tab w:val="left" w:pos="10800"/>
              </w:tabs>
              <w:autoSpaceDE w:val="0"/>
              <w:spacing w:after="120" w:line="300" w:lineRule="exact"/>
              <w:ind w:left="1134" w:right="878" w:firstLine="950"/>
              <w:rPr>
                <w:rFonts w:ascii="Bookman Old Style" w:hAnsi="Bookman Old Style" w:cs="Calibri"/>
                <w:color w:val="auto"/>
                <w:lang w:val="id-ID"/>
              </w:rPr>
            </w:pPr>
            <w:r w:rsidRPr="00031E57">
              <w:rPr>
                <w:rFonts w:ascii="Bookman Old Style" w:hAnsi="Bookman Old Style" w:cs="Calibri"/>
                <w:color w:val="auto"/>
                <w:lang w:val="id-ID"/>
              </w:rPr>
              <w:lastRenderedPageBreak/>
              <w:t>Cukup jelas</w:t>
            </w:r>
          </w:p>
        </w:tc>
        <w:tc>
          <w:tcPr>
            <w:tcW w:w="4770" w:type="dxa"/>
          </w:tcPr>
          <w:p w14:paraId="3E6F8B8B"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Times New Roman" w:hAnsi="Bookman Old Style"/>
                <w:color w:val="auto"/>
                <w:bdr w:val="none" w:sz="0" w:space="0" w:color="auto"/>
                <w:lang w:eastAsia="zh-CN"/>
              </w:rPr>
            </w:pPr>
          </w:p>
        </w:tc>
        <w:tc>
          <w:tcPr>
            <w:tcW w:w="4950" w:type="dxa"/>
          </w:tcPr>
          <w:p w14:paraId="69C4CE14" w14:textId="77777777" w:rsidR="00311391" w:rsidRPr="00031E57" w:rsidRDefault="00311391" w:rsidP="000B06C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jc w:val="both"/>
              <w:rPr>
                <w:rFonts w:ascii="Bookman Old Style" w:eastAsia="Times New Roman" w:hAnsi="Bookman Old Style"/>
                <w:color w:val="auto"/>
                <w:bdr w:val="none" w:sz="0" w:space="0" w:color="auto"/>
                <w:lang w:eastAsia="zh-CN"/>
              </w:rPr>
            </w:pPr>
          </w:p>
        </w:tc>
      </w:tr>
      <w:tr w:rsidR="00031E57" w:rsidRPr="00031E57" w14:paraId="009C5E82" w14:textId="3E22CB47" w:rsidTr="00311391">
        <w:tc>
          <w:tcPr>
            <w:tcW w:w="6957" w:type="dxa"/>
          </w:tcPr>
          <w:p w14:paraId="75B808AD" w14:textId="77777777" w:rsidR="00311391" w:rsidRPr="00031E57" w:rsidRDefault="00311391" w:rsidP="000B06CF">
            <w:pPr>
              <w:pStyle w:val="ListParagraph"/>
              <w:tabs>
                <w:tab w:val="left" w:pos="10170"/>
                <w:tab w:val="left" w:pos="10800"/>
              </w:tabs>
              <w:autoSpaceDE w:val="0"/>
              <w:spacing w:after="120" w:line="300" w:lineRule="exact"/>
              <w:ind w:left="142" w:right="879" w:hanging="142"/>
              <w:rPr>
                <w:rFonts w:ascii="Bookman Old Style" w:hAnsi="Bookman Old Style" w:cs="Calibri"/>
                <w:color w:val="auto"/>
                <w:lang w:val="id-ID"/>
              </w:rPr>
            </w:pPr>
          </w:p>
        </w:tc>
        <w:tc>
          <w:tcPr>
            <w:tcW w:w="4770" w:type="dxa"/>
          </w:tcPr>
          <w:p w14:paraId="3031C697" w14:textId="77777777" w:rsidR="00311391" w:rsidRPr="00031E57" w:rsidRDefault="00311391" w:rsidP="000B06CF">
            <w:pPr>
              <w:pStyle w:val="ListParagraph"/>
              <w:tabs>
                <w:tab w:val="left" w:pos="10170"/>
                <w:tab w:val="left" w:pos="10800"/>
              </w:tabs>
              <w:autoSpaceDE w:val="0"/>
              <w:spacing w:after="120" w:line="300" w:lineRule="exact"/>
              <w:ind w:left="142" w:right="879" w:hanging="142"/>
              <w:rPr>
                <w:rFonts w:ascii="Bookman Old Style" w:hAnsi="Bookman Old Style" w:cs="Calibri"/>
                <w:color w:val="auto"/>
              </w:rPr>
            </w:pPr>
          </w:p>
        </w:tc>
        <w:tc>
          <w:tcPr>
            <w:tcW w:w="4950" w:type="dxa"/>
          </w:tcPr>
          <w:p w14:paraId="57DD3FDA" w14:textId="77777777" w:rsidR="00311391" w:rsidRPr="00031E57" w:rsidRDefault="00311391" w:rsidP="000B06CF">
            <w:pPr>
              <w:pStyle w:val="ListParagraph"/>
              <w:tabs>
                <w:tab w:val="left" w:pos="10170"/>
                <w:tab w:val="left" w:pos="10800"/>
              </w:tabs>
              <w:autoSpaceDE w:val="0"/>
              <w:spacing w:after="120" w:line="300" w:lineRule="exact"/>
              <w:ind w:left="142" w:right="879" w:hanging="142"/>
              <w:rPr>
                <w:rFonts w:ascii="Bookman Old Style" w:hAnsi="Bookman Old Style" w:cs="Calibri"/>
                <w:color w:val="auto"/>
              </w:rPr>
            </w:pPr>
          </w:p>
        </w:tc>
      </w:tr>
      <w:tr w:rsidR="00031E57" w:rsidRPr="00031E57" w14:paraId="0C509FF8" w14:textId="5DE77EF6" w:rsidTr="00311391">
        <w:tc>
          <w:tcPr>
            <w:tcW w:w="6957" w:type="dxa"/>
          </w:tcPr>
          <w:p w14:paraId="42BA597B" w14:textId="32CC5A47" w:rsidR="00311391" w:rsidRPr="00031E57" w:rsidRDefault="00311391" w:rsidP="006E3F7F">
            <w:pPr>
              <w:pStyle w:val="ListParagraph"/>
              <w:tabs>
                <w:tab w:val="left" w:pos="10170"/>
                <w:tab w:val="left" w:pos="10800"/>
              </w:tabs>
              <w:autoSpaceDE w:val="0"/>
              <w:spacing w:after="120" w:line="300" w:lineRule="exact"/>
              <w:ind w:left="862" w:right="878" w:firstLine="88"/>
              <w:rPr>
                <w:rFonts w:ascii="Bookman Old Style" w:hAnsi="Bookman Old Style" w:cs="Calibri"/>
                <w:b/>
                <w:bCs/>
                <w:color w:val="auto"/>
                <w:lang w:val="id-ID"/>
              </w:rPr>
            </w:pPr>
            <w:r w:rsidRPr="00031E57">
              <w:rPr>
                <w:rFonts w:ascii="Bookman Old Style" w:hAnsi="Bookman Old Style" w:cs="Calibri"/>
                <w:b/>
                <w:bCs/>
                <w:color w:val="auto"/>
                <w:lang w:val="id-ID"/>
              </w:rPr>
              <w:t>Angka 4</w:t>
            </w:r>
          </w:p>
          <w:p w14:paraId="02079F06" w14:textId="5399689F" w:rsidR="00311391" w:rsidRPr="00031E57" w:rsidRDefault="00311391" w:rsidP="006E3F7F">
            <w:pPr>
              <w:pStyle w:val="ListParagraph"/>
              <w:tabs>
                <w:tab w:val="left" w:pos="10170"/>
                <w:tab w:val="left" w:pos="10800"/>
              </w:tabs>
              <w:autoSpaceDE w:val="0"/>
              <w:spacing w:after="120" w:line="300" w:lineRule="exact"/>
              <w:ind w:left="567" w:right="878" w:firstLine="950"/>
              <w:rPr>
                <w:rFonts w:ascii="Bookman Old Style" w:hAnsi="Bookman Old Style" w:cs="Calibri"/>
                <w:color w:val="auto"/>
                <w:lang w:val="id-ID"/>
              </w:rPr>
            </w:pPr>
            <w:r w:rsidRPr="00031E57">
              <w:rPr>
                <w:rFonts w:ascii="Bookman Old Style" w:hAnsi="Bookman Old Style" w:cs="Calibri"/>
                <w:color w:val="auto"/>
                <w:lang w:val="id-ID"/>
              </w:rPr>
              <w:t>Pasal 3A</w:t>
            </w:r>
          </w:p>
          <w:p w14:paraId="334C1410" w14:textId="7E46F18A" w:rsidR="00311391" w:rsidRPr="00031E57" w:rsidRDefault="00311391" w:rsidP="006E3F7F">
            <w:pPr>
              <w:pStyle w:val="ListParagraph"/>
              <w:tabs>
                <w:tab w:val="left" w:pos="10170"/>
                <w:tab w:val="left" w:pos="10800"/>
              </w:tabs>
              <w:autoSpaceDE w:val="0"/>
              <w:spacing w:after="120" w:line="300" w:lineRule="exact"/>
              <w:ind w:left="1134" w:right="878" w:firstLine="950"/>
              <w:rPr>
                <w:rFonts w:ascii="Bookman Old Style" w:hAnsi="Bookman Old Style" w:cs="Calibri"/>
                <w:color w:val="auto"/>
                <w:lang w:val="id-ID"/>
              </w:rPr>
            </w:pPr>
            <w:r w:rsidRPr="00031E57">
              <w:rPr>
                <w:rFonts w:ascii="Bookman Old Style" w:hAnsi="Bookman Old Style" w:cs="Calibri"/>
                <w:color w:val="auto"/>
                <w:lang w:val="id-ID"/>
              </w:rPr>
              <w:t>Cukup jelas</w:t>
            </w:r>
          </w:p>
        </w:tc>
        <w:tc>
          <w:tcPr>
            <w:tcW w:w="4770" w:type="dxa"/>
          </w:tcPr>
          <w:p w14:paraId="08AA677B" w14:textId="77777777" w:rsidR="00311391" w:rsidRPr="00031E57" w:rsidRDefault="00311391" w:rsidP="000B06CF">
            <w:pPr>
              <w:pStyle w:val="ListParagraph"/>
              <w:tabs>
                <w:tab w:val="left" w:pos="10170"/>
                <w:tab w:val="left" w:pos="10800"/>
              </w:tabs>
              <w:autoSpaceDE w:val="0"/>
              <w:spacing w:after="120" w:line="300" w:lineRule="exact"/>
              <w:ind w:left="142" w:right="879" w:hanging="142"/>
              <w:rPr>
                <w:rFonts w:ascii="Bookman Old Style" w:hAnsi="Bookman Old Style" w:cs="Calibri"/>
                <w:color w:val="auto"/>
              </w:rPr>
            </w:pPr>
          </w:p>
        </w:tc>
        <w:tc>
          <w:tcPr>
            <w:tcW w:w="4950" w:type="dxa"/>
          </w:tcPr>
          <w:p w14:paraId="14FE8B5F" w14:textId="77777777" w:rsidR="00311391" w:rsidRPr="00031E57" w:rsidRDefault="00311391" w:rsidP="000B06CF">
            <w:pPr>
              <w:pStyle w:val="ListParagraph"/>
              <w:tabs>
                <w:tab w:val="left" w:pos="10170"/>
                <w:tab w:val="left" w:pos="10800"/>
              </w:tabs>
              <w:autoSpaceDE w:val="0"/>
              <w:spacing w:after="120" w:line="300" w:lineRule="exact"/>
              <w:ind w:left="142" w:right="879" w:hanging="142"/>
              <w:rPr>
                <w:rFonts w:ascii="Bookman Old Style" w:hAnsi="Bookman Old Style" w:cs="Calibri"/>
                <w:color w:val="auto"/>
              </w:rPr>
            </w:pPr>
          </w:p>
        </w:tc>
      </w:tr>
      <w:tr w:rsidR="00031E57" w:rsidRPr="00031E57" w14:paraId="14CA97EF" w14:textId="0435737D" w:rsidTr="00311391">
        <w:tc>
          <w:tcPr>
            <w:tcW w:w="6957" w:type="dxa"/>
          </w:tcPr>
          <w:p w14:paraId="3DBC3E71" w14:textId="77777777" w:rsidR="00311391" w:rsidRPr="00031E57" w:rsidRDefault="00311391" w:rsidP="000B06CF">
            <w:pPr>
              <w:pStyle w:val="ListParagraph"/>
              <w:tabs>
                <w:tab w:val="left" w:pos="10170"/>
                <w:tab w:val="left" w:pos="10800"/>
              </w:tabs>
              <w:autoSpaceDE w:val="0"/>
              <w:spacing w:after="120" w:line="300" w:lineRule="exact"/>
              <w:ind w:left="142" w:right="879" w:hanging="142"/>
              <w:rPr>
                <w:rFonts w:ascii="Bookman Old Style" w:hAnsi="Bookman Old Style" w:cs="Calibri"/>
                <w:color w:val="auto"/>
                <w:lang w:val="id-ID"/>
              </w:rPr>
            </w:pPr>
          </w:p>
        </w:tc>
        <w:tc>
          <w:tcPr>
            <w:tcW w:w="4770" w:type="dxa"/>
          </w:tcPr>
          <w:p w14:paraId="79B44BBD" w14:textId="77777777" w:rsidR="00311391" w:rsidRPr="00031E57" w:rsidRDefault="00311391" w:rsidP="000B06CF">
            <w:pPr>
              <w:pStyle w:val="ListParagraph"/>
              <w:tabs>
                <w:tab w:val="left" w:pos="10170"/>
                <w:tab w:val="left" w:pos="10800"/>
              </w:tabs>
              <w:autoSpaceDE w:val="0"/>
              <w:spacing w:after="120" w:line="300" w:lineRule="exact"/>
              <w:ind w:left="142" w:right="879" w:hanging="142"/>
              <w:rPr>
                <w:rFonts w:ascii="Bookman Old Style" w:hAnsi="Bookman Old Style" w:cs="Calibri"/>
                <w:color w:val="auto"/>
              </w:rPr>
            </w:pPr>
          </w:p>
        </w:tc>
        <w:tc>
          <w:tcPr>
            <w:tcW w:w="4950" w:type="dxa"/>
          </w:tcPr>
          <w:p w14:paraId="119C29D3" w14:textId="77777777" w:rsidR="00311391" w:rsidRPr="00031E57" w:rsidRDefault="00311391" w:rsidP="000B06CF">
            <w:pPr>
              <w:pStyle w:val="ListParagraph"/>
              <w:tabs>
                <w:tab w:val="left" w:pos="10170"/>
                <w:tab w:val="left" w:pos="10800"/>
              </w:tabs>
              <w:autoSpaceDE w:val="0"/>
              <w:spacing w:after="120" w:line="300" w:lineRule="exact"/>
              <w:ind w:left="142" w:right="879" w:hanging="142"/>
              <w:rPr>
                <w:rFonts w:ascii="Bookman Old Style" w:hAnsi="Bookman Old Style" w:cs="Calibri"/>
                <w:color w:val="auto"/>
              </w:rPr>
            </w:pPr>
          </w:p>
        </w:tc>
      </w:tr>
      <w:tr w:rsidR="00031E57" w:rsidRPr="00031E57" w14:paraId="3C188E7B" w14:textId="1805E569" w:rsidTr="00311391">
        <w:tc>
          <w:tcPr>
            <w:tcW w:w="6957" w:type="dxa"/>
          </w:tcPr>
          <w:p w14:paraId="593815EE" w14:textId="2967E362" w:rsidR="00311391" w:rsidRPr="00031E57" w:rsidRDefault="00311391" w:rsidP="006E3F7F">
            <w:pPr>
              <w:pStyle w:val="ListParagraph"/>
              <w:tabs>
                <w:tab w:val="left" w:pos="10170"/>
                <w:tab w:val="left" w:pos="10800"/>
              </w:tabs>
              <w:autoSpaceDE w:val="0"/>
              <w:spacing w:after="120" w:line="300" w:lineRule="exact"/>
              <w:ind w:left="862" w:right="878" w:firstLine="88"/>
              <w:rPr>
                <w:rFonts w:ascii="Bookman Old Style" w:hAnsi="Bookman Old Style" w:cs="Calibri"/>
                <w:b/>
                <w:bCs/>
                <w:color w:val="auto"/>
                <w:lang w:val="id-ID"/>
              </w:rPr>
            </w:pPr>
            <w:r w:rsidRPr="00031E57">
              <w:rPr>
                <w:rFonts w:ascii="Bookman Old Style" w:hAnsi="Bookman Old Style" w:cs="Calibri"/>
                <w:b/>
                <w:bCs/>
                <w:color w:val="auto"/>
                <w:lang w:val="id-ID"/>
              </w:rPr>
              <w:t>Angka 5</w:t>
            </w:r>
          </w:p>
          <w:p w14:paraId="57AE3808" w14:textId="47B50FCF" w:rsidR="00311391" w:rsidRPr="00031E57" w:rsidRDefault="00311391" w:rsidP="006E3F7F">
            <w:pPr>
              <w:pStyle w:val="ListParagraph"/>
              <w:tabs>
                <w:tab w:val="left" w:pos="10170"/>
                <w:tab w:val="left" w:pos="10800"/>
              </w:tabs>
              <w:autoSpaceDE w:val="0"/>
              <w:spacing w:after="120" w:line="300" w:lineRule="exact"/>
              <w:ind w:left="567" w:right="878" w:firstLine="950"/>
              <w:rPr>
                <w:rFonts w:ascii="Bookman Old Style" w:hAnsi="Bookman Old Style" w:cs="Calibri"/>
                <w:color w:val="auto"/>
                <w:lang w:val="id-ID"/>
              </w:rPr>
            </w:pPr>
            <w:r w:rsidRPr="00031E57">
              <w:rPr>
                <w:rFonts w:ascii="Bookman Old Style" w:hAnsi="Bookman Old Style" w:cs="Calibri"/>
                <w:color w:val="auto"/>
                <w:lang w:val="id-ID"/>
              </w:rPr>
              <w:t>Pasal 8</w:t>
            </w:r>
          </w:p>
          <w:p w14:paraId="6FECA6C6" w14:textId="51A86C50" w:rsidR="00311391" w:rsidRPr="00031E57" w:rsidRDefault="00311391" w:rsidP="006E3F7F">
            <w:pPr>
              <w:pStyle w:val="ListParagraph"/>
              <w:tabs>
                <w:tab w:val="left" w:pos="10170"/>
                <w:tab w:val="left" w:pos="10800"/>
              </w:tabs>
              <w:autoSpaceDE w:val="0"/>
              <w:spacing w:after="120" w:line="300" w:lineRule="exact"/>
              <w:ind w:left="1134" w:right="878" w:firstLine="950"/>
              <w:rPr>
                <w:rFonts w:ascii="Bookman Old Style" w:hAnsi="Bookman Old Style" w:cs="Calibri"/>
                <w:color w:val="auto"/>
                <w:lang w:val="id-ID"/>
              </w:rPr>
            </w:pPr>
            <w:r w:rsidRPr="00031E57">
              <w:rPr>
                <w:rFonts w:ascii="Bookman Old Style" w:hAnsi="Bookman Old Style" w:cs="Calibri"/>
                <w:color w:val="auto"/>
                <w:lang w:val="id-ID"/>
              </w:rPr>
              <w:t>Cukup jelas</w:t>
            </w:r>
          </w:p>
        </w:tc>
        <w:tc>
          <w:tcPr>
            <w:tcW w:w="4770" w:type="dxa"/>
          </w:tcPr>
          <w:p w14:paraId="64C6DCFC" w14:textId="77777777" w:rsidR="00311391" w:rsidRPr="00031E57" w:rsidRDefault="00311391" w:rsidP="000B06CF">
            <w:pPr>
              <w:pStyle w:val="ListParagraph"/>
              <w:tabs>
                <w:tab w:val="left" w:pos="10170"/>
                <w:tab w:val="left" w:pos="10800"/>
              </w:tabs>
              <w:autoSpaceDE w:val="0"/>
              <w:spacing w:after="120" w:line="300" w:lineRule="exact"/>
              <w:ind w:left="142" w:right="879" w:hanging="142"/>
              <w:rPr>
                <w:rFonts w:ascii="Bookman Old Style" w:hAnsi="Bookman Old Style" w:cs="Calibri"/>
                <w:color w:val="auto"/>
              </w:rPr>
            </w:pPr>
          </w:p>
        </w:tc>
        <w:tc>
          <w:tcPr>
            <w:tcW w:w="4950" w:type="dxa"/>
          </w:tcPr>
          <w:p w14:paraId="353EAABD" w14:textId="77777777" w:rsidR="00311391" w:rsidRPr="00031E57" w:rsidRDefault="00311391" w:rsidP="000B06CF">
            <w:pPr>
              <w:pStyle w:val="ListParagraph"/>
              <w:tabs>
                <w:tab w:val="left" w:pos="10170"/>
                <w:tab w:val="left" w:pos="10800"/>
              </w:tabs>
              <w:autoSpaceDE w:val="0"/>
              <w:spacing w:after="120" w:line="300" w:lineRule="exact"/>
              <w:ind w:left="142" w:right="879" w:hanging="142"/>
              <w:rPr>
                <w:rFonts w:ascii="Bookman Old Style" w:hAnsi="Bookman Old Style" w:cs="Calibri"/>
                <w:color w:val="auto"/>
              </w:rPr>
            </w:pPr>
          </w:p>
        </w:tc>
      </w:tr>
      <w:tr w:rsidR="00031E57" w:rsidRPr="00031E57" w14:paraId="49E639E8" w14:textId="4028D3FA" w:rsidTr="00311391">
        <w:tc>
          <w:tcPr>
            <w:tcW w:w="6957" w:type="dxa"/>
          </w:tcPr>
          <w:p w14:paraId="666714B3" w14:textId="77777777" w:rsidR="00311391" w:rsidRPr="00031E57" w:rsidRDefault="00311391" w:rsidP="000B06CF">
            <w:pPr>
              <w:pStyle w:val="ListParagraph"/>
              <w:tabs>
                <w:tab w:val="left" w:pos="10170"/>
                <w:tab w:val="left" w:pos="10800"/>
              </w:tabs>
              <w:autoSpaceDE w:val="0"/>
              <w:spacing w:after="120" w:line="300" w:lineRule="exact"/>
              <w:ind w:left="142" w:right="879" w:hanging="142"/>
              <w:rPr>
                <w:rFonts w:ascii="Bookman Old Style" w:hAnsi="Bookman Old Style" w:cs="Calibri"/>
                <w:color w:val="auto"/>
                <w:lang w:val="id-ID"/>
              </w:rPr>
            </w:pPr>
          </w:p>
        </w:tc>
        <w:tc>
          <w:tcPr>
            <w:tcW w:w="4770" w:type="dxa"/>
          </w:tcPr>
          <w:p w14:paraId="1B91F810" w14:textId="77777777" w:rsidR="00311391" w:rsidRPr="00031E57" w:rsidRDefault="00311391" w:rsidP="000B06CF">
            <w:pPr>
              <w:pStyle w:val="ListParagraph"/>
              <w:tabs>
                <w:tab w:val="left" w:pos="10170"/>
                <w:tab w:val="left" w:pos="10800"/>
              </w:tabs>
              <w:autoSpaceDE w:val="0"/>
              <w:spacing w:after="120" w:line="300" w:lineRule="exact"/>
              <w:ind w:left="142" w:right="879" w:hanging="142"/>
              <w:rPr>
                <w:rFonts w:ascii="Bookman Old Style" w:hAnsi="Bookman Old Style" w:cs="Calibri"/>
                <w:color w:val="auto"/>
              </w:rPr>
            </w:pPr>
          </w:p>
        </w:tc>
        <w:tc>
          <w:tcPr>
            <w:tcW w:w="4950" w:type="dxa"/>
          </w:tcPr>
          <w:p w14:paraId="7958E3F3" w14:textId="77777777" w:rsidR="00311391" w:rsidRPr="00031E57" w:rsidRDefault="00311391" w:rsidP="000B06CF">
            <w:pPr>
              <w:pStyle w:val="ListParagraph"/>
              <w:tabs>
                <w:tab w:val="left" w:pos="10170"/>
                <w:tab w:val="left" w:pos="10800"/>
              </w:tabs>
              <w:autoSpaceDE w:val="0"/>
              <w:spacing w:after="120" w:line="300" w:lineRule="exact"/>
              <w:ind w:left="142" w:right="879" w:hanging="142"/>
              <w:rPr>
                <w:rFonts w:ascii="Bookman Old Style" w:hAnsi="Bookman Old Style" w:cs="Calibri"/>
                <w:color w:val="auto"/>
              </w:rPr>
            </w:pPr>
          </w:p>
        </w:tc>
      </w:tr>
      <w:tr w:rsidR="00031E57" w:rsidRPr="00031E57" w14:paraId="48F403CB" w14:textId="622DE214" w:rsidTr="00311391">
        <w:tc>
          <w:tcPr>
            <w:tcW w:w="6957" w:type="dxa"/>
          </w:tcPr>
          <w:p w14:paraId="28C4223D" w14:textId="4748581F" w:rsidR="00311391" w:rsidRPr="00031E57" w:rsidRDefault="0031139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862" w:right="878" w:firstLine="88"/>
              <w:rPr>
                <w:rFonts w:ascii="Bookman Old Style" w:hAnsi="Bookman Old Style" w:cs="Calibri"/>
                <w:b/>
                <w:bCs/>
                <w:color w:val="auto"/>
                <w:lang w:val="id-ID" w:eastAsia="zh-CN"/>
              </w:rPr>
            </w:pPr>
            <w:r w:rsidRPr="00031E57">
              <w:rPr>
                <w:rFonts w:ascii="Bookman Old Style" w:hAnsi="Bookman Old Style" w:cs="Calibri"/>
                <w:b/>
                <w:bCs/>
                <w:color w:val="auto"/>
                <w:lang w:val="id-ID"/>
              </w:rPr>
              <w:t>Angka</w:t>
            </w:r>
            <w:r w:rsidRPr="00031E57">
              <w:rPr>
                <w:rFonts w:ascii="Bookman Old Style" w:hAnsi="Bookman Old Style" w:cs="Calibri"/>
                <w:b/>
                <w:bCs/>
                <w:color w:val="auto"/>
                <w:lang w:val="id-ID" w:eastAsia="zh-CN"/>
              </w:rPr>
              <w:t xml:space="preserve"> 6</w:t>
            </w:r>
          </w:p>
          <w:p w14:paraId="0762372F" w14:textId="77777777" w:rsidR="00311391" w:rsidRPr="00031E57" w:rsidRDefault="0031139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567" w:right="878" w:firstLine="950"/>
              <w:rPr>
                <w:rFonts w:ascii="Bookman Old Style" w:hAnsi="Bookman Old Style" w:cs="Calibri"/>
                <w:color w:val="auto"/>
                <w:lang w:val="fr-FR"/>
              </w:rPr>
            </w:pPr>
            <w:r w:rsidRPr="00031E57">
              <w:rPr>
                <w:rFonts w:ascii="Bookman Old Style" w:hAnsi="Bookman Old Style" w:cs="Calibri"/>
                <w:color w:val="auto"/>
                <w:lang w:val="id-ID"/>
              </w:rPr>
              <w:t>Pasal</w:t>
            </w:r>
            <w:r w:rsidRPr="00031E57">
              <w:rPr>
                <w:rFonts w:ascii="Bookman Old Style" w:hAnsi="Bookman Old Style" w:cs="Calibri"/>
                <w:color w:val="auto"/>
                <w:lang w:val="fr-FR"/>
              </w:rPr>
              <w:t xml:space="preserve"> 10</w:t>
            </w:r>
          </w:p>
          <w:p w14:paraId="04770741" w14:textId="77777777" w:rsidR="00311391" w:rsidRPr="00031E57" w:rsidRDefault="00311391" w:rsidP="008D2977">
            <w:pPr>
              <w:pStyle w:val="ListParagraph"/>
              <w:tabs>
                <w:tab w:val="left" w:pos="10170"/>
                <w:tab w:val="left" w:pos="10800"/>
              </w:tabs>
              <w:autoSpaceDE w:val="0"/>
              <w:spacing w:after="120" w:line="300" w:lineRule="exact"/>
              <w:ind w:left="1134" w:right="878" w:firstLine="950"/>
              <w:rPr>
                <w:rFonts w:ascii="Bookman Old Style" w:hAnsi="Bookman Old Style" w:cs="Calibri"/>
                <w:color w:val="auto"/>
                <w:lang w:val="id-ID"/>
              </w:rPr>
            </w:pPr>
            <w:r w:rsidRPr="00031E57">
              <w:rPr>
                <w:rFonts w:ascii="Bookman Old Style" w:hAnsi="Bookman Old Style" w:cs="Calibri"/>
                <w:color w:val="auto"/>
                <w:lang w:val="id-ID"/>
              </w:rPr>
              <w:t>Ayat (1)</w:t>
            </w:r>
          </w:p>
          <w:p w14:paraId="655DF964" w14:textId="77777777" w:rsidR="00311391" w:rsidRPr="00031E57" w:rsidRDefault="00311391" w:rsidP="008D2977">
            <w:pPr>
              <w:pStyle w:val="ListParagraph"/>
              <w:tabs>
                <w:tab w:val="left" w:pos="10170"/>
                <w:tab w:val="left" w:pos="10800"/>
              </w:tabs>
              <w:autoSpaceDE w:val="0"/>
              <w:spacing w:after="120" w:line="300" w:lineRule="exact"/>
              <w:ind w:left="1134" w:right="878" w:firstLine="1511"/>
              <w:rPr>
                <w:rFonts w:ascii="Bookman Old Style" w:hAnsi="Bookman Old Style" w:cs="Calibri"/>
                <w:color w:val="auto"/>
                <w:lang w:val="id-ID"/>
              </w:rPr>
            </w:pPr>
            <w:r w:rsidRPr="00031E57">
              <w:rPr>
                <w:rFonts w:ascii="Bookman Old Style" w:hAnsi="Bookman Old Style" w:cs="Calibri"/>
                <w:color w:val="auto"/>
                <w:lang w:val="id-ID"/>
              </w:rPr>
              <w:t xml:space="preserve">Cukup </w:t>
            </w:r>
            <w:r w:rsidRPr="00031E57">
              <w:rPr>
                <w:rFonts w:ascii="Bookman Old Style" w:hAnsi="Bookman Old Style" w:cs="Calibri"/>
                <w:color w:val="auto"/>
              </w:rPr>
              <w:t>jelas</w:t>
            </w:r>
            <w:r w:rsidRPr="00031E57">
              <w:rPr>
                <w:rFonts w:ascii="Bookman Old Style" w:hAnsi="Bookman Old Style" w:cs="Calibri"/>
                <w:color w:val="auto"/>
                <w:lang w:val="id-ID"/>
              </w:rPr>
              <w:t>.</w:t>
            </w:r>
          </w:p>
          <w:p w14:paraId="613554AE" w14:textId="77777777" w:rsidR="00311391" w:rsidRPr="00031E57" w:rsidRDefault="00311391" w:rsidP="008D2977">
            <w:pPr>
              <w:pStyle w:val="ListParagraph"/>
              <w:tabs>
                <w:tab w:val="left" w:pos="10170"/>
                <w:tab w:val="left" w:pos="10800"/>
              </w:tabs>
              <w:autoSpaceDE w:val="0"/>
              <w:spacing w:after="120" w:line="300" w:lineRule="exact"/>
              <w:ind w:left="1134" w:right="878" w:firstLine="950"/>
              <w:rPr>
                <w:rFonts w:ascii="Bookman Old Style" w:hAnsi="Bookman Old Style" w:cs="Calibri"/>
                <w:color w:val="auto"/>
                <w:lang w:val="id-ID"/>
              </w:rPr>
            </w:pPr>
            <w:r w:rsidRPr="00031E57">
              <w:rPr>
                <w:rFonts w:ascii="Bookman Old Style" w:hAnsi="Bookman Old Style" w:cs="Calibri"/>
                <w:color w:val="auto"/>
                <w:lang w:val="id-ID"/>
              </w:rPr>
              <w:t>Ayat (</w:t>
            </w:r>
            <w:r w:rsidRPr="00031E57">
              <w:rPr>
                <w:rFonts w:ascii="Bookman Old Style" w:hAnsi="Bookman Old Style" w:cs="Calibri"/>
                <w:color w:val="auto"/>
              </w:rPr>
              <w:t>2</w:t>
            </w:r>
            <w:r w:rsidRPr="00031E57">
              <w:rPr>
                <w:rFonts w:ascii="Bookman Old Style" w:hAnsi="Bookman Old Style" w:cs="Calibri"/>
                <w:color w:val="auto"/>
                <w:lang w:val="id-ID"/>
              </w:rPr>
              <w:t>)</w:t>
            </w:r>
          </w:p>
          <w:p w14:paraId="55FE91DE" w14:textId="77777777" w:rsidR="00311391" w:rsidRPr="00031E57" w:rsidRDefault="00311391" w:rsidP="008D2977">
            <w:pPr>
              <w:pStyle w:val="ListParagraph"/>
              <w:tabs>
                <w:tab w:val="left" w:pos="10170"/>
                <w:tab w:val="left" w:pos="10800"/>
              </w:tabs>
              <w:autoSpaceDE w:val="0"/>
              <w:spacing w:after="120" w:line="300" w:lineRule="exact"/>
              <w:ind w:left="2645"/>
              <w:jc w:val="both"/>
              <w:rPr>
                <w:rFonts w:ascii="Bookman Old Style" w:hAnsi="Bookman Old Style" w:cs="Calibri"/>
                <w:color w:val="auto"/>
                <w:lang w:val="id-ID"/>
              </w:rPr>
            </w:pPr>
            <w:r w:rsidRPr="00031E57">
              <w:rPr>
                <w:rFonts w:ascii="Bookman Old Style" w:hAnsi="Bookman Old Style" w:cs="Calibri"/>
                <w:color w:val="auto"/>
                <w:lang w:val="id-ID"/>
              </w:rPr>
              <w:t>Dalam hal diperlukan, OJK memiliki kewenangan untuk dapat melakukan pemeriksaan kepada pihak lain terkait</w:t>
            </w:r>
          </w:p>
          <w:p w14:paraId="222ED8C0" w14:textId="77777777" w:rsidR="00311391" w:rsidRPr="00031E57" w:rsidRDefault="00311391" w:rsidP="008D2977">
            <w:pPr>
              <w:pStyle w:val="ListParagraph"/>
              <w:tabs>
                <w:tab w:val="left" w:pos="10170"/>
                <w:tab w:val="left" w:pos="10800"/>
              </w:tabs>
              <w:autoSpaceDE w:val="0"/>
              <w:spacing w:after="120" w:line="300" w:lineRule="exact"/>
              <w:ind w:left="1134" w:right="878" w:firstLine="950"/>
              <w:rPr>
                <w:rFonts w:ascii="Bookman Old Style" w:hAnsi="Bookman Old Style" w:cs="Calibri"/>
                <w:color w:val="auto"/>
                <w:lang w:val="id-ID"/>
              </w:rPr>
            </w:pPr>
            <w:r w:rsidRPr="00031E57">
              <w:rPr>
                <w:rFonts w:ascii="Bookman Old Style" w:hAnsi="Bookman Old Style" w:cs="Calibri"/>
                <w:color w:val="auto"/>
                <w:lang w:val="id-ID"/>
              </w:rPr>
              <w:t>Ayat (</w:t>
            </w:r>
            <w:r w:rsidRPr="00031E57">
              <w:rPr>
                <w:rFonts w:ascii="Bookman Old Style" w:hAnsi="Bookman Old Style" w:cs="Calibri"/>
                <w:color w:val="auto"/>
              </w:rPr>
              <w:t>3</w:t>
            </w:r>
            <w:r w:rsidRPr="00031E57">
              <w:rPr>
                <w:rFonts w:ascii="Bookman Old Style" w:hAnsi="Bookman Old Style" w:cs="Calibri"/>
                <w:color w:val="auto"/>
                <w:lang w:val="id-ID"/>
              </w:rPr>
              <w:t>)</w:t>
            </w:r>
          </w:p>
          <w:p w14:paraId="7A3E1530" w14:textId="77777777" w:rsidR="00311391" w:rsidRPr="00031E57" w:rsidRDefault="00311391" w:rsidP="008D2977">
            <w:pPr>
              <w:pStyle w:val="ListParagraph"/>
              <w:tabs>
                <w:tab w:val="left" w:pos="10170"/>
                <w:tab w:val="left" w:pos="10800"/>
              </w:tabs>
              <w:autoSpaceDE w:val="0"/>
              <w:spacing w:after="120" w:line="300" w:lineRule="exact"/>
              <w:ind w:left="1134" w:right="878" w:firstLine="1511"/>
              <w:rPr>
                <w:rFonts w:ascii="Bookman Old Style" w:hAnsi="Bookman Old Style" w:cs="Calibri"/>
                <w:color w:val="auto"/>
                <w:lang w:val="id-ID"/>
              </w:rPr>
            </w:pPr>
            <w:r w:rsidRPr="00031E57">
              <w:rPr>
                <w:rFonts w:ascii="Bookman Old Style" w:hAnsi="Bookman Old Style" w:cs="Calibri"/>
                <w:color w:val="auto"/>
                <w:lang w:val="id-ID"/>
              </w:rPr>
              <w:t xml:space="preserve">Cukup </w:t>
            </w:r>
            <w:r w:rsidRPr="00031E57">
              <w:rPr>
                <w:rFonts w:ascii="Bookman Old Style" w:hAnsi="Bookman Old Style" w:cs="Calibri"/>
                <w:color w:val="auto"/>
              </w:rPr>
              <w:t>jelas</w:t>
            </w:r>
            <w:r w:rsidRPr="00031E57">
              <w:rPr>
                <w:rFonts w:ascii="Bookman Old Style" w:hAnsi="Bookman Old Style" w:cs="Calibri"/>
                <w:color w:val="auto"/>
                <w:lang w:val="id-ID"/>
              </w:rPr>
              <w:t>.</w:t>
            </w:r>
          </w:p>
          <w:p w14:paraId="3ABFD1AB" w14:textId="77777777" w:rsidR="00311391" w:rsidRPr="00031E57" w:rsidRDefault="00311391" w:rsidP="008D2977">
            <w:pPr>
              <w:pStyle w:val="ListParagraph"/>
              <w:tabs>
                <w:tab w:val="left" w:pos="10170"/>
                <w:tab w:val="left" w:pos="10800"/>
              </w:tabs>
              <w:autoSpaceDE w:val="0"/>
              <w:spacing w:after="120" w:line="300" w:lineRule="exact"/>
              <w:ind w:left="1134" w:right="878" w:firstLine="950"/>
              <w:rPr>
                <w:rFonts w:ascii="Bookman Old Style" w:hAnsi="Bookman Old Style" w:cs="Calibri"/>
                <w:color w:val="auto"/>
                <w:lang w:val="id-ID"/>
              </w:rPr>
            </w:pPr>
            <w:r w:rsidRPr="00031E57">
              <w:rPr>
                <w:rFonts w:ascii="Bookman Old Style" w:hAnsi="Bookman Old Style" w:cs="Calibri"/>
                <w:color w:val="auto"/>
                <w:lang w:val="id-ID"/>
              </w:rPr>
              <w:lastRenderedPageBreak/>
              <w:t>Ayat (</w:t>
            </w:r>
            <w:r w:rsidRPr="00031E57">
              <w:rPr>
                <w:rFonts w:ascii="Bookman Old Style" w:hAnsi="Bookman Old Style" w:cs="Calibri"/>
                <w:color w:val="auto"/>
              </w:rPr>
              <w:t>4</w:t>
            </w:r>
            <w:r w:rsidRPr="00031E57">
              <w:rPr>
                <w:rFonts w:ascii="Bookman Old Style" w:hAnsi="Bookman Old Style" w:cs="Calibri"/>
                <w:color w:val="auto"/>
                <w:lang w:val="id-ID"/>
              </w:rPr>
              <w:t>)</w:t>
            </w:r>
          </w:p>
          <w:p w14:paraId="6BDB5114" w14:textId="77777777" w:rsidR="00311391" w:rsidRPr="00031E57" w:rsidRDefault="00311391" w:rsidP="008D2977">
            <w:pPr>
              <w:pStyle w:val="ListParagraph"/>
              <w:tabs>
                <w:tab w:val="left" w:pos="10170"/>
                <w:tab w:val="left" w:pos="10800"/>
              </w:tabs>
              <w:autoSpaceDE w:val="0"/>
              <w:spacing w:after="120" w:line="300" w:lineRule="exact"/>
              <w:ind w:left="1134" w:right="878" w:firstLine="1511"/>
              <w:rPr>
                <w:rFonts w:ascii="Bookman Old Style" w:hAnsi="Bookman Old Style" w:cs="Calibri"/>
                <w:color w:val="auto"/>
                <w:lang w:val="id-ID"/>
              </w:rPr>
            </w:pPr>
            <w:r w:rsidRPr="00031E57">
              <w:rPr>
                <w:rFonts w:ascii="Bookman Old Style" w:hAnsi="Bookman Old Style" w:cs="Calibri"/>
                <w:color w:val="auto"/>
                <w:lang w:val="id-ID"/>
              </w:rPr>
              <w:t xml:space="preserve">Cukup </w:t>
            </w:r>
            <w:r w:rsidRPr="00031E57">
              <w:rPr>
                <w:rFonts w:ascii="Bookman Old Style" w:hAnsi="Bookman Old Style" w:cs="Calibri"/>
                <w:color w:val="auto"/>
              </w:rPr>
              <w:t>jelas</w:t>
            </w:r>
            <w:r w:rsidRPr="00031E57">
              <w:rPr>
                <w:rFonts w:ascii="Bookman Old Style" w:hAnsi="Bookman Old Style" w:cs="Calibri"/>
                <w:color w:val="auto"/>
                <w:lang w:val="id-ID"/>
              </w:rPr>
              <w:t>.</w:t>
            </w:r>
          </w:p>
          <w:p w14:paraId="57C262CD" w14:textId="77777777" w:rsidR="00311391" w:rsidRPr="00031E57" w:rsidRDefault="00311391" w:rsidP="008D2977">
            <w:pPr>
              <w:pStyle w:val="ListParagraph"/>
              <w:tabs>
                <w:tab w:val="left" w:pos="10170"/>
                <w:tab w:val="left" w:pos="10800"/>
              </w:tabs>
              <w:autoSpaceDE w:val="0"/>
              <w:spacing w:after="120" w:line="300" w:lineRule="exact"/>
              <w:ind w:left="1134" w:right="878" w:firstLine="950"/>
              <w:rPr>
                <w:rFonts w:ascii="Bookman Old Style" w:hAnsi="Bookman Old Style" w:cs="Calibri"/>
                <w:color w:val="auto"/>
                <w:lang w:val="id-ID"/>
              </w:rPr>
            </w:pPr>
            <w:r w:rsidRPr="00031E57">
              <w:rPr>
                <w:rFonts w:ascii="Bookman Old Style" w:hAnsi="Bookman Old Style" w:cs="Calibri"/>
                <w:color w:val="auto"/>
                <w:lang w:val="id-ID"/>
              </w:rPr>
              <w:t>Ayat (</w:t>
            </w:r>
            <w:r w:rsidRPr="00031E57">
              <w:rPr>
                <w:rFonts w:ascii="Bookman Old Style" w:hAnsi="Bookman Old Style" w:cs="Calibri"/>
                <w:color w:val="auto"/>
              </w:rPr>
              <w:t>5</w:t>
            </w:r>
            <w:r w:rsidRPr="00031E57">
              <w:rPr>
                <w:rFonts w:ascii="Bookman Old Style" w:hAnsi="Bookman Old Style" w:cs="Calibri"/>
                <w:color w:val="auto"/>
                <w:lang w:val="id-ID"/>
              </w:rPr>
              <w:t>)</w:t>
            </w:r>
          </w:p>
          <w:p w14:paraId="57553A19" w14:textId="77777777" w:rsidR="00311391" w:rsidRPr="00031E57" w:rsidRDefault="00311391" w:rsidP="008D2977">
            <w:pPr>
              <w:pStyle w:val="ListParagraph"/>
              <w:tabs>
                <w:tab w:val="left" w:pos="10170"/>
                <w:tab w:val="left" w:pos="10800"/>
              </w:tabs>
              <w:autoSpaceDE w:val="0"/>
              <w:spacing w:after="120" w:line="300" w:lineRule="exact"/>
              <w:ind w:left="1134" w:right="878" w:firstLine="1511"/>
              <w:rPr>
                <w:rFonts w:ascii="Bookman Old Style" w:hAnsi="Bookman Old Style" w:cs="Calibri"/>
                <w:color w:val="auto"/>
                <w:lang w:val="id-ID"/>
              </w:rPr>
            </w:pPr>
            <w:r w:rsidRPr="00031E57">
              <w:rPr>
                <w:rFonts w:ascii="Bookman Old Style" w:hAnsi="Bookman Old Style" w:cs="Calibri"/>
                <w:color w:val="auto"/>
                <w:lang w:val="id-ID"/>
              </w:rPr>
              <w:t xml:space="preserve">Cukup </w:t>
            </w:r>
            <w:r w:rsidRPr="00031E57">
              <w:rPr>
                <w:rFonts w:ascii="Bookman Old Style" w:hAnsi="Bookman Old Style" w:cs="Calibri"/>
                <w:color w:val="auto"/>
              </w:rPr>
              <w:t>jelas</w:t>
            </w:r>
            <w:r w:rsidRPr="00031E57">
              <w:rPr>
                <w:rFonts w:ascii="Bookman Old Style" w:hAnsi="Bookman Old Style" w:cs="Calibri"/>
                <w:color w:val="auto"/>
                <w:lang w:val="id-ID"/>
              </w:rPr>
              <w:t>.</w:t>
            </w:r>
          </w:p>
          <w:p w14:paraId="7BA2B2EF" w14:textId="77777777" w:rsidR="00311391" w:rsidRPr="00031E57" w:rsidRDefault="00311391" w:rsidP="008D2977">
            <w:pPr>
              <w:pStyle w:val="ListParagraph"/>
              <w:tabs>
                <w:tab w:val="left" w:pos="10170"/>
                <w:tab w:val="left" w:pos="10800"/>
              </w:tabs>
              <w:autoSpaceDE w:val="0"/>
              <w:spacing w:after="120" w:line="300" w:lineRule="exact"/>
              <w:ind w:left="1134" w:right="878" w:firstLine="950"/>
              <w:rPr>
                <w:rFonts w:ascii="Bookman Old Style" w:hAnsi="Bookman Old Style" w:cs="Calibri"/>
                <w:color w:val="auto"/>
                <w:lang w:val="id-ID"/>
              </w:rPr>
            </w:pPr>
            <w:r w:rsidRPr="00031E57">
              <w:rPr>
                <w:rFonts w:ascii="Bookman Old Style" w:hAnsi="Bookman Old Style" w:cs="Calibri"/>
                <w:color w:val="auto"/>
                <w:lang w:val="id-ID"/>
              </w:rPr>
              <w:t>Ayat (</w:t>
            </w:r>
            <w:r w:rsidRPr="00031E57">
              <w:rPr>
                <w:rFonts w:ascii="Bookman Old Style" w:hAnsi="Bookman Old Style" w:cs="Calibri"/>
                <w:color w:val="auto"/>
              </w:rPr>
              <w:t>6</w:t>
            </w:r>
            <w:r w:rsidRPr="00031E57">
              <w:rPr>
                <w:rFonts w:ascii="Bookman Old Style" w:hAnsi="Bookman Old Style" w:cs="Calibri"/>
                <w:color w:val="auto"/>
                <w:lang w:val="id-ID"/>
              </w:rPr>
              <w:t>)</w:t>
            </w:r>
          </w:p>
          <w:p w14:paraId="2BB78392" w14:textId="77777777" w:rsidR="00311391" w:rsidRPr="00031E57" w:rsidRDefault="00311391" w:rsidP="008D2977">
            <w:pPr>
              <w:pStyle w:val="ListParagraph"/>
              <w:tabs>
                <w:tab w:val="left" w:pos="10170"/>
                <w:tab w:val="left" w:pos="10800"/>
              </w:tabs>
              <w:autoSpaceDE w:val="0"/>
              <w:spacing w:after="120" w:line="300" w:lineRule="exact"/>
              <w:ind w:left="1134" w:right="878" w:firstLine="1511"/>
              <w:rPr>
                <w:rFonts w:ascii="Bookman Old Style" w:hAnsi="Bookman Old Style" w:cs="Calibri"/>
                <w:color w:val="auto"/>
                <w:lang w:val="id-ID"/>
              </w:rPr>
            </w:pPr>
            <w:r w:rsidRPr="00031E57">
              <w:rPr>
                <w:rFonts w:ascii="Bookman Old Style" w:hAnsi="Bookman Old Style" w:cs="Calibri"/>
                <w:color w:val="auto"/>
                <w:lang w:val="id-ID"/>
              </w:rPr>
              <w:t xml:space="preserve">Cukup </w:t>
            </w:r>
            <w:r w:rsidRPr="00031E57">
              <w:rPr>
                <w:rFonts w:ascii="Bookman Old Style" w:hAnsi="Bookman Old Style" w:cs="Calibri"/>
                <w:color w:val="auto"/>
              </w:rPr>
              <w:t>jelas</w:t>
            </w:r>
            <w:r w:rsidRPr="00031E57">
              <w:rPr>
                <w:rFonts w:ascii="Bookman Old Style" w:hAnsi="Bookman Old Style" w:cs="Calibri"/>
                <w:color w:val="auto"/>
                <w:lang w:val="id-ID"/>
              </w:rPr>
              <w:t>.</w:t>
            </w:r>
          </w:p>
          <w:p w14:paraId="0F6B7F37" w14:textId="7B11E12D" w:rsidR="00311391" w:rsidRPr="00031E57" w:rsidRDefault="00311391" w:rsidP="008D2977">
            <w:pPr>
              <w:tabs>
                <w:tab w:val="left" w:pos="10170"/>
                <w:tab w:val="left" w:pos="10800"/>
              </w:tabs>
              <w:autoSpaceDE w:val="0"/>
              <w:spacing w:after="120" w:line="300" w:lineRule="exact"/>
              <w:ind w:right="878"/>
              <w:rPr>
                <w:rFonts w:ascii="Bookman Old Style" w:hAnsi="Bookman Old Style" w:cs="Calibri"/>
                <w:lang w:val="id-ID"/>
              </w:rPr>
            </w:pPr>
          </w:p>
        </w:tc>
        <w:tc>
          <w:tcPr>
            <w:tcW w:w="4770" w:type="dxa"/>
          </w:tcPr>
          <w:p w14:paraId="29FC23BE" w14:textId="77777777" w:rsidR="00311391" w:rsidRPr="00031E57" w:rsidRDefault="00311391" w:rsidP="000B06CF">
            <w:pPr>
              <w:pStyle w:val="ListParagraph"/>
              <w:tabs>
                <w:tab w:val="left" w:pos="10170"/>
                <w:tab w:val="left" w:pos="10800"/>
              </w:tabs>
              <w:autoSpaceDE w:val="0"/>
              <w:spacing w:after="120" w:line="300" w:lineRule="exact"/>
              <w:ind w:left="142" w:right="879" w:hanging="142"/>
              <w:rPr>
                <w:rFonts w:ascii="Bookman Old Style" w:hAnsi="Bookman Old Style" w:cs="Calibri"/>
                <w:color w:val="auto"/>
              </w:rPr>
            </w:pPr>
          </w:p>
        </w:tc>
        <w:tc>
          <w:tcPr>
            <w:tcW w:w="4950" w:type="dxa"/>
          </w:tcPr>
          <w:p w14:paraId="1546FC66" w14:textId="77777777" w:rsidR="00311391" w:rsidRPr="00031E57" w:rsidRDefault="00311391" w:rsidP="000B06CF">
            <w:pPr>
              <w:pStyle w:val="ListParagraph"/>
              <w:tabs>
                <w:tab w:val="left" w:pos="10170"/>
                <w:tab w:val="left" w:pos="10800"/>
              </w:tabs>
              <w:autoSpaceDE w:val="0"/>
              <w:spacing w:after="120" w:line="300" w:lineRule="exact"/>
              <w:ind w:left="142" w:right="879" w:hanging="142"/>
              <w:rPr>
                <w:rFonts w:ascii="Bookman Old Style" w:hAnsi="Bookman Old Style" w:cs="Calibri"/>
                <w:color w:val="auto"/>
              </w:rPr>
            </w:pPr>
          </w:p>
        </w:tc>
      </w:tr>
      <w:tr w:rsidR="003B2931" w:rsidRPr="00031E57" w14:paraId="2A73E9BF" w14:textId="77777777" w:rsidTr="00311391">
        <w:tc>
          <w:tcPr>
            <w:tcW w:w="6957" w:type="dxa"/>
          </w:tcPr>
          <w:p w14:paraId="402E8F6D" w14:textId="77777777" w:rsidR="003B2931" w:rsidRPr="00031E57" w:rsidRDefault="003B293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862" w:right="878" w:firstLine="88"/>
              <w:rPr>
                <w:rFonts w:ascii="Bookman Old Style" w:hAnsi="Bookman Old Style" w:cs="Calibri"/>
                <w:b/>
                <w:bCs/>
                <w:color w:val="auto"/>
                <w:lang w:val="id-ID"/>
              </w:rPr>
            </w:pPr>
          </w:p>
        </w:tc>
        <w:tc>
          <w:tcPr>
            <w:tcW w:w="4770" w:type="dxa"/>
          </w:tcPr>
          <w:p w14:paraId="55411AF1" w14:textId="77777777" w:rsidR="003B2931" w:rsidRPr="00031E57" w:rsidRDefault="003B2931" w:rsidP="000B06CF">
            <w:pPr>
              <w:pStyle w:val="ListParagraph"/>
              <w:tabs>
                <w:tab w:val="left" w:pos="10170"/>
                <w:tab w:val="left" w:pos="10800"/>
              </w:tabs>
              <w:autoSpaceDE w:val="0"/>
              <w:spacing w:after="120" w:line="300" w:lineRule="exact"/>
              <w:ind w:left="142" w:right="879" w:hanging="142"/>
              <w:rPr>
                <w:rFonts w:ascii="Bookman Old Style" w:hAnsi="Bookman Old Style" w:cs="Calibri"/>
                <w:color w:val="auto"/>
              </w:rPr>
            </w:pPr>
          </w:p>
        </w:tc>
        <w:tc>
          <w:tcPr>
            <w:tcW w:w="4950" w:type="dxa"/>
          </w:tcPr>
          <w:p w14:paraId="3DB3814B" w14:textId="77777777" w:rsidR="003B2931" w:rsidRPr="00031E57" w:rsidRDefault="003B2931" w:rsidP="000B06CF">
            <w:pPr>
              <w:pStyle w:val="ListParagraph"/>
              <w:tabs>
                <w:tab w:val="left" w:pos="10170"/>
                <w:tab w:val="left" w:pos="10800"/>
              </w:tabs>
              <w:autoSpaceDE w:val="0"/>
              <w:spacing w:after="120" w:line="300" w:lineRule="exact"/>
              <w:ind w:left="142" w:right="879" w:hanging="142"/>
              <w:rPr>
                <w:rFonts w:ascii="Bookman Old Style" w:hAnsi="Bookman Old Style" w:cs="Calibri"/>
                <w:color w:val="auto"/>
              </w:rPr>
            </w:pPr>
          </w:p>
        </w:tc>
      </w:tr>
      <w:tr w:rsidR="00031E57" w:rsidRPr="00031E57" w14:paraId="7632F11F" w14:textId="5F4D9471" w:rsidTr="00311391">
        <w:tc>
          <w:tcPr>
            <w:tcW w:w="6957" w:type="dxa"/>
          </w:tcPr>
          <w:p w14:paraId="7C066F3B" w14:textId="060822B5" w:rsidR="00311391" w:rsidRPr="00031E57" w:rsidRDefault="0031139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862" w:right="878" w:firstLine="88"/>
              <w:rPr>
                <w:rFonts w:ascii="Bookman Old Style" w:hAnsi="Bookman Old Style" w:cs="Calibri"/>
                <w:b/>
                <w:bCs/>
                <w:color w:val="auto"/>
                <w:lang w:val="id-ID" w:eastAsia="zh-CN"/>
              </w:rPr>
            </w:pPr>
            <w:r w:rsidRPr="00031E57">
              <w:rPr>
                <w:rFonts w:ascii="Bookman Old Style" w:hAnsi="Bookman Old Style" w:cs="Calibri"/>
                <w:b/>
                <w:bCs/>
                <w:color w:val="auto"/>
                <w:lang w:val="id-ID"/>
              </w:rPr>
              <w:t>Angka</w:t>
            </w:r>
            <w:r w:rsidRPr="00031E57">
              <w:rPr>
                <w:rFonts w:ascii="Bookman Old Style" w:hAnsi="Bookman Old Style" w:cs="Calibri"/>
                <w:b/>
                <w:bCs/>
                <w:color w:val="auto"/>
                <w:lang w:val="id-ID" w:eastAsia="zh-CN"/>
              </w:rPr>
              <w:t xml:space="preserve"> 7</w:t>
            </w:r>
          </w:p>
          <w:p w14:paraId="1DE613B6" w14:textId="77777777" w:rsidR="00311391" w:rsidRPr="00031E57" w:rsidRDefault="0031139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567" w:right="878" w:firstLine="950"/>
              <w:rPr>
                <w:rFonts w:ascii="Bookman Old Style" w:hAnsi="Bookman Old Style" w:cs="Calibri"/>
                <w:color w:val="auto"/>
                <w:lang w:val="id-ID" w:eastAsia="zh-CN"/>
              </w:rPr>
            </w:pPr>
            <w:r w:rsidRPr="00031E57">
              <w:rPr>
                <w:rFonts w:ascii="Bookman Old Style" w:hAnsi="Bookman Old Style" w:cs="Calibri"/>
                <w:color w:val="auto"/>
                <w:lang w:val="id-ID"/>
              </w:rPr>
              <w:t>Pasal</w:t>
            </w:r>
            <w:r w:rsidRPr="00031E57">
              <w:rPr>
                <w:rFonts w:ascii="Bookman Old Style" w:hAnsi="Bookman Old Style" w:cs="Calibri"/>
                <w:color w:val="auto"/>
                <w:lang w:val="id-ID" w:eastAsia="zh-CN"/>
              </w:rPr>
              <w:t xml:space="preserve"> 11</w:t>
            </w:r>
          </w:p>
          <w:p w14:paraId="1E8EE88A" w14:textId="77777777" w:rsidR="00311391" w:rsidRPr="00031E57" w:rsidRDefault="0031139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1134" w:right="878" w:firstLine="950"/>
              <w:rPr>
                <w:rFonts w:ascii="Bookman Old Style" w:hAnsi="Bookman Old Style" w:cs="Calibri"/>
                <w:color w:val="auto"/>
                <w:lang w:val="id-ID" w:eastAsia="zh-CN"/>
              </w:rPr>
            </w:pPr>
            <w:r w:rsidRPr="00031E57">
              <w:rPr>
                <w:rFonts w:ascii="Bookman Old Style" w:hAnsi="Bookman Old Style" w:cs="Calibri"/>
                <w:color w:val="auto"/>
                <w:lang w:val="id-ID"/>
              </w:rPr>
              <w:t>Ayat</w:t>
            </w:r>
            <w:r w:rsidRPr="00031E57">
              <w:rPr>
                <w:rFonts w:ascii="Bookman Old Style" w:hAnsi="Bookman Old Style" w:cs="Calibri"/>
                <w:color w:val="auto"/>
                <w:lang w:val="id-ID" w:eastAsia="zh-CN"/>
              </w:rPr>
              <w:t xml:space="preserve"> (1)</w:t>
            </w:r>
          </w:p>
          <w:p w14:paraId="6B7BAB2E" w14:textId="77777777" w:rsidR="00311391" w:rsidRPr="00031E57" w:rsidRDefault="0031139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2651" w:right="33"/>
              <w:jc w:val="both"/>
              <w:rPr>
                <w:rFonts w:ascii="Bookman Old Style" w:hAnsi="Bookman Old Style" w:cs="Calibri"/>
                <w:color w:val="auto"/>
                <w:lang w:eastAsia="zh-CN"/>
              </w:rPr>
            </w:pPr>
            <w:r w:rsidRPr="00031E57">
              <w:rPr>
                <w:rFonts w:ascii="Bookman Old Style" w:hAnsi="Bookman Old Style" w:cs="Calibri"/>
                <w:color w:val="auto"/>
                <w:lang w:val="id-ID"/>
              </w:rPr>
              <w:t>Pemeriksa</w:t>
            </w:r>
            <w:r w:rsidRPr="00031E57">
              <w:rPr>
                <w:rFonts w:ascii="Bookman Old Style" w:hAnsi="Bookman Old Style" w:cs="Calibri"/>
                <w:color w:val="auto"/>
                <w:lang w:eastAsia="zh-CN"/>
              </w:rPr>
              <w:t xml:space="preserve"> melakukan </w:t>
            </w:r>
            <w:r w:rsidRPr="00031E57">
              <w:rPr>
                <w:rFonts w:ascii="Bookman Old Style" w:hAnsi="Bookman Old Style" w:cs="Calibri"/>
                <w:color w:val="auto"/>
              </w:rPr>
              <w:t xml:space="preserve">pembahasan dan/atau konfirmasi </w:t>
            </w:r>
            <w:r w:rsidRPr="00031E57">
              <w:rPr>
                <w:rFonts w:ascii="Bookman Old Style" w:hAnsi="Bookman Old Style" w:cs="Calibri"/>
                <w:color w:val="auto"/>
                <w:lang w:eastAsia="zh-CN"/>
              </w:rPr>
              <w:t xml:space="preserve">kepada BPJS dan/atau pihak lain yang terkait untuk meminta penjelasan tambahan atas temuan Pemeriksa atau meminta bukti atau fakta tambahan atas temuan dimaksud. </w:t>
            </w:r>
            <w:r w:rsidRPr="00031E57">
              <w:rPr>
                <w:rFonts w:ascii="Bookman Old Style" w:hAnsi="Bookman Old Style" w:cs="Calibri"/>
                <w:color w:val="auto"/>
                <w:lang w:val="id-ID" w:eastAsia="zh-CN"/>
              </w:rPr>
              <w:t>P</w:t>
            </w:r>
            <w:r w:rsidRPr="00031E57">
              <w:rPr>
                <w:rFonts w:ascii="Bookman Old Style" w:hAnsi="Bookman Old Style" w:cs="Calibri"/>
                <w:color w:val="auto"/>
              </w:rPr>
              <w:t xml:space="preserve">embahasan dan/atau konfirmasi </w:t>
            </w:r>
            <w:r w:rsidRPr="00031E57">
              <w:rPr>
                <w:rFonts w:ascii="Bookman Old Style" w:hAnsi="Bookman Old Style" w:cs="Calibri"/>
                <w:color w:val="auto"/>
                <w:lang w:eastAsia="zh-CN"/>
              </w:rPr>
              <w:t xml:space="preserve">dengan Direksi BPJS dapat dilakukan secara tertulis dan/atau melalui pertemuan. </w:t>
            </w:r>
          </w:p>
          <w:p w14:paraId="0262F4A2" w14:textId="77777777" w:rsidR="00311391" w:rsidRPr="00031E57" w:rsidRDefault="0031139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1134" w:right="878" w:firstLine="950"/>
              <w:rPr>
                <w:rFonts w:ascii="Bookman Old Style" w:hAnsi="Bookman Old Style" w:cs="Calibri"/>
                <w:color w:val="auto"/>
                <w:lang w:val="id-ID" w:eastAsia="zh-CN"/>
              </w:rPr>
            </w:pPr>
            <w:r w:rsidRPr="00031E57">
              <w:rPr>
                <w:rFonts w:ascii="Bookman Old Style" w:hAnsi="Bookman Old Style" w:cs="Calibri"/>
                <w:color w:val="auto"/>
                <w:lang w:val="id-ID"/>
              </w:rPr>
              <w:t>Ayat</w:t>
            </w:r>
            <w:r w:rsidRPr="00031E57">
              <w:rPr>
                <w:rFonts w:ascii="Bookman Old Style" w:hAnsi="Bookman Old Style" w:cs="Calibri"/>
                <w:color w:val="auto"/>
                <w:lang w:val="id-ID" w:eastAsia="zh-CN"/>
              </w:rPr>
              <w:t xml:space="preserve"> (2)</w:t>
            </w:r>
          </w:p>
          <w:p w14:paraId="294F9424" w14:textId="77777777" w:rsidR="00311391" w:rsidRPr="00031E57" w:rsidRDefault="0031139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2651" w:right="33"/>
              <w:jc w:val="both"/>
              <w:rPr>
                <w:rFonts w:ascii="Bookman Old Style" w:hAnsi="Bookman Old Style" w:cs="Calibri"/>
                <w:color w:val="auto"/>
                <w:lang w:val="id-ID" w:eastAsia="zh-CN"/>
              </w:rPr>
            </w:pPr>
            <w:r w:rsidRPr="00031E57">
              <w:rPr>
                <w:rFonts w:ascii="Bookman Old Style" w:hAnsi="Bookman Old Style" w:cs="Calibri"/>
                <w:color w:val="auto"/>
                <w:lang w:val="id-ID" w:eastAsia="zh-CN"/>
              </w:rPr>
              <w:lastRenderedPageBreak/>
              <w:t xml:space="preserve">Penjelasan tertulis dari Direksi BPJS akan </w:t>
            </w:r>
            <w:r w:rsidRPr="00031E57">
              <w:rPr>
                <w:rFonts w:ascii="Bookman Old Style" w:hAnsi="Bookman Old Style" w:cs="Calibri"/>
                <w:color w:val="auto"/>
                <w:lang w:eastAsia="zh-CN"/>
              </w:rPr>
              <w:t>menjadi</w:t>
            </w:r>
            <w:r w:rsidRPr="00031E57">
              <w:rPr>
                <w:rFonts w:ascii="Bookman Old Style" w:hAnsi="Bookman Old Style" w:cs="Calibri"/>
                <w:color w:val="auto"/>
                <w:lang w:val="id-ID" w:eastAsia="zh-CN"/>
              </w:rPr>
              <w:t xml:space="preserve"> </w:t>
            </w:r>
            <w:r w:rsidRPr="00031E57">
              <w:rPr>
                <w:rFonts w:ascii="Bookman Old Style" w:hAnsi="Bookman Old Style" w:cs="Calibri"/>
                <w:color w:val="auto"/>
                <w:lang w:eastAsia="zh-CN"/>
              </w:rPr>
              <w:t>pertimbangan</w:t>
            </w:r>
            <w:r w:rsidRPr="00031E57">
              <w:rPr>
                <w:rFonts w:ascii="Bookman Old Style" w:hAnsi="Bookman Old Style" w:cs="Calibri"/>
                <w:color w:val="auto"/>
                <w:lang w:val="id-ID" w:eastAsia="zh-CN"/>
              </w:rPr>
              <w:t xml:space="preserve"> Pemeriksa dala</w:t>
            </w:r>
            <w:r w:rsidRPr="00031E57">
              <w:rPr>
                <w:rFonts w:ascii="Bookman Old Style" w:hAnsi="Bookman Old Style" w:cs="Calibri"/>
                <w:color w:val="auto"/>
              </w:rPr>
              <w:t>m</w:t>
            </w:r>
            <w:r w:rsidRPr="00031E57">
              <w:rPr>
                <w:rFonts w:ascii="Bookman Old Style" w:hAnsi="Bookman Old Style" w:cs="Calibri"/>
                <w:color w:val="auto"/>
                <w:lang w:val="id-ID" w:eastAsia="zh-CN"/>
              </w:rPr>
              <w:t xml:space="preserve"> menyusun laporan hasil pemeriksaan. Perhitungan 10 (sepuluh) hari kerja dilakukan berdasarkan tanggal </w:t>
            </w:r>
            <w:r w:rsidRPr="00031E57">
              <w:rPr>
                <w:rFonts w:ascii="Bookman Old Style" w:hAnsi="Bookman Old Style" w:cs="Calibri"/>
                <w:color w:val="auto"/>
              </w:rPr>
              <w:t>setelah dilakukannya pembahasan dan/atau konfirmasi</w:t>
            </w:r>
            <w:r w:rsidRPr="00031E57">
              <w:rPr>
                <w:rFonts w:ascii="Bookman Old Style" w:hAnsi="Bookman Old Style" w:cs="Calibri"/>
                <w:color w:val="auto"/>
                <w:lang w:val="id-ID" w:eastAsia="zh-CN"/>
              </w:rPr>
              <w:t>.</w:t>
            </w:r>
          </w:p>
          <w:p w14:paraId="6CF2DFC7" w14:textId="77777777" w:rsidR="00311391" w:rsidRPr="00031E57" w:rsidRDefault="0031139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1134" w:right="878" w:firstLine="950"/>
              <w:rPr>
                <w:rFonts w:ascii="Bookman Old Style" w:hAnsi="Bookman Old Style" w:cs="Calibri"/>
                <w:color w:val="auto"/>
                <w:lang w:val="id-ID" w:eastAsia="zh-CN"/>
              </w:rPr>
            </w:pPr>
            <w:r w:rsidRPr="00031E57">
              <w:rPr>
                <w:rFonts w:ascii="Bookman Old Style" w:hAnsi="Bookman Old Style" w:cs="Calibri"/>
                <w:color w:val="auto"/>
                <w:lang w:val="id-ID"/>
              </w:rPr>
              <w:t xml:space="preserve">Ayat </w:t>
            </w:r>
            <w:r w:rsidRPr="00031E57">
              <w:rPr>
                <w:rFonts w:ascii="Bookman Old Style" w:hAnsi="Bookman Old Style" w:cs="Calibri"/>
                <w:color w:val="auto"/>
                <w:lang w:val="id-ID" w:eastAsia="zh-CN"/>
              </w:rPr>
              <w:t>(3)</w:t>
            </w:r>
          </w:p>
          <w:p w14:paraId="3C7FB6B3" w14:textId="77777777" w:rsidR="00311391" w:rsidRPr="00031E57" w:rsidRDefault="0031139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2651" w:right="33"/>
              <w:jc w:val="both"/>
              <w:rPr>
                <w:rFonts w:ascii="Bookman Old Style" w:hAnsi="Bookman Old Style" w:cs="Calibri"/>
                <w:color w:val="auto"/>
                <w:lang w:val="id-ID" w:eastAsia="zh-CN"/>
              </w:rPr>
            </w:pPr>
            <w:r w:rsidRPr="00031E57">
              <w:rPr>
                <w:rFonts w:ascii="Bookman Old Style" w:hAnsi="Bookman Old Style" w:cs="Calibri"/>
                <w:color w:val="auto"/>
              </w:rPr>
              <w:t>Cukup</w:t>
            </w:r>
            <w:r w:rsidRPr="00031E57">
              <w:rPr>
                <w:rFonts w:ascii="Bookman Old Style" w:hAnsi="Bookman Old Style" w:cs="Calibri"/>
                <w:color w:val="auto"/>
                <w:lang w:val="id-ID" w:eastAsia="zh-CN"/>
              </w:rPr>
              <w:t xml:space="preserve"> jelas</w:t>
            </w:r>
          </w:p>
          <w:p w14:paraId="0A90CFF7" w14:textId="77777777" w:rsidR="00311391" w:rsidRPr="00031E57" w:rsidRDefault="0031139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1134" w:right="878" w:firstLine="950"/>
              <w:rPr>
                <w:rFonts w:ascii="Bookman Old Style" w:hAnsi="Bookman Old Style" w:cs="Calibri"/>
                <w:color w:val="auto"/>
                <w:lang w:val="id-ID" w:eastAsia="zh-CN"/>
              </w:rPr>
            </w:pPr>
            <w:r w:rsidRPr="00031E57">
              <w:rPr>
                <w:rFonts w:ascii="Bookman Old Style" w:hAnsi="Bookman Old Style" w:cs="Calibri"/>
                <w:color w:val="auto"/>
                <w:lang w:val="id-ID"/>
              </w:rPr>
              <w:t>Ayat</w:t>
            </w:r>
            <w:r w:rsidRPr="00031E57">
              <w:rPr>
                <w:rFonts w:ascii="Bookman Old Style" w:hAnsi="Bookman Old Style" w:cs="Calibri"/>
                <w:color w:val="auto"/>
                <w:lang w:val="id-ID" w:eastAsia="zh-CN"/>
              </w:rPr>
              <w:t xml:space="preserve"> (4)</w:t>
            </w:r>
          </w:p>
          <w:p w14:paraId="7086EF86" w14:textId="77777777" w:rsidR="00311391" w:rsidRPr="00031E57" w:rsidRDefault="0031139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2651" w:right="33"/>
              <w:jc w:val="both"/>
              <w:rPr>
                <w:rFonts w:ascii="Bookman Old Style" w:hAnsi="Bookman Old Style" w:cs="Calibri"/>
                <w:color w:val="auto"/>
                <w:lang w:val="id-ID" w:eastAsia="zh-CN"/>
              </w:rPr>
            </w:pPr>
            <w:r w:rsidRPr="00031E57">
              <w:rPr>
                <w:rFonts w:ascii="Bookman Old Style" w:hAnsi="Bookman Old Style" w:cs="Calibri"/>
                <w:color w:val="auto"/>
                <w:lang w:eastAsia="zh-CN"/>
              </w:rPr>
              <w:t xml:space="preserve">Dalam pertemuan </w:t>
            </w:r>
            <w:r w:rsidRPr="00031E57">
              <w:rPr>
                <w:rFonts w:ascii="Bookman Old Style" w:hAnsi="Bookman Old Style" w:cs="Calibri"/>
                <w:i/>
                <w:iCs/>
                <w:color w:val="auto"/>
                <w:lang w:val="id-ID" w:eastAsia="zh-CN"/>
              </w:rPr>
              <w:t>(</w:t>
            </w:r>
            <w:r w:rsidRPr="00031E57">
              <w:rPr>
                <w:rFonts w:ascii="Bookman Old Style" w:hAnsi="Bookman Old Style" w:cs="Calibri"/>
                <w:i/>
                <w:iCs/>
                <w:color w:val="auto"/>
                <w:lang w:eastAsia="zh-CN"/>
              </w:rPr>
              <w:t>exit meeting</w:t>
            </w:r>
            <w:r w:rsidRPr="00031E57">
              <w:rPr>
                <w:rFonts w:ascii="Bookman Old Style" w:hAnsi="Bookman Old Style" w:cs="Calibri"/>
                <w:i/>
                <w:iCs/>
                <w:color w:val="auto"/>
                <w:lang w:val="id-ID" w:eastAsia="zh-CN"/>
              </w:rPr>
              <w:t>)</w:t>
            </w:r>
            <w:r w:rsidRPr="00031E57">
              <w:rPr>
                <w:rFonts w:ascii="Bookman Old Style" w:hAnsi="Bookman Old Style" w:cs="Calibri"/>
                <w:color w:val="auto"/>
                <w:lang w:eastAsia="zh-CN"/>
              </w:rPr>
              <w:t xml:space="preserve"> </w:t>
            </w:r>
            <w:r w:rsidRPr="00031E57">
              <w:rPr>
                <w:rFonts w:ascii="Bookman Old Style" w:hAnsi="Bookman Old Style" w:cs="Calibri"/>
                <w:color w:val="auto"/>
              </w:rPr>
              <w:t>diharapkan</w:t>
            </w:r>
            <w:r w:rsidRPr="00031E57">
              <w:rPr>
                <w:rFonts w:ascii="Bookman Old Style" w:hAnsi="Bookman Old Style" w:cs="Calibri"/>
                <w:color w:val="auto"/>
                <w:lang w:val="id-ID" w:eastAsia="zh-CN"/>
              </w:rPr>
              <w:t xml:space="preserve"> </w:t>
            </w:r>
            <w:r w:rsidRPr="00031E57">
              <w:rPr>
                <w:rFonts w:ascii="Bookman Old Style" w:hAnsi="Bookman Old Style" w:cs="Calibri"/>
                <w:color w:val="auto"/>
                <w:lang w:eastAsia="zh-CN"/>
              </w:rPr>
              <w:t xml:space="preserve">tidak ada </w:t>
            </w:r>
            <w:r w:rsidRPr="00031E57">
              <w:rPr>
                <w:rFonts w:ascii="Bookman Old Style" w:hAnsi="Bookman Old Style" w:cs="Calibri"/>
                <w:color w:val="auto"/>
                <w:lang w:val="id-ID" w:eastAsia="zh-CN"/>
              </w:rPr>
              <w:t>lagi</w:t>
            </w:r>
            <w:r w:rsidRPr="00031E57">
              <w:rPr>
                <w:rFonts w:ascii="Bookman Old Style" w:hAnsi="Bookman Old Style" w:cs="Calibri"/>
                <w:color w:val="auto"/>
                <w:lang w:eastAsia="zh-CN"/>
              </w:rPr>
              <w:t xml:space="preserve"> perbedaan pendapat antara Pemeriksa dengan </w:t>
            </w:r>
            <w:r w:rsidRPr="00031E57">
              <w:rPr>
                <w:rFonts w:ascii="Bookman Old Style" w:hAnsi="Bookman Old Style" w:cs="Calibri"/>
                <w:color w:val="auto"/>
                <w:lang w:val="id-ID" w:eastAsia="zh-CN"/>
              </w:rPr>
              <w:t>BPJS</w:t>
            </w:r>
            <w:r w:rsidRPr="00031E57">
              <w:rPr>
                <w:rFonts w:ascii="Bookman Old Style" w:hAnsi="Bookman Old Style" w:cs="Calibri"/>
                <w:color w:val="auto"/>
                <w:lang w:eastAsia="zh-CN"/>
              </w:rPr>
              <w:t xml:space="preserve">. </w:t>
            </w:r>
          </w:p>
          <w:p w14:paraId="039FDBBF" w14:textId="77777777" w:rsidR="00311391" w:rsidRPr="00031E57" w:rsidRDefault="0031139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1134" w:right="878" w:firstLine="950"/>
              <w:rPr>
                <w:rFonts w:ascii="Bookman Old Style" w:hAnsi="Bookman Old Style" w:cs="Calibri"/>
                <w:color w:val="auto"/>
                <w:lang w:val="id-ID" w:eastAsia="zh-CN"/>
              </w:rPr>
            </w:pPr>
            <w:r w:rsidRPr="00031E57">
              <w:rPr>
                <w:rFonts w:ascii="Bookman Old Style" w:hAnsi="Bookman Old Style" w:cs="Calibri"/>
                <w:color w:val="auto"/>
                <w:lang w:val="id-ID" w:eastAsia="zh-CN"/>
              </w:rPr>
              <w:t>Ayat (5)</w:t>
            </w:r>
          </w:p>
          <w:p w14:paraId="6E6CDC97" w14:textId="724AADC1" w:rsidR="00311391" w:rsidRPr="00031E57" w:rsidRDefault="0031139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2651" w:right="33"/>
              <w:jc w:val="both"/>
              <w:rPr>
                <w:rFonts w:ascii="Bookman Old Style" w:hAnsi="Bookman Old Style" w:cs="Calibri"/>
                <w:color w:val="auto"/>
                <w:lang w:val="id-ID" w:eastAsia="zh-CN"/>
              </w:rPr>
            </w:pPr>
            <w:r w:rsidRPr="00031E57">
              <w:rPr>
                <w:rFonts w:ascii="Bookman Old Style" w:hAnsi="Bookman Old Style" w:cs="Calibri"/>
                <w:color w:val="auto"/>
                <w:lang w:val="id-ID" w:eastAsia="zh-CN"/>
              </w:rPr>
              <w:t xml:space="preserve">Cukup </w:t>
            </w:r>
            <w:r w:rsidRPr="00031E57">
              <w:rPr>
                <w:rFonts w:ascii="Bookman Old Style" w:hAnsi="Bookman Old Style" w:cs="Calibri"/>
                <w:color w:val="auto"/>
              </w:rPr>
              <w:t>jelas</w:t>
            </w:r>
          </w:p>
        </w:tc>
        <w:tc>
          <w:tcPr>
            <w:tcW w:w="4770" w:type="dxa"/>
          </w:tcPr>
          <w:p w14:paraId="61578916" w14:textId="77777777" w:rsidR="00311391" w:rsidRPr="00031E57" w:rsidRDefault="00311391" w:rsidP="000B06CF">
            <w:pPr>
              <w:pStyle w:val="ListParagraph"/>
              <w:tabs>
                <w:tab w:val="left" w:pos="10170"/>
                <w:tab w:val="left" w:pos="10800"/>
              </w:tabs>
              <w:autoSpaceDE w:val="0"/>
              <w:spacing w:after="120" w:line="300" w:lineRule="exact"/>
              <w:ind w:left="142" w:right="879" w:hanging="142"/>
              <w:rPr>
                <w:rFonts w:ascii="Bookman Old Style" w:hAnsi="Bookman Old Style" w:cs="Calibri"/>
                <w:color w:val="auto"/>
              </w:rPr>
            </w:pPr>
          </w:p>
        </w:tc>
        <w:tc>
          <w:tcPr>
            <w:tcW w:w="4950" w:type="dxa"/>
          </w:tcPr>
          <w:p w14:paraId="3E44A684" w14:textId="77777777" w:rsidR="00311391" w:rsidRPr="00031E57" w:rsidRDefault="00311391" w:rsidP="000B06CF">
            <w:pPr>
              <w:pStyle w:val="ListParagraph"/>
              <w:tabs>
                <w:tab w:val="left" w:pos="10170"/>
                <w:tab w:val="left" w:pos="10800"/>
              </w:tabs>
              <w:autoSpaceDE w:val="0"/>
              <w:spacing w:after="120" w:line="300" w:lineRule="exact"/>
              <w:ind w:left="142" w:right="879" w:hanging="142"/>
              <w:rPr>
                <w:rFonts w:ascii="Bookman Old Style" w:hAnsi="Bookman Old Style" w:cs="Calibri"/>
                <w:color w:val="auto"/>
              </w:rPr>
            </w:pPr>
          </w:p>
        </w:tc>
      </w:tr>
      <w:tr w:rsidR="003B2931" w:rsidRPr="00031E57" w14:paraId="1F4EFA7C" w14:textId="77777777" w:rsidTr="00311391">
        <w:tc>
          <w:tcPr>
            <w:tcW w:w="6957" w:type="dxa"/>
          </w:tcPr>
          <w:p w14:paraId="4835E942" w14:textId="77777777" w:rsidR="003B2931" w:rsidRPr="00031E57" w:rsidRDefault="003B293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862" w:right="878" w:firstLine="88"/>
              <w:rPr>
                <w:rFonts w:ascii="Bookman Old Style" w:hAnsi="Bookman Old Style" w:cs="Calibri"/>
                <w:b/>
                <w:bCs/>
                <w:color w:val="auto"/>
                <w:lang w:val="id-ID"/>
              </w:rPr>
            </w:pPr>
          </w:p>
        </w:tc>
        <w:tc>
          <w:tcPr>
            <w:tcW w:w="4770" w:type="dxa"/>
          </w:tcPr>
          <w:p w14:paraId="57425780" w14:textId="77777777" w:rsidR="003B2931" w:rsidRPr="00031E57" w:rsidRDefault="003B2931" w:rsidP="00763C6C">
            <w:pPr>
              <w:pStyle w:val="ListParagraph"/>
              <w:tabs>
                <w:tab w:val="left" w:pos="10170"/>
                <w:tab w:val="left" w:pos="10800"/>
              </w:tabs>
              <w:autoSpaceDE w:val="0"/>
              <w:spacing w:after="120" w:line="300" w:lineRule="exact"/>
              <w:ind w:left="35" w:right="879"/>
              <w:rPr>
                <w:rFonts w:ascii="Bookman Old Style" w:hAnsi="Bookman Old Style" w:cs="Calibri"/>
                <w:color w:val="auto"/>
                <w:lang w:val="id-ID"/>
              </w:rPr>
            </w:pPr>
          </w:p>
        </w:tc>
        <w:tc>
          <w:tcPr>
            <w:tcW w:w="4950" w:type="dxa"/>
          </w:tcPr>
          <w:p w14:paraId="2723B121" w14:textId="77777777" w:rsidR="003B2931" w:rsidRPr="00031E57" w:rsidRDefault="003B2931" w:rsidP="00763C6C">
            <w:pPr>
              <w:pStyle w:val="ListParagraph"/>
              <w:tabs>
                <w:tab w:val="left" w:pos="10170"/>
                <w:tab w:val="left" w:pos="10800"/>
              </w:tabs>
              <w:autoSpaceDE w:val="0"/>
              <w:spacing w:after="120" w:line="300" w:lineRule="exact"/>
              <w:ind w:left="35" w:right="879"/>
              <w:rPr>
                <w:rFonts w:ascii="Bookman Old Style" w:hAnsi="Bookman Old Style" w:cs="Calibri"/>
                <w:color w:val="auto"/>
                <w:lang w:val="id-ID"/>
              </w:rPr>
            </w:pPr>
          </w:p>
        </w:tc>
      </w:tr>
      <w:tr w:rsidR="00031E57" w:rsidRPr="00031E57" w14:paraId="33E26617" w14:textId="6AB4EC45" w:rsidTr="00311391">
        <w:tc>
          <w:tcPr>
            <w:tcW w:w="6957" w:type="dxa"/>
          </w:tcPr>
          <w:p w14:paraId="0927E93C" w14:textId="224E02C4" w:rsidR="00311391" w:rsidRPr="00031E57" w:rsidRDefault="0031139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862" w:right="878" w:firstLine="88"/>
              <w:rPr>
                <w:rFonts w:ascii="Bookman Old Style" w:hAnsi="Bookman Old Style" w:cs="Calibri"/>
                <w:b/>
                <w:bCs/>
                <w:color w:val="auto"/>
                <w:lang w:val="id-ID"/>
              </w:rPr>
            </w:pPr>
            <w:r w:rsidRPr="00031E57">
              <w:rPr>
                <w:rFonts w:ascii="Bookman Old Style" w:hAnsi="Bookman Old Style" w:cs="Calibri"/>
                <w:b/>
                <w:bCs/>
                <w:color w:val="auto"/>
                <w:lang w:val="id-ID"/>
              </w:rPr>
              <w:t>Angka 8</w:t>
            </w:r>
          </w:p>
          <w:p w14:paraId="5B2B5752" w14:textId="77777777" w:rsidR="00311391" w:rsidRPr="00031E57" w:rsidRDefault="0031139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567" w:right="878" w:firstLine="950"/>
              <w:rPr>
                <w:rFonts w:ascii="Bookman Old Style" w:hAnsi="Bookman Old Style" w:cs="Calibri"/>
                <w:color w:val="auto"/>
                <w:lang w:val="fr-FR"/>
              </w:rPr>
            </w:pPr>
            <w:r w:rsidRPr="00031E57">
              <w:rPr>
                <w:rFonts w:ascii="Bookman Old Style" w:hAnsi="Bookman Old Style" w:cs="Calibri"/>
                <w:color w:val="auto"/>
                <w:lang w:val="id-ID"/>
              </w:rPr>
              <w:t>Pasal</w:t>
            </w:r>
            <w:r w:rsidRPr="00031E57">
              <w:rPr>
                <w:rFonts w:ascii="Bookman Old Style" w:hAnsi="Bookman Old Style" w:cs="Calibri"/>
                <w:color w:val="auto"/>
                <w:lang w:val="fr-FR"/>
              </w:rPr>
              <w:t xml:space="preserve"> 12 </w:t>
            </w:r>
          </w:p>
          <w:p w14:paraId="28C1CB4B" w14:textId="77777777" w:rsidR="00311391" w:rsidRPr="00031E57" w:rsidRDefault="0031139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1134" w:right="878" w:firstLine="950"/>
              <w:rPr>
                <w:rFonts w:ascii="Bookman Old Style" w:hAnsi="Bookman Old Style" w:cs="Calibri"/>
                <w:color w:val="auto"/>
              </w:rPr>
            </w:pPr>
            <w:r w:rsidRPr="00031E57">
              <w:rPr>
                <w:rFonts w:ascii="Bookman Old Style" w:hAnsi="Bookman Old Style" w:cs="Calibri"/>
                <w:color w:val="auto"/>
                <w:lang w:val="id-ID"/>
              </w:rPr>
              <w:t>Ayat</w:t>
            </w:r>
            <w:r w:rsidRPr="00031E57">
              <w:rPr>
                <w:rFonts w:ascii="Bookman Old Style" w:hAnsi="Bookman Old Style" w:cs="Calibri"/>
                <w:color w:val="auto"/>
              </w:rPr>
              <w:t xml:space="preserve"> (1) </w:t>
            </w:r>
          </w:p>
          <w:p w14:paraId="2DA0C24E" w14:textId="77777777" w:rsidR="00311391" w:rsidRPr="00031E57" w:rsidRDefault="0031139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1559" w:right="878" w:firstLine="1092"/>
              <w:rPr>
                <w:rFonts w:ascii="Bookman Old Style" w:hAnsi="Bookman Old Style" w:cs="Calibri"/>
                <w:color w:val="auto"/>
              </w:rPr>
            </w:pPr>
            <w:r w:rsidRPr="00031E57">
              <w:rPr>
                <w:rFonts w:ascii="Bookman Old Style" w:hAnsi="Bookman Old Style" w:cs="Calibri"/>
                <w:color w:val="auto"/>
                <w:lang w:val="id-ID"/>
              </w:rPr>
              <w:t>Cukup</w:t>
            </w:r>
            <w:r w:rsidRPr="00031E57">
              <w:rPr>
                <w:rFonts w:ascii="Bookman Old Style" w:hAnsi="Bookman Old Style" w:cs="Calibri"/>
                <w:color w:val="auto"/>
              </w:rPr>
              <w:t xml:space="preserve"> jelas. </w:t>
            </w:r>
          </w:p>
          <w:p w14:paraId="0B4AFDCF" w14:textId="77777777" w:rsidR="00311391" w:rsidRPr="00031E57" w:rsidRDefault="0031139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1134" w:right="878" w:firstLine="950"/>
              <w:rPr>
                <w:rFonts w:ascii="Bookman Old Style" w:hAnsi="Bookman Old Style" w:cs="Calibri"/>
                <w:color w:val="auto"/>
              </w:rPr>
            </w:pPr>
            <w:r w:rsidRPr="00031E57">
              <w:rPr>
                <w:rFonts w:ascii="Bookman Old Style" w:hAnsi="Bookman Old Style" w:cs="Calibri"/>
                <w:color w:val="auto"/>
                <w:lang w:val="id-ID"/>
              </w:rPr>
              <w:t>Ayat</w:t>
            </w:r>
            <w:r w:rsidRPr="00031E57">
              <w:rPr>
                <w:rFonts w:ascii="Bookman Old Style" w:hAnsi="Bookman Old Style" w:cs="Calibri"/>
                <w:color w:val="auto"/>
              </w:rPr>
              <w:t xml:space="preserve"> (2) </w:t>
            </w:r>
          </w:p>
          <w:p w14:paraId="56F7AF03" w14:textId="77777777" w:rsidR="00311391" w:rsidRPr="00031E57" w:rsidRDefault="0031139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1559" w:right="878" w:firstLine="1092"/>
              <w:rPr>
                <w:rFonts w:ascii="Bookman Old Style" w:hAnsi="Bookman Old Style" w:cs="Calibri"/>
                <w:color w:val="auto"/>
              </w:rPr>
            </w:pPr>
            <w:r w:rsidRPr="00031E57">
              <w:rPr>
                <w:rFonts w:ascii="Bookman Old Style" w:hAnsi="Bookman Old Style" w:cs="Calibri"/>
                <w:color w:val="auto"/>
                <w:lang w:val="id-ID"/>
              </w:rPr>
              <w:lastRenderedPageBreak/>
              <w:t>Cukup</w:t>
            </w:r>
            <w:r w:rsidRPr="00031E57">
              <w:rPr>
                <w:rFonts w:ascii="Bookman Old Style" w:hAnsi="Bookman Old Style" w:cs="Calibri"/>
                <w:color w:val="auto"/>
              </w:rPr>
              <w:t xml:space="preserve"> jelas. </w:t>
            </w:r>
          </w:p>
          <w:p w14:paraId="7701E47F" w14:textId="77777777" w:rsidR="00311391" w:rsidRPr="00031E57" w:rsidRDefault="0031139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1134" w:right="878" w:firstLine="950"/>
              <w:rPr>
                <w:rFonts w:ascii="Bookman Old Style" w:hAnsi="Bookman Old Style" w:cs="Calibri"/>
                <w:color w:val="auto"/>
              </w:rPr>
            </w:pPr>
            <w:r w:rsidRPr="00031E57">
              <w:rPr>
                <w:rFonts w:ascii="Bookman Old Style" w:hAnsi="Bookman Old Style" w:cs="Calibri"/>
                <w:color w:val="auto"/>
                <w:lang w:val="id-ID"/>
              </w:rPr>
              <w:t>Ayat</w:t>
            </w:r>
            <w:r w:rsidRPr="00031E57">
              <w:rPr>
                <w:rFonts w:ascii="Bookman Old Style" w:hAnsi="Bookman Old Style" w:cs="Calibri"/>
                <w:color w:val="auto"/>
              </w:rPr>
              <w:t xml:space="preserve"> (3) </w:t>
            </w:r>
          </w:p>
          <w:p w14:paraId="1EA7D73F" w14:textId="77777777" w:rsidR="00311391" w:rsidRPr="00031E57" w:rsidRDefault="0031139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2651"/>
              <w:jc w:val="both"/>
              <w:rPr>
                <w:rFonts w:ascii="Bookman Old Style" w:hAnsi="Bookman Old Style" w:cs="Calibri"/>
                <w:color w:val="auto"/>
              </w:rPr>
            </w:pPr>
            <w:r w:rsidRPr="00031E57">
              <w:rPr>
                <w:rFonts w:ascii="Bookman Old Style" w:hAnsi="Bookman Old Style" w:cs="Calibri"/>
                <w:color w:val="auto"/>
              </w:rPr>
              <w:t xml:space="preserve">Laporan hasil Pemeriksaan dimaksudkan sebagai alat pembinaan untuk peningkatan kinerja </w:t>
            </w:r>
            <w:r w:rsidRPr="00031E57">
              <w:rPr>
                <w:rFonts w:ascii="Bookman Old Style" w:hAnsi="Bookman Old Style" w:cs="Calibri"/>
                <w:color w:val="auto"/>
                <w:lang w:val="id-ID"/>
              </w:rPr>
              <w:t>BPJS</w:t>
            </w:r>
            <w:r w:rsidRPr="00031E57">
              <w:rPr>
                <w:rFonts w:ascii="Bookman Old Style" w:hAnsi="Bookman Old Style" w:cs="Calibri"/>
                <w:color w:val="auto"/>
              </w:rPr>
              <w:t xml:space="preserve">. Oleh karena itu direksi dan dewan </w:t>
            </w:r>
            <w:r w:rsidRPr="00031E57">
              <w:rPr>
                <w:rFonts w:ascii="Bookman Old Style" w:hAnsi="Bookman Old Style" w:cs="Calibri"/>
                <w:color w:val="auto"/>
                <w:lang w:val="id-ID"/>
              </w:rPr>
              <w:t>pengawas</w:t>
            </w:r>
            <w:r w:rsidRPr="00031E57">
              <w:rPr>
                <w:rFonts w:ascii="Bookman Old Style" w:hAnsi="Bookman Old Style" w:cs="Calibri"/>
                <w:color w:val="auto"/>
              </w:rPr>
              <w:t xml:space="preserve"> </w:t>
            </w:r>
            <w:r w:rsidRPr="00031E57">
              <w:rPr>
                <w:rFonts w:ascii="Bookman Old Style" w:hAnsi="Bookman Old Style" w:cs="Calibri"/>
                <w:color w:val="auto"/>
                <w:lang w:val="id-ID"/>
              </w:rPr>
              <w:t>BPJS</w:t>
            </w:r>
            <w:r w:rsidRPr="00031E57">
              <w:rPr>
                <w:rFonts w:ascii="Bookman Old Style" w:hAnsi="Bookman Old Style" w:cs="Calibri"/>
                <w:color w:val="auto"/>
              </w:rPr>
              <w:t xml:space="preserve"> tidak diperkenankan untuk menyebarluaskan data dan/atau informasi yang terdapat dalam laporan hasil Pemeriksaan Langsung. </w:t>
            </w:r>
          </w:p>
          <w:p w14:paraId="27F95026" w14:textId="77777777" w:rsidR="00311391" w:rsidRPr="00031E57" w:rsidRDefault="0031139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1134" w:right="878" w:firstLine="950"/>
              <w:rPr>
                <w:rFonts w:ascii="Bookman Old Style" w:hAnsi="Bookman Old Style" w:cs="Calibri"/>
                <w:color w:val="auto"/>
              </w:rPr>
            </w:pPr>
            <w:r w:rsidRPr="00031E57">
              <w:rPr>
                <w:rFonts w:ascii="Bookman Old Style" w:hAnsi="Bookman Old Style" w:cs="Calibri"/>
                <w:color w:val="auto"/>
                <w:lang w:val="id-ID"/>
              </w:rPr>
              <w:t>Ayat</w:t>
            </w:r>
            <w:r w:rsidRPr="00031E57">
              <w:rPr>
                <w:rFonts w:ascii="Bookman Old Style" w:hAnsi="Bookman Old Style" w:cs="Calibri"/>
                <w:color w:val="auto"/>
              </w:rPr>
              <w:t xml:space="preserve"> (4) </w:t>
            </w:r>
          </w:p>
          <w:p w14:paraId="7D1A8B3B" w14:textId="2284877D" w:rsidR="00311391" w:rsidRPr="00031E57" w:rsidRDefault="0031139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2651"/>
              <w:jc w:val="both"/>
              <w:rPr>
                <w:rFonts w:ascii="Bookman Old Style" w:hAnsi="Bookman Old Style" w:cs="Calibri"/>
                <w:color w:val="auto"/>
                <w:lang w:val="id-ID" w:eastAsia="zh-CN"/>
              </w:rPr>
            </w:pPr>
            <w:r w:rsidRPr="00031E57">
              <w:rPr>
                <w:rFonts w:ascii="Bookman Old Style" w:hAnsi="Bookman Old Style" w:cs="Calibri"/>
                <w:color w:val="auto"/>
              </w:rPr>
              <w:t>Cukup jelas.</w:t>
            </w:r>
          </w:p>
        </w:tc>
        <w:tc>
          <w:tcPr>
            <w:tcW w:w="4770" w:type="dxa"/>
          </w:tcPr>
          <w:p w14:paraId="7E5C3ECE" w14:textId="576F6978" w:rsidR="00311391" w:rsidRPr="00031E57" w:rsidRDefault="00311391" w:rsidP="00763C6C">
            <w:pPr>
              <w:pStyle w:val="ListParagraph"/>
              <w:tabs>
                <w:tab w:val="left" w:pos="10170"/>
                <w:tab w:val="left" w:pos="10800"/>
              </w:tabs>
              <w:autoSpaceDE w:val="0"/>
              <w:spacing w:after="120" w:line="300" w:lineRule="exact"/>
              <w:ind w:left="35" w:right="879"/>
              <w:rPr>
                <w:rFonts w:ascii="Bookman Old Style" w:hAnsi="Bookman Old Style" w:cs="Calibri"/>
                <w:color w:val="auto"/>
                <w:lang w:val="id-ID"/>
              </w:rPr>
            </w:pPr>
          </w:p>
        </w:tc>
        <w:tc>
          <w:tcPr>
            <w:tcW w:w="4950" w:type="dxa"/>
          </w:tcPr>
          <w:p w14:paraId="39D8F67F" w14:textId="77777777" w:rsidR="00311391" w:rsidRPr="00031E57" w:rsidRDefault="00311391" w:rsidP="00763C6C">
            <w:pPr>
              <w:pStyle w:val="ListParagraph"/>
              <w:tabs>
                <w:tab w:val="left" w:pos="10170"/>
                <w:tab w:val="left" w:pos="10800"/>
              </w:tabs>
              <w:autoSpaceDE w:val="0"/>
              <w:spacing w:after="120" w:line="300" w:lineRule="exact"/>
              <w:ind w:left="35" w:right="879"/>
              <w:rPr>
                <w:rFonts w:ascii="Bookman Old Style" w:hAnsi="Bookman Old Style" w:cs="Calibri"/>
                <w:color w:val="auto"/>
                <w:lang w:val="id-ID"/>
              </w:rPr>
            </w:pPr>
          </w:p>
        </w:tc>
      </w:tr>
      <w:tr w:rsidR="00031E57" w:rsidRPr="00031E57" w14:paraId="72C9D177" w14:textId="53754166" w:rsidTr="00311391">
        <w:tc>
          <w:tcPr>
            <w:tcW w:w="6957" w:type="dxa"/>
          </w:tcPr>
          <w:p w14:paraId="4D2761E2" w14:textId="77777777" w:rsidR="00311391" w:rsidRPr="00031E57" w:rsidRDefault="00311391" w:rsidP="000B06CF">
            <w:pPr>
              <w:suppressAutoHyphens/>
              <w:spacing w:after="120" w:line="300" w:lineRule="exact"/>
              <w:jc w:val="both"/>
              <w:rPr>
                <w:rFonts w:ascii="Bookman Old Style" w:hAnsi="Bookman Old Style" w:cs="Calibri"/>
                <w:sz w:val="22"/>
                <w:szCs w:val="22"/>
                <w:lang w:val="id-ID"/>
              </w:rPr>
            </w:pPr>
          </w:p>
        </w:tc>
        <w:tc>
          <w:tcPr>
            <w:tcW w:w="4770" w:type="dxa"/>
          </w:tcPr>
          <w:p w14:paraId="7AE3087E" w14:textId="77777777" w:rsidR="00311391" w:rsidRPr="00031E57" w:rsidRDefault="00311391" w:rsidP="00763C6C">
            <w:pPr>
              <w:pStyle w:val="ListParagraph"/>
              <w:tabs>
                <w:tab w:val="left" w:pos="10170"/>
                <w:tab w:val="left" w:pos="10800"/>
              </w:tabs>
              <w:autoSpaceDE w:val="0"/>
              <w:spacing w:after="120" w:line="300" w:lineRule="exact"/>
              <w:ind w:left="35" w:right="879"/>
              <w:rPr>
                <w:rFonts w:ascii="Bookman Old Style" w:hAnsi="Bookman Old Style" w:cs="Calibri"/>
                <w:color w:val="auto"/>
                <w:lang w:val="id-ID"/>
              </w:rPr>
            </w:pPr>
          </w:p>
        </w:tc>
        <w:tc>
          <w:tcPr>
            <w:tcW w:w="4950" w:type="dxa"/>
          </w:tcPr>
          <w:p w14:paraId="545AC909" w14:textId="77777777" w:rsidR="00311391" w:rsidRPr="00031E57" w:rsidRDefault="00311391" w:rsidP="00763C6C">
            <w:pPr>
              <w:pStyle w:val="ListParagraph"/>
              <w:tabs>
                <w:tab w:val="left" w:pos="10170"/>
                <w:tab w:val="left" w:pos="10800"/>
              </w:tabs>
              <w:autoSpaceDE w:val="0"/>
              <w:spacing w:after="120" w:line="300" w:lineRule="exact"/>
              <w:ind w:left="35" w:right="879"/>
              <w:rPr>
                <w:rFonts w:ascii="Bookman Old Style" w:hAnsi="Bookman Old Style" w:cs="Calibri"/>
                <w:color w:val="auto"/>
                <w:lang w:val="id-ID"/>
              </w:rPr>
            </w:pPr>
          </w:p>
        </w:tc>
      </w:tr>
      <w:tr w:rsidR="00031E57" w:rsidRPr="00031E57" w14:paraId="2566650B" w14:textId="2DADAA99" w:rsidTr="00311391">
        <w:tc>
          <w:tcPr>
            <w:tcW w:w="6957" w:type="dxa"/>
          </w:tcPr>
          <w:p w14:paraId="643F2512" w14:textId="0D6E6CA5" w:rsidR="00311391" w:rsidRPr="00031E57" w:rsidRDefault="0031139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862" w:right="878" w:firstLine="88"/>
              <w:rPr>
                <w:rFonts w:ascii="Bookman Old Style" w:hAnsi="Bookman Old Style" w:cs="Calibri"/>
                <w:b/>
                <w:bCs/>
                <w:color w:val="auto"/>
                <w:lang w:val="id-ID" w:eastAsia="zh-CN"/>
              </w:rPr>
            </w:pPr>
            <w:r w:rsidRPr="00031E57">
              <w:rPr>
                <w:rFonts w:ascii="Bookman Old Style" w:hAnsi="Bookman Old Style" w:cs="Calibri"/>
                <w:b/>
                <w:bCs/>
                <w:color w:val="auto"/>
                <w:lang w:val="id-ID"/>
              </w:rPr>
              <w:t>Angka</w:t>
            </w:r>
            <w:r w:rsidRPr="00031E57">
              <w:rPr>
                <w:rFonts w:ascii="Bookman Old Style" w:hAnsi="Bookman Old Style" w:cs="Calibri"/>
                <w:b/>
                <w:bCs/>
                <w:color w:val="auto"/>
                <w:lang w:val="id-ID" w:eastAsia="zh-CN"/>
              </w:rPr>
              <w:t xml:space="preserve"> 9</w:t>
            </w:r>
          </w:p>
          <w:p w14:paraId="2EFAF211" w14:textId="690ECF05" w:rsidR="00311391" w:rsidRPr="00031E57" w:rsidRDefault="0031139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567" w:right="878" w:firstLine="950"/>
              <w:rPr>
                <w:rFonts w:ascii="Bookman Old Style" w:hAnsi="Bookman Old Style" w:cs="Calibri"/>
                <w:color w:val="auto"/>
                <w:lang w:val="id-ID" w:eastAsia="zh-CN"/>
              </w:rPr>
            </w:pPr>
            <w:r w:rsidRPr="00031E57">
              <w:rPr>
                <w:rFonts w:ascii="Bookman Old Style" w:hAnsi="Bookman Old Style" w:cs="Calibri"/>
                <w:color w:val="auto"/>
                <w:lang w:val="id-ID"/>
              </w:rPr>
              <w:t>Pasal</w:t>
            </w:r>
            <w:r w:rsidRPr="00031E57">
              <w:rPr>
                <w:rFonts w:ascii="Bookman Old Style" w:hAnsi="Bookman Old Style" w:cs="Calibri"/>
                <w:color w:val="auto"/>
                <w:lang w:val="id-ID" w:eastAsia="zh-CN"/>
              </w:rPr>
              <w:t xml:space="preserve"> 15A</w:t>
            </w:r>
          </w:p>
          <w:p w14:paraId="7979D388" w14:textId="55DA7A2B" w:rsidR="00311391" w:rsidRPr="00031E57" w:rsidRDefault="0031139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2084"/>
              <w:jc w:val="both"/>
              <w:rPr>
                <w:rFonts w:ascii="Bookman Old Style" w:hAnsi="Bookman Old Style" w:cs="Calibri"/>
                <w:color w:val="auto"/>
                <w:lang w:val="id-ID" w:eastAsia="zh-CN"/>
              </w:rPr>
            </w:pPr>
            <w:r w:rsidRPr="00031E57">
              <w:rPr>
                <w:rFonts w:ascii="Bookman Old Style" w:hAnsi="Bookman Old Style" w:cs="Calibri"/>
                <w:color w:val="auto"/>
              </w:rPr>
              <w:t>Pengawas</w:t>
            </w:r>
            <w:r w:rsidRPr="00031E57">
              <w:rPr>
                <w:rFonts w:ascii="Bookman Old Style" w:hAnsi="Bookman Old Style" w:cs="Calibri"/>
                <w:color w:val="auto"/>
                <w:lang w:val="id-ID" w:eastAsia="zh-CN"/>
              </w:rPr>
              <w:t xml:space="preserve"> adalah pegawai OJK yang </w:t>
            </w:r>
            <w:r w:rsidRPr="00031E57">
              <w:rPr>
                <w:rFonts w:ascii="Bookman Old Style" w:hAnsi="Bookman Old Style" w:cs="Calibri"/>
                <w:color w:val="auto"/>
                <w:lang w:val="id-ID"/>
              </w:rPr>
              <w:t>melakukan</w:t>
            </w:r>
            <w:r w:rsidRPr="00031E57">
              <w:rPr>
                <w:rFonts w:ascii="Bookman Old Style" w:hAnsi="Bookman Old Style" w:cs="Calibri"/>
                <w:color w:val="auto"/>
                <w:lang w:val="id-ID" w:eastAsia="zh-CN"/>
              </w:rPr>
              <w:t xml:space="preserve"> </w:t>
            </w:r>
            <w:r w:rsidRPr="00031E57">
              <w:rPr>
                <w:rFonts w:ascii="Bookman Old Style" w:hAnsi="Bookman Old Style" w:cs="Calibri"/>
                <w:color w:val="auto"/>
              </w:rPr>
              <w:t>pemeriksaan</w:t>
            </w:r>
            <w:r w:rsidRPr="00031E57">
              <w:rPr>
                <w:rFonts w:ascii="Bookman Old Style" w:hAnsi="Bookman Old Style" w:cs="Calibri"/>
                <w:color w:val="auto"/>
                <w:lang w:val="id-ID" w:eastAsia="zh-CN"/>
              </w:rPr>
              <w:t xml:space="preserve"> dan pengawasan tidak langsung. terhadap BPJS.</w:t>
            </w:r>
          </w:p>
        </w:tc>
        <w:tc>
          <w:tcPr>
            <w:tcW w:w="4770" w:type="dxa"/>
          </w:tcPr>
          <w:p w14:paraId="51B4EFF5" w14:textId="6312B562" w:rsidR="00311391" w:rsidRPr="00031E57" w:rsidRDefault="00311391" w:rsidP="00763C6C">
            <w:pPr>
              <w:pStyle w:val="ListParagraph"/>
              <w:tabs>
                <w:tab w:val="left" w:pos="10170"/>
                <w:tab w:val="left" w:pos="10800"/>
              </w:tabs>
              <w:autoSpaceDE w:val="0"/>
              <w:spacing w:after="120" w:line="300" w:lineRule="exact"/>
              <w:ind w:left="35" w:right="879"/>
              <w:rPr>
                <w:rFonts w:ascii="Bookman Old Style" w:hAnsi="Bookman Old Style" w:cs="Calibri"/>
                <w:color w:val="auto"/>
                <w:lang w:val="id-ID"/>
              </w:rPr>
            </w:pPr>
          </w:p>
        </w:tc>
        <w:tc>
          <w:tcPr>
            <w:tcW w:w="4950" w:type="dxa"/>
          </w:tcPr>
          <w:p w14:paraId="7A766873" w14:textId="77777777" w:rsidR="00311391" w:rsidRPr="00031E57" w:rsidRDefault="00311391" w:rsidP="00763C6C">
            <w:pPr>
              <w:pStyle w:val="ListParagraph"/>
              <w:tabs>
                <w:tab w:val="left" w:pos="10170"/>
                <w:tab w:val="left" w:pos="10800"/>
              </w:tabs>
              <w:autoSpaceDE w:val="0"/>
              <w:spacing w:after="120" w:line="300" w:lineRule="exact"/>
              <w:ind w:left="35" w:right="879"/>
              <w:rPr>
                <w:rFonts w:ascii="Bookman Old Style" w:hAnsi="Bookman Old Style" w:cs="Calibri"/>
                <w:color w:val="auto"/>
                <w:lang w:val="id-ID"/>
              </w:rPr>
            </w:pPr>
          </w:p>
        </w:tc>
      </w:tr>
      <w:tr w:rsidR="003B2931" w:rsidRPr="00031E57" w14:paraId="54076E92" w14:textId="77777777" w:rsidTr="00311391">
        <w:tc>
          <w:tcPr>
            <w:tcW w:w="6957" w:type="dxa"/>
          </w:tcPr>
          <w:p w14:paraId="52778F34" w14:textId="77777777" w:rsidR="003B2931" w:rsidRPr="00031E57" w:rsidRDefault="003B293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862" w:right="878" w:firstLine="88"/>
              <w:rPr>
                <w:rFonts w:ascii="Bookman Old Style" w:hAnsi="Bookman Old Style" w:cs="Calibri"/>
                <w:b/>
                <w:bCs/>
                <w:color w:val="auto"/>
                <w:lang w:val="id-ID"/>
              </w:rPr>
            </w:pPr>
          </w:p>
        </w:tc>
        <w:tc>
          <w:tcPr>
            <w:tcW w:w="4770" w:type="dxa"/>
          </w:tcPr>
          <w:p w14:paraId="4FBD9721" w14:textId="77777777" w:rsidR="003B2931" w:rsidRPr="00031E57" w:rsidRDefault="003B2931" w:rsidP="00763C6C">
            <w:pPr>
              <w:pStyle w:val="ListParagraph"/>
              <w:tabs>
                <w:tab w:val="left" w:pos="10170"/>
                <w:tab w:val="left" w:pos="10800"/>
              </w:tabs>
              <w:autoSpaceDE w:val="0"/>
              <w:spacing w:after="120" w:line="300" w:lineRule="exact"/>
              <w:ind w:left="35" w:right="879"/>
              <w:rPr>
                <w:rFonts w:ascii="Bookman Old Style" w:hAnsi="Bookman Old Style" w:cs="Calibri"/>
                <w:color w:val="auto"/>
                <w:lang w:val="id-ID"/>
              </w:rPr>
            </w:pPr>
          </w:p>
        </w:tc>
        <w:tc>
          <w:tcPr>
            <w:tcW w:w="4950" w:type="dxa"/>
          </w:tcPr>
          <w:p w14:paraId="375BB3A4" w14:textId="77777777" w:rsidR="003B2931" w:rsidRPr="00031E57" w:rsidRDefault="003B2931" w:rsidP="00763C6C">
            <w:pPr>
              <w:pStyle w:val="ListParagraph"/>
              <w:tabs>
                <w:tab w:val="left" w:pos="10170"/>
                <w:tab w:val="left" w:pos="10800"/>
              </w:tabs>
              <w:autoSpaceDE w:val="0"/>
              <w:spacing w:after="120" w:line="300" w:lineRule="exact"/>
              <w:ind w:left="35" w:right="879"/>
              <w:rPr>
                <w:rFonts w:ascii="Bookman Old Style" w:hAnsi="Bookman Old Style" w:cs="Calibri"/>
                <w:color w:val="auto"/>
                <w:lang w:val="id-ID"/>
              </w:rPr>
            </w:pPr>
          </w:p>
        </w:tc>
      </w:tr>
      <w:tr w:rsidR="00031E57" w:rsidRPr="00031E57" w14:paraId="2828C564" w14:textId="2B91FED0" w:rsidTr="00311391">
        <w:tc>
          <w:tcPr>
            <w:tcW w:w="6957" w:type="dxa"/>
          </w:tcPr>
          <w:p w14:paraId="7E0E62C5" w14:textId="2949F6F4" w:rsidR="00311391" w:rsidRPr="00031E57" w:rsidRDefault="0031139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862" w:right="878" w:firstLine="88"/>
              <w:rPr>
                <w:rFonts w:ascii="Bookman Old Style" w:hAnsi="Bookman Old Style" w:cs="Calibri"/>
                <w:b/>
                <w:bCs/>
                <w:color w:val="auto"/>
                <w:lang w:val="id-ID" w:eastAsia="zh-CN"/>
              </w:rPr>
            </w:pPr>
            <w:r w:rsidRPr="00031E57">
              <w:rPr>
                <w:rFonts w:ascii="Bookman Old Style" w:hAnsi="Bookman Old Style" w:cs="Calibri"/>
                <w:b/>
                <w:bCs/>
                <w:color w:val="auto"/>
                <w:lang w:val="id-ID"/>
              </w:rPr>
              <w:t>Angka</w:t>
            </w:r>
            <w:r w:rsidRPr="00031E57">
              <w:rPr>
                <w:rFonts w:ascii="Bookman Old Style" w:hAnsi="Bookman Old Style" w:cs="Calibri"/>
                <w:b/>
                <w:bCs/>
                <w:color w:val="auto"/>
                <w:lang w:val="id-ID" w:eastAsia="zh-CN"/>
              </w:rPr>
              <w:t xml:space="preserve"> 10</w:t>
            </w:r>
          </w:p>
          <w:p w14:paraId="08F010F0" w14:textId="77777777" w:rsidR="00311391" w:rsidRPr="00031E57" w:rsidRDefault="0031139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567" w:right="878" w:firstLine="950"/>
              <w:rPr>
                <w:rFonts w:ascii="Bookman Old Style" w:hAnsi="Bookman Old Style" w:cs="Calibri"/>
                <w:color w:val="auto"/>
                <w:lang w:eastAsia="zh-CN"/>
              </w:rPr>
            </w:pPr>
            <w:r w:rsidRPr="00031E57">
              <w:rPr>
                <w:rFonts w:ascii="Bookman Old Style" w:hAnsi="Bookman Old Style" w:cs="Calibri"/>
                <w:color w:val="auto"/>
                <w:lang w:val="id-ID"/>
              </w:rPr>
              <w:t>Pasal</w:t>
            </w:r>
            <w:r w:rsidRPr="00031E57">
              <w:rPr>
                <w:rFonts w:ascii="Bookman Old Style" w:hAnsi="Bookman Old Style" w:cs="Calibri"/>
                <w:color w:val="auto"/>
                <w:lang w:val="id-ID" w:eastAsia="zh-CN"/>
              </w:rPr>
              <w:t xml:space="preserve"> 1</w:t>
            </w:r>
            <w:r w:rsidRPr="00031E57">
              <w:rPr>
                <w:rFonts w:ascii="Bookman Old Style" w:hAnsi="Bookman Old Style" w:cs="Calibri"/>
                <w:color w:val="auto"/>
                <w:lang w:eastAsia="zh-CN"/>
              </w:rPr>
              <w:t>6</w:t>
            </w:r>
          </w:p>
          <w:p w14:paraId="7542C5C6" w14:textId="7CC673EB" w:rsidR="00311391" w:rsidRPr="00031E57" w:rsidRDefault="0031139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1134" w:right="878" w:firstLine="950"/>
              <w:rPr>
                <w:rFonts w:ascii="Bookman Old Style" w:hAnsi="Bookman Old Style" w:cs="Calibri"/>
                <w:color w:val="auto"/>
                <w:lang w:val="id-ID" w:eastAsia="zh-CN"/>
              </w:rPr>
            </w:pPr>
            <w:r w:rsidRPr="00031E57">
              <w:rPr>
                <w:rFonts w:ascii="Bookman Old Style" w:hAnsi="Bookman Old Style" w:cs="Calibri"/>
                <w:color w:val="auto"/>
                <w:lang w:val="id-ID" w:eastAsia="zh-CN"/>
              </w:rPr>
              <w:t xml:space="preserve">Cukup </w:t>
            </w:r>
            <w:r w:rsidRPr="00031E57">
              <w:rPr>
                <w:rFonts w:ascii="Bookman Old Style" w:hAnsi="Bookman Old Style" w:cs="Calibri"/>
                <w:color w:val="auto"/>
                <w:lang w:val="id-ID"/>
              </w:rPr>
              <w:t>jelas</w:t>
            </w:r>
            <w:r w:rsidRPr="00031E57">
              <w:rPr>
                <w:rFonts w:ascii="Bookman Old Style" w:hAnsi="Bookman Old Style" w:cs="Calibri"/>
                <w:color w:val="auto"/>
                <w:lang w:val="id-ID" w:eastAsia="zh-CN"/>
              </w:rPr>
              <w:t>.</w:t>
            </w:r>
          </w:p>
        </w:tc>
        <w:tc>
          <w:tcPr>
            <w:tcW w:w="4770" w:type="dxa"/>
          </w:tcPr>
          <w:p w14:paraId="1DAA4514" w14:textId="3B6D16DB" w:rsidR="00311391" w:rsidRPr="00031E57" w:rsidRDefault="00311391" w:rsidP="00763C6C">
            <w:pPr>
              <w:pStyle w:val="ListParagraph"/>
              <w:tabs>
                <w:tab w:val="left" w:pos="10170"/>
                <w:tab w:val="left" w:pos="10800"/>
              </w:tabs>
              <w:autoSpaceDE w:val="0"/>
              <w:spacing w:after="120" w:line="300" w:lineRule="exact"/>
              <w:ind w:left="35" w:right="879"/>
              <w:rPr>
                <w:rFonts w:ascii="Bookman Old Style" w:hAnsi="Bookman Old Style" w:cs="Calibri"/>
                <w:color w:val="auto"/>
                <w:lang w:val="id-ID"/>
              </w:rPr>
            </w:pPr>
          </w:p>
        </w:tc>
        <w:tc>
          <w:tcPr>
            <w:tcW w:w="4950" w:type="dxa"/>
          </w:tcPr>
          <w:p w14:paraId="1AE92EEE" w14:textId="77777777" w:rsidR="00311391" w:rsidRPr="00031E57" w:rsidRDefault="00311391" w:rsidP="00763C6C">
            <w:pPr>
              <w:pStyle w:val="ListParagraph"/>
              <w:tabs>
                <w:tab w:val="left" w:pos="10170"/>
                <w:tab w:val="left" w:pos="10800"/>
              </w:tabs>
              <w:autoSpaceDE w:val="0"/>
              <w:spacing w:after="120" w:line="300" w:lineRule="exact"/>
              <w:ind w:left="35" w:right="879"/>
              <w:rPr>
                <w:rFonts w:ascii="Bookman Old Style" w:hAnsi="Bookman Old Style" w:cs="Calibri"/>
                <w:color w:val="auto"/>
                <w:lang w:val="id-ID"/>
              </w:rPr>
            </w:pPr>
          </w:p>
        </w:tc>
      </w:tr>
      <w:tr w:rsidR="003B2931" w:rsidRPr="00031E57" w14:paraId="7F0DF22F" w14:textId="77777777" w:rsidTr="00311391">
        <w:tc>
          <w:tcPr>
            <w:tcW w:w="6957" w:type="dxa"/>
          </w:tcPr>
          <w:p w14:paraId="56566E47" w14:textId="77777777" w:rsidR="003B2931" w:rsidRPr="00031E57" w:rsidRDefault="003B293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862" w:right="878" w:firstLine="88"/>
              <w:rPr>
                <w:rFonts w:ascii="Bookman Old Style" w:hAnsi="Bookman Old Style" w:cs="Calibri"/>
                <w:b/>
                <w:bCs/>
                <w:color w:val="auto"/>
                <w:lang w:val="id-ID" w:eastAsia="zh-CN"/>
              </w:rPr>
            </w:pPr>
          </w:p>
        </w:tc>
        <w:tc>
          <w:tcPr>
            <w:tcW w:w="4770" w:type="dxa"/>
          </w:tcPr>
          <w:p w14:paraId="4CD181F1" w14:textId="77777777" w:rsidR="003B2931" w:rsidRPr="00031E57" w:rsidRDefault="003B2931" w:rsidP="00763C6C">
            <w:pPr>
              <w:pStyle w:val="ListParagraph"/>
              <w:tabs>
                <w:tab w:val="left" w:pos="10170"/>
                <w:tab w:val="left" w:pos="10800"/>
              </w:tabs>
              <w:autoSpaceDE w:val="0"/>
              <w:spacing w:after="120" w:line="300" w:lineRule="exact"/>
              <w:ind w:left="35" w:right="879"/>
              <w:rPr>
                <w:rFonts w:ascii="Bookman Old Style" w:hAnsi="Bookman Old Style" w:cs="Calibri"/>
                <w:color w:val="auto"/>
                <w:lang w:val="id-ID"/>
              </w:rPr>
            </w:pPr>
          </w:p>
        </w:tc>
        <w:tc>
          <w:tcPr>
            <w:tcW w:w="4950" w:type="dxa"/>
          </w:tcPr>
          <w:p w14:paraId="1C72E6D3" w14:textId="77777777" w:rsidR="003B2931" w:rsidRPr="00031E57" w:rsidRDefault="003B2931" w:rsidP="00763C6C">
            <w:pPr>
              <w:pStyle w:val="ListParagraph"/>
              <w:tabs>
                <w:tab w:val="left" w:pos="10170"/>
                <w:tab w:val="left" w:pos="10800"/>
              </w:tabs>
              <w:autoSpaceDE w:val="0"/>
              <w:spacing w:after="120" w:line="300" w:lineRule="exact"/>
              <w:ind w:left="35" w:right="879"/>
              <w:rPr>
                <w:rFonts w:ascii="Bookman Old Style" w:hAnsi="Bookman Old Style" w:cs="Calibri"/>
                <w:color w:val="auto"/>
                <w:lang w:val="id-ID"/>
              </w:rPr>
            </w:pPr>
          </w:p>
        </w:tc>
      </w:tr>
      <w:tr w:rsidR="00031E57" w:rsidRPr="00031E57" w14:paraId="08CE8F8A" w14:textId="7EBA313B" w:rsidTr="00311391">
        <w:tc>
          <w:tcPr>
            <w:tcW w:w="6957" w:type="dxa"/>
          </w:tcPr>
          <w:p w14:paraId="25853B91" w14:textId="3CDCA348" w:rsidR="00311391" w:rsidRPr="00031E57" w:rsidRDefault="0031139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862" w:right="878" w:firstLine="88"/>
              <w:rPr>
                <w:rFonts w:ascii="Bookman Old Style" w:hAnsi="Bookman Old Style" w:cs="Calibri"/>
                <w:b/>
                <w:bCs/>
                <w:color w:val="auto"/>
                <w:lang w:val="id-ID" w:eastAsia="zh-CN"/>
              </w:rPr>
            </w:pPr>
            <w:r w:rsidRPr="00031E57">
              <w:rPr>
                <w:rFonts w:ascii="Bookman Old Style" w:hAnsi="Bookman Old Style" w:cs="Calibri"/>
                <w:b/>
                <w:bCs/>
                <w:color w:val="auto"/>
                <w:lang w:val="id-ID" w:eastAsia="zh-CN"/>
              </w:rPr>
              <w:t>Angka 11</w:t>
            </w:r>
          </w:p>
          <w:p w14:paraId="034AE77F" w14:textId="77777777" w:rsidR="00311391" w:rsidRPr="00031E57" w:rsidRDefault="0031139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567" w:right="878" w:firstLine="950"/>
              <w:rPr>
                <w:rFonts w:ascii="Bookman Old Style" w:hAnsi="Bookman Old Style" w:cs="Calibri"/>
                <w:color w:val="auto"/>
                <w:lang w:val="id-ID" w:eastAsia="zh-CN"/>
              </w:rPr>
            </w:pPr>
            <w:r w:rsidRPr="00031E57">
              <w:rPr>
                <w:rFonts w:ascii="Bookman Old Style" w:hAnsi="Bookman Old Style" w:cs="Calibri"/>
                <w:color w:val="auto"/>
                <w:lang w:val="id-ID"/>
              </w:rPr>
              <w:t>Pasal</w:t>
            </w:r>
            <w:r w:rsidRPr="00031E57">
              <w:rPr>
                <w:rFonts w:ascii="Bookman Old Style" w:hAnsi="Bookman Old Style" w:cs="Calibri"/>
                <w:color w:val="auto"/>
                <w:lang w:val="id-ID" w:eastAsia="zh-CN"/>
              </w:rPr>
              <w:t xml:space="preserve"> 17</w:t>
            </w:r>
          </w:p>
          <w:p w14:paraId="0BE594F3" w14:textId="6B9FA0FE" w:rsidR="00311391" w:rsidRPr="00031E57" w:rsidRDefault="00311391" w:rsidP="006E3F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1134" w:right="878" w:firstLine="950"/>
              <w:rPr>
                <w:rFonts w:ascii="Bookman Old Style" w:hAnsi="Bookman Old Style" w:cs="Calibri"/>
                <w:color w:val="auto"/>
                <w:lang w:val="id-ID" w:eastAsia="zh-CN"/>
              </w:rPr>
            </w:pPr>
            <w:r w:rsidRPr="00031E57">
              <w:rPr>
                <w:rFonts w:ascii="Bookman Old Style" w:hAnsi="Bookman Old Style" w:cs="Calibri"/>
                <w:color w:val="auto"/>
                <w:lang w:val="id-ID" w:eastAsia="zh-CN"/>
              </w:rPr>
              <w:t>Cukup jelas.</w:t>
            </w:r>
          </w:p>
        </w:tc>
        <w:tc>
          <w:tcPr>
            <w:tcW w:w="4770" w:type="dxa"/>
          </w:tcPr>
          <w:p w14:paraId="018FE847" w14:textId="705D03F1" w:rsidR="00311391" w:rsidRPr="00031E57" w:rsidRDefault="00311391" w:rsidP="00763C6C">
            <w:pPr>
              <w:pStyle w:val="ListParagraph"/>
              <w:tabs>
                <w:tab w:val="left" w:pos="10170"/>
                <w:tab w:val="left" w:pos="10800"/>
              </w:tabs>
              <w:autoSpaceDE w:val="0"/>
              <w:spacing w:after="120" w:line="300" w:lineRule="exact"/>
              <w:ind w:left="35" w:right="879"/>
              <w:rPr>
                <w:rFonts w:ascii="Bookman Old Style" w:hAnsi="Bookman Old Style" w:cs="Calibri"/>
                <w:color w:val="auto"/>
                <w:lang w:val="id-ID"/>
              </w:rPr>
            </w:pPr>
          </w:p>
        </w:tc>
        <w:tc>
          <w:tcPr>
            <w:tcW w:w="4950" w:type="dxa"/>
          </w:tcPr>
          <w:p w14:paraId="47FF9D4B" w14:textId="77777777" w:rsidR="00311391" w:rsidRPr="00031E57" w:rsidRDefault="00311391" w:rsidP="00763C6C">
            <w:pPr>
              <w:pStyle w:val="ListParagraph"/>
              <w:tabs>
                <w:tab w:val="left" w:pos="10170"/>
                <w:tab w:val="left" w:pos="10800"/>
              </w:tabs>
              <w:autoSpaceDE w:val="0"/>
              <w:spacing w:after="120" w:line="300" w:lineRule="exact"/>
              <w:ind w:left="35" w:right="879"/>
              <w:rPr>
                <w:rFonts w:ascii="Bookman Old Style" w:hAnsi="Bookman Old Style" w:cs="Calibri"/>
                <w:color w:val="auto"/>
                <w:lang w:val="id-ID"/>
              </w:rPr>
            </w:pPr>
          </w:p>
        </w:tc>
      </w:tr>
      <w:tr w:rsidR="00031E57" w:rsidRPr="00031E57" w14:paraId="384721BF" w14:textId="34421FA3" w:rsidTr="00311391">
        <w:tc>
          <w:tcPr>
            <w:tcW w:w="6957" w:type="dxa"/>
          </w:tcPr>
          <w:p w14:paraId="7528D846" w14:textId="77777777" w:rsidR="00311391" w:rsidRPr="00031E57" w:rsidRDefault="00311391" w:rsidP="000B06CF">
            <w:pPr>
              <w:tabs>
                <w:tab w:val="left" w:pos="10170"/>
                <w:tab w:val="left" w:pos="10800"/>
              </w:tabs>
              <w:suppressAutoHyphens/>
              <w:autoSpaceDE w:val="0"/>
              <w:spacing w:after="120" w:line="300" w:lineRule="exact"/>
              <w:ind w:left="142" w:right="879" w:hanging="142"/>
              <w:jc w:val="both"/>
              <w:rPr>
                <w:rFonts w:ascii="Bookman Old Style" w:hAnsi="Bookman Old Style" w:cs="Calibri"/>
                <w:sz w:val="22"/>
                <w:szCs w:val="22"/>
                <w:lang w:val="id-ID" w:eastAsia="zh-CN"/>
              </w:rPr>
            </w:pPr>
          </w:p>
        </w:tc>
        <w:tc>
          <w:tcPr>
            <w:tcW w:w="4770" w:type="dxa"/>
          </w:tcPr>
          <w:p w14:paraId="3AFDDE54" w14:textId="77777777" w:rsidR="00311391" w:rsidRPr="00031E57" w:rsidRDefault="00311391" w:rsidP="00763C6C">
            <w:pPr>
              <w:pStyle w:val="ListParagraph"/>
              <w:tabs>
                <w:tab w:val="left" w:pos="10170"/>
                <w:tab w:val="left" w:pos="10800"/>
              </w:tabs>
              <w:autoSpaceDE w:val="0"/>
              <w:spacing w:after="120" w:line="300" w:lineRule="exact"/>
              <w:ind w:left="35" w:right="879"/>
              <w:rPr>
                <w:rFonts w:ascii="Bookman Old Style" w:hAnsi="Bookman Old Style" w:cs="Calibri"/>
                <w:color w:val="auto"/>
                <w:lang w:val="id-ID"/>
              </w:rPr>
            </w:pPr>
          </w:p>
        </w:tc>
        <w:tc>
          <w:tcPr>
            <w:tcW w:w="4950" w:type="dxa"/>
          </w:tcPr>
          <w:p w14:paraId="67C47E70" w14:textId="77777777" w:rsidR="00311391" w:rsidRPr="00031E57" w:rsidRDefault="00311391" w:rsidP="00763C6C">
            <w:pPr>
              <w:pStyle w:val="ListParagraph"/>
              <w:tabs>
                <w:tab w:val="left" w:pos="10170"/>
                <w:tab w:val="left" w:pos="10800"/>
              </w:tabs>
              <w:autoSpaceDE w:val="0"/>
              <w:spacing w:after="120" w:line="300" w:lineRule="exact"/>
              <w:ind w:left="35" w:right="879"/>
              <w:rPr>
                <w:rFonts w:ascii="Bookman Old Style" w:hAnsi="Bookman Old Style" w:cs="Calibri"/>
                <w:color w:val="auto"/>
                <w:lang w:val="id-ID"/>
              </w:rPr>
            </w:pPr>
          </w:p>
        </w:tc>
      </w:tr>
      <w:tr w:rsidR="00031E57" w:rsidRPr="00031E57" w14:paraId="60E40F39" w14:textId="2DDB3D1F" w:rsidTr="00311391">
        <w:tc>
          <w:tcPr>
            <w:tcW w:w="6957" w:type="dxa"/>
          </w:tcPr>
          <w:p w14:paraId="64CBD69D" w14:textId="77777777" w:rsidR="00311391" w:rsidRPr="00031E57" w:rsidRDefault="00311391" w:rsidP="000A5542">
            <w:pPr>
              <w:pStyle w:val="ListParagraph"/>
              <w:suppressAutoHyphens/>
              <w:spacing w:after="120" w:line="300" w:lineRule="exact"/>
              <w:ind w:left="0" w:firstLine="346"/>
              <w:jc w:val="both"/>
              <w:rPr>
                <w:rFonts w:ascii="Bookman Old Style" w:hAnsi="Bookman Old Style" w:cs="Calibri"/>
                <w:color w:val="auto"/>
                <w:lang w:val="id-ID"/>
              </w:rPr>
            </w:pPr>
            <w:r w:rsidRPr="00031E57">
              <w:rPr>
                <w:rFonts w:ascii="Bookman Old Style" w:hAnsi="Bookman Old Style" w:cs="Calibri"/>
                <w:color w:val="auto"/>
                <w:lang w:val="id-ID"/>
              </w:rPr>
              <w:t>Pasal II</w:t>
            </w:r>
          </w:p>
          <w:p w14:paraId="69407491" w14:textId="7AF53C51" w:rsidR="00311391" w:rsidRPr="00031E57" w:rsidRDefault="00311391" w:rsidP="000A554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170"/>
                <w:tab w:val="left" w:pos="10800"/>
              </w:tabs>
              <w:autoSpaceDE w:val="0"/>
              <w:spacing w:after="120" w:line="300" w:lineRule="exact"/>
              <w:ind w:left="862" w:right="878" w:firstLine="88"/>
              <w:rPr>
                <w:rFonts w:ascii="Bookman Old Style" w:hAnsi="Bookman Old Style" w:cs="Calibri"/>
                <w:color w:val="auto"/>
                <w:lang w:val="id-ID" w:eastAsia="zh-CN"/>
              </w:rPr>
            </w:pPr>
            <w:r w:rsidRPr="00031E57">
              <w:rPr>
                <w:rFonts w:ascii="Bookman Old Style" w:hAnsi="Bookman Old Style" w:cs="Calibri"/>
                <w:color w:val="auto"/>
                <w:lang w:val="id-ID" w:eastAsia="zh-CN"/>
              </w:rPr>
              <w:t>Cukup</w:t>
            </w:r>
            <w:r w:rsidRPr="00031E57">
              <w:rPr>
                <w:rFonts w:ascii="Bookman Old Style" w:hAnsi="Bookman Old Style" w:cs="Calibri"/>
                <w:color w:val="auto"/>
                <w:lang w:val="id-ID"/>
              </w:rPr>
              <w:t xml:space="preserve"> jelas</w:t>
            </w:r>
          </w:p>
        </w:tc>
        <w:tc>
          <w:tcPr>
            <w:tcW w:w="4770" w:type="dxa"/>
          </w:tcPr>
          <w:p w14:paraId="68C4CC72" w14:textId="4749AC1F" w:rsidR="00311391" w:rsidRPr="00031E57" w:rsidRDefault="00311391" w:rsidP="00763C6C">
            <w:pPr>
              <w:pStyle w:val="ListParagraph"/>
              <w:tabs>
                <w:tab w:val="left" w:pos="10170"/>
                <w:tab w:val="left" w:pos="10800"/>
              </w:tabs>
              <w:autoSpaceDE w:val="0"/>
              <w:spacing w:after="120" w:line="300" w:lineRule="exact"/>
              <w:ind w:left="35" w:right="879"/>
              <w:rPr>
                <w:rFonts w:ascii="Bookman Old Style" w:hAnsi="Bookman Old Style" w:cs="Calibri"/>
                <w:color w:val="auto"/>
                <w:lang w:val="id-ID"/>
              </w:rPr>
            </w:pPr>
          </w:p>
        </w:tc>
        <w:tc>
          <w:tcPr>
            <w:tcW w:w="4950" w:type="dxa"/>
          </w:tcPr>
          <w:p w14:paraId="4EC495F8" w14:textId="77777777" w:rsidR="00311391" w:rsidRPr="00031E57" w:rsidRDefault="00311391" w:rsidP="00763C6C">
            <w:pPr>
              <w:pStyle w:val="ListParagraph"/>
              <w:tabs>
                <w:tab w:val="left" w:pos="10170"/>
                <w:tab w:val="left" w:pos="10800"/>
              </w:tabs>
              <w:autoSpaceDE w:val="0"/>
              <w:spacing w:after="120" w:line="300" w:lineRule="exact"/>
              <w:ind w:left="35" w:right="879"/>
              <w:rPr>
                <w:rFonts w:ascii="Bookman Old Style" w:hAnsi="Bookman Old Style" w:cs="Calibri"/>
                <w:color w:val="auto"/>
                <w:lang w:val="id-ID"/>
              </w:rPr>
            </w:pPr>
          </w:p>
        </w:tc>
      </w:tr>
      <w:tr w:rsidR="00031E57" w:rsidRPr="00031E57" w14:paraId="51D1B600" w14:textId="66BA29EA" w:rsidTr="00311391">
        <w:tc>
          <w:tcPr>
            <w:tcW w:w="6957" w:type="dxa"/>
          </w:tcPr>
          <w:p w14:paraId="5AB4E031" w14:textId="77777777" w:rsidR="00311391" w:rsidRPr="00031E57" w:rsidRDefault="00311391" w:rsidP="000B06CF">
            <w:pPr>
              <w:pStyle w:val="ListParagraph"/>
              <w:suppressAutoHyphens/>
              <w:spacing w:after="120" w:line="300" w:lineRule="exact"/>
              <w:ind w:hanging="233"/>
              <w:jc w:val="center"/>
              <w:rPr>
                <w:rFonts w:ascii="Bookman Old Style" w:hAnsi="Bookman Old Style" w:cs="Calibri"/>
                <w:color w:val="auto"/>
                <w:lang w:val="id-ID"/>
              </w:rPr>
            </w:pPr>
          </w:p>
        </w:tc>
        <w:tc>
          <w:tcPr>
            <w:tcW w:w="4770" w:type="dxa"/>
          </w:tcPr>
          <w:p w14:paraId="68098F77" w14:textId="77777777" w:rsidR="00311391" w:rsidRPr="00031E57" w:rsidRDefault="00311391" w:rsidP="00763C6C">
            <w:pPr>
              <w:pStyle w:val="ListParagraph"/>
              <w:tabs>
                <w:tab w:val="left" w:pos="10170"/>
                <w:tab w:val="left" w:pos="10800"/>
              </w:tabs>
              <w:autoSpaceDE w:val="0"/>
              <w:spacing w:after="120" w:line="300" w:lineRule="exact"/>
              <w:ind w:left="35" w:right="879"/>
              <w:rPr>
                <w:rFonts w:ascii="Bookman Old Style" w:hAnsi="Bookman Old Style" w:cs="Calibri"/>
                <w:color w:val="auto"/>
                <w:lang w:val="id-ID"/>
              </w:rPr>
            </w:pPr>
          </w:p>
        </w:tc>
        <w:tc>
          <w:tcPr>
            <w:tcW w:w="4950" w:type="dxa"/>
          </w:tcPr>
          <w:p w14:paraId="0EE6DDDD" w14:textId="77777777" w:rsidR="00311391" w:rsidRPr="00031E57" w:rsidRDefault="00311391" w:rsidP="00763C6C">
            <w:pPr>
              <w:pStyle w:val="ListParagraph"/>
              <w:tabs>
                <w:tab w:val="left" w:pos="10170"/>
                <w:tab w:val="left" w:pos="10800"/>
              </w:tabs>
              <w:autoSpaceDE w:val="0"/>
              <w:spacing w:after="120" w:line="300" w:lineRule="exact"/>
              <w:ind w:left="35" w:right="879"/>
              <w:rPr>
                <w:rFonts w:ascii="Bookman Old Style" w:hAnsi="Bookman Old Style" w:cs="Calibri"/>
                <w:color w:val="auto"/>
                <w:lang w:val="id-ID"/>
              </w:rPr>
            </w:pPr>
          </w:p>
        </w:tc>
      </w:tr>
    </w:tbl>
    <w:p w14:paraId="161E0C5E" w14:textId="77777777" w:rsidR="00436463" w:rsidRPr="005B5EC3" w:rsidRDefault="00436463">
      <w:pPr>
        <w:pStyle w:val="Body"/>
        <w:spacing w:after="0" w:line="240" w:lineRule="auto"/>
        <w:jc w:val="both"/>
        <w:rPr>
          <w:rFonts w:ascii="Bookman Old Style" w:eastAsia="Bookman Old Style" w:hAnsi="Bookman Old Style"/>
        </w:rPr>
      </w:pPr>
    </w:p>
    <w:p w14:paraId="7D37158C" w14:textId="77777777" w:rsidR="007F54B7" w:rsidRPr="005B5EC3" w:rsidRDefault="007F54B7">
      <w:pPr>
        <w:pStyle w:val="Body"/>
        <w:spacing w:after="0" w:line="240" w:lineRule="auto"/>
        <w:jc w:val="both"/>
        <w:rPr>
          <w:rFonts w:ascii="Bookman Old Style" w:eastAsia="Bookman Old Style" w:hAnsi="Bookman Old Style"/>
        </w:rPr>
      </w:pPr>
    </w:p>
    <w:p w14:paraId="4585CEBE" w14:textId="77777777" w:rsidR="001F1F6D" w:rsidRPr="005B5EC3" w:rsidRDefault="001F1F6D">
      <w:pPr>
        <w:pStyle w:val="Body"/>
        <w:widowControl w:val="0"/>
        <w:spacing w:after="0" w:line="240" w:lineRule="auto"/>
        <w:ind w:left="35" w:hanging="35"/>
        <w:jc w:val="both"/>
        <w:rPr>
          <w:rFonts w:ascii="Bookman Old Style" w:hAnsi="Bookman Old Style"/>
        </w:rPr>
      </w:pPr>
    </w:p>
    <w:sectPr w:rsidR="001F1F6D" w:rsidRPr="005B5EC3">
      <w:headerReference w:type="default" r:id="rId9"/>
      <w:pgSz w:w="18720" w:h="11900" w:orient="landscape"/>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18D8B" w14:textId="77777777" w:rsidR="00A67004" w:rsidRDefault="00A67004">
      <w:r>
        <w:separator/>
      </w:r>
    </w:p>
  </w:endnote>
  <w:endnote w:type="continuationSeparator" w:id="0">
    <w:p w14:paraId="4A8D64D4" w14:textId="77777777" w:rsidR="00A67004" w:rsidRDefault="00A6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6B83C" w14:textId="77777777" w:rsidR="00A67004" w:rsidRDefault="00A67004">
      <w:r>
        <w:separator/>
      </w:r>
    </w:p>
  </w:footnote>
  <w:footnote w:type="continuationSeparator" w:id="0">
    <w:p w14:paraId="33409BDD" w14:textId="77777777" w:rsidR="00A67004" w:rsidRDefault="00A670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608C1" w14:textId="1210B886" w:rsidR="004C0EBF" w:rsidRDefault="004C0EBF">
    <w:pPr>
      <w:pStyle w:val="Header"/>
      <w:jc w:val="center"/>
    </w:pPr>
    <w:r>
      <w:t xml:space="preserve">- </w:t>
    </w:r>
    <w:r>
      <w:fldChar w:fldCharType="begin"/>
    </w:r>
    <w:r>
      <w:instrText xml:space="preserve"> PAGE </w:instrText>
    </w:r>
    <w:r>
      <w:fldChar w:fldCharType="separate"/>
    </w:r>
    <w:r w:rsidR="00031E57">
      <w:rPr>
        <w:noProof/>
      </w:rPr>
      <w:t>27</w:t>
    </w:r>
    <w:r>
      <w:fldChar w:fldCharType="end"/>
    </w:r>
    <w:r>
      <w:t xml:space="preserve"> -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0"/>
    <w:multiLevelType w:val="singleLevel"/>
    <w:tmpl w:val="00000020"/>
    <w:name w:val="WW8Num51"/>
    <w:lvl w:ilvl="0">
      <w:start w:val="1"/>
      <w:numFmt w:val="decimal"/>
      <w:lvlText w:val="(%1)"/>
      <w:lvlJc w:val="left"/>
      <w:pPr>
        <w:tabs>
          <w:tab w:val="num" w:pos="0"/>
        </w:tabs>
        <w:ind w:left="360" w:hanging="360"/>
      </w:pPr>
      <w:rPr>
        <w:color w:val="auto"/>
        <w:position w:val="0"/>
        <w:sz w:val="24"/>
        <w:szCs w:val="22"/>
        <w:vertAlign w:val="baseline"/>
      </w:rPr>
    </w:lvl>
  </w:abstractNum>
  <w:abstractNum w:abstractNumId="1" w15:restartNumberingAfterBreak="0">
    <w:nsid w:val="009B7B43"/>
    <w:multiLevelType w:val="hybridMultilevel"/>
    <w:tmpl w:val="0B5ADCFA"/>
    <w:lvl w:ilvl="0" w:tplc="21A635C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1F07AD8"/>
    <w:multiLevelType w:val="hybridMultilevel"/>
    <w:tmpl w:val="0CC437C2"/>
    <w:lvl w:ilvl="0" w:tplc="6A3C09B4">
      <w:start w:val="1"/>
      <w:numFmt w:val="decimal"/>
      <w:lvlText w:val="%1."/>
      <w:lvlJc w:val="left"/>
      <w:pPr>
        <w:ind w:left="360" w:hanging="360"/>
      </w:pPr>
      <w:rPr>
        <w:rFonts w:ascii="Bookman Old Style" w:hAnsi="Bookman Old Style" w:hint="default"/>
        <w:color w:val="FF0000"/>
        <w:sz w:val="22"/>
      </w:rPr>
    </w:lvl>
    <w:lvl w:ilvl="1" w:tplc="FE9C75B8">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02942529"/>
    <w:multiLevelType w:val="multilevel"/>
    <w:tmpl w:val="64C8A65C"/>
    <w:styleLink w:val="CurrentList9"/>
    <w:lvl w:ilvl="0">
      <w:start w:val="5"/>
      <w:numFmt w:val="decimal"/>
      <w:lvlText w:val="(%1)"/>
      <w:lvlJc w:val="left"/>
      <w:pPr>
        <w:ind w:left="360" w:hanging="36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6F64921"/>
    <w:multiLevelType w:val="hybridMultilevel"/>
    <w:tmpl w:val="6F7C425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ED944AC"/>
    <w:multiLevelType w:val="hybridMultilevel"/>
    <w:tmpl w:val="08867190"/>
    <w:lvl w:ilvl="0" w:tplc="21A635C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0F5E2E13"/>
    <w:multiLevelType w:val="hybridMultilevel"/>
    <w:tmpl w:val="2946D124"/>
    <w:lvl w:ilvl="0" w:tplc="D36A14A2">
      <w:start w:val="1"/>
      <w:numFmt w:val="bullet"/>
      <w:lvlText w:val=""/>
      <w:lvlJc w:val="left"/>
      <w:pPr>
        <w:ind w:left="399" w:hanging="360"/>
      </w:pPr>
      <w:rPr>
        <w:rFonts w:ascii="Symbol" w:hAnsi="Symbol" w:hint="default"/>
        <w:color w:val="000000" w:themeColor="text1"/>
      </w:rPr>
    </w:lvl>
    <w:lvl w:ilvl="1" w:tplc="04090003" w:tentative="1">
      <w:start w:val="1"/>
      <w:numFmt w:val="bullet"/>
      <w:lvlText w:val="o"/>
      <w:lvlJc w:val="left"/>
      <w:pPr>
        <w:ind w:left="1119" w:hanging="360"/>
      </w:pPr>
      <w:rPr>
        <w:rFonts w:ascii="Courier New" w:hAnsi="Courier New" w:cs="Courier New" w:hint="default"/>
      </w:rPr>
    </w:lvl>
    <w:lvl w:ilvl="2" w:tplc="04090005" w:tentative="1">
      <w:start w:val="1"/>
      <w:numFmt w:val="bullet"/>
      <w:lvlText w:val=""/>
      <w:lvlJc w:val="left"/>
      <w:pPr>
        <w:ind w:left="1839" w:hanging="360"/>
      </w:pPr>
      <w:rPr>
        <w:rFonts w:ascii="Wingdings" w:hAnsi="Wingdings" w:hint="default"/>
      </w:rPr>
    </w:lvl>
    <w:lvl w:ilvl="3" w:tplc="04090001" w:tentative="1">
      <w:start w:val="1"/>
      <w:numFmt w:val="bullet"/>
      <w:lvlText w:val=""/>
      <w:lvlJc w:val="left"/>
      <w:pPr>
        <w:ind w:left="2559" w:hanging="360"/>
      </w:pPr>
      <w:rPr>
        <w:rFonts w:ascii="Symbol" w:hAnsi="Symbol" w:hint="default"/>
      </w:rPr>
    </w:lvl>
    <w:lvl w:ilvl="4" w:tplc="04090003" w:tentative="1">
      <w:start w:val="1"/>
      <w:numFmt w:val="bullet"/>
      <w:lvlText w:val="o"/>
      <w:lvlJc w:val="left"/>
      <w:pPr>
        <w:ind w:left="3279" w:hanging="360"/>
      </w:pPr>
      <w:rPr>
        <w:rFonts w:ascii="Courier New" w:hAnsi="Courier New" w:cs="Courier New" w:hint="default"/>
      </w:rPr>
    </w:lvl>
    <w:lvl w:ilvl="5" w:tplc="04090005" w:tentative="1">
      <w:start w:val="1"/>
      <w:numFmt w:val="bullet"/>
      <w:lvlText w:val=""/>
      <w:lvlJc w:val="left"/>
      <w:pPr>
        <w:ind w:left="3999" w:hanging="360"/>
      </w:pPr>
      <w:rPr>
        <w:rFonts w:ascii="Wingdings" w:hAnsi="Wingdings" w:hint="default"/>
      </w:rPr>
    </w:lvl>
    <w:lvl w:ilvl="6" w:tplc="04090001" w:tentative="1">
      <w:start w:val="1"/>
      <w:numFmt w:val="bullet"/>
      <w:lvlText w:val=""/>
      <w:lvlJc w:val="left"/>
      <w:pPr>
        <w:ind w:left="4719" w:hanging="360"/>
      </w:pPr>
      <w:rPr>
        <w:rFonts w:ascii="Symbol" w:hAnsi="Symbol" w:hint="default"/>
      </w:rPr>
    </w:lvl>
    <w:lvl w:ilvl="7" w:tplc="04090003" w:tentative="1">
      <w:start w:val="1"/>
      <w:numFmt w:val="bullet"/>
      <w:lvlText w:val="o"/>
      <w:lvlJc w:val="left"/>
      <w:pPr>
        <w:ind w:left="5439" w:hanging="360"/>
      </w:pPr>
      <w:rPr>
        <w:rFonts w:ascii="Courier New" w:hAnsi="Courier New" w:cs="Courier New" w:hint="default"/>
      </w:rPr>
    </w:lvl>
    <w:lvl w:ilvl="8" w:tplc="04090005" w:tentative="1">
      <w:start w:val="1"/>
      <w:numFmt w:val="bullet"/>
      <w:lvlText w:val=""/>
      <w:lvlJc w:val="left"/>
      <w:pPr>
        <w:ind w:left="6159" w:hanging="360"/>
      </w:pPr>
      <w:rPr>
        <w:rFonts w:ascii="Wingdings" w:hAnsi="Wingdings" w:hint="default"/>
      </w:rPr>
    </w:lvl>
  </w:abstractNum>
  <w:abstractNum w:abstractNumId="7" w15:restartNumberingAfterBreak="0">
    <w:nsid w:val="107746F5"/>
    <w:multiLevelType w:val="hybridMultilevel"/>
    <w:tmpl w:val="D61A3F60"/>
    <w:name w:val="WW8Num514"/>
    <w:lvl w:ilvl="0" w:tplc="A12C85E4">
      <w:start w:val="2"/>
      <w:numFmt w:val="decimal"/>
      <w:lvlText w:val="(%1)"/>
      <w:lvlJc w:val="left"/>
      <w:pPr>
        <w:tabs>
          <w:tab w:val="num" w:pos="360"/>
        </w:tabs>
        <w:ind w:left="720" w:hanging="360"/>
      </w:pPr>
      <w:rPr>
        <w:rFonts w:hint="default"/>
        <w:color w:val="auto"/>
        <w:position w:val="0"/>
        <w:sz w:val="24"/>
        <w:szCs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4A6596"/>
    <w:multiLevelType w:val="hybridMultilevel"/>
    <w:tmpl w:val="21D2FB70"/>
    <w:lvl w:ilvl="0" w:tplc="21A635C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135719DD"/>
    <w:multiLevelType w:val="hybridMultilevel"/>
    <w:tmpl w:val="5FD61074"/>
    <w:lvl w:ilvl="0" w:tplc="949A4754">
      <w:start w:val="1"/>
      <w:numFmt w:val="decimal"/>
      <w:lvlText w:val="%1."/>
      <w:lvlJc w:val="left"/>
      <w:pPr>
        <w:ind w:left="720" w:hanging="360"/>
      </w:pPr>
      <w:rPr>
        <w:rFonts w:ascii="Bookman Old Style" w:hAnsi="Bookman Old Style" w:hint="default"/>
        <w:strike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4360F30"/>
    <w:multiLevelType w:val="hybridMultilevel"/>
    <w:tmpl w:val="10D06852"/>
    <w:lvl w:ilvl="0" w:tplc="04210019">
      <w:start w:val="1"/>
      <w:numFmt w:val="lowerLetter"/>
      <w:lvlText w:val="%1."/>
      <w:lvlJc w:val="left"/>
      <w:pPr>
        <w:ind w:left="3460" w:hanging="360"/>
      </w:pPr>
    </w:lvl>
    <w:lvl w:ilvl="1" w:tplc="04210019">
      <w:start w:val="1"/>
      <w:numFmt w:val="lowerLetter"/>
      <w:lvlText w:val="%2."/>
      <w:lvlJc w:val="left"/>
      <w:pPr>
        <w:ind w:left="4180" w:hanging="360"/>
      </w:pPr>
    </w:lvl>
    <w:lvl w:ilvl="2" w:tplc="0421001B">
      <w:start w:val="1"/>
      <w:numFmt w:val="lowerRoman"/>
      <w:lvlText w:val="%3."/>
      <w:lvlJc w:val="right"/>
      <w:pPr>
        <w:ind w:left="4900" w:hanging="180"/>
      </w:pPr>
    </w:lvl>
    <w:lvl w:ilvl="3" w:tplc="0421000F" w:tentative="1">
      <w:start w:val="1"/>
      <w:numFmt w:val="decimal"/>
      <w:lvlText w:val="%4."/>
      <w:lvlJc w:val="left"/>
      <w:pPr>
        <w:ind w:left="5620" w:hanging="360"/>
      </w:pPr>
    </w:lvl>
    <w:lvl w:ilvl="4" w:tplc="04210019" w:tentative="1">
      <w:start w:val="1"/>
      <w:numFmt w:val="lowerLetter"/>
      <w:lvlText w:val="%5."/>
      <w:lvlJc w:val="left"/>
      <w:pPr>
        <w:ind w:left="6340" w:hanging="360"/>
      </w:pPr>
    </w:lvl>
    <w:lvl w:ilvl="5" w:tplc="0421001B" w:tentative="1">
      <w:start w:val="1"/>
      <w:numFmt w:val="lowerRoman"/>
      <w:lvlText w:val="%6."/>
      <w:lvlJc w:val="right"/>
      <w:pPr>
        <w:ind w:left="7060" w:hanging="180"/>
      </w:pPr>
    </w:lvl>
    <w:lvl w:ilvl="6" w:tplc="0421000F" w:tentative="1">
      <w:start w:val="1"/>
      <w:numFmt w:val="decimal"/>
      <w:lvlText w:val="%7."/>
      <w:lvlJc w:val="left"/>
      <w:pPr>
        <w:ind w:left="7780" w:hanging="360"/>
      </w:pPr>
    </w:lvl>
    <w:lvl w:ilvl="7" w:tplc="04210019" w:tentative="1">
      <w:start w:val="1"/>
      <w:numFmt w:val="lowerLetter"/>
      <w:lvlText w:val="%8."/>
      <w:lvlJc w:val="left"/>
      <w:pPr>
        <w:ind w:left="8500" w:hanging="360"/>
      </w:pPr>
    </w:lvl>
    <w:lvl w:ilvl="8" w:tplc="0421001B" w:tentative="1">
      <w:start w:val="1"/>
      <w:numFmt w:val="lowerRoman"/>
      <w:lvlText w:val="%9."/>
      <w:lvlJc w:val="right"/>
      <w:pPr>
        <w:ind w:left="9220" w:hanging="180"/>
      </w:pPr>
    </w:lvl>
  </w:abstractNum>
  <w:abstractNum w:abstractNumId="11" w15:restartNumberingAfterBreak="0">
    <w:nsid w:val="167D7339"/>
    <w:multiLevelType w:val="multilevel"/>
    <w:tmpl w:val="BB72BA00"/>
    <w:styleLink w:val="CurrentList4"/>
    <w:lvl w:ilvl="0">
      <w:start w:val="2"/>
      <w:numFmt w:val="decimal"/>
      <w:lvlText w:val="(%1)"/>
      <w:lvlJc w:val="left"/>
      <w:pPr>
        <w:ind w:left="570" w:hanging="57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7E600EA"/>
    <w:multiLevelType w:val="multilevel"/>
    <w:tmpl w:val="9B90815C"/>
    <w:lvl w:ilvl="0">
      <w:start w:val="1"/>
      <w:numFmt w:val="upperRoman"/>
      <w:pStyle w:val="Heading1"/>
      <w:suff w:val="nothing"/>
      <w:lvlText w:val="BAB %1"/>
      <w:lvlJc w:val="left"/>
      <w:pPr>
        <w:ind w:left="0" w:firstLine="0"/>
      </w:pPr>
      <w:rPr>
        <w:rFonts w:ascii="Bookman Old Style" w:hAnsi="Bookman Old Style" w:hint="default"/>
        <w:sz w:val="24"/>
      </w:rPr>
    </w:lvl>
    <w:lvl w:ilvl="1">
      <w:start w:val="1"/>
      <w:numFmt w:val="decimal"/>
      <w:lvlRestart w:val="0"/>
      <w:pStyle w:val="Heading2"/>
      <w:suff w:val="nothing"/>
      <w:lvlText w:val="Pasal %2"/>
      <w:lvlJc w:val="left"/>
      <w:pPr>
        <w:ind w:left="567" w:hanging="567"/>
      </w:pPr>
      <w:rPr>
        <w:rFonts w:ascii="Bookman Old Style" w:hAnsi="Bookman Old Style" w:hint="default"/>
        <w:sz w:val="24"/>
      </w:rPr>
    </w:lvl>
    <w:lvl w:ilvl="2">
      <w:start w:val="1"/>
      <w:numFmt w:val="decimal"/>
      <w:lvlText w:val="%3."/>
      <w:lvlJc w:val="left"/>
      <w:pPr>
        <w:tabs>
          <w:tab w:val="num" w:pos="567"/>
        </w:tabs>
        <w:ind w:left="567" w:hanging="567"/>
      </w:pPr>
      <w:rPr>
        <w:rFonts w:ascii="Bookman Old Style" w:hAnsi="Bookman Old Style" w:hint="default"/>
        <w:sz w:val="24"/>
      </w:rPr>
    </w:lvl>
    <w:lvl w:ilvl="3">
      <w:start w:val="1"/>
      <w:numFmt w:val="decimal"/>
      <w:lvlRestart w:val="2"/>
      <w:lvlText w:val="(%4)"/>
      <w:lvlJc w:val="left"/>
      <w:pPr>
        <w:tabs>
          <w:tab w:val="num" w:pos="567"/>
        </w:tabs>
        <w:ind w:left="567" w:hanging="567"/>
      </w:pPr>
      <w:rPr>
        <w:rFonts w:ascii="Bookman Old Style" w:hAnsi="Bookman Old Style" w:hint="default"/>
        <w:b w:val="0"/>
        <w:color w:val="auto"/>
        <w:sz w:val="24"/>
      </w:rPr>
    </w:lvl>
    <w:lvl w:ilvl="4">
      <w:start w:val="1"/>
      <w:numFmt w:val="lowerLetter"/>
      <w:lvlText w:val="%5."/>
      <w:lvlJc w:val="left"/>
      <w:pPr>
        <w:tabs>
          <w:tab w:val="num" w:pos="1134"/>
        </w:tabs>
        <w:ind w:left="1134" w:hanging="567"/>
      </w:pPr>
      <w:rPr>
        <w:rFonts w:ascii="Bookman Old Style" w:hAnsi="Bookman Old Style" w:hint="default"/>
        <w:strike w:val="0"/>
        <w:color w:val="auto"/>
        <w:sz w:val="24"/>
      </w:rPr>
    </w:lvl>
    <w:lvl w:ilvl="5">
      <w:start w:val="1"/>
      <w:numFmt w:val="decimal"/>
      <w:lvlText w:val="%6."/>
      <w:lvlJc w:val="left"/>
      <w:pPr>
        <w:tabs>
          <w:tab w:val="num" w:pos="1701"/>
        </w:tabs>
        <w:ind w:left="1701" w:hanging="567"/>
      </w:pPr>
      <w:rPr>
        <w:rFonts w:hint="default"/>
        <w:color w:val="auto"/>
        <w:sz w:val="24"/>
      </w:rPr>
    </w:lvl>
    <w:lvl w:ilvl="6">
      <w:start w:val="1"/>
      <w:numFmt w:val="lowerLetter"/>
      <w:lvlText w:val="%7)"/>
      <w:lvlJc w:val="left"/>
      <w:pPr>
        <w:tabs>
          <w:tab w:val="num" w:pos="2268"/>
        </w:tabs>
        <w:ind w:left="2268" w:hanging="567"/>
      </w:pPr>
      <w:rPr>
        <w:rFonts w:ascii="Bookman Old Style" w:hAnsi="Bookman Old Style" w:hint="default"/>
        <w:sz w:val="24"/>
      </w:rPr>
    </w:lvl>
    <w:lvl w:ilvl="7">
      <w:start w:val="1"/>
      <w:numFmt w:val="decimal"/>
      <w:lvlText w:val="(%8)"/>
      <w:lvlJc w:val="left"/>
      <w:pPr>
        <w:tabs>
          <w:tab w:val="num" w:pos="2835"/>
        </w:tabs>
        <w:ind w:left="2835" w:hanging="567"/>
      </w:pPr>
      <w:rPr>
        <w:rFonts w:hint="default"/>
        <w:sz w:val="24"/>
      </w:rPr>
    </w:lvl>
    <w:lvl w:ilvl="8">
      <w:start w:val="1"/>
      <w:numFmt w:val="lowerRoman"/>
      <w:lvlText w:val="%9."/>
      <w:lvlJc w:val="right"/>
      <w:pPr>
        <w:tabs>
          <w:tab w:val="num" w:pos="3402"/>
        </w:tabs>
        <w:ind w:left="3402" w:hanging="567"/>
      </w:pPr>
      <w:rPr>
        <w:rFonts w:ascii="Bookman Old Style" w:hAnsi="Bookman Old Style" w:hint="default"/>
        <w:sz w:val="24"/>
      </w:rPr>
    </w:lvl>
  </w:abstractNum>
  <w:abstractNum w:abstractNumId="13" w15:restartNumberingAfterBreak="0">
    <w:nsid w:val="189C44BA"/>
    <w:multiLevelType w:val="hybridMultilevel"/>
    <w:tmpl w:val="D3064620"/>
    <w:lvl w:ilvl="0" w:tplc="00000020">
      <w:start w:val="1"/>
      <w:numFmt w:val="decimal"/>
      <w:lvlText w:val="(%1)"/>
      <w:lvlJc w:val="left"/>
      <w:pPr>
        <w:ind w:left="360" w:hanging="360"/>
      </w:pPr>
      <w:rPr>
        <w:color w:val="auto"/>
        <w:position w:val="0"/>
        <w:sz w:val="24"/>
        <w:szCs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A1C54FD"/>
    <w:multiLevelType w:val="hybridMultilevel"/>
    <w:tmpl w:val="20FCABE2"/>
    <w:lvl w:ilvl="0" w:tplc="21A635C0">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C6D25E6"/>
    <w:multiLevelType w:val="hybridMultilevel"/>
    <w:tmpl w:val="A2E2582E"/>
    <w:lvl w:ilvl="0" w:tplc="36F02548">
      <w:start w:val="1"/>
      <w:numFmt w:val="lowerLetter"/>
      <w:lvlText w:val="%1."/>
      <w:lvlJc w:val="left"/>
      <w:pPr>
        <w:ind w:left="667" w:hanging="360"/>
      </w:pPr>
      <w:rPr>
        <w:rFonts w:hint="default"/>
        <w:color w:val="000000"/>
      </w:rPr>
    </w:lvl>
    <w:lvl w:ilvl="1" w:tplc="04210019" w:tentative="1">
      <w:start w:val="1"/>
      <w:numFmt w:val="lowerLetter"/>
      <w:lvlText w:val="%2."/>
      <w:lvlJc w:val="left"/>
      <w:pPr>
        <w:ind w:left="1387" w:hanging="360"/>
      </w:pPr>
    </w:lvl>
    <w:lvl w:ilvl="2" w:tplc="0421001B" w:tentative="1">
      <w:start w:val="1"/>
      <w:numFmt w:val="lowerRoman"/>
      <w:lvlText w:val="%3."/>
      <w:lvlJc w:val="right"/>
      <w:pPr>
        <w:ind w:left="2107" w:hanging="180"/>
      </w:pPr>
    </w:lvl>
    <w:lvl w:ilvl="3" w:tplc="0421000F" w:tentative="1">
      <w:start w:val="1"/>
      <w:numFmt w:val="decimal"/>
      <w:lvlText w:val="%4."/>
      <w:lvlJc w:val="left"/>
      <w:pPr>
        <w:ind w:left="2827" w:hanging="360"/>
      </w:pPr>
    </w:lvl>
    <w:lvl w:ilvl="4" w:tplc="04210019" w:tentative="1">
      <w:start w:val="1"/>
      <w:numFmt w:val="lowerLetter"/>
      <w:lvlText w:val="%5."/>
      <w:lvlJc w:val="left"/>
      <w:pPr>
        <w:ind w:left="3547" w:hanging="360"/>
      </w:pPr>
    </w:lvl>
    <w:lvl w:ilvl="5" w:tplc="0421001B" w:tentative="1">
      <w:start w:val="1"/>
      <w:numFmt w:val="lowerRoman"/>
      <w:lvlText w:val="%6."/>
      <w:lvlJc w:val="right"/>
      <w:pPr>
        <w:ind w:left="4267" w:hanging="180"/>
      </w:pPr>
    </w:lvl>
    <w:lvl w:ilvl="6" w:tplc="0421000F" w:tentative="1">
      <w:start w:val="1"/>
      <w:numFmt w:val="decimal"/>
      <w:lvlText w:val="%7."/>
      <w:lvlJc w:val="left"/>
      <w:pPr>
        <w:ind w:left="4987" w:hanging="360"/>
      </w:pPr>
    </w:lvl>
    <w:lvl w:ilvl="7" w:tplc="04210019" w:tentative="1">
      <w:start w:val="1"/>
      <w:numFmt w:val="lowerLetter"/>
      <w:lvlText w:val="%8."/>
      <w:lvlJc w:val="left"/>
      <w:pPr>
        <w:ind w:left="5707" w:hanging="360"/>
      </w:pPr>
    </w:lvl>
    <w:lvl w:ilvl="8" w:tplc="0421001B" w:tentative="1">
      <w:start w:val="1"/>
      <w:numFmt w:val="lowerRoman"/>
      <w:lvlText w:val="%9."/>
      <w:lvlJc w:val="right"/>
      <w:pPr>
        <w:ind w:left="6427" w:hanging="180"/>
      </w:pPr>
    </w:lvl>
  </w:abstractNum>
  <w:abstractNum w:abstractNumId="16" w15:restartNumberingAfterBreak="0">
    <w:nsid w:val="1CCA2E6C"/>
    <w:multiLevelType w:val="multilevel"/>
    <w:tmpl w:val="6738339E"/>
    <w:styleLink w:val="CurrentList10"/>
    <w:lvl w:ilvl="0">
      <w:start w:val="6"/>
      <w:numFmt w:val="decimal"/>
      <w:lvlText w:val="(%1)"/>
      <w:lvlJc w:val="left"/>
      <w:pPr>
        <w:ind w:left="720" w:hanging="36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B33857"/>
    <w:multiLevelType w:val="multilevel"/>
    <w:tmpl w:val="6DDABC8C"/>
    <w:styleLink w:val="CurrentList5"/>
    <w:lvl w:ilvl="0">
      <w:start w:val="3"/>
      <w:numFmt w:val="decimal"/>
      <w:lvlText w:val="(%1)"/>
      <w:lvlJc w:val="left"/>
      <w:pPr>
        <w:ind w:left="1500" w:hanging="57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2D03CD2"/>
    <w:multiLevelType w:val="hybridMultilevel"/>
    <w:tmpl w:val="0B10D318"/>
    <w:lvl w:ilvl="0" w:tplc="04210019">
      <w:start w:val="1"/>
      <w:numFmt w:val="lowerLetter"/>
      <w:lvlText w:val="%1."/>
      <w:lvlJc w:val="left"/>
      <w:pPr>
        <w:ind w:left="760" w:hanging="360"/>
      </w:pPr>
    </w:lvl>
    <w:lvl w:ilvl="1" w:tplc="04210019">
      <w:start w:val="1"/>
      <w:numFmt w:val="lowerLetter"/>
      <w:lvlText w:val="%2."/>
      <w:lvlJc w:val="left"/>
      <w:pPr>
        <w:ind w:left="1480" w:hanging="360"/>
      </w:pPr>
    </w:lvl>
    <w:lvl w:ilvl="2" w:tplc="0421001B" w:tentative="1">
      <w:start w:val="1"/>
      <w:numFmt w:val="lowerRoman"/>
      <w:lvlText w:val="%3."/>
      <w:lvlJc w:val="right"/>
      <w:pPr>
        <w:ind w:left="2200" w:hanging="180"/>
      </w:pPr>
    </w:lvl>
    <w:lvl w:ilvl="3" w:tplc="0421000F" w:tentative="1">
      <w:start w:val="1"/>
      <w:numFmt w:val="decimal"/>
      <w:lvlText w:val="%4."/>
      <w:lvlJc w:val="left"/>
      <w:pPr>
        <w:ind w:left="2920" w:hanging="360"/>
      </w:pPr>
    </w:lvl>
    <w:lvl w:ilvl="4" w:tplc="04210019" w:tentative="1">
      <w:start w:val="1"/>
      <w:numFmt w:val="lowerLetter"/>
      <w:lvlText w:val="%5."/>
      <w:lvlJc w:val="left"/>
      <w:pPr>
        <w:ind w:left="3640" w:hanging="360"/>
      </w:pPr>
    </w:lvl>
    <w:lvl w:ilvl="5" w:tplc="0421001B" w:tentative="1">
      <w:start w:val="1"/>
      <w:numFmt w:val="lowerRoman"/>
      <w:lvlText w:val="%6."/>
      <w:lvlJc w:val="right"/>
      <w:pPr>
        <w:ind w:left="4360" w:hanging="180"/>
      </w:pPr>
    </w:lvl>
    <w:lvl w:ilvl="6" w:tplc="0421000F" w:tentative="1">
      <w:start w:val="1"/>
      <w:numFmt w:val="decimal"/>
      <w:lvlText w:val="%7."/>
      <w:lvlJc w:val="left"/>
      <w:pPr>
        <w:ind w:left="5080" w:hanging="360"/>
      </w:pPr>
    </w:lvl>
    <w:lvl w:ilvl="7" w:tplc="04210019" w:tentative="1">
      <w:start w:val="1"/>
      <w:numFmt w:val="lowerLetter"/>
      <w:lvlText w:val="%8."/>
      <w:lvlJc w:val="left"/>
      <w:pPr>
        <w:ind w:left="5800" w:hanging="360"/>
      </w:pPr>
    </w:lvl>
    <w:lvl w:ilvl="8" w:tplc="0421001B" w:tentative="1">
      <w:start w:val="1"/>
      <w:numFmt w:val="lowerRoman"/>
      <w:lvlText w:val="%9."/>
      <w:lvlJc w:val="right"/>
      <w:pPr>
        <w:ind w:left="6520" w:hanging="180"/>
      </w:pPr>
    </w:lvl>
  </w:abstractNum>
  <w:abstractNum w:abstractNumId="19" w15:restartNumberingAfterBreak="0">
    <w:nsid w:val="23355591"/>
    <w:multiLevelType w:val="hybridMultilevel"/>
    <w:tmpl w:val="A60A4202"/>
    <w:lvl w:ilvl="0" w:tplc="21A635C0">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61B02D0"/>
    <w:multiLevelType w:val="hybridMultilevel"/>
    <w:tmpl w:val="08867190"/>
    <w:lvl w:ilvl="0" w:tplc="21A635C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15:restartNumberingAfterBreak="0">
    <w:nsid w:val="27FD3FE9"/>
    <w:multiLevelType w:val="hybridMultilevel"/>
    <w:tmpl w:val="435EBB06"/>
    <w:lvl w:ilvl="0" w:tplc="21A635C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28F7546E"/>
    <w:multiLevelType w:val="multilevel"/>
    <w:tmpl w:val="1E84FED0"/>
    <w:styleLink w:val="CurrentList1"/>
    <w:lvl w:ilvl="0">
      <w:start w:val="1"/>
      <w:numFmt w:val="decimal"/>
      <w:lvlText w:val="(%1)"/>
      <w:lvlJc w:val="left"/>
      <w:pPr>
        <w:ind w:left="570" w:hanging="57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BAB035D"/>
    <w:multiLevelType w:val="hybridMultilevel"/>
    <w:tmpl w:val="73F876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2CAF6AEB"/>
    <w:multiLevelType w:val="multilevel"/>
    <w:tmpl w:val="0AC483A0"/>
    <w:styleLink w:val="CurrentList11"/>
    <w:lvl w:ilvl="0">
      <w:start w:val="1"/>
      <w:numFmt w:val="decimal"/>
      <w:lvlText w:val="%1."/>
      <w:lvlJc w:val="left"/>
      <w:pPr>
        <w:ind w:left="360" w:hanging="360"/>
      </w:pPr>
      <w:rPr>
        <w:rFonts w:ascii="Bookman Old Style" w:hAnsi="Bookman Old Style" w:hint="default"/>
        <w:sz w:val="22"/>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1AB2F22"/>
    <w:multiLevelType w:val="singleLevel"/>
    <w:tmpl w:val="00000020"/>
    <w:lvl w:ilvl="0">
      <w:start w:val="1"/>
      <w:numFmt w:val="decimal"/>
      <w:lvlText w:val="(%1)"/>
      <w:lvlJc w:val="left"/>
      <w:pPr>
        <w:tabs>
          <w:tab w:val="num" w:pos="0"/>
        </w:tabs>
        <w:ind w:left="360" w:hanging="360"/>
      </w:pPr>
      <w:rPr>
        <w:color w:val="auto"/>
        <w:position w:val="0"/>
        <w:sz w:val="24"/>
        <w:szCs w:val="22"/>
        <w:vertAlign w:val="baseline"/>
      </w:rPr>
    </w:lvl>
  </w:abstractNum>
  <w:abstractNum w:abstractNumId="26" w15:restartNumberingAfterBreak="0">
    <w:nsid w:val="347C3DB0"/>
    <w:multiLevelType w:val="hybridMultilevel"/>
    <w:tmpl w:val="188AA462"/>
    <w:lvl w:ilvl="0" w:tplc="D36A14A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041F75"/>
    <w:multiLevelType w:val="hybridMultilevel"/>
    <w:tmpl w:val="08867190"/>
    <w:lvl w:ilvl="0" w:tplc="21A635C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15:restartNumberingAfterBreak="0">
    <w:nsid w:val="35BF20F2"/>
    <w:multiLevelType w:val="hybridMultilevel"/>
    <w:tmpl w:val="CE3A299A"/>
    <w:lvl w:ilvl="0" w:tplc="21A635C0">
      <w:start w:val="1"/>
      <w:numFmt w:val="decimal"/>
      <w:lvlText w:val="(%1)"/>
      <w:lvlJc w:val="left"/>
      <w:pPr>
        <w:ind w:left="400" w:hanging="40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15:restartNumberingAfterBreak="0">
    <w:nsid w:val="364A664B"/>
    <w:multiLevelType w:val="multilevel"/>
    <w:tmpl w:val="BBBC9ECE"/>
    <w:styleLink w:val="CurrentList12"/>
    <w:lvl w:ilvl="0">
      <w:start w:val="6"/>
      <w:numFmt w:val="decimal"/>
      <w:lvlText w:val="%1."/>
      <w:lvlJc w:val="left"/>
      <w:pPr>
        <w:ind w:left="360" w:hanging="360"/>
      </w:pPr>
      <w:rPr>
        <w:rFonts w:ascii="Bookman Old Style" w:hAnsi="Bookman Old Style" w:hint="default"/>
        <w:sz w:val="22"/>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70C7DB1"/>
    <w:multiLevelType w:val="multilevel"/>
    <w:tmpl w:val="BDBE9856"/>
    <w:styleLink w:val="CurrentList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7224944"/>
    <w:multiLevelType w:val="hybridMultilevel"/>
    <w:tmpl w:val="709EEA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3AA93734"/>
    <w:multiLevelType w:val="hybridMultilevel"/>
    <w:tmpl w:val="435EBB06"/>
    <w:lvl w:ilvl="0" w:tplc="21A635C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15:restartNumberingAfterBreak="0">
    <w:nsid w:val="3B20764E"/>
    <w:multiLevelType w:val="hybridMultilevel"/>
    <w:tmpl w:val="F0E4F6F0"/>
    <w:lvl w:ilvl="0" w:tplc="11B6D75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15:restartNumberingAfterBreak="0">
    <w:nsid w:val="3CF6674B"/>
    <w:multiLevelType w:val="multilevel"/>
    <w:tmpl w:val="6E96F71A"/>
    <w:styleLink w:val="CurrentList13"/>
    <w:lvl w:ilvl="0">
      <w:start w:val="8"/>
      <w:numFmt w:val="decimal"/>
      <w:lvlText w:val="%1."/>
      <w:lvlJc w:val="left"/>
      <w:pPr>
        <w:ind w:left="360" w:hanging="360"/>
      </w:pPr>
      <w:rPr>
        <w:rFonts w:ascii="Bookman Old Style" w:hAnsi="Bookman Old Style" w:hint="default"/>
        <w:sz w:val="22"/>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E8D61A3"/>
    <w:multiLevelType w:val="hybridMultilevel"/>
    <w:tmpl w:val="21D2FB70"/>
    <w:lvl w:ilvl="0" w:tplc="21A635C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15:restartNumberingAfterBreak="0">
    <w:nsid w:val="40F36497"/>
    <w:multiLevelType w:val="hybridMultilevel"/>
    <w:tmpl w:val="64C8A65C"/>
    <w:lvl w:ilvl="0" w:tplc="C1AED0E0">
      <w:start w:val="5"/>
      <w:numFmt w:val="decimal"/>
      <w:lvlText w:val="(%1)"/>
      <w:lvlJc w:val="left"/>
      <w:pPr>
        <w:ind w:left="360" w:hanging="360"/>
      </w:pPr>
      <w:rPr>
        <w:rFonts w:hint="default"/>
        <w:color w:val="000000" w:themeColor="text1"/>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15:restartNumberingAfterBreak="0">
    <w:nsid w:val="4167513B"/>
    <w:multiLevelType w:val="hybridMultilevel"/>
    <w:tmpl w:val="1C3EFB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474B3A44"/>
    <w:multiLevelType w:val="hybridMultilevel"/>
    <w:tmpl w:val="AA4A6AB6"/>
    <w:lvl w:ilvl="0" w:tplc="55143C90">
      <w:start w:val="2"/>
      <w:numFmt w:val="decimal"/>
      <w:lvlText w:val="(%1)"/>
      <w:lvlJc w:val="left"/>
      <w:pPr>
        <w:ind w:left="360" w:hanging="360"/>
      </w:pPr>
      <w:rPr>
        <w:rFonts w:hint="default"/>
        <w:strike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15:restartNumberingAfterBreak="0">
    <w:nsid w:val="4AC70016"/>
    <w:multiLevelType w:val="hybridMultilevel"/>
    <w:tmpl w:val="73E0F63A"/>
    <w:lvl w:ilvl="0" w:tplc="F982AA86">
      <w:start w:val="1"/>
      <w:numFmt w:val="decimal"/>
      <w:lvlText w:val="(%1)"/>
      <w:lvlJc w:val="left"/>
      <w:pPr>
        <w:ind w:left="866" w:hanging="370"/>
      </w:pPr>
      <w:rPr>
        <w:rFonts w:hint="default"/>
      </w:rPr>
    </w:lvl>
    <w:lvl w:ilvl="1" w:tplc="04210019" w:tentative="1">
      <w:start w:val="1"/>
      <w:numFmt w:val="lowerLetter"/>
      <w:lvlText w:val="%2."/>
      <w:lvlJc w:val="left"/>
      <w:pPr>
        <w:ind w:left="1576" w:hanging="360"/>
      </w:pPr>
    </w:lvl>
    <w:lvl w:ilvl="2" w:tplc="0421001B" w:tentative="1">
      <w:start w:val="1"/>
      <w:numFmt w:val="lowerRoman"/>
      <w:lvlText w:val="%3."/>
      <w:lvlJc w:val="right"/>
      <w:pPr>
        <w:ind w:left="2296" w:hanging="180"/>
      </w:pPr>
    </w:lvl>
    <w:lvl w:ilvl="3" w:tplc="0421000F" w:tentative="1">
      <w:start w:val="1"/>
      <w:numFmt w:val="decimal"/>
      <w:lvlText w:val="%4."/>
      <w:lvlJc w:val="left"/>
      <w:pPr>
        <w:ind w:left="3016" w:hanging="360"/>
      </w:pPr>
    </w:lvl>
    <w:lvl w:ilvl="4" w:tplc="04210019" w:tentative="1">
      <w:start w:val="1"/>
      <w:numFmt w:val="lowerLetter"/>
      <w:lvlText w:val="%5."/>
      <w:lvlJc w:val="left"/>
      <w:pPr>
        <w:ind w:left="3736" w:hanging="360"/>
      </w:pPr>
    </w:lvl>
    <w:lvl w:ilvl="5" w:tplc="0421001B" w:tentative="1">
      <w:start w:val="1"/>
      <w:numFmt w:val="lowerRoman"/>
      <w:lvlText w:val="%6."/>
      <w:lvlJc w:val="right"/>
      <w:pPr>
        <w:ind w:left="4456" w:hanging="180"/>
      </w:pPr>
    </w:lvl>
    <w:lvl w:ilvl="6" w:tplc="0421000F" w:tentative="1">
      <w:start w:val="1"/>
      <w:numFmt w:val="decimal"/>
      <w:lvlText w:val="%7."/>
      <w:lvlJc w:val="left"/>
      <w:pPr>
        <w:ind w:left="5176" w:hanging="360"/>
      </w:pPr>
    </w:lvl>
    <w:lvl w:ilvl="7" w:tplc="04210019" w:tentative="1">
      <w:start w:val="1"/>
      <w:numFmt w:val="lowerLetter"/>
      <w:lvlText w:val="%8."/>
      <w:lvlJc w:val="left"/>
      <w:pPr>
        <w:ind w:left="5896" w:hanging="360"/>
      </w:pPr>
    </w:lvl>
    <w:lvl w:ilvl="8" w:tplc="0421001B" w:tentative="1">
      <w:start w:val="1"/>
      <w:numFmt w:val="lowerRoman"/>
      <w:lvlText w:val="%9."/>
      <w:lvlJc w:val="right"/>
      <w:pPr>
        <w:ind w:left="6616" w:hanging="180"/>
      </w:pPr>
    </w:lvl>
  </w:abstractNum>
  <w:abstractNum w:abstractNumId="40" w15:restartNumberingAfterBreak="0">
    <w:nsid w:val="4B856F07"/>
    <w:multiLevelType w:val="hybridMultilevel"/>
    <w:tmpl w:val="40D20A1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15:restartNumberingAfterBreak="0">
    <w:nsid w:val="4D3C4384"/>
    <w:multiLevelType w:val="hybridMultilevel"/>
    <w:tmpl w:val="BA72196C"/>
    <w:lvl w:ilvl="0" w:tplc="C1348E1C">
      <w:start w:val="1"/>
      <w:numFmt w:val="decimal"/>
      <w:lvlText w:val="%1."/>
      <w:lvlJc w:val="left"/>
      <w:pPr>
        <w:ind w:left="360" w:hanging="360"/>
      </w:pPr>
      <w:rPr>
        <w:rFonts w:ascii="Bookman Old Style" w:hAnsi="Bookman Old Style" w:hint="default"/>
        <w:sz w:val="22"/>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2" w15:restartNumberingAfterBreak="0">
    <w:nsid w:val="4DD94503"/>
    <w:multiLevelType w:val="multilevel"/>
    <w:tmpl w:val="63983980"/>
    <w:styleLink w:val="CurrentList8"/>
    <w:lvl w:ilvl="0">
      <w:start w:val="2"/>
      <w:numFmt w:val="decimal"/>
      <w:lvlText w:val="(%1)"/>
      <w:lvlJc w:val="left"/>
      <w:pPr>
        <w:ind w:left="1366" w:hanging="360"/>
      </w:pPr>
      <w:rPr>
        <w:rFonts w:hint="default"/>
        <w:color w:val="auto"/>
        <w:position w:val="0"/>
        <w:sz w:val="24"/>
        <w:szCs w:val="22"/>
        <w:vertAlign w:val="baseline"/>
      </w:rPr>
    </w:lvl>
    <w:lvl w:ilvl="1">
      <w:start w:val="1"/>
      <w:numFmt w:val="lowerLetter"/>
      <w:lvlText w:val="%2."/>
      <w:lvlJc w:val="left"/>
      <w:pPr>
        <w:ind w:left="2086" w:hanging="360"/>
      </w:pPr>
    </w:lvl>
    <w:lvl w:ilvl="2">
      <w:start w:val="1"/>
      <w:numFmt w:val="lowerRoman"/>
      <w:lvlText w:val="%3."/>
      <w:lvlJc w:val="right"/>
      <w:pPr>
        <w:ind w:left="2806" w:hanging="180"/>
      </w:pPr>
    </w:lvl>
    <w:lvl w:ilvl="3">
      <w:start w:val="1"/>
      <w:numFmt w:val="decimal"/>
      <w:lvlText w:val="%4."/>
      <w:lvlJc w:val="left"/>
      <w:pPr>
        <w:ind w:left="3526" w:hanging="360"/>
      </w:pPr>
    </w:lvl>
    <w:lvl w:ilvl="4">
      <w:start w:val="1"/>
      <w:numFmt w:val="lowerLetter"/>
      <w:lvlText w:val="%5."/>
      <w:lvlJc w:val="left"/>
      <w:pPr>
        <w:ind w:left="4246" w:hanging="360"/>
      </w:pPr>
    </w:lvl>
    <w:lvl w:ilvl="5">
      <w:start w:val="1"/>
      <w:numFmt w:val="lowerRoman"/>
      <w:lvlText w:val="%6."/>
      <w:lvlJc w:val="right"/>
      <w:pPr>
        <w:ind w:left="4966" w:hanging="180"/>
      </w:pPr>
    </w:lvl>
    <w:lvl w:ilvl="6">
      <w:start w:val="1"/>
      <w:numFmt w:val="decimal"/>
      <w:lvlText w:val="%7."/>
      <w:lvlJc w:val="left"/>
      <w:pPr>
        <w:ind w:left="5686" w:hanging="360"/>
      </w:pPr>
    </w:lvl>
    <w:lvl w:ilvl="7">
      <w:start w:val="1"/>
      <w:numFmt w:val="lowerLetter"/>
      <w:lvlText w:val="%8."/>
      <w:lvlJc w:val="left"/>
      <w:pPr>
        <w:ind w:left="6406" w:hanging="360"/>
      </w:pPr>
    </w:lvl>
    <w:lvl w:ilvl="8">
      <w:start w:val="1"/>
      <w:numFmt w:val="lowerRoman"/>
      <w:lvlText w:val="%9."/>
      <w:lvlJc w:val="right"/>
      <w:pPr>
        <w:ind w:left="7126" w:hanging="180"/>
      </w:pPr>
    </w:lvl>
  </w:abstractNum>
  <w:abstractNum w:abstractNumId="43" w15:restartNumberingAfterBreak="0">
    <w:nsid w:val="4ECD623D"/>
    <w:multiLevelType w:val="hybridMultilevel"/>
    <w:tmpl w:val="709EEA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4F80165C"/>
    <w:multiLevelType w:val="hybridMultilevel"/>
    <w:tmpl w:val="831C67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51810359"/>
    <w:multiLevelType w:val="hybridMultilevel"/>
    <w:tmpl w:val="73F876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5349678F"/>
    <w:multiLevelType w:val="singleLevel"/>
    <w:tmpl w:val="00000020"/>
    <w:lvl w:ilvl="0">
      <w:start w:val="1"/>
      <w:numFmt w:val="decimal"/>
      <w:lvlText w:val="(%1)"/>
      <w:lvlJc w:val="left"/>
      <w:pPr>
        <w:tabs>
          <w:tab w:val="num" w:pos="0"/>
        </w:tabs>
        <w:ind w:left="360" w:hanging="360"/>
      </w:pPr>
      <w:rPr>
        <w:color w:val="auto"/>
        <w:position w:val="0"/>
        <w:sz w:val="24"/>
        <w:szCs w:val="22"/>
        <w:vertAlign w:val="baseline"/>
      </w:rPr>
    </w:lvl>
  </w:abstractNum>
  <w:abstractNum w:abstractNumId="47" w15:restartNumberingAfterBreak="0">
    <w:nsid w:val="567F0A34"/>
    <w:multiLevelType w:val="hybridMultilevel"/>
    <w:tmpl w:val="709EEA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59653D76"/>
    <w:multiLevelType w:val="hybridMultilevel"/>
    <w:tmpl w:val="0D34F2F2"/>
    <w:lvl w:ilvl="0" w:tplc="21A635C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9" w15:restartNumberingAfterBreak="0">
    <w:nsid w:val="5AD86CE6"/>
    <w:multiLevelType w:val="hybridMultilevel"/>
    <w:tmpl w:val="73F876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5AEF5D35"/>
    <w:multiLevelType w:val="multilevel"/>
    <w:tmpl w:val="C78E2EC6"/>
    <w:styleLink w:val="CurrentList3"/>
    <w:lvl w:ilvl="0">
      <w:start w:val="4"/>
      <w:numFmt w:val="decimal"/>
      <w:lvlText w:val="(%1)"/>
      <w:lvlJc w:val="left"/>
      <w:pPr>
        <w:ind w:left="570" w:hanging="57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5B63330D"/>
    <w:multiLevelType w:val="hybridMultilevel"/>
    <w:tmpl w:val="709EEA9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2" w15:restartNumberingAfterBreak="0">
    <w:nsid w:val="5BCD1663"/>
    <w:multiLevelType w:val="hybridMultilevel"/>
    <w:tmpl w:val="23C0F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6C3369"/>
    <w:multiLevelType w:val="hybridMultilevel"/>
    <w:tmpl w:val="73F876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63707D6C"/>
    <w:multiLevelType w:val="hybridMultilevel"/>
    <w:tmpl w:val="E0140028"/>
    <w:lvl w:ilvl="0" w:tplc="04210019">
      <w:start w:val="1"/>
      <w:numFmt w:val="lowerLetter"/>
      <w:lvlText w:val="%1."/>
      <w:lvlJc w:val="left"/>
      <w:pPr>
        <w:ind w:left="785" w:hanging="360"/>
      </w:p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55" w15:restartNumberingAfterBreak="0">
    <w:nsid w:val="6429346D"/>
    <w:multiLevelType w:val="hybridMultilevel"/>
    <w:tmpl w:val="422E66A4"/>
    <w:lvl w:ilvl="0" w:tplc="F7AABCD0">
      <w:start w:val="6"/>
      <w:numFmt w:val="decimal"/>
      <w:lvlText w:val="(%1)"/>
      <w:lvlJc w:val="left"/>
      <w:pPr>
        <w:ind w:left="360" w:hanging="360"/>
      </w:pPr>
      <w:rPr>
        <w:rFonts w:hint="default"/>
        <w:color w:val="FF000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6" w15:restartNumberingAfterBreak="0">
    <w:nsid w:val="663262E2"/>
    <w:multiLevelType w:val="hybridMultilevel"/>
    <w:tmpl w:val="BDBE9856"/>
    <w:lvl w:ilvl="0" w:tplc="21A635C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7" w15:restartNumberingAfterBreak="0">
    <w:nsid w:val="67B67351"/>
    <w:multiLevelType w:val="hybridMultilevel"/>
    <w:tmpl w:val="831C67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699B3BE8"/>
    <w:multiLevelType w:val="hybridMultilevel"/>
    <w:tmpl w:val="521429C0"/>
    <w:lvl w:ilvl="0" w:tplc="D36A14A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04B3B68"/>
    <w:multiLevelType w:val="hybridMultilevel"/>
    <w:tmpl w:val="08867190"/>
    <w:lvl w:ilvl="0" w:tplc="21A635C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0" w15:restartNumberingAfterBreak="0">
    <w:nsid w:val="726E3894"/>
    <w:multiLevelType w:val="hybridMultilevel"/>
    <w:tmpl w:val="77D8253C"/>
    <w:lvl w:ilvl="0" w:tplc="B5F4E310">
      <w:start w:val="1"/>
      <w:numFmt w:val="lowerLetter"/>
      <w:lvlText w:val="%1."/>
      <w:lvlJc w:val="left"/>
      <w:pPr>
        <w:ind w:left="1042" w:hanging="360"/>
      </w:pPr>
      <w:rPr>
        <w:strike w:val="0"/>
      </w:rPr>
    </w:lvl>
    <w:lvl w:ilvl="1" w:tplc="04210019" w:tentative="1">
      <w:start w:val="1"/>
      <w:numFmt w:val="lowerLetter"/>
      <w:lvlText w:val="%2."/>
      <w:lvlJc w:val="left"/>
      <w:pPr>
        <w:ind w:left="1762" w:hanging="360"/>
      </w:pPr>
    </w:lvl>
    <w:lvl w:ilvl="2" w:tplc="0421001B" w:tentative="1">
      <w:start w:val="1"/>
      <w:numFmt w:val="lowerRoman"/>
      <w:lvlText w:val="%3."/>
      <w:lvlJc w:val="right"/>
      <w:pPr>
        <w:ind w:left="2482" w:hanging="180"/>
      </w:pPr>
    </w:lvl>
    <w:lvl w:ilvl="3" w:tplc="0421000F" w:tentative="1">
      <w:start w:val="1"/>
      <w:numFmt w:val="decimal"/>
      <w:lvlText w:val="%4."/>
      <w:lvlJc w:val="left"/>
      <w:pPr>
        <w:ind w:left="3202" w:hanging="360"/>
      </w:pPr>
    </w:lvl>
    <w:lvl w:ilvl="4" w:tplc="04210019" w:tentative="1">
      <w:start w:val="1"/>
      <w:numFmt w:val="lowerLetter"/>
      <w:lvlText w:val="%5."/>
      <w:lvlJc w:val="left"/>
      <w:pPr>
        <w:ind w:left="3922" w:hanging="360"/>
      </w:pPr>
    </w:lvl>
    <w:lvl w:ilvl="5" w:tplc="0421001B" w:tentative="1">
      <w:start w:val="1"/>
      <w:numFmt w:val="lowerRoman"/>
      <w:lvlText w:val="%6."/>
      <w:lvlJc w:val="right"/>
      <w:pPr>
        <w:ind w:left="4642" w:hanging="180"/>
      </w:pPr>
    </w:lvl>
    <w:lvl w:ilvl="6" w:tplc="0421000F" w:tentative="1">
      <w:start w:val="1"/>
      <w:numFmt w:val="decimal"/>
      <w:lvlText w:val="%7."/>
      <w:lvlJc w:val="left"/>
      <w:pPr>
        <w:ind w:left="5362" w:hanging="360"/>
      </w:pPr>
    </w:lvl>
    <w:lvl w:ilvl="7" w:tplc="04210019" w:tentative="1">
      <w:start w:val="1"/>
      <w:numFmt w:val="lowerLetter"/>
      <w:lvlText w:val="%8."/>
      <w:lvlJc w:val="left"/>
      <w:pPr>
        <w:ind w:left="6082" w:hanging="360"/>
      </w:pPr>
    </w:lvl>
    <w:lvl w:ilvl="8" w:tplc="0421001B" w:tentative="1">
      <w:start w:val="1"/>
      <w:numFmt w:val="lowerRoman"/>
      <w:lvlText w:val="%9."/>
      <w:lvlJc w:val="right"/>
      <w:pPr>
        <w:ind w:left="6802" w:hanging="180"/>
      </w:pPr>
    </w:lvl>
  </w:abstractNum>
  <w:abstractNum w:abstractNumId="61" w15:restartNumberingAfterBreak="0">
    <w:nsid w:val="72922BC9"/>
    <w:multiLevelType w:val="hybridMultilevel"/>
    <w:tmpl w:val="1E84FED0"/>
    <w:lvl w:ilvl="0" w:tplc="BEDA5464">
      <w:start w:val="1"/>
      <w:numFmt w:val="decimal"/>
      <w:lvlText w:val="(%1)"/>
      <w:lvlJc w:val="left"/>
      <w:pPr>
        <w:ind w:left="-58" w:hanging="570"/>
      </w:pPr>
      <w:rPr>
        <w:rFonts w:hint="default"/>
        <w:color w:val="000000" w:themeColor="text1"/>
      </w:rPr>
    </w:lvl>
    <w:lvl w:ilvl="1" w:tplc="04210019" w:tentative="1">
      <w:start w:val="1"/>
      <w:numFmt w:val="lowerLetter"/>
      <w:lvlText w:val="%2."/>
      <w:lvlJc w:val="left"/>
      <w:pPr>
        <w:ind w:left="452" w:hanging="360"/>
      </w:pPr>
    </w:lvl>
    <w:lvl w:ilvl="2" w:tplc="0421001B" w:tentative="1">
      <w:start w:val="1"/>
      <w:numFmt w:val="lowerRoman"/>
      <w:lvlText w:val="%3."/>
      <w:lvlJc w:val="right"/>
      <w:pPr>
        <w:ind w:left="1172" w:hanging="180"/>
      </w:pPr>
    </w:lvl>
    <w:lvl w:ilvl="3" w:tplc="0421000F" w:tentative="1">
      <w:start w:val="1"/>
      <w:numFmt w:val="decimal"/>
      <w:lvlText w:val="%4."/>
      <w:lvlJc w:val="left"/>
      <w:pPr>
        <w:ind w:left="1892" w:hanging="360"/>
      </w:pPr>
    </w:lvl>
    <w:lvl w:ilvl="4" w:tplc="04210019" w:tentative="1">
      <w:start w:val="1"/>
      <w:numFmt w:val="lowerLetter"/>
      <w:lvlText w:val="%5."/>
      <w:lvlJc w:val="left"/>
      <w:pPr>
        <w:ind w:left="2612" w:hanging="360"/>
      </w:pPr>
    </w:lvl>
    <w:lvl w:ilvl="5" w:tplc="0421001B" w:tentative="1">
      <w:start w:val="1"/>
      <w:numFmt w:val="lowerRoman"/>
      <w:lvlText w:val="%6."/>
      <w:lvlJc w:val="right"/>
      <w:pPr>
        <w:ind w:left="3332" w:hanging="180"/>
      </w:pPr>
    </w:lvl>
    <w:lvl w:ilvl="6" w:tplc="0421000F" w:tentative="1">
      <w:start w:val="1"/>
      <w:numFmt w:val="decimal"/>
      <w:lvlText w:val="%7."/>
      <w:lvlJc w:val="left"/>
      <w:pPr>
        <w:ind w:left="4052" w:hanging="360"/>
      </w:pPr>
    </w:lvl>
    <w:lvl w:ilvl="7" w:tplc="04210019" w:tentative="1">
      <w:start w:val="1"/>
      <w:numFmt w:val="lowerLetter"/>
      <w:lvlText w:val="%8."/>
      <w:lvlJc w:val="left"/>
      <w:pPr>
        <w:ind w:left="4772" w:hanging="360"/>
      </w:pPr>
    </w:lvl>
    <w:lvl w:ilvl="8" w:tplc="0421001B" w:tentative="1">
      <w:start w:val="1"/>
      <w:numFmt w:val="lowerRoman"/>
      <w:lvlText w:val="%9."/>
      <w:lvlJc w:val="right"/>
      <w:pPr>
        <w:ind w:left="5492" w:hanging="180"/>
      </w:pPr>
    </w:lvl>
  </w:abstractNum>
  <w:abstractNum w:abstractNumId="62" w15:restartNumberingAfterBreak="0">
    <w:nsid w:val="732234FC"/>
    <w:multiLevelType w:val="multilevel"/>
    <w:tmpl w:val="64408436"/>
    <w:styleLink w:val="CurrentList2"/>
    <w:lvl w:ilvl="0">
      <w:start w:val="3"/>
      <w:numFmt w:val="decimal"/>
      <w:lvlText w:val="(%1)"/>
      <w:lvlJc w:val="left"/>
      <w:pPr>
        <w:ind w:left="570" w:hanging="57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760735E0"/>
    <w:multiLevelType w:val="hybridMultilevel"/>
    <w:tmpl w:val="831C67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780A7353"/>
    <w:multiLevelType w:val="hybridMultilevel"/>
    <w:tmpl w:val="08867190"/>
    <w:lvl w:ilvl="0" w:tplc="21A635C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5" w15:restartNumberingAfterBreak="0">
    <w:nsid w:val="7EFE21D8"/>
    <w:multiLevelType w:val="multilevel"/>
    <w:tmpl w:val="08867190"/>
    <w:styleLink w:val="CurrentList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1"/>
  </w:num>
  <w:num w:numId="2">
    <w:abstractNumId w:val="1"/>
  </w:num>
  <w:num w:numId="3">
    <w:abstractNumId w:val="57"/>
  </w:num>
  <w:num w:numId="4">
    <w:abstractNumId w:val="8"/>
  </w:num>
  <w:num w:numId="5">
    <w:abstractNumId w:val="63"/>
  </w:num>
  <w:num w:numId="6">
    <w:abstractNumId w:val="35"/>
  </w:num>
  <w:num w:numId="7">
    <w:abstractNumId w:val="44"/>
  </w:num>
  <w:num w:numId="8">
    <w:abstractNumId w:val="20"/>
  </w:num>
  <w:num w:numId="9">
    <w:abstractNumId w:val="5"/>
  </w:num>
  <w:num w:numId="10">
    <w:abstractNumId w:val="37"/>
  </w:num>
  <w:num w:numId="11">
    <w:abstractNumId w:val="64"/>
  </w:num>
  <w:num w:numId="12">
    <w:abstractNumId w:val="23"/>
  </w:num>
  <w:num w:numId="13">
    <w:abstractNumId w:val="45"/>
  </w:num>
  <w:num w:numId="14">
    <w:abstractNumId w:val="27"/>
  </w:num>
  <w:num w:numId="15">
    <w:abstractNumId w:val="59"/>
  </w:num>
  <w:num w:numId="16">
    <w:abstractNumId w:val="39"/>
  </w:num>
  <w:num w:numId="17">
    <w:abstractNumId w:val="51"/>
  </w:num>
  <w:num w:numId="18">
    <w:abstractNumId w:val="21"/>
  </w:num>
  <w:num w:numId="19">
    <w:abstractNumId w:val="47"/>
  </w:num>
  <w:num w:numId="20">
    <w:abstractNumId w:val="43"/>
  </w:num>
  <w:num w:numId="21">
    <w:abstractNumId w:val="48"/>
  </w:num>
  <w:num w:numId="22">
    <w:abstractNumId w:val="4"/>
  </w:num>
  <w:num w:numId="23">
    <w:abstractNumId w:val="28"/>
  </w:num>
  <w:num w:numId="24">
    <w:abstractNumId w:val="18"/>
  </w:num>
  <w:num w:numId="25">
    <w:abstractNumId w:val="33"/>
  </w:num>
  <w:num w:numId="26">
    <w:abstractNumId w:val="2"/>
  </w:num>
  <w:num w:numId="27">
    <w:abstractNumId w:val="19"/>
  </w:num>
  <w:num w:numId="28">
    <w:abstractNumId w:val="1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1"/>
  </w:num>
  <w:num w:numId="31">
    <w:abstractNumId w:val="22"/>
  </w:num>
  <w:num w:numId="32">
    <w:abstractNumId w:val="62"/>
  </w:num>
  <w:num w:numId="33">
    <w:abstractNumId w:val="50"/>
  </w:num>
  <w:num w:numId="34">
    <w:abstractNumId w:val="11"/>
  </w:num>
  <w:num w:numId="35">
    <w:abstractNumId w:val="17"/>
  </w:num>
  <w:num w:numId="36">
    <w:abstractNumId w:val="38"/>
  </w:num>
  <w:num w:numId="37">
    <w:abstractNumId w:val="65"/>
  </w:num>
  <w:num w:numId="38">
    <w:abstractNumId w:val="56"/>
  </w:num>
  <w:num w:numId="39">
    <w:abstractNumId w:val="49"/>
  </w:num>
  <w:num w:numId="40">
    <w:abstractNumId w:val="36"/>
  </w:num>
  <w:num w:numId="41">
    <w:abstractNumId w:val="30"/>
  </w:num>
  <w:num w:numId="42">
    <w:abstractNumId w:val="53"/>
  </w:num>
  <w:num w:numId="43">
    <w:abstractNumId w:val="42"/>
  </w:num>
  <w:num w:numId="44">
    <w:abstractNumId w:val="55"/>
  </w:num>
  <w:num w:numId="45">
    <w:abstractNumId w:val="3"/>
  </w:num>
  <w:num w:numId="46">
    <w:abstractNumId w:val="16"/>
  </w:num>
  <w:num w:numId="47">
    <w:abstractNumId w:val="6"/>
  </w:num>
  <w:num w:numId="48">
    <w:abstractNumId w:val="9"/>
  </w:num>
  <w:num w:numId="49">
    <w:abstractNumId w:val="25"/>
  </w:num>
  <w:num w:numId="50">
    <w:abstractNumId w:val="24"/>
  </w:num>
  <w:num w:numId="51">
    <w:abstractNumId w:val="58"/>
  </w:num>
  <w:num w:numId="52">
    <w:abstractNumId w:val="26"/>
  </w:num>
  <w:num w:numId="53">
    <w:abstractNumId w:val="14"/>
  </w:num>
  <w:num w:numId="54">
    <w:abstractNumId w:val="32"/>
  </w:num>
  <w:num w:numId="55">
    <w:abstractNumId w:val="60"/>
  </w:num>
  <w:num w:numId="56">
    <w:abstractNumId w:val="31"/>
  </w:num>
  <w:num w:numId="57">
    <w:abstractNumId w:val="29"/>
  </w:num>
  <w:num w:numId="58">
    <w:abstractNumId w:val="10"/>
  </w:num>
  <w:num w:numId="59">
    <w:abstractNumId w:val="34"/>
  </w:num>
  <w:num w:numId="60">
    <w:abstractNumId w:val="40"/>
  </w:num>
  <w:num w:numId="61">
    <w:abstractNumId w:val="46"/>
  </w:num>
  <w:num w:numId="62">
    <w:abstractNumId w:val="54"/>
  </w:num>
  <w:num w:numId="63">
    <w:abstractNumId w:val="15"/>
  </w:num>
  <w:num w:numId="64">
    <w:abstractNumId w:val="7"/>
  </w:num>
  <w:num w:numId="65">
    <w:abstractNumId w:val="52"/>
  </w:num>
  <w:num w:numId="66">
    <w:abstractNumId w:val="1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isplayBackgroundShape/>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F6D"/>
    <w:rsid w:val="0000347E"/>
    <w:rsid w:val="00004FAE"/>
    <w:rsid w:val="00006BA0"/>
    <w:rsid w:val="0001147E"/>
    <w:rsid w:val="00020006"/>
    <w:rsid w:val="000258B1"/>
    <w:rsid w:val="0002713E"/>
    <w:rsid w:val="0002719D"/>
    <w:rsid w:val="0003043A"/>
    <w:rsid w:val="00031E57"/>
    <w:rsid w:val="00033D00"/>
    <w:rsid w:val="00051559"/>
    <w:rsid w:val="00055AEE"/>
    <w:rsid w:val="000577B3"/>
    <w:rsid w:val="00057D87"/>
    <w:rsid w:val="000643FC"/>
    <w:rsid w:val="000649F2"/>
    <w:rsid w:val="000665C5"/>
    <w:rsid w:val="00071E3C"/>
    <w:rsid w:val="00075A17"/>
    <w:rsid w:val="00076E10"/>
    <w:rsid w:val="00077C58"/>
    <w:rsid w:val="00084A48"/>
    <w:rsid w:val="000866D4"/>
    <w:rsid w:val="000941D5"/>
    <w:rsid w:val="000A5542"/>
    <w:rsid w:val="000A5FCD"/>
    <w:rsid w:val="000B06CF"/>
    <w:rsid w:val="000B22C9"/>
    <w:rsid w:val="000B23F3"/>
    <w:rsid w:val="000D47FB"/>
    <w:rsid w:val="000E5DD6"/>
    <w:rsid w:val="000F4F6C"/>
    <w:rsid w:val="000F7A2C"/>
    <w:rsid w:val="00104767"/>
    <w:rsid w:val="00107BDA"/>
    <w:rsid w:val="00111058"/>
    <w:rsid w:val="001142EC"/>
    <w:rsid w:val="00115B25"/>
    <w:rsid w:val="001241FB"/>
    <w:rsid w:val="00130685"/>
    <w:rsid w:val="0014061F"/>
    <w:rsid w:val="001521E2"/>
    <w:rsid w:val="00157DD8"/>
    <w:rsid w:val="00160955"/>
    <w:rsid w:val="00166AE5"/>
    <w:rsid w:val="00170BE2"/>
    <w:rsid w:val="00175878"/>
    <w:rsid w:val="00175D98"/>
    <w:rsid w:val="00190913"/>
    <w:rsid w:val="00193198"/>
    <w:rsid w:val="00197DF5"/>
    <w:rsid w:val="001A1BEA"/>
    <w:rsid w:val="001A30AE"/>
    <w:rsid w:val="001C4D81"/>
    <w:rsid w:val="001C76C0"/>
    <w:rsid w:val="001E59BC"/>
    <w:rsid w:val="001F1F6D"/>
    <w:rsid w:val="001F310A"/>
    <w:rsid w:val="00201B62"/>
    <w:rsid w:val="00210767"/>
    <w:rsid w:val="002175F5"/>
    <w:rsid w:val="00230B36"/>
    <w:rsid w:val="00233E99"/>
    <w:rsid w:val="00235CF7"/>
    <w:rsid w:val="00250C8E"/>
    <w:rsid w:val="00250D96"/>
    <w:rsid w:val="00255ED4"/>
    <w:rsid w:val="00257995"/>
    <w:rsid w:val="00262588"/>
    <w:rsid w:val="0026325F"/>
    <w:rsid w:val="002731C9"/>
    <w:rsid w:val="00277024"/>
    <w:rsid w:val="0028178B"/>
    <w:rsid w:val="0028413D"/>
    <w:rsid w:val="00285F38"/>
    <w:rsid w:val="002A128D"/>
    <w:rsid w:val="002A37A9"/>
    <w:rsid w:val="002A3FE7"/>
    <w:rsid w:val="002A5D6A"/>
    <w:rsid w:val="002B59C5"/>
    <w:rsid w:val="002B6F76"/>
    <w:rsid w:val="002D517F"/>
    <w:rsid w:val="002D7620"/>
    <w:rsid w:val="002F039F"/>
    <w:rsid w:val="002F29C6"/>
    <w:rsid w:val="00303E16"/>
    <w:rsid w:val="00306FE9"/>
    <w:rsid w:val="003071C3"/>
    <w:rsid w:val="00307EE1"/>
    <w:rsid w:val="00311391"/>
    <w:rsid w:val="00313560"/>
    <w:rsid w:val="003152B0"/>
    <w:rsid w:val="00323703"/>
    <w:rsid w:val="00324ACB"/>
    <w:rsid w:val="003303DA"/>
    <w:rsid w:val="00330C13"/>
    <w:rsid w:val="00333B1A"/>
    <w:rsid w:val="00340AB6"/>
    <w:rsid w:val="0034382E"/>
    <w:rsid w:val="00367102"/>
    <w:rsid w:val="00371C1D"/>
    <w:rsid w:val="00373B49"/>
    <w:rsid w:val="003770AD"/>
    <w:rsid w:val="003B1DBE"/>
    <w:rsid w:val="003B2931"/>
    <w:rsid w:val="003B4722"/>
    <w:rsid w:val="003C1D19"/>
    <w:rsid w:val="003F4B49"/>
    <w:rsid w:val="00407B17"/>
    <w:rsid w:val="004112A3"/>
    <w:rsid w:val="004130EF"/>
    <w:rsid w:val="0041744C"/>
    <w:rsid w:val="00417DB2"/>
    <w:rsid w:val="0042534E"/>
    <w:rsid w:val="00426B98"/>
    <w:rsid w:val="004272DA"/>
    <w:rsid w:val="004339D7"/>
    <w:rsid w:val="00433D9B"/>
    <w:rsid w:val="00435D92"/>
    <w:rsid w:val="00436463"/>
    <w:rsid w:val="004404F8"/>
    <w:rsid w:val="00444D30"/>
    <w:rsid w:val="00447014"/>
    <w:rsid w:val="00453C68"/>
    <w:rsid w:val="0048071A"/>
    <w:rsid w:val="004869D9"/>
    <w:rsid w:val="00487239"/>
    <w:rsid w:val="00495422"/>
    <w:rsid w:val="00495BC4"/>
    <w:rsid w:val="00497320"/>
    <w:rsid w:val="004A2287"/>
    <w:rsid w:val="004A2479"/>
    <w:rsid w:val="004A7A03"/>
    <w:rsid w:val="004B090B"/>
    <w:rsid w:val="004B11CB"/>
    <w:rsid w:val="004B2C27"/>
    <w:rsid w:val="004B5B44"/>
    <w:rsid w:val="004C0DCF"/>
    <w:rsid w:val="004C0EBF"/>
    <w:rsid w:val="004C5485"/>
    <w:rsid w:val="004D72CA"/>
    <w:rsid w:val="00515BA4"/>
    <w:rsid w:val="00515CD1"/>
    <w:rsid w:val="00523CAC"/>
    <w:rsid w:val="005245B8"/>
    <w:rsid w:val="00526CEE"/>
    <w:rsid w:val="00537A6A"/>
    <w:rsid w:val="00550F85"/>
    <w:rsid w:val="005574BA"/>
    <w:rsid w:val="0055765F"/>
    <w:rsid w:val="00565302"/>
    <w:rsid w:val="005710B3"/>
    <w:rsid w:val="00573309"/>
    <w:rsid w:val="00580C14"/>
    <w:rsid w:val="00585D31"/>
    <w:rsid w:val="00593BF7"/>
    <w:rsid w:val="005A2421"/>
    <w:rsid w:val="005A476C"/>
    <w:rsid w:val="005B053C"/>
    <w:rsid w:val="005B5EC3"/>
    <w:rsid w:val="005B613E"/>
    <w:rsid w:val="005E1412"/>
    <w:rsid w:val="005F4E0C"/>
    <w:rsid w:val="0060311E"/>
    <w:rsid w:val="00607FAF"/>
    <w:rsid w:val="00611121"/>
    <w:rsid w:val="006168D6"/>
    <w:rsid w:val="00620B7E"/>
    <w:rsid w:val="0064019D"/>
    <w:rsid w:val="00642B28"/>
    <w:rsid w:val="00645B51"/>
    <w:rsid w:val="0064636E"/>
    <w:rsid w:val="00652A63"/>
    <w:rsid w:val="00652E2E"/>
    <w:rsid w:val="00655A9C"/>
    <w:rsid w:val="00662426"/>
    <w:rsid w:val="00663D0A"/>
    <w:rsid w:val="00664C03"/>
    <w:rsid w:val="0067008C"/>
    <w:rsid w:val="006711AF"/>
    <w:rsid w:val="006858E8"/>
    <w:rsid w:val="006A074F"/>
    <w:rsid w:val="006A6E17"/>
    <w:rsid w:val="006B1D5F"/>
    <w:rsid w:val="006B4D29"/>
    <w:rsid w:val="006C1051"/>
    <w:rsid w:val="006D7B9F"/>
    <w:rsid w:val="006E1EAD"/>
    <w:rsid w:val="006E3F7F"/>
    <w:rsid w:val="006E5159"/>
    <w:rsid w:val="006E69E4"/>
    <w:rsid w:val="006F056A"/>
    <w:rsid w:val="00702DA9"/>
    <w:rsid w:val="00721029"/>
    <w:rsid w:val="00725515"/>
    <w:rsid w:val="00730674"/>
    <w:rsid w:val="00730BDC"/>
    <w:rsid w:val="0073366A"/>
    <w:rsid w:val="00733A0E"/>
    <w:rsid w:val="007375DE"/>
    <w:rsid w:val="007432D8"/>
    <w:rsid w:val="00763C6C"/>
    <w:rsid w:val="007731DA"/>
    <w:rsid w:val="00776BC8"/>
    <w:rsid w:val="00781568"/>
    <w:rsid w:val="00792E53"/>
    <w:rsid w:val="007A212E"/>
    <w:rsid w:val="007A640C"/>
    <w:rsid w:val="007C4D34"/>
    <w:rsid w:val="007C7719"/>
    <w:rsid w:val="007E117A"/>
    <w:rsid w:val="007E3B53"/>
    <w:rsid w:val="007F54B7"/>
    <w:rsid w:val="00800EA1"/>
    <w:rsid w:val="00802691"/>
    <w:rsid w:val="0080683D"/>
    <w:rsid w:val="00806E95"/>
    <w:rsid w:val="00814E7E"/>
    <w:rsid w:val="00825E8F"/>
    <w:rsid w:val="008268D0"/>
    <w:rsid w:val="008443E4"/>
    <w:rsid w:val="00873B2B"/>
    <w:rsid w:val="00887AC8"/>
    <w:rsid w:val="00891E10"/>
    <w:rsid w:val="00896C80"/>
    <w:rsid w:val="008C6279"/>
    <w:rsid w:val="008D2977"/>
    <w:rsid w:val="008E34D7"/>
    <w:rsid w:val="008F7D7B"/>
    <w:rsid w:val="00903C91"/>
    <w:rsid w:val="009122CD"/>
    <w:rsid w:val="009273BC"/>
    <w:rsid w:val="00931CF5"/>
    <w:rsid w:val="009458AE"/>
    <w:rsid w:val="00947E01"/>
    <w:rsid w:val="009548A1"/>
    <w:rsid w:val="00976754"/>
    <w:rsid w:val="009818CD"/>
    <w:rsid w:val="00990930"/>
    <w:rsid w:val="00992333"/>
    <w:rsid w:val="00995B55"/>
    <w:rsid w:val="009A420D"/>
    <w:rsid w:val="009D0086"/>
    <w:rsid w:val="009D5A2E"/>
    <w:rsid w:val="009E2C36"/>
    <w:rsid w:val="009E3AD4"/>
    <w:rsid w:val="009F1D2C"/>
    <w:rsid w:val="009F622C"/>
    <w:rsid w:val="00A07EAD"/>
    <w:rsid w:val="00A139D4"/>
    <w:rsid w:val="00A20F9B"/>
    <w:rsid w:val="00A22BC6"/>
    <w:rsid w:val="00A24853"/>
    <w:rsid w:val="00A35D64"/>
    <w:rsid w:val="00A40B56"/>
    <w:rsid w:val="00A44244"/>
    <w:rsid w:val="00A455B7"/>
    <w:rsid w:val="00A47300"/>
    <w:rsid w:val="00A47782"/>
    <w:rsid w:val="00A51AFE"/>
    <w:rsid w:val="00A52BA5"/>
    <w:rsid w:val="00A52F4D"/>
    <w:rsid w:val="00A5741E"/>
    <w:rsid w:val="00A67004"/>
    <w:rsid w:val="00A773D8"/>
    <w:rsid w:val="00A923FA"/>
    <w:rsid w:val="00AA4DC8"/>
    <w:rsid w:val="00AB6C3E"/>
    <w:rsid w:val="00AD3D6D"/>
    <w:rsid w:val="00AD4F99"/>
    <w:rsid w:val="00AE401B"/>
    <w:rsid w:val="00AF2979"/>
    <w:rsid w:val="00B11222"/>
    <w:rsid w:val="00B1535E"/>
    <w:rsid w:val="00B32898"/>
    <w:rsid w:val="00B331B9"/>
    <w:rsid w:val="00B36EDD"/>
    <w:rsid w:val="00B42FB6"/>
    <w:rsid w:val="00B43B34"/>
    <w:rsid w:val="00B46414"/>
    <w:rsid w:val="00B53855"/>
    <w:rsid w:val="00B56045"/>
    <w:rsid w:val="00B633D6"/>
    <w:rsid w:val="00B6449F"/>
    <w:rsid w:val="00B73653"/>
    <w:rsid w:val="00B80AFA"/>
    <w:rsid w:val="00B81A22"/>
    <w:rsid w:val="00B9091C"/>
    <w:rsid w:val="00B93954"/>
    <w:rsid w:val="00BA0E51"/>
    <w:rsid w:val="00BB1B76"/>
    <w:rsid w:val="00BC6C41"/>
    <w:rsid w:val="00BD0D81"/>
    <w:rsid w:val="00BE40AD"/>
    <w:rsid w:val="00C06059"/>
    <w:rsid w:val="00C13B8D"/>
    <w:rsid w:val="00C45BA7"/>
    <w:rsid w:val="00C560D7"/>
    <w:rsid w:val="00C64181"/>
    <w:rsid w:val="00C6545F"/>
    <w:rsid w:val="00C74B6C"/>
    <w:rsid w:val="00C81C3B"/>
    <w:rsid w:val="00CB79DF"/>
    <w:rsid w:val="00CC4A42"/>
    <w:rsid w:val="00CE137F"/>
    <w:rsid w:val="00CE16BC"/>
    <w:rsid w:val="00CE4202"/>
    <w:rsid w:val="00CF2EC7"/>
    <w:rsid w:val="00D00EFE"/>
    <w:rsid w:val="00D10432"/>
    <w:rsid w:val="00D26BC3"/>
    <w:rsid w:val="00D423E9"/>
    <w:rsid w:val="00D43EBB"/>
    <w:rsid w:val="00D474DF"/>
    <w:rsid w:val="00D56579"/>
    <w:rsid w:val="00D6223B"/>
    <w:rsid w:val="00D82EEC"/>
    <w:rsid w:val="00D87607"/>
    <w:rsid w:val="00D93D8E"/>
    <w:rsid w:val="00D95E13"/>
    <w:rsid w:val="00DA1365"/>
    <w:rsid w:val="00DA3BAE"/>
    <w:rsid w:val="00DA64D3"/>
    <w:rsid w:val="00DA6F16"/>
    <w:rsid w:val="00DB37C8"/>
    <w:rsid w:val="00DB7515"/>
    <w:rsid w:val="00DC07B0"/>
    <w:rsid w:val="00DD15EF"/>
    <w:rsid w:val="00DD713A"/>
    <w:rsid w:val="00DE09CC"/>
    <w:rsid w:val="00DF0235"/>
    <w:rsid w:val="00E02259"/>
    <w:rsid w:val="00E02659"/>
    <w:rsid w:val="00E02BD5"/>
    <w:rsid w:val="00E1456E"/>
    <w:rsid w:val="00E27352"/>
    <w:rsid w:val="00E2764F"/>
    <w:rsid w:val="00E33EEC"/>
    <w:rsid w:val="00E37963"/>
    <w:rsid w:val="00E544FB"/>
    <w:rsid w:val="00E609A4"/>
    <w:rsid w:val="00E61283"/>
    <w:rsid w:val="00E71633"/>
    <w:rsid w:val="00E9079C"/>
    <w:rsid w:val="00EA32A7"/>
    <w:rsid w:val="00ED087E"/>
    <w:rsid w:val="00ED3198"/>
    <w:rsid w:val="00EE21FB"/>
    <w:rsid w:val="00EF398F"/>
    <w:rsid w:val="00F001D2"/>
    <w:rsid w:val="00F33963"/>
    <w:rsid w:val="00F33D1E"/>
    <w:rsid w:val="00F35473"/>
    <w:rsid w:val="00F37877"/>
    <w:rsid w:val="00F45A49"/>
    <w:rsid w:val="00F574A6"/>
    <w:rsid w:val="00F6686A"/>
    <w:rsid w:val="00F73181"/>
    <w:rsid w:val="00F77320"/>
    <w:rsid w:val="00FA36E5"/>
    <w:rsid w:val="00FA4E24"/>
    <w:rsid w:val="00FD1526"/>
    <w:rsid w:val="00FD4493"/>
    <w:rsid w:val="00FF3AF2"/>
    <w:rsid w:val="00FF45D0"/>
    <w:rsid w:val="00FF52BD"/>
    <w:rsid w:val="00FF67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E6839"/>
  <w15:docId w15:val="{5320D8F5-54D8-3646-A35B-AF473C1B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d-ID" w:eastAsia="id-ID"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F3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ID" w:eastAsia="en-US"/>
    </w:rPr>
  </w:style>
  <w:style w:type="paragraph" w:styleId="Heading1">
    <w:name w:val="heading 1"/>
    <w:basedOn w:val="Normal"/>
    <w:next w:val="Normal"/>
    <w:link w:val="Heading1Char"/>
    <w:qFormat/>
    <w:rsid w:val="00526CEE"/>
    <w:pPr>
      <w:keepNext/>
      <w:numPr>
        <w:numId w:val="28"/>
      </w:numPr>
      <w:suppressAutoHyphens/>
      <w:autoSpaceDE w:val="0"/>
      <w:spacing w:line="360" w:lineRule="auto"/>
      <w:jc w:val="center"/>
      <w:outlineLvl w:val="0"/>
    </w:pPr>
    <w:rPr>
      <w:rFonts w:ascii="Bookman Old Style" w:hAnsi="Bookman Old Style"/>
      <w:bCs/>
      <w:szCs w:val="20"/>
      <w:lang w:val="pt-BR" w:eastAsia="zh-CN"/>
    </w:rPr>
  </w:style>
  <w:style w:type="paragraph" w:styleId="Heading2">
    <w:name w:val="heading 2"/>
    <w:basedOn w:val="Normal"/>
    <w:next w:val="Normal"/>
    <w:link w:val="Heading2Char"/>
    <w:qFormat/>
    <w:rsid w:val="00526CEE"/>
    <w:pPr>
      <w:keepNext/>
      <w:numPr>
        <w:ilvl w:val="1"/>
        <w:numId w:val="28"/>
      </w:numPr>
      <w:suppressAutoHyphens/>
      <w:autoSpaceDE w:val="0"/>
      <w:spacing w:line="360" w:lineRule="auto"/>
      <w:jc w:val="center"/>
      <w:outlineLvl w:val="1"/>
    </w:pPr>
    <w:rPr>
      <w:rFonts w:ascii="Bookman Old Style" w:hAnsi="Bookman Old Style" w:cs="Arial"/>
      <w:bCs/>
      <w:szCs w:val="20"/>
      <w:lang w:val="pt-B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ListParagraph">
    <w:name w:val="List Paragraph"/>
    <w:aliases w:val="Bab,Colorful List - Accent 11,Source,Atan,awal,List Paragraph2,NUMBERED PARAGRAPH,List Paragraph 1,References,ReferencesCxSpLast,lp1,List Paragraph (numbered (a)),Use Case List Paragraph,Bullets,Akapit z listą BS,Numbered Paragraph"/>
    <w:link w:val="ListParagraphChar"/>
    <w:uiPriority w:val="34"/>
    <w:qFormat/>
    <w:pPr>
      <w:spacing w:after="160" w:line="259" w:lineRule="auto"/>
      <w:ind w:left="720"/>
    </w:pPr>
    <w:rPr>
      <w:rFonts w:ascii="Calibri" w:hAnsi="Calibri" w:cs="Arial Unicode MS"/>
      <w:color w:val="000000"/>
      <w:sz w:val="22"/>
      <w:szCs w:val="22"/>
      <w:u w:color="000000"/>
      <w:lang w:val="en-US"/>
    </w:rPr>
  </w:style>
  <w:style w:type="paragraph" w:styleId="CommentText">
    <w:name w:val="annotation text"/>
    <w:basedOn w:val="Normal"/>
    <w:link w:val="CommentTextChar"/>
    <w:uiPriority w:val="99"/>
    <w:semiHidden/>
    <w:unhideWhenUsed/>
    <w:rsid w:val="00F33963"/>
    <w:pPr>
      <w:pBdr>
        <w:top w:val="nil"/>
        <w:left w:val="nil"/>
        <w:bottom w:val="nil"/>
        <w:right w:val="nil"/>
        <w:between w:val="nil"/>
        <w:bar w:val="nil"/>
      </w:pBdr>
    </w:pPr>
    <w:rPr>
      <w:rFonts w:eastAsia="Arial Unicode MS"/>
      <w:sz w:val="20"/>
      <w:szCs w:val="20"/>
      <w:bdr w:val="nil"/>
      <w:lang w:val="en-US"/>
    </w:rPr>
  </w:style>
  <w:style w:type="character" w:customStyle="1" w:styleId="CommentTextChar">
    <w:name w:val="Comment Text Char"/>
    <w:basedOn w:val="DefaultParagraphFont"/>
    <w:link w:val="CommentText"/>
    <w:uiPriority w:val="99"/>
    <w:semiHidden/>
    <w:rsid w:val="00F33963"/>
    <w:rPr>
      <w:lang w:val="en-US" w:eastAsia="en-US"/>
    </w:rPr>
  </w:style>
  <w:style w:type="character" w:styleId="CommentReference">
    <w:name w:val="annotation reference"/>
    <w:uiPriority w:val="99"/>
    <w:rsid w:val="00F33963"/>
    <w:rPr>
      <w:sz w:val="16"/>
      <w:szCs w:val="16"/>
    </w:rPr>
  </w:style>
  <w:style w:type="paragraph" w:styleId="BalloonText">
    <w:name w:val="Balloon Text"/>
    <w:basedOn w:val="Normal"/>
    <w:link w:val="BalloonTextChar"/>
    <w:uiPriority w:val="99"/>
    <w:semiHidden/>
    <w:unhideWhenUsed/>
    <w:rsid w:val="00F33963"/>
    <w:pPr>
      <w:pBdr>
        <w:top w:val="nil"/>
        <w:left w:val="nil"/>
        <w:bottom w:val="nil"/>
        <w:right w:val="nil"/>
        <w:between w:val="nil"/>
        <w:bar w:val="nil"/>
      </w:pBdr>
    </w:pPr>
    <w:rPr>
      <w:rFonts w:ascii="Segoe UI" w:eastAsia="Arial Unicode MS" w:hAnsi="Segoe UI" w:cs="Segoe UI"/>
      <w:sz w:val="18"/>
      <w:szCs w:val="18"/>
      <w:bdr w:val="nil"/>
      <w:lang w:val="en-US"/>
    </w:rPr>
  </w:style>
  <w:style w:type="character" w:customStyle="1" w:styleId="BalloonTextChar">
    <w:name w:val="Balloon Text Char"/>
    <w:basedOn w:val="DefaultParagraphFont"/>
    <w:link w:val="BalloonText"/>
    <w:uiPriority w:val="99"/>
    <w:semiHidden/>
    <w:rsid w:val="00F33963"/>
    <w:rPr>
      <w:rFonts w:ascii="Segoe UI" w:hAnsi="Segoe UI" w:cs="Segoe UI"/>
      <w:sz w:val="18"/>
      <w:szCs w:val="18"/>
      <w:lang w:val="en-US" w:eastAsia="en-US"/>
    </w:rPr>
  </w:style>
  <w:style w:type="character" w:customStyle="1" w:styleId="Heading1Char">
    <w:name w:val="Heading 1 Char"/>
    <w:basedOn w:val="DefaultParagraphFont"/>
    <w:link w:val="Heading1"/>
    <w:rsid w:val="00526CEE"/>
    <w:rPr>
      <w:rFonts w:ascii="Bookman Old Style" w:eastAsia="Times New Roman" w:hAnsi="Bookman Old Style"/>
      <w:bCs/>
      <w:sz w:val="24"/>
      <w:bdr w:val="none" w:sz="0" w:space="0" w:color="auto"/>
      <w:lang w:val="pt-BR" w:eastAsia="zh-CN"/>
    </w:rPr>
  </w:style>
  <w:style w:type="character" w:customStyle="1" w:styleId="Heading2Char">
    <w:name w:val="Heading 2 Char"/>
    <w:basedOn w:val="DefaultParagraphFont"/>
    <w:link w:val="Heading2"/>
    <w:rsid w:val="00526CEE"/>
    <w:rPr>
      <w:rFonts w:ascii="Bookman Old Style" w:eastAsia="Times New Roman" w:hAnsi="Bookman Old Style" w:cs="Arial"/>
      <w:bCs/>
      <w:sz w:val="24"/>
      <w:bdr w:val="none" w:sz="0" w:space="0" w:color="auto"/>
      <w:lang w:val="pt-BR" w:eastAsia="zh-CN"/>
    </w:rPr>
  </w:style>
  <w:style w:type="paragraph" w:styleId="CommentSubject">
    <w:name w:val="annotation subject"/>
    <w:basedOn w:val="CommentText"/>
    <w:next w:val="CommentText"/>
    <w:link w:val="CommentSubjectChar"/>
    <w:uiPriority w:val="99"/>
    <w:semiHidden/>
    <w:unhideWhenUsed/>
    <w:rsid w:val="00417DB2"/>
    <w:rPr>
      <w:b/>
      <w:bCs/>
    </w:rPr>
  </w:style>
  <w:style w:type="character" w:customStyle="1" w:styleId="CommentSubjectChar">
    <w:name w:val="Comment Subject Char"/>
    <w:basedOn w:val="CommentTextChar"/>
    <w:link w:val="CommentSubject"/>
    <w:uiPriority w:val="99"/>
    <w:semiHidden/>
    <w:rsid w:val="00417DB2"/>
    <w:rPr>
      <w:b/>
      <w:bCs/>
      <w:lang w:val="en-US" w:eastAsia="en-US"/>
    </w:rPr>
  </w:style>
  <w:style w:type="numbering" w:customStyle="1" w:styleId="CurrentList1">
    <w:name w:val="Current List1"/>
    <w:uiPriority w:val="99"/>
    <w:rsid w:val="00ED3198"/>
    <w:pPr>
      <w:numPr>
        <w:numId w:val="31"/>
      </w:numPr>
    </w:pPr>
  </w:style>
  <w:style w:type="numbering" w:customStyle="1" w:styleId="CurrentList2">
    <w:name w:val="Current List2"/>
    <w:uiPriority w:val="99"/>
    <w:rsid w:val="00ED3198"/>
    <w:pPr>
      <w:numPr>
        <w:numId w:val="32"/>
      </w:numPr>
    </w:pPr>
  </w:style>
  <w:style w:type="numbering" w:customStyle="1" w:styleId="CurrentList3">
    <w:name w:val="Current List3"/>
    <w:uiPriority w:val="99"/>
    <w:rsid w:val="00CE4202"/>
    <w:pPr>
      <w:numPr>
        <w:numId w:val="33"/>
      </w:numPr>
    </w:pPr>
  </w:style>
  <w:style w:type="numbering" w:customStyle="1" w:styleId="CurrentList4">
    <w:name w:val="Current List4"/>
    <w:uiPriority w:val="99"/>
    <w:rsid w:val="00CE4202"/>
    <w:pPr>
      <w:numPr>
        <w:numId w:val="34"/>
      </w:numPr>
    </w:pPr>
  </w:style>
  <w:style w:type="numbering" w:customStyle="1" w:styleId="CurrentList5">
    <w:name w:val="Current List5"/>
    <w:uiPriority w:val="99"/>
    <w:rsid w:val="00CE4202"/>
    <w:pPr>
      <w:numPr>
        <w:numId w:val="35"/>
      </w:numPr>
    </w:pPr>
  </w:style>
  <w:style w:type="numbering" w:customStyle="1" w:styleId="CurrentList6">
    <w:name w:val="Current List6"/>
    <w:uiPriority w:val="99"/>
    <w:rsid w:val="00721029"/>
    <w:pPr>
      <w:numPr>
        <w:numId w:val="37"/>
      </w:numPr>
    </w:pPr>
  </w:style>
  <w:style w:type="numbering" w:customStyle="1" w:styleId="CurrentList7">
    <w:name w:val="Current List7"/>
    <w:uiPriority w:val="99"/>
    <w:rsid w:val="00B331B9"/>
    <w:pPr>
      <w:numPr>
        <w:numId w:val="41"/>
      </w:numPr>
    </w:pPr>
  </w:style>
  <w:style w:type="paragraph" w:styleId="NormalWeb">
    <w:name w:val="Normal (Web)"/>
    <w:basedOn w:val="Normal"/>
    <w:uiPriority w:val="99"/>
    <w:semiHidden/>
    <w:unhideWhenUsed/>
    <w:rsid w:val="00A35D64"/>
    <w:pPr>
      <w:spacing w:before="100" w:beforeAutospacing="1" w:after="100" w:afterAutospacing="1"/>
    </w:pPr>
  </w:style>
  <w:style w:type="numbering" w:customStyle="1" w:styleId="CurrentList8">
    <w:name w:val="Current List8"/>
    <w:uiPriority w:val="99"/>
    <w:rsid w:val="00FA36E5"/>
    <w:pPr>
      <w:numPr>
        <w:numId w:val="43"/>
      </w:numPr>
    </w:pPr>
  </w:style>
  <w:style w:type="numbering" w:customStyle="1" w:styleId="CurrentList9">
    <w:name w:val="Current List9"/>
    <w:uiPriority w:val="99"/>
    <w:rsid w:val="00C45BA7"/>
    <w:pPr>
      <w:numPr>
        <w:numId w:val="45"/>
      </w:numPr>
    </w:pPr>
  </w:style>
  <w:style w:type="numbering" w:customStyle="1" w:styleId="CurrentList10">
    <w:name w:val="Current List10"/>
    <w:uiPriority w:val="99"/>
    <w:rsid w:val="00AD4F99"/>
    <w:pPr>
      <w:numPr>
        <w:numId w:val="46"/>
      </w:numPr>
    </w:pPr>
  </w:style>
  <w:style w:type="numbering" w:customStyle="1" w:styleId="CurrentList11">
    <w:name w:val="Current List11"/>
    <w:uiPriority w:val="99"/>
    <w:rsid w:val="00515BA4"/>
    <w:pPr>
      <w:numPr>
        <w:numId w:val="50"/>
      </w:numPr>
    </w:pPr>
  </w:style>
  <w:style w:type="numbering" w:customStyle="1" w:styleId="CurrentList12">
    <w:name w:val="Current List12"/>
    <w:uiPriority w:val="99"/>
    <w:rsid w:val="00D26BC3"/>
    <w:pPr>
      <w:numPr>
        <w:numId w:val="57"/>
      </w:numPr>
    </w:pPr>
  </w:style>
  <w:style w:type="numbering" w:customStyle="1" w:styleId="CurrentList13">
    <w:name w:val="Current List13"/>
    <w:uiPriority w:val="99"/>
    <w:rsid w:val="00580C14"/>
    <w:pPr>
      <w:numPr>
        <w:numId w:val="59"/>
      </w:numPr>
    </w:pPr>
  </w:style>
  <w:style w:type="table" w:styleId="TableGrid">
    <w:name w:val="Table Grid"/>
    <w:basedOn w:val="TableNormal"/>
    <w:uiPriority w:val="39"/>
    <w:rsid w:val="0043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A32A7"/>
    <w:pPr>
      <w:tabs>
        <w:tab w:val="center" w:pos="4513"/>
        <w:tab w:val="right" w:pos="9026"/>
      </w:tabs>
    </w:pPr>
  </w:style>
  <w:style w:type="character" w:customStyle="1" w:styleId="FooterChar">
    <w:name w:val="Footer Char"/>
    <w:basedOn w:val="DefaultParagraphFont"/>
    <w:link w:val="Footer"/>
    <w:uiPriority w:val="99"/>
    <w:rsid w:val="00EA32A7"/>
    <w:rPr>
      <w:rFonts w:eastAsia="Times New Roman"/>
      <w:sz w:val="24"/>
      <w:szCs w:val="24"/>
      <w:bdr w:val="none" w:sz="0" w:space="0" w:color="auto"/>
      <w:lang w:val="en-ID" w:eastAsia="en-US"/>
    </w:rPr>
  </w:style>
  <w:style w:type="paragraph" w:styleId="PlainText">
    <w:name w:val="Plain Text"/>
    <w:basedOn w:val="Normal"/>
    <w:link w:val="PlainTextChar"/>
    <w:uiPriority w:val="99"/>
    <w:rsid w:val="00B11222"/>
    <w:rPr>
      <w:rFonts w:ascii="Courier New" w:hAnsi="Courier New" w:cs="Courier New"/>
      <w:sz w:val="20"/>
      <w:szCs w:val="20"/>
      <w:lang w:val="sv-SE"/>
    </w:rPr>
  </w:style>
  <w:style w:type="character" w:customStyle="1" w:styleId="PlainTextChar">
    <w:name w:val="Plain Text Char"/>
    <w:basedOn w:val="DefaultParagraphFont"/>
    <w:link w:val="PlainText"/>
    <w:uiPriority w:val="99"/>
    <w:rsid w:val="00B11222"/>
    <w:rPr>
      <w:rFonts w:ascii="Courier New" w:eastAsia="Times New Roman" w:hAnsi="Courier New" w:cs="Courier New"/>
      <w:bdr w:val="none" w:sz="0" w:space="0" w:color="auto"/>
      <w:lang w:val="sv-SE" w:eastAsia="en-US"/>
    </w:rPr>
  </w:style>
  <w:style w:type="character" w:customStyle="1" w:styleId="ListParagraphChar">
    <w:name w:val="List Paragraph Char"/>
    <w:aliases w:val="Bab Char,Colorful List - Accent 11 Char,Source Char,Atan Char,awal Char,List Paragraph2 Char,NUMBERED PARAGRAPH Char,List Paragraph 1 Char,References Char,ReferencesCxSpLast Char,lp1 Char,List Paragraph (numbered (a)) Char"/>
    <w:basedOn w:val="DefaultParagraphFont"/>
    <w:link w:val="ListParagraph"/>
    <w:uiPriority w:val="34"/>
    <w:rsid w:val="00B11222"/>
    <w:rPr>
      <w:rFonts w:ascii="Calibri" w:hAnsi="Calibri"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22684">
      <w:bodyDiv w:val="1"/>
      <w:marLeft w:val="0"/>
      <w:marRight w:val="0"/>
      <w:marTop w:val="0"/>
      <w:marBottom w:val="0"/>
      <w:divBdr>
        <w:top w:val="none" w:sz="0" w:space="0" w:color="auto"/>
        <w:left w:val="none" w:sz="0" w:space="0" w:color="auto"/>
        <w:bottom w:val="none" w:sz="0" w:space="0" w:color="auto"/>
        <w:right w:val="none" w:sz="0" w:space="0" w:color="auto"/>
      </w:divBdr>
    </w:div>
    <w:div w:id="241986301">
      <w:bodyDiv w:val="1"/>
      <w:marLeft w:val="0"/>
      <w:marRight w:val="0"/>
      <w:marTop w:val="0"/>
      <w:marBottom w:val="0"/>
      <w:divBdr>
        <w:top w:val="none" w:sz="0" w:space="0" w:color="auto"/>
        <w:left w:val="none" w:sz="0" w:space="0" w:color="auto"/>
        <w:bottom w:val="none" w:sz="0" w:space="0" w:color="auto"/>
        <w:right w:val="none" w:sz="0" w:space="0" w:color="auto"/>
      </w:divBdr>
    </w:div>
    <w:div w:id="295306107">
      <w:bodyDiv w:val="1"/>
      <w:marLeft w:val="0"/>
      <w:marRight w:val="0"/>
      <w:marTop w:val="0"/>
      <w:marBottom w:val="0"/>
      <w:divBdr>
        <w:top w:val="none" w:sz="0" w:space="0" w:color="auto"/>
        <w:left w:val="none" w:sz="0" w:space="0" w:color="auto"/>
        <w:bottom w:val="none" w:sz="0" w:space="0" w:color="auto"/>
        <w:right w:val="none" w:sz="0" w:space="0" w:color="auto"/>
      </w:divBdr>
      <w:divsChild>
        <w:div w:id="109788289">
          <w:marLeft w:val="446"/>
          <w:marRight w:val="0"/>
          <w:marTop w:val="0"/>
          <w:marBottom w:val="0"/>
          <w:divBdr>
            <w:top w:val="none" w:sz="0" w:space="0" w:color="auto"/>
            <w:left w:val="none" w:sz="0" w:space="0" w:color="auto"/>
            <w:bottom w:val="none" w:sz="0" w:space="0" w:color="auto"/>
            <w:right w:val="none" w:sz="0" w:space="0" w:color="auto"/>
          </w:divBdr>
        </w:div>
        <w:div w:id="551380276">
          <w:marLeft w:val="446"/>
          <w:marRight w:val="0"/>
          <w:marTop w:val="0"/>
          <w:marBottom w:val="0"/>
          <w:divBdr>
            <w:top w:val="none" w:sz="0" w:space="0" w:color="auto"/>
            <w:left w:val="none" w:sz="0" w:space="0" w:color="auto"/>
            <w:bottom w:val="none" w:sz="0" w:space="0" w:color="auto"/>
            <w:right w:val="none" w:sz="0" w:space="0" w:color="auto"/>
          </w:divBdr>
        </w:div>
      </w:divsChild>
    </w:div>
    <w:div w:id="636573748">
      <w:bodyDiv w:val="1"/>
      <w:marLeft w:val="0"/>
      <w:marRight w:val="0"/>
      <w:marTop w:val="0"/>
      <w:marBottom w:val="0"/>
      <w:divBdr>
        <w:top w:val="none" w:sz="0" w:space="0" w:color="auto"/>
        <w:left w:val="none" w:sz="0" w:space="0" w:color="auto"/>
        <w:bottom w:val="none" w:sz="0" w:space="0" w:color="auto"/>
        <w:right w:val="none" w:sz="0" w:space="0" w:color="auto"/>
      </w:divBdr>
    </w:div>
    <w:div w:id="686252153">
      <w:bodyDiv w:val="1"/>
      <w:marLeft w:val="0"/>
      <w:marRight w:val="0"/>
      <w:marTop w:val="0"/>
      <w:marBottom w:val="0"/>
      <w:divBdr>
        <w:top w:val="none" w:sz="0" w:space="0" w:color="auto"/>
        <w:left w:val="none" w:sz="0" w:space="0" w:color="auto"/>
        <w:bottom w:val="none" w:sz="0" w:space="0" w:color="auto"/>
        <w:right w:val="none" w:sz="0" w:space="0" w:color="auto"/>
      </w:divBdr>
      <w:divsChild>
        <w:div w:id="2068215821">
          <w:marLeft w:val="0"/>
          <w:marRight w:val="0"/>
          <w:marTop w:val="0"/>
          <w:marBottom w:val="0"/>
          <w:divBdr>
            <w:top w:val="none" w:sz="0" w:space="0" w:color="auto"/>
            <w:left w:val="none" w:sz="0" w:space="0" w:color="auto"/>
            <w:bottom w:val="none" w:sz="0" w:space="0" w:color="auto"/>
            <w:right w:val="none" w:sz="0" w:space="0" w:color="auto"/>
          </w:divBdr>
          <w:divsChild>
            <w:div w:id="1763337413">
              <w:marLeft w:val="0"/>
              <w:marRight w:val="0"/>
              <w:marTop w:val="0"/>
              <w:marBottom w:val="0"/>
              <w:divBdr>
                <w:top w:val="none" w:sz="0" w:space="0" w:color="auto"/>
                <w:left w:val="none" w:sz="0" w:space="0" w:color="auto"/>
                <w:bottom w:val="none" w:sz="0" w:space="0" w:color="auto"/>
                <w:right w:val="none" w:sz="0" w:space="0" w:color="auto"/>
              </w:divBdr>
              <w:divsChild>
                <w:div w:id="7883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31500">
      <w:bodyDiv w:val="1"/>
      <w:marLeft w:val="0"/>
      <w:marRight w:val="0"/>
      <w:marTop w:val="0"/>
      <w:marBottom w:val="0"/>
      <w:divBdr>
        <w:top w:val="none" w:sz="0" w:space="0" w:color="auto"/>
        <w:left w:val="none" w:sz="0" w:space="0" w:color="auto"/>
        <w:bottom w:val="none" w:sz="0" w:space="0" w:color="auto"/>
        <w:right w:val="none" w:sz="0" w:space="0" w:color="auto"/>
      </w:divBdr>
      <w:divsChild>
        <w:div w:id="1115903201">
          <w:marLeft w:val="0"/>
          <w:marRight w:val="0"/>
          <w:marTop w:val="0"/>
          <w:marBottom w:val="0"/>
          <w:divBdr>
            <w:top w:val="none" w:sz="0" w:space="0" w:color="auto"/>
            <w:left w:val="none" w:sz="0" w:space="0" w:color="auto"/>
            <w:bottom w:val="none" w:sz="0" w:space="0" w:color="auto"/>
            <w:right w:val="none" w:sz="0" w:space="0" w:color="auto"/>
          </w:divBdr>
          <w:divsChild>
            <w:div w:id="1484466861">
              <w:marLeft w:val="0"/>
              <w:marRight w:val="0"/>
              <w:marTop w:val="0"/>
              <w:marBottom w:val="0"/>
              <w:divBdr>
                <w:top w:val="none" w:sz="0" w:space="0" w:color="auto"/>
                <w:left w:val="none" w:sz="0" w:space="0" w:color="auto"/>
                <w:bottom w:val="none" w:sz="0" w:space="0" w:color="auto"/>
                <w:right w:val="none" w:sz="0" w:space="0" w:color="auto"/>
              </w:divBdr>
              <w:divsChild>
                <w:div w:id="12084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04680">
      <w:bodyDiv w:val="1"/>
      <w:marLeft w:val="0"/>
      <w:marRight w:val="0"/>
      <w:marTop w:val="0"/>
      <w:marBottom w:val="0"/>
      <w:divBdr>
        <w:top w:val="none" w:sz="0" w:space="0" w:color="auto"/>
        <w:left w:val="none" w:sz="0" w:space="0" w:color="auto"/>
        <w:bottom w:val="none" w:sz="0" w:space="0" w:color="auto"/>
        <w:right w:val="none" w:sz="0" w:space="0" w:color="auto"/>
      </w:divBdr>
    </w:div>
    <w:div w:id="1892115093">
      <w:bodyDiv w:val="1"/>
      <w:marLeft w:val="0"/>
      <w:marRight w:val="0"/>
      <w:marTop w:val="0"/>
      <w:marBottom w:val="0"/>
      <w:divBdr>
        <w:top w:val="none" w:sz="0" w:space="0" w:color="auto"/>
        <w:left w:val="none" w:sz="0" w:space="0" w:color="auto"/>
        <w:bottom w:val="none" w:sz="0" w:space="0" w:color="auto"/>
        <w:right w:val="none" w:sz="0" w:space="0" w:color="auto"/>
      </w:divBdr>
      <w:divsChild>
        <w:div w:id="2125880026">
          <w:marLeft w:val="0"/>
          <w:marRight w:val="0"/>
          <w:marTop w:val="0"/>
          <w:marBottom w:val="0"/>
          <w:divBdr>
            <w:top w:val="none" w:sz="0" w:space="0" w:color="auto"/>
            <w:left w:val="none" w:sz="0" w:space="0" w:color="auto"/>
            <w:bottom w:val="none" w:sz="0" w:space="0" w:color="auto"/>
            <w:right w:val="none" w:sz="0" w:space="0" w:color="auto"/>
          </w:divBdr>
          <w:divsChild>
            <w:div w:id="1041398843">
              <w:marLeft w:val="0"/>
              <w:marRight w:val="0"/>
              <w:marTop w:val="0"/>
              <w:marBottom w:val="0"/>
              <w:divBdr>
                <w:top w:val="none" w:sz="0" w:space="0" w:color="auto"/>
                <w:left w:val="none" w:sz="0" w:space="0" w:color="auto"/>
                <w:bottom w:val="none" w:sz="0" w:space="0" w:color="auto"/>
                <w:right w:val="none" w:sz="0" w:space="0" w:color="auto"/>
              </w:divBdr>
              <w:divsChild>
                <w:div w:id="131887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41E11A-A33B-489D-84CC-0145BC95C5F4}">
  <ds:schemaRefs>
    <ds:schemaRef ds:uri="http://schemas.openxmlformats.org/officeDocument/2006/bibliography"/>
  </ds:schemaRefs>
</ds:datastoreItem>
</file>

<file path=customXml/itemProps2.xml><?xml version="1.0" encoding="utf-8"?>
<ds:datastoreItem xmlns:ds="http://schemas.openxmlformats.org/officeDocument/2006/customXml" ds:itemID="{A99A1540-F13F-4E56-BDAC-1CCE8E508F9E}"/>
</file>

<file path=customXml/itemProps3.xml><?xml version="1.0" encoding="utf-8"?>
<ds:datastoreItem xmlns:ds="http://schemas.openxmlformats.org/officeDocument/2006/customXml" ds:itemID="{8AB3DD17-47B0-4CEC-A546-F3DF6DD50E4C}"/>
</file>

<file path=customXml/itemProps4.xml><?xml version="1.0" encoding="utf-8"?>
<ds:datastoreItem xmlns:ds="http://schemas.openxmlformats.org/officeDocument/2006/customXml" ds:itemID="{E0CFEF7B-D137-4B09-AFE6-11541C95DB12}"/>
</file>

<file path=docProps/app.xml><?xml version="1.0" encoding="utf-8"?>
<Properties xmlns="http://schemas.openxmlformats.org/officeDocument/2006/extended-properties" xmlns:vt="http://schemas.openxmlformats.org/officeDocument/2006/docPropsVTypes">
  <Template>Normal</Template>
  <TotalTime>44</TotalTime>
  <Pages>30</Pages>
  <Words>3199</Words>
  <Characters>18237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Direktorat Pengaturan Penelitian dan Pengembangan IKNB</dc:creator>
  <cp:keywords/>
  <dc:description/>
  <cp:lastModifiedBy>Santi Wisnu Megawati</cp:lastModifiedBy>
  <cp:revision>5</cp:revision>
  <dcterms:created xsi:type="dcterms:W3CDTF">2022-09-08T08:14:00Z</dcterms:created>
  <dcterms:modified xsi:type="dcterms:W3CDTF">2022-09-08T09:04:00Z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