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89F9" w14:textId="77777777" w:rsidR="00D21CC1" w:rsidRPr="00561513" w:rsidRDefault="00601231" w:rsidP="00C20AAF">
      <w:pPr>
        <w:spacing w:line="276" w:lineRule="auto"/>
        <w:jc w:val="center"/>
        <w:outlineLvl w:val="0"/>
        <w:rPr>
          <w:rFonts w:ascii="Bookman Old Style" w:hAnsi="Bookman Old Style"/>
          <w:color w:val="000000" w:themeColor="text1"/>
        </w:rPr>
      </w:pPr>
      <w:r w:rsidRPr="00561513">
        <w:rPr>
          <w:rFonts w:ascii="Bookman Old Style" w:hAnsi="Bookman Old Style"/>
          <w:noProof/>
          <w:color w:val="000000" w:themeColor="text1"/>
          <w:lang w:val="en-US"/>
        </w:rPr>
        <w:drawing>
          <wp:inline distT="0" distB="0" distL="0" distR="0" wp14:anchorId="26CCEDF5" wp14:editId="1ED18FD8">
            <wp:extent cx="1094740" cy="1163320"/>
            <wp:effectExtent l="0" t="0" r="0" b="0"/>
            <wp:docPr id="1" name="Picture 1" descr="garu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aruda"/>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163320"/>
                    </a:xfrm>
                    <a:prstGeom prst="rect">
                      <a:avLst/>
                    </a:prstGeom>
                    <a:noFill/>
                    <a:ln>
                      <a:noFill/>
                    </a:ln>
                  </pic:spPr>
                </pic:pic>
              </a:graphicData>
            </a:graphic>
          </wp:inline>
        </w:drawing>
      </w:r>
    </w:p>
    <w:p w14:paraId="7031FCA1" w14:textId="77777777" w:rsidR="00D21CC1" w:rsidRPr="00561513" w:rsidRDefault="00D21CC1" w:rsidP="00C20AAF">
      <w:pPr>
        <w:spacing w:line="276" w:lineRule="auto"/>
        <w:jc w:val="center"/>
        <w:rPr>
          <w:rFonts w:ascii="Bookman Old Style" w:eastAsia="MS Mincho" w:hAnsi="Bookman Old Style" w:cs="Arial"/>
          <w:color w:val="000000" w:themeColor="text1"/>
        </w:rPr>
      </w:pPr>
      <w:r w:rsidRPr="00561513">
        <w:rPr>
          <w:rFonts w:ascii="Bookman Old Style" w:eastAsia="MS Mincho" w:hAnsi="Bookman Old Style" w:cs="Arial"/>
          <w:color w:val="000000" w:themeColor="text1"/>
        </w:rPr>
        <w:t>OTORITAS JASA KEUANGAN</w:t>
      </w:r>
    </w:p>
    <w:p w14:paraId="48B5B143" w14:textId="77777777" w:rsidR="00D21CC1" w:rsidRPr="00561513" w:rsidRDefault="00D21CC1" w:rsidP="00C20AAF">
      <w:pPr>
        <w:spacing w:line="276" w:lineRule="auto"/>
        <w:jc w:val="center"/>
        <w:rPr>
          <w:rFonts w:ascii="Bookman Old Style" w:eastAsia="MS Mincho" w:hAnsi="Bookman Old Style" w:cs="Arial"/>
          <w:color w:val="000000" w:themeColor="text1"/>
        </w:rPr>
      </w:pPr>
      <w:r w:rsidRPr="00561513">
        <w:rPr>
          <w:rFonts w:ascii="Bookman Old Style" w:eastAsia="MS Mincho" w:hAnsi="Bookman Old Style" w:cs="Arial"/>
          <w:color w:val="000000" w:themeColor="text1"/>
        </w:rPr>
        <w:t>REPUBLIK INDONESIA</w:t>
      </w:r>
    </w:p>
    <w:p w14:paraId="7D5E2C15" w14:textId="77777777" w:rsidR="00D21CC1" w:rsidRPr="00561513" w:rsidRDefault="00D21CC1" w:rsidP="00C20AAF">
      <w:pPr>
        <w:spacing w:line="276" w:lineRule="auto"/>
        <w:jc w:val="center"/>
        <w:rPr>
          <w:rFonts w:ascii="Bookman Old Style" w:hAnsi="Bookman Old Style"/>
          <w:color w:val="000000" w:themeColor="text1"/>
        </w:rPr>
      </w:pPr>
    </w:p>
    <w:p w14:paraId="20CE0C2E" w14:textId="13FAA582" w:rsidR="00D21CC1" w:rsidRPr="00561513" w:rsidRDefault="0008454B" w:rsidP="00C20AAF">
      <w:pPr>
        <w:spacing w:line="276" w:lineRule="auto"/>
        <w:jc w:val="center"/>
        <w:outlineLvl w:val="0"/>
        <w:rPr>
          <w:rFonts w:ascii="Bookman Old Style" w:hAnsi="Bookman Old Style"/>
          <w:color w:val="000000" w:themeColor="text1"/>
        </w:rPr>
      </w:pPr>
      <w:r w:rsidRPr="00561513">
        <w:rPr>
          <w:rFonts w:ascii="Bookman Old Style" w:hAnsi="Bookman Old Style"/>
          <w:color w:val="000000" w:themeColor="text1"/>
          <w:lang w:val="en-US"/>
        </w:rPr>
        <w:t xml:space="preserve">RANCANGAN </w:t>
      </w:r>
      <w:r w:rsidR="00D21CC1" w:rsidRPr="00561513">
        <w:rPr>
          <w:rFonts w:ascii="Bookman Old Style" w:hAnsi="Bookman Old Style"/>
          <w:color w:val="000000" w:themeColor="text1"/>
        </w:rPr>
        <w:t>PERATURAN OTORITAS JASA KEUANGAN</w:t>
      </w:r>
    </w:p>
    <w:p w14:paraId="1BB5FF94" w14:textId="4AFC37D6" w:rsidR="00D21CC1" w:rsidRPr="00561513" w:rsidRDefault="00D21CC1" w:rsidP="00C20AAF">
      <w:pPr>
        <w:spacing w:line="276" w:lineRule="auto"/>
        <w:jc w:val="center"/>
        <w:outlineLvl w:val="0"/>
        <w:rPr>
          <w:rFonts w:ascii="Bookman Old Style" w:hAnsi="Bookman Old Style"/>
          <w:color w:val="000000" w:themeColor="text1"/>
          <w:lang w:val="sv-SE"/>
        </w:rPr>
      </w:pPr>
      <w:r w:rsidRPr="00561513">
        <w:rPr>
          <w:rFonts w:ascii="Bookman Old Style" w:hAnsi="Bookman Old Style"/>
          <w:color w:val="000000" w:themeColor="text1"/>
          <w:lang w:val="sv-SE"/>
        </w:rPr>
        <w:t xml:space="preserve">NOMOR </w:t>
      </w:r>
      <w:r w:rsidR="0008454B" w:rsidRPr="00561513">
        <w:rPr>
          <w:rFonts w:ascii="Bookman Old Style" w:hAnsi="Bookman Old Style"/>
          <w:color w:val="000000" w:themeColor="text1"/>
          <w:lang w:val="sv-SE"/>
        </w:rPr>
        <w:t xml:space="preserve">… </w:t>
      </w:r>
      <w:r w:rsidR="0008454B" w:rsidRPr="00561513">
        <w:rPr>
          <w:rFonts w:ascii="Bookman Old Style" w:hAnsi="Bookman Old Style"/>
          <w:color w:val="000000" w:themeColor="text1"/>
          <w:lang w:val="en-US"/>
        </w:rPr>
        <w:t xml:space="preserve">TAHUN </w:t>
      </w:r>
      <w:r w:rsidRPr="00561513">
        <w:rPr>
          <w:rFonts w:ascii="Bookman Old Style" w:hAnsi="Bookman Old Style"/>
          <w:color w:val="000000" w:themeColor="text1"/>
        </w:rPr>
        <w:t>20</w:t>
      </w:r>
      <w:r w:rsidR="005F24F1" w:rsidRPr="00561513">
        <w:rPr>
          <w:rFonts w:ascii="Bookman Old Style" w:hAnsi="Bookman Old Style"/>
          <w:color w:val="000000" w:themeColor="text1"/>
          <w:lang w:val="sv-SE"/>
        </w:rPr>
        <w:t>2</w:t>
      </w:r>
      <w:r w:rsidR="00F36AFE" w:rsidRPr="00561513">
        <w:rPr>
          <w:rFonts w:ascii="Bookman Old Style" w:hAnsi="Bookman Old Style"/>
          <w:color w:val="000000" w:themeColor="text1"/>
          <w:lang w:val="sv-SE"/>
        </w:rPr>
        <w:t>3</w:t>
      </w:r>
    </w:p>
    <w:p w14:paraId="301A9374" w14:textId="77777777" w:rsidR="00D21CC1" w:rsidRPr="00561513" w:rsidRDefault="00D21CC1" w:rsidP="00C20AAF">
      <w:pPr>
        <w:tabs>
          <w:tab w:val="left" w:pos="10170"/>
          <w:tab w:val="left" w:pos="10800"/>
        </w:tabs>
        <w:autoSpaceDE w:val="0"/>
        <w:autoSpaceDN w:val="0"/>
        <w:adjustRightInd w:val="0"/>
        <w:spacing w:line="276" w:lineRule="auto"/>
        <w:rPr>
          <w:rFonts w:ascii="Bookman Old Style" w:hAnsi="Bookman Old Style" w:cs="Arial"/>
          <w:bCs/>
          <w:color w:val="000000" w:themeColor="text1"/>
        </w:rPr>
      </w:pPr>
    </w:p>
    <w:p w14:paraId="069795F2" w14:textId="77777777" w:rsidR="00D21CC1" w:rsidRPr="00561513" w:rsidRDefault="00D21CC1" w:rsidP="00C20AAF">
      <w:pPr>
        <w:spacing w:line="276" w:lineRule="auto"/>
        <w:jc w:val="center"/>
        <w:outlineLvl w:val="0"/>
        <w:rPr>
          <w:rFonts w:ascii="Bookman Old Style" w:hAnsi="Bookman Old Style" w:cs="Tahoma"/>
          <w:color w:val="000000" w:themeColor="text1"/>
          <w:lang w:val="sv-SE"/>
        </w:rPr>
      </w:pPr>
      <w:r w:rsidRPr="00561513">
        <w:rPr>
          <w:rFonts w:ascii="Bookman Old Style" w:hAnsi="Bookman Old Style" w:cs="Arial"/>
          <w:bCs/>
          <w:color w:val="000000" w:themeColor="text1"/>
        </w:rPr>
        <w:t>TENTANG</w:t>
      </w:r>
    </w:p>
    <w:p w14:paraId="00601F5D" w14:textId="69B82482" w:rsidR="00D21CC1" w:rsidRPr="00561513" w:rsidRDefault="00F36AFE" w:rsidP="00C20AAF">
      <w:pPr>
        <w:pStyle w:val="PlainText"/>
        <w:tabs>
          <w:tab w:val="left" w:pos="8789"/>
        </w:tabs>
        <w:spacing w:line="276" w:lineRule="auto"/>
        <w:ind w:right="6"/>
        <w:jc w:val="center"/>
        <w:outlineLvl w:val="0"/>
        <w:rPr>
          <w:rFonts w:ascii="Bookman Old Style" w:hAnsi="Bookman Old Style" w:cs="Tahoma"/>
          <w:color w:val="000000" w:themeColor="text1"/>
          <w:sz w:val="24"/>
          <w:szCs w:val="24"/>
          <w:lang w:val="fi-FI"/>
        </w:rPr>
      </w:pPr>
      <w:r w:rsidRPr="00561513">
        <w:rPr>
          <w:rFonts w:ascii="Bookman Old Style" w:hAnsi="Bookman Old Style" w:cs="Tahoma"/>
          <w:color w:val="000000" w:themeColor="text1"/>
          <w:sz w:val="24"/>
          <w:szCs w:val="24"/>
        </w:rPr>
        <w:t>PENYELENGGARAAN KEGIATAN USAHA BULION</w:t>
      </w:r>
    </w:p>
    <w:p w14:paraId="029FD9FA" w14:textId="77777777" w:rsidR="00D21CC1" w:rsidRPr="00561513" w:rsidRDefault="00D21CC1" w:rsidP="00C20AAF">
      <w:pPr>
        <w:tabs>
          <w:tab w:val="left" w:pos="6765"/>
        </w:tabs>
        <w:spacing w:line="276" w:lineRule="auto"/>
        <w:jc w:val="center"/>
        <w:rPr>
          <w:rFonts w:ascii="Bookman Old Style" w:hAnsi="Bookman Old Style" w:cs="Arial"/>
          <w:color w:val="000000" w:themeColor="text1"/>
        </w:rPr>
      </w:pPr>
    </w:p>
    <w:p w14:paraId="4979FF39" w14:textId="77777777" w:rsidR="00D21CC1" w:rsidRPr="00561513" w:rsidRDefault="00D21CC1" w:rsidP="00C20AAF">
      <w:pPr>
        <w:spacing w:line="276" w:lineRule="auto"/>
        <w:jc w:val="center"/>
        <w:outlineLvl w:val="0"/>
        <w:rPr>
          <w:rFonts w:ascii="Bookman Old Style" w:hAnsi="Bookman Old Style"/>
          <w:color w:val="000000" w:themeColor="text1"/>
        </w:rPr>
      </w:pPr>
      <w:r w:rsidRPr="00561513">
        <w:rPr>
          <w:rFonts w:ascii="Bookman Old Style" w:hAnsi="Bookman Old Style"/>
          <w:color w:val="000000" w:themeColor="text1"/>
        </w:rPr>
        <w:t>DENGAN RAHMAT TUHAN YANG MAHA ESA</w:t>
      </w:r>
    </w:p>
    <w:p w14:paraId="684106C8" w14:textId="77777777" w:rsidR="00AC6794" w:rsidRPr="00561513" w:rsidRDefault="00D21CC1" w:rsidP="00C20AAF">
      <w:pPr>
        <w:pStyle w:val="Style5"/>
        <w:framePr w:hSpace="0" w:wrap="auto" w:vAnchor="margin" w:xAlign="left" w:yAlign="inline"/>
        <w:spacing w:line="276" w:lineRule="auto"/>
        <w:suppressOverlap w:val="0"/>
        <w:rPr>
          <w:rFonts w:cs="Arial"/>
          <w:color w:val="000000" w:themeColor="text1"/>
          <w:lang w:val="sv-SE"/>
        </w:rPr>
      </w:pPr>
      <w:r w:rsidRPr="00561513">
        <w:rPr>
          <w:rFonts w:cs="Arial"/>
          <w:color w:val="000000" w:themeColor="text1"/>
          <w:lang w:val="sv-SE"/>
        </w:rPr>
        <w:t>DEWAN KOMISIONER OTORITAS JASA KEUANGAN,</w:t>
      </w:r>
    </w:p>
    <w:p w14:paraId="21AE25D0" w14:textId="77777777" w:rsidR="0099448F" w:rsidRPr="00561513" w:rsidRDefault="0099448F" w:rsidP="00C20AAF">
      <w:pPr>
        <w:pStyle w:val="Style5"/>
        <w:framePr w:hSpace="0" w:wrap="auto" w:vAnchor="margin" w:xAlign="left" w:yAlign="inline"/>
        <w:spacing w:line="276" w:lineRule="auto"/>
        <w:suppressOverlap w:val="0"/>
        <w:jc w:val="both"/>
        <w:rPr>
          <w:rFonts w:cs="Arial"/>
          <w:color w:val="000000" w:themeColor="text1"/>
          <w:sz w:val="22"/>
          <w:szCs w:val="22"/>
          <w:lang w:val="sv-SE"/>
        </w:rPr>
      </w:pPr>
    </w:p>
    <w:p w14:paraId="30ED5968" w14:textId="3E6E8D36" w:rsidR="00663CFC" w:rsidRPr="00561513" w:rsidRDefault="00433A5D" w:rsidP="00C20AAF">
      <w:pPr>
        <w:pStyle w:val="ListParagraph"/>
        <w:autoSpaceDE w:val="0"/>
        <w:autoSpaceDN w:val="0"/>
        <w:adjustRightInd w:val="0"/>
        <w:spacing w:before="0" w:after="0" w:line="276" w:lineRule="auto"/>
        <w:ind w:left="0" w:right="0"/>
        <w:contextualSpacing w:val="0"/>
        <w:jc w:val="both"/>
        <w:rPr>
          <w:rFonts w:ascii="Bookman Old Style" w:hAnsi="Bookman Old Style" w:cs="Arial"/>
          <w:color w:val="000000" w:themeColor="text1"/>
          <w:kern w:val="24"/>
          <w:sz w:val="22"/>
          <w:szCs w:val="22"/>
        </w:rPr>
      </w:pPr>
      <w:r w:rsidRPr="00561513">
        <w:rPr>
          <w:rFonts w:ascii="Bookman Old Style" w:hAnsi="Bookman Old Style" w:cs="Arial"/>
          <w:color w:val="000000" w:themeColor="text1"/>
          <w:kern w:val="24"/>
          <w:sz w:val="22"/>
          <w:szCs w:val="22"/>
          <w:lang w:val="sv-SE"/>
        </w:rPr>
        <w:t xml:space="preserve"> </w:t>
      </w:r>
      <w:r w:rsidR="007173AF" w:rsidRPr="00561513">
        <w:rPr>
          <w:rFonts w:ascii="Bookman Old Style" w:hAnsi="Bookman Old Style" w:cs="Arial"/>
          <w:color w:val="000000" w:themeColor="text1"/>
          <w:kern w:val="24"/>
          <w:sz w:val="22"/>
          <w:szCs w:val="22"/>
        </w:rPr>
        <w:t xml:space="preserve"> </w:t>
      </w:r>
    </w:p>
    <w:tbl>
      <w:tblPr>
        <w:tblW w:w="242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255"/>
        <w:gridCol w:w="6824"/>
        <w:gridCol w:w="4941"/>
        <w:gridCol w:w="5557"/>
        <w:gridCol w:w="5557"/>
      </w:tblGrid>
      <w:tr w:rsidR="00561513" w:rsidRPr="00561513" w14:paraId="3A911191" w14:textId="4DE6A84A" w:rsidTr="006A253A">
        <w:trPr>
          <w:tblHeader/>
        </w:trPr>
        <w:tc>
          <w:tcPr>
            <w:tcW w:w="1163" w:type="dxa"/>
            <w:tcBorders>
              <w:right w:val="nil"/>
            </w:tcBorders>
            <w:shd w:val="clear" w:color="auto" w:fill="A6A6A6"/>
            <w:vAlign w:val="center"/>
          </w:tcPr>
          <w:p w14:paraId="1C8BB124"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center"/>
              <w:rPr>
                <w:rFonts w:ascii="Bookman Old Style" w:hAnsi="Bookman Old Style" w:cs="Arial"/>
                <w:bCs/>
                <w:color w:val="000000" w:themeColor="text1"/>
                <w:kern w:val="24"/>
              </w:rPr>
            </w:pPr>
          </w:p>
        </w:tc>
        <w:tc>
          <w:tcPr>
            <w:tcW w:w="255" w:type="dxa"/>
            <w:tcBorders>
              <w:left w:val="nil"/>
              <w:right w:val="nil"/>
            </w:tcBorders>
            <w:shd w:val="clear" w:color="auto" w:fill="A6A6A6"/>
          </w:tcPr>
          <w:p w14:paraId="36177B0F"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ind w:left="360"/>
              <w:jc w:val="center"/>
              <w:rPr>
                <w:rFonts w:ascii="Bookman Old Style" w:hAnsi="Bookman Old Style" w:cs="Arial"/>
                <w:bCs/>
                <w:color w:val="000000" w:themeColor="text1"/>
                <w:kern w:val="24"/>
              </w:rPr>
            </w:pPr>
          </w:p>
        </w:tc>
        <w:tc>
          <w:tcPr>
            <w:tcW w:w="6824" w:type="dxa"/>
            <w:shd w:val="clear" w:color="auto" w:fill="A6A6A6"/>
            <w:vAlign w:val="center"/>
          </w:tcPr>
          <w:p w14:paraId="3DD8C524" w14:textId="59A65876" w:rsidR="006A253A" w:rsidRPr="00561513" w:rsidRDefault="006A253A" w:rsidP="00C20AAF">
            <w:pPr>
              <w:tabs>
                <w:tab w:val="left" w:pos="1701"/>
                <w:tab w:val="left" w:pos="1985"/>
                <w:tab w:val="left" w:pos="2552"/>
              </w:tabs>
              <w:autoSpaceDE w:val="0"/>
              <w:autoSpaceDN w:val="0"/>
              <w:adjustRightInd w:val="0"/>
              <w:spacing w:before="60" w:after="60" w:line="276" w:lineRule="auto"/>
              <w:jc w:val="center"/>
              <w:rPr>
                <w:rFonts w:ascii="Bookman Old Style" w:hAnsi="Bookman Old Style" w:cs="Arial"/>
                <w:bCs/>
                <w:color w:val="000000" w:themeColor="text1"/>
                <w:kern w:val="24"/>
                <w:lang w:val="en-US"/>
              </w:rPr>
            </w:pPr>
            <w:r w:rsidRPr="00561513">
              <w:rPr>
                <w:rFonts w:ascii="Bookman Old Style" w:hAnsi="Bookman Old Style" w:cs="Arial"/>
                <w:bCs/>
                <w:color w:val="000000" w:themeColor="text1"/>
                <w:kern w:val="24"/>
                <w:lang w:val="en-US"/>
              </w:rPr>
              <w:t>Draf RPOJK</w:t>
            </w:r>
          </w:p>
        </w:tc>
        <w:tc>
          <w:tcPr>
            <w:tcW w:w="4941" w:type="dxa"/>
            <w:shd w:val="clear" w:color="auto" w:fill="AEAAAA"/>
            <w:vAlign w:val="center"/>
          </w:tcPr>
          <w:p w14:paraId="400FD5FD"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center"/>
              <w:rPr>
                <w:rFonts w:ascii="Bookman Old Style" w:hAnsi="Bookman Old Style" w:cs="Arial"/>
                <w:bCs/>
                <w:color w:val="000000" w:themeColor="text1"/>
                <w:kern w:val="24"/>
              </w:rPr>
            </w:pPr>
            <w:r w:rsidRPr="00561513">
              <w:rPr>
                <w:rFonts w:ascii="Bookman Old Style" w:hAnsi="Bookman Old Style" w:cs="Arial"/>
                <w:bCs/>
                <w:color w:val="000000" w:themeColor="text1"/>
                <w:kern w:val="24"/>
              </w:rPr>
              <w:t>Penjelasan</w:t>
            </w:r>
          </w:p>
        </w:tc>
        <w:tc>
          <w:tcPr>
            <w:tcW w:w="5557" w:type="dxa"/>
            <w:shd w:val="clear" w:color="auto" w:fill="AEAAAA"/>
          </w:tcPr>
          <w:p w14:paraId="7EFD4D1D"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center"/>
              <w:rPr>
                <w:rFonts w:ascii="Bookman Old Style" w:hAnsi="Bookman Old Style" w:cs="Arial"/>
                <w:bCs/>
                <w:color w:val="000000" w:themeColor="text1"/>
                <w:kern w:val="24"/>
                <w:lang w:val="en-US"/>
              </w:rPr>
            </w:pPr>
            <w:r w:rsidRPr="00561513">
              <w:rPr>
                <w:rFonts w:ascii="Bookman Old Style" w:hAnsi="Bookman Old Style" w:cs="Arial"/>
                <w:bCs/>
                <w:color w:val="000000" w:themeColor="text1"/>
                <w:kern w:val="24"/>
                <w:lang w:val="en-US"/>
              </w:rPr>
              <w:t>Tanggapan</w:t>
            </w:r>
          </w:p>
          <w:p w14:paraId="101A0F06" w14:textId="1248C029" w:rsidR="006A253A" w:rsidRPr="00561513" w:rsidRDefault="006A253A" w:rsidP="00C20AAF">
            <w:pPr>
              <w:tabs>
                <w:tab w:val="left" w:pos="1701"/>
                <w:tab w:val="left" w:pos="1985"/>
                <w:tab w:val="left" w:pos="2552"/>
              </w:tabs>
              <w:autoSpaceDE w:val="0"/>
              <w:autoSpaceDN w:val="0"/>
              <w:adjustRightInd w:val="0"/>
              <w:spacing w:before="60" w:after="60" w:line="276" w:lineRule="auto"/>
              <w:jc w:val="center"/>
              <w:rPr>
                <w:rFonts w:ascii="Bookman Old Style" w:hAnsi="Bookman Old Style" w:cs="Arial"/>
                <w:bCs/>
                <w:color w:val="000000" w:themeColor="text1"/>
                <w:kern w:val="24"/>
                <w:lang w:val="en-US"/>
              </w:rPr>
            </w:pPr>
            <w:r w:rsidRPr="00561513">
              <w:rPr>
                <w:rFonts w:ascii="Bookman Old Style" w:hAnsi="Bookman Old Style" w:cs="Arial"/>
                <w:bCs/>
                <w:color w:val="000000" w:themeColor="text1"/>
                <w:kern w:val="24"/>
                <w:lang w:val="en-US"/>
              </w:rPr>
              <w:t xml:space="preserve">(Diisi narasi </w:t>
            </w:r>
            <w:r w:rsidR="00C5723D" w:rsidRPr="00561513">
              <w:rPr>
                <w:rFonts w:ascii="Bookman Old Style" w:hAnsi="Bookman Old Style" w:cs="Arial"/>
                <w:bCs/>
                <w:color w:val="000000" w:themeColor="text1"/>
                <w:kern w:val="24"/>
                <w:lang w:val="en-US"/>
              </w:rPr>
              <w:t>tanggapan)</w:t>
            </w:r>
          </w:p>
        </w:tc>
        <w:tc>
          <w:tcPr>
            <w:tcW w:w="5557" w:type="dxa"/>
            <w:shd w:val="clear" w:color="auto" w:fill="AEAAAA"/>
          </w:tcPr>
          <w:p w14:paraId="0D2D2E56"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center"/>
              <w:rPr>
                <w:rFonts w:ascii="Bookman Old Style" w:hAnsi="Bookman Old Style" w:cs="Arial"/>
                <w:bCs/>
                <w:color w:val="000000" w:themeColor="text1"/>
                <w:kern w:val="24"/>
                <w:lang w:val="en-US"/>
              </w:rPr>
            </w:pPr>
            <w:r w:rsidRPr="00561513">
              <w:rPr>
                <w:rFonts w:ascii="Bookman Old Style" w:hAnsi="Bookman Old Style" w:cs="Arial"/>
                <w:bCs/>
                <w:color w:val="000000" w:themeColor="text1"/>
                <w:kern w:val="24"/>
                <w:lang w:val="en-US"/>
              </w:rPr>
              <w:t>Usulan Perubahan</w:t>
            </w:r>
          </w:p>
          <w:p w14:paraId="24D2ED2F" w14:textId="23DA4E7D" w:rsidR="00C5723D" w:rsidRPr="00561513" w:rsidRDefault="00C5723D" w:rsidP="00C20AAF">
            <w:pPr>
              <w:tabs>
                <w:tab w:val="left" w:pos="1701"/>
                <w:tab w:val="left" w:pos="1985"/>
                <w:tab w:val="left" w:pos="2552"/>
              </w:tabs>
              <w:autoSpaceDE w:val="0"/>
              <w:autoSpaceDN w:val="0"/>
              <w:adjustRightInd w:val="0"/>
              <w:spacing w:before="60" w:after="60" w:line="276" w:lineRule="auto"/>
              <w:jc w:val="center"/>
              <w:rPr>
                <w:rFonts w:ascii="Bookman Old Style" w:hAnsi="Bookman Old Style" w:cs="Arial"/>
                <w:bCs/>
                <w:color w:val="000000" w:themeColor="text1"/>
                <w:kern w:val="24"/>
                <w:lang w:val="en-US"/>
              </w:rPr>
            </w:pPr>
            <w:r w:rsidRPr="00561513">
              <w:rPr>
                <w:rFonts w:ascii="Bookman Old Style" w:hAnsi="Bookman Old Style" w:cs="Arial"/>
                <w:bCs/>
                <w:color w:val="000000" w:themeColor="text1"/>
                <w:kern w:val="24"/>
                <w:lang w:val="en-US"/>
              </w:rPr>
              <w:t xml:space="preserve">(Diisi </w:t>
            </w:r>
            <w:r w:rsidRPr="00561513">
              <w:rPr>
                <w:rFonts w:ascii="Bookman Old Style" w:hAnsi="Bookman Old Style" w:cs="Arial"/>
                <w:bCs/>
                <w:i/>
                <w:iCs/>
                <w:color w:val="000000" w:themeColor="text1"/>
                <w:kern w:val="24"/>
                <w:lang w:val="en-US"/>
              </w:rPr>
              <w:t>drafting</w:t>
            </w:r>
            <w:r w:rsidRPr="00561513">
              <w:rPr>
                <w:rFonts w:ascii="Bookman Old Style" w:hAnsi="Bookman Old Style" w:cs="Arial"/>
                <w:bCs/>
                <w:color w:val="000000" w:themeColor="text1"/>
                <w:kern w:val="24"/>
                <w:lang w:val="en-US"/>
              </w:rPr>
              <w:t xml:space="preserve"> perubahan)</w:t>
            </w:r>
          </w:p>
        </w:tc>
      </w:tr>
      <w:tr w:rsidR="00561513" w:rsidRPr="00561513" w14:paraId="54DB7774" w14:textId="4AE1F6CB" w:rsidTr="006A253A">
        <w:tc>
          <w:tcPr>
            <w:tcW w:w="1163" w:type="dxa"/>
            <w:tcBorders>
              <w:right w:val="nil"/>
            </w:tcBorders>
          </w:tcPr>
          <w:p w14:paraId="6A5BCC87"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rPr>
              <w:t>Menim</w:t>
            </w:r>
            <w:r w:rsidRPr="00561513">
              <w:rPr>
                <w:rFonts w:ascii="Bookman Old Style" w:hAnsi="Bookman Old Style" w:cs="Arial"/>
                <w:bCs/>
                <w:color w:val="000000" w:themeColor="text1"/>
                <w:kern w:val="24"/>
                <w:lang w:val="en-GB"/>
              </w:rPr>
              <w:t>-</w:t>
            </w:r>
            <w:r w:rsidRPr="00561513">
              <w:rPr>
                <w:rFonts w:ascii="Bookman Old Style" w:hAnsi="Bookman Old Style" w:cs="Arial"/>
                <w:bCs/>
                <w:color w:val="000000" w:themeColor="text1"/>
                <w:kern w:val="24"/>
              </w:rPr>
              <w:t>bang</w:t>
            </w:r>
          </w:p>
        </w:tc>
        <w:tc>
          <w:tcPr>
            <w:tcW w:w="255" w:type="dxa"/>
            <w:tcBorders>
              <w:left w:val="nil"/>
              <w:right w:val="nil"/>
            </w:tcBorders>
          </w:tcPr>
          <w:p w14:paraId="5EC2439D"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color w:val="000000" w:themeColor="text1"/>
              </w:rPr>
              <w:t>:</w:t>
            </w:r>
          </w:p>
        </w:tc>
        <w:tc>
          <w:tcPr>
            <w:tcW w:w="6824" w:type="dxa"/>
            <w:shd w:val="clear" w:color="auto" w:fill="auto"/>
          </w:tcPr>
          <w:p w14:paraId="5DA8BF71" w14:textId="09AE7FB9" w:rsidR="006A253A" w:rsidRPr="00561513" w:rsidRDefault="006A253A" w:rsidP="00C20AAF">
            <w:pPr>
              <w:autoSpaceDE w:val="0"/>
              <w:autoSpaceDN w:val="0"/>
              <w:adjustRightInd w:val="0"/>
              <w:spacing w:before="60" w:after="60" w:line="276" w:lineRule="auto"/>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bahwa </w:t>
            </w:r>
            <w:r w:rsidRPr="00561513">
              <w:rPr>
                <w:rFonts w:ascii="Bookman Old Style" w:hAnsi="Bookman Old Style"/>
                <w:color w:val="000000" w:themeColor="text1"/>
              </w:rPr>
              <w:t xml:space="preserve">untuk melaksanakan amanat Pasal </w:t>
            </w:r>
            <w:r w:rsidRPr="00561513">
              <w:rPr>
                <w:rFonts w:ascii="Bookman Old Style" w:hAnsi="Bookman Old Style"/>
                <w:color w:val="000000" w:themeColor="text1"/>
                <w:lang w:val="sv-SE"/>
              </w:rPr>
              <w:t>132</w:t>
            </w:r>
            <w:r w:rsidRPr="00561513">
              <w:rPr>
                <w:rFonts w:ascii="Bookman Old Style" w:hAnsi="Bookman Old Style"/>
                <w:color w:val="000000" w:themeColor="text1"/>
              </w:rPr>
              <w:t xml:space="preserve"> Undang-Undang Nomor 4 Tahun 2023 tentang Pengembangan dan Penguatan Sektor Keuangan, perlu menetapkan Peraturan Otoritas Jasa Keuangan tentang</w:t>
            </w:r>
            <w:r w:rsidRPr="00561513">
              <w:rPr>
                <w:rFonts w:ascii="Bookman Old Style" w:hAnsi="Bookman Old Style"/>
                <w:color w:val="000000" w:themeColor="text1"/>
                <w:lang w:val="sv-SE"/>
              </w:rPr>
              <w:t xml:space="preserve"> Penyelenggaraan Kegiatan Usaha Bulion. </w:t>
            </w:r>
          </w:p>
        </w:tc>
        <w:tc>
          <w:tcPr>
            <w:tcW w:w="4941" w:type="dxa"/>
          </w:tcPr>
          <w:p w14:paraId="2DC530FD" w14:textId="77777777" w:rsidR="006A253A" w:rsidRPr="00561513" w:rsidRDefault="006A253A" w:rsidP="00610676">
            <w:pPr>
              <w:numPr>
                <w:ilvl w:val="0"/>
                <w:numId w:val="23"/>
              </w:numPr>
              <w:tabs>
                <w:tab w:val="left" w:pos="312"/>
              </w:tabs>
              <w:autoSpaceDE w:val="0"/>
              <w:autoSpaceDN w:val="0"/>
              <w:adjustRightInd w:val="0"/>
              <w:spacing w:before="60" w:after="60" w:line="276" w:lineRule="auto"/>
              <w:ind w:left="312" w:hanging="141"/>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UMUM  </w:t>
            </w:r>
          </w:p>
          <w:p w14:paraId="712BCDD4" w14:textId="77777777" w:rsidR="006A253A" w:rsidRPr="00561513" w:rsidRDefault="006A253A" w:rsidP="00C20AAF">
            <w:pPr>
              <w:tabs>
                <w:tab w:val="left" w:pos="312"/>
              </w:tabs>
              <w:autoSpaceDE w:val="0"/>
              <w:autoSpaceDN w:val="0"/>
              <w:adjustRightInd w:val="0"/>
              <w:spacing w:before="60" w:after="60" w:line="276" w:lineRule="auto"/>
              <w:ind w:left="312" w:firstLine="567"/>
              <w:jc w:val="both"/>
              <w:rPr>
                <w:rFonts w:ascii="Bookman Old Style" w:hAnsi="Bookman Old Style"/>
                <w:color w:val="000000" w:themeColor="text1"/>
                <w:lang w:val="sv-SE"/>
              </w:rPr>
            </w:pPr>
            <w:r w:rsidRPr="00561513">
              <w:rPr>
                <w:rFonts w:ascii="Bookman Old Style" w:hAnsi="Bookman Old Style"/>
                <w:color w:val="000000" w:themeColor="text1"/>
                <w:lang w:val="sv-SE"/>
              </w:rPr>
              <w:t>Penerbitan Undang - Undang Nomor 4 Tahun 2023 tentang Pengembangan dan Penguatan Sektor Keuangan merupakan salah satu tonggak penting dalam sejarah sektor keuangan Indonesia.</w:t>
            </w:r>
          </w:p>
          <w:p w14:paraId="49730402" w14:textId="23BA51D1" w:rsidR="006A253A" w:rsidRPr="00561513" w:rsidRDefault="006A253A" w:rsidP="00CB246B">
            <w:pPr>
              <w:tabs>
                <w:tab w:val="left" w:pos="312"/>
              </w:tabs>
              <w:autoSpaceDE w:val="0"/>
              <w:autoSpaceDN w:val="0"/>
              <w:adjustRightInd w:val="0"/>
              <w:spacing w:before="60" w:after="60" w:line="276" w:lineRule="auto"/>
              <w:ind w:left="312" w:firstLine="567"/>
              <w:jc w:val="both"/>
              <w:rPr>
                <w:rFonts w:ascii="Bookman Old Style" w:hAnsi="Bookman Old Style"/>
                <w:color w:val="000000" w:themeColor="text1"/>
                <w:lang w:val="sv-SE"/>
              </w:rPr>
            </w:pPr>
            <w:r w:rsidRPr="00561513">
              <w:rPr>
                <w:rFonts w:ascii="Bookman Old Style" w:hAnsi="Bookman Old Style"/>
                <w:color w:val="000000" w:themeColor="text1"/>
                <w:lang w:val="sv-SE"/>
              </w:rPr>
              <w:t>Undang-Undang Nomor 4 Tahun 2023 tentang Pengembangan dan Penguatan Sektor Keuangan memberikan landasan hukum bagi LJK untuk dapat menyelenggarakan kegiatan usaha bulion, yaitu kegiatan usaha yang berkaitan dengan emas dalam bentuk simpanan, pembiayaan, perdagangan, penitipan emas, dan/atau kegiatan lainnya yang dilakukan oleh LJK.</w:t>
            </w:r>
          </w:p>
          <w:p w14:paraId="3DE180CA" w14:textId="7E03C9E7" w:rsidR="006A253A" w:rsidRPr="00561513" w:rsidRDefault="006A253A" w:rsidP="00CB246B">
            <w:pPr>
              <w:tabs>
                <w:tab w:val="left" w:pos="312"/>
              </w:tabs>
              <w:autoSpaceDE w:val="0"/>
              <w:autoSpaceDN w:val="0"/>
              <w:adjustRightInd w:val="0"/>
              <w:spacing w:before="60" w:after="60" w:line="276" w:lineRule="auto"/>
              <w:ind w:left="312" w:firstLine="567"/>
              <w:jc w:val="both"/>
              <w:rPr>
                <w:rFonts w:ascii="Bookman Old Style" w:hAnsi="Bookman Old Style"/>
                <w:color w:val="000000" w:themeColor="text1"/>
                <w:lang w:val="sv-SE"/>
              </w:rPr>
            </w:pPr>
            <w:r w:rsidRPr="00561513">
              <w:rPr>
                <w:rFonts w:ascii="Bookman Old Style" w:hAnsi="Bookman Old Style"/>
                <w:color w:val="000000" w:themeColor="text1"/>
                <w:lang w:val="en-US"/>
              </w:rPr>
              <w:t xml:space="preserve">Emas kerap digunakan sebagai perhiasan, uang koin, aset investasi, serta bahan campuran dalam pembuatan mesin pesawat, peralatan komunikasi, dan lain - lain. Dengan pemanfaatannya yang tinggi tersebut tidak heran jika emas </w:t>
            </w:r>
            <w:r w:rsidRPr="00561513">
              <w:rPr>
                <w:rFonts w:ascii="Bookman Old Style" w:hAnsi="Bookman Old Style"/>
                <w:color w:val="000000" w:themeColor="text1"/>
                <w:lang w:val="en-US"/>
              </w:rPr>
              <w:lastRenderedPageBreak/>
              <w:t>dikomersialisasikan oleh berbagai pihak.</w:t>
            </w:r>
          </w:p>
          <w:p w14:paraId="142A6453" w14:textId="17050DBB" w:rsidR="006A253A" w:rsidRPr="00561513" w:rsidRDefault="006A253A" w:rsidP="00CB246B">
            <w:pPr>
              <w:tabs>
                <w:tab w:val="left" w:pos="312"/>
              </w:tabs>
              <w:autoSpaceDE w:val="0"/>
              <w:autoSpaceDN w:val="0"/>
              <w:adjustRightInd w:val="0"/>
              <w:spacing w:before="60" w:after="60" w:line="276" w:lineRule="auto"/>
              <w:ind w:left="312" w:firstLine="567"/>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Indonesia sebagai salah satu negara dengan penghasil emas dan kepemilikan cadangan emas yang cukup tinggi di dunia belum mampu mengoptimalkan limpahan emas yang dimilikinya tersebut.  Selanjutnya, </w:t>
            </w:r>
            <w:r w:rsidRPr="00561513">
              <w:rPr>
                <w:rFonts w:ascii="Bookman Old Style" w:hAnsi="Bookman Old Style"/>
                <w:color w:val="000000" w:themeColor="text1"/>
                <w:lang w:val="en-US"/>
              </w:rPr>
              <w:t>wujud nyata upaya pemerintah dalam mengoptimalkan pemanfaatan limpahan emas di Indonesia tersebut dilakukan dengan mengatur kegiatan usaha yang berkaitan dengan emas dalam Undang-Undang Nomor 4 Tahun 2023 tentang Pengembangan dan Penguatan Sektor Keuangan.</w:t>
            </w:r>
          </w:p>
          <w:p w14:paraId="3DD94C84" w14:textId="5DBFBE5D" w:rsidR="006A253A" w:rsidRPr="00561513" w:rsidRDefault="006A253A" w:rsidP="00CB246B">
            <w:pPr>
              <w:tabs>
                <w:tab w:val="left" w:pos="312"/>
              </w:tabs>
              <w:autoSpaceDE w:val="0"/>
              <w:autoSpaceDN w:val="0"/>
              <w:adjustRightInd w:val="0"/>
              <w:spacing w:before="60" w:after="60" w:line="276" w:lineRule="auto"/>
              <w:ind w:left="312" w:firstLine="567"/>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Dalam rangka memberikan pedoman bagi LJK dalam menyelenggarakan Kegiatan Usaha Bulion, perlu diatur beberapa ketentuan antara lain mengenai cakupan Kegiatan Usaha Bulion, persyaratan LJK penyelenggara Kegiatan Usaha Bulion, mekanisme persetujuan penyelenggaraan Kegiatan Usaha Bulion, pentahapan pelaksanaan </w:t>
            </w:r>
            <w:r w:rsidR="00CE1312" w:rsidRPr="00561513">
              <w:rPr>
                <w:rFonts w:ascii="Bookman Old Style" w:hAnsi="Bookman Old Style"/>
                <w:color w:val="000000" w:themeColor="text1"/>
                <w:lang w:val="sv-SE"/>
              </w:rPr>
              <w:t>Kegiatan Usaha Bulion</w:t>
            </w:r>
            <w:r w:rsidRPr="00561513">
              <w:rPr>
                <w:rFonts w:ascii="Bookman Old Style" w:hAnsi="Bookman Old Style"/>
                <w:color w:val="000000" w:themeColor="text1"/>
                <w:lang w:val="sv-SE"/>
              </w:rPr>
              <w:t xml:space="preserve">, penerapan </w:t>
            </w:r>
            <w:r w:rsidRPr="00561513">
              <w:rPr>
                <w:rFonts w:ascii="Bookman Old Style" w:hAnsi="Bookman Old Style" w:cs="Arial"/>
                <w:bCs/>
                <w:color w:val="000000" w:themeColor="text1"/>
                <w:kern w:val="24"/>
                <w:lang w:val="sv-SE"/>
              </w:rPr>
              <w:t xml:space="preserve">Tata Kelola Perusahaan Yang Baik dan Manajemen Risiko bagi LJK penyelenggara Kegiatan Usaha Bulion, penerapan prinsip kehati-hatian, dan pengenaan sanksi administratif. </w:t>
            </w:r>
          </w:p>
          <w:p w14:paraId="52F006B2" w14:textId="2FD84FBB" w:rsidR="006A253A" w:rsidRPr="00561513" w:rsidRDefault="006A253A" w:rsidP="00CB246B">
            <w:pPr>
              <w:tabs>
                <w:tab w:val="left" w:pos="312"/>
              </w:tabs>
              <w:autoSpaceDE w:val="0"/>
              <w:autoSpaceDN w:val="0"/>
              <w:adjustRightInd w:val="0"/>
              <w:spacing w:before="60" w:after="60" w:line="276" w:lineRule="auto"/>
              <w:ind w:left="312" w:firstLine="567"/>
              <w:jc w:val="both"/>
              <w:rPr>
                <w:rFonts w:ascii="Bookman Old Style" w:hAnsi="Bookman Old Style"/>
                <w:color w:val="000000" w:themeColor="text1"/>
                <w:lang w:val="sv-SE"/>
              </w:rPr>
            </w:pPr>
            <w:r w:rsidRPr="00561513">
              <w:rPr>
                <w:rStyle w:val="fontstyle01"/>
                <w:color w:val="000000" w:themeColor="text1"/>
              </w:rPr>
              <w:t>Sehubungan dengan hal tersebut, Otoritas Jasa Keuangan</w:t>
            </w:r>
            <w:r w:rsidRPr="00561513">
              <w:rPr>
                <w:rFonts w:ascii="Bookman Old Style" w:hAnsi="Bookman Old Style"/>
                <w:color w:val="000000" w:themeColor="text1"/>
              </w:rPr>
              <w:br/>
            </w:r>
            <w:r w:rsidRPr="00561513">
              <w:rPr>
                <w:rStyle w:val="fontstyle01"/>
                <w:color w:val="000000" w:themeColor="text1"/>
              </w:rPr>
              <w:t>menetapkan Peraturan Otoritas J</w:t>
            </w:r>
            <w:r w:rsidRPr="00561513">
              <w:rPr>
                <w:rStyle w:val="fontstyle01"/>
                <w:color w:val="000000" w:themeColor="text1"/>
                <w:lang w:val="sv-SE"/>
              </w:rPr>
              <w:t>asa Keuangan tentang Penyelenggaraan Kegiatan Usaha Bulion</w:t>
            </w:r>
          </w:p>
          <w:p w14:paraId="00F512B6" w14:textId="452F7A48" w:rsidR="006A253A" w:rsidRPr="00561513" w:rsidRDefault="006A253A" w:rsidP="00C20AAF">
            <w:pPr>
              <w:tabs>
                <w:tab w:val="left" w:pos="312"/>
              </w:tabs>
              <w:autoSpaceDE w:val="0"/>
              <w:autoSpaceDN w:val="0"/>
              <w:adjustRightInd w:val="0"/>
              <w:spacing w:before="60" w:after="60" w:line="276" w:lineRule="auto"/>
              <w:ind w:left="312" w:firstLine="567"/>
              <w:jc w:val="both"/>
              <w:rPr>
                <w:rFonts w:ascii="Bookman Old Style" w:hAnsi="Bookman Old Style"/>
                <w:color w:val="000000" w:themeColor="text1"/>
                <w:lang w:val="en-US"/>
              </w:rPr>
            </w:pPr>
          </w:p>
        </w:tc>
        <w:tc>
          <w:tcPr>
            <w:tcW w:w="5557" w:type="dxa"/>
          </w:tcPr>
          <w:p w14:paraId="04EB2B01" w14:textId="77777777" w:rsidR="006A253A" w:rsidRPr="00561513" w:rsidRDefault="006A253A" w:rsidP="00C20AAF">
            <w:pPr>
              <w:tabs>
                <w:tab w:val="left" w:pos="312"/>
              </w:tabs>
              <w:autoSpaceDE w:val="0"/>
              <w:autoSpaceDN w:val="0"/>
              <w:adjustRightInd w:val="0"/>
              <w:spacing w:before="60" w:after="60" w:line="276" w:lineRule="auto"/>
              <w:jc w:val="both"/>
              <w:rPr>
                <w:rFonts w:ascii="Bookman Old Style" w:hAnsi="Bookman Old Style"/>
                <w:color w:val="000000" w:themeColor="text1"/>
                <w:lang w:val="en-US"/>
              </w:rPr>
            </w:pPr>
          </w:p>
        </w:tc>
        <w:tc>
          <w:tcPr>
            <w:tcW w:w="5557" w:type="dxa"/>
          </w:tcPr>
          <w:p w14:paraId="59C5B7F7" w14:textId="77777777" w:rsidR="006A253A" w:rsidRPr="00561513" w:rsidRDefault="006A253A" w:rsidP="00C20AAF">
            <w:pPr>
              <w:tabs>
                <w:tab w:val="left" w:pos="312"/>
              </w:tabs>
              <w:autoSpaceDE w:val="0"/>
              <w:autoSpaceDN w:val="0"/>
              <w:adjustRightInd w:val="0"/>
              <w:spacing w:before="60" w:after="60" w:line="276" w:lineRule="auto"/>
              <w:jc w:val="both"/>
              <w:rPr>
                <w:rFonts w:ascii="Bookman Old Style" w:hAnsi="Bookman Old Style"/>
                <w:color w:val="000000" w:themeColor="text1"/>
                <w:lang w:val="en-US"/>
              </w:rPr>
            </w:pPr>
          </w:p>
        </w:tc>
      </w:tr>
      <w:tr w:rsidR="00561513" w:rsidRPr="00561513" w14:paraId="7CC619F2" w14:textId="5C8DD4AE" w:rsidTr="006A253A">
        <w:tc>
          <w:tcPr>
            <w:tcW w:w="1163" w:type="dxa"/>
            <w:tcBorders>
              <w:right w:val="nil"/>
            </w:tcBorders>
          </w:tcPr>
          <w:p w14:paraId="1F995CE8"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rPr>
            </w:pPr>
          </w:p>
        </w:tc>
        <w:tc>
          <w:tcPr>
            <w:tcW w:w="255" w:type="dxa"/>
            <w:tcBorders>
              <w:left w:val="nil"/>
              <w:right w:val="nil"/>
            </w:tcBorders>
          </w:tcPr>
          <w:p w14:paraId="598DE807"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both"/>
              <w:rPr>
                <w:rFonts w:ascii="Bookman Old Style" w:hAnsi="Bookman Old Style" w:cs="Arial"/>
                <w:bCs/>
                <w:color w:val="000000" w:themeColor="text1"/>
                <w:kern w:val="24"/>
              </w:rPr>
            </w:pPr>
          </w:p>
        </w:tc>
        <w:tc>
          <w:tcPr>
            <w:tcW w:w="6824" w:type="dxa"/>
            <w:shd w:val="clear" w:color="auto" w:fill="auto"/>
          </w:tcPr>
          <w:p w14:paraId="340B33C7" w14:textId="35D15439" w:rsidR="006A253A" w:rsidRPr="00561513" w:rsidRDefault="006A253A" w:rsidP="00C20AAF">
            <w:pPr>
              <w:autoSpaceDE w:val="0"/>
              <w:autoSpaceDN w:val="0"/>
              <w:adjustRightInd w:val="0"/>
              <w:spacing w:before="60" w:after="60" w:line="276" w:lineRule="auto"/>
              <w:jc w:val="both"/>
              <w:rPr>
                <w:rStyle w:val="fontstyle01"/>
                <w:color w:val="000000" w:themeColor="text1"/>
              </w:rPr>
            </w:pPr>
          </w:p>
        </w:tc>
        <w:tc>
          <w:tcPr>
            <w:tcW w:w="4941" w:type="dxa"/>
          </w:tcPr>
          <w:p w14:paraId="2CCE2DF7" w14:textId="317D7DAE" w:rsidR="006A253A" w:rsidRPr="00561513" w:rsidRDefault="006A253A" w:rsidP="00C20AAF">
            <w:pPr>
              <w:tabs>
                <w:tab w:val="left" w:pos="312"/>
              </w:tabs>
              <w:autoSpaceDE w:val="0"/>
              <w:autoSpaceDN w:val="0"/>
              <w:adjustRightInd w:val="0"/>
              <w:spacing w:before="60" w:after="60" w:line="276" w:lineRule="auto"/>
              <w:ind w:left="312" w:firstLine="567"/>
              <w:jc w:val="both"/>
              <w:rPr>
                <w:rFonts w:ascii="Bookman Old Style" w:hAnsi="Bookman Old Style" w:cs="Arial"/>
                <w:bCs/>
                <w:color w:val="000000" w:themeColor="text1"/>
                <w:kern w:val="24"/>
              </w:rPr>
            </w:pPr>
          </w:p>
        </w:tc>
        <w:tc>
          <w:tcPr>
            <w:tcW w:w="5557" w:type="dxa"/>
          </w:tcPr>
          <w:p w14:paraId="65611E53" w14:textId="77777777" w:rsidR="006A253A" w:rsidRPr="00561513" w:rsidRDefault="006A253A" w:rsidP="00C20AAF">
            <w:pPr>
              <w:tabs>
                <w:tab w:val="left" w:pos="312"/>
              </w:tabs>
              <w:autoSpaceDE w:val="0"/>
              <w:autoSpaceDN w:val="0"/>
              <w:adjustRightInd w:val="0"/>
              <w:spacing w:before="60" w:after="60" w:line="276" w:lineRule="auto"/>
              <w:ind w:left="312" w:firstLine="567"/>
              <w:jc w:val="both"/>
              <w:rPr>
                <w:rFonts w:ascii="Bookman Old Style" w:hAnsi="Bookman Old Style" w:cs="Arial"/>
                <w:bCs/>
                <w:color w:val="000000" w:themeColor="text1"/>
                <w:kern w:val="24"/>
              </w:rPr>
            </w:pPr>
          </w:p>
        </w:tc>
        <w:tc>
          <w:tcPr>
            <w:tcW w:w="5557" w:type="dxa"/>
          </w:tcPr>
          <w:p w14:paraId="48250A87" w14:textId="77777777" w:rsidR="006A253A" w:rsidRPr="00561513" w:rsidRDefault="006A253A" w:rsidP="00C20AAF">
            <w:pPr>
              <w:tabs>
                <w:tab w:val="left" w:pos="312"/>
              </w:tabs>
              <w:autoSpaceDE w:val="0"/>
              <w:autoSpaceDN w:val="0"/>
              <w:adjustRightInd w:val="0"/>
              <w:spacing w:before="60" w:after="60" w:line="276" w:lineRule="auto"/>
              <w:ind w:left="312" w:firstLine="567"/>
              <w:jc w:val="both"/>
              <w:rPr>
                <w:rFonts w:ascii="Bookman Old Style" w:hAnsi="Bookman Old Style" w:cs="Arial"/>
                <w:bCs/>
                <w:color w:val="000000" w:themeColor="text1"/>
                <w:kern w:val="24"/>
              </w:rPr>
            </w:pPr>
          </w:p>
        </w:tc>
      </w:tr>
      <w:tr w:rsidR="00561513" w:rsidRPr="00561513" w14:paraId="1193DBE9" w14:textId="5011A56C" w:rsidTr="006A253A">
        <w:tc>
          <w:tcPr>
            <w:tcW w:w="1163" w:type="dxa"/>
            <w:tcBorders>
              <w:right w:val="nil"/>
            </w:tcBorders>
          </w:tcPr>
          <w:p w14:paraId="56DE421D"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rPr>
              <w:t>Meng</w:t>
            </w:r>
            <w:r w:rsidRPr="00561513">
              <w:rPr>
                <w:rFonts w:ascii="Bookman Old Style" w:hAnsi="Bookman Old Style" w:cs="Arial"/>
                <w:bCs/>
                <w:color w:val="000000" w:themeColor="text1"/>
                <w:kern w:val="24"/>
                <w:lang w:val="en-GB"/>
              </w:rPr>
              <w:t>-</w:t>
            </w:r>
            <w:r w:rsidRPr="00561513">
              <w:rPr>
                <w:rFonts w:ascii="Bookman Old Style" w:hAnsi="Bookman Old Style" w:cs="Arial"/>
                <w:bCs/>
                <w:color w:val="000000" w:themeColor="text1"/>
                <w:kern w:val="24"/>
              </w:rPr>
              <w:t>ingat</w:t>
            </w:r>
          </w:p>
        </w:tc>
        <w:tc>
          <w:tcPr>
            <w:tcW w:w="255" w:type="dxa"/>
            <w:tcBorders>
              <w:left w:val="nil"/>
              <w:right w:val="nil"/>
            </w:tcBorders>
          </w:tcPr>
          <w:p w14:paraId="279B2D46"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rPr>
              <w:t>:</w:t>
            </w:r>
          </w:p>
        </w:tc>
        <w:tc>
          <w:tcPr>
            <w:tcW w:w="6824" w:type="dxa"/>
            <w:shd w:val="clear" w:color="auto" w:fill="auto"/>
          </w:tcPr>
          <w:p w14:paraId="0724AF00" w14:textId="6FEE0986" w:rsidR="006A253A" w:rsidRPr="00561513" w:rsidRDefault="006A253A" w:rsidP="00610676">
            <w:pPr>
              <w:pStyle w:val="ListParagraph"/>
              <w:numPr>
                <w:ilvl w:val="0"/>
                <w:numId w:val="36"/>
              </w:numPr>
              <w:tabs>
                <w:tab w:val="left" w:pos="1701"/>
                <w:tab w:val="left" w:pos="1985"/>
              </w:tabs>
              <w:autoSpaceDE w:val="0"/>
              <w:autoSpaceDN w:val="0"/>
              <w:adjustRightInd w:val="0"/>
              <w:spacing w:line="276" w:lineRule="auto"/>
              <w:ind w:left="341" w:hanging="341"/>
              <w:jc w:val="both"/>
              <w:rPr>
                <w:rFonts w:ascii="Bookman Old Style" w:hAnsi="Bookman Old Style"/>
                <w:color w:val="000000" w:themeColor="text1"/>
              </w:rPr>
            </w:pPr>
            <w:r w:rsidRPr="00561513">
              <w:rPr>
                <w:rFonts w:ascii="Bookman Old Style" w:hAnsi="Bookman Old Style"/>
                <w:color w:val="000000" w:themeColor="text1"/>
              </w:rPr>
              <w:t xml:space="preserve">Undang-Undang Nomor 21 Tahun 2011 tentang Otoritas Jasa Keuangan (Lembaran Negara Republik </w:t>
            </w:r>
            <w:r w:rsidRPr="00561513">
              <w:rPr>
                <w:rFonts w:ascii="Bookman Old Style" w:hAnsi="Bookman Old Style"/>
                <w:color w:val="000000" w:themeColor="text1"/>
              </w:rPr>
              <w:lastRenderedPageBreak/>
              <w:t xml:space="preserve">Indonesia Tahun 2011 Nomor 111, Tambahan Lembaran Negara Republik Indonesia Nomor 5253) sebagaimana telah diubah dengan </w:t>
            </w:r>
            <w:r w:rsidRPr="00561513">
              <w:rPr>
                <w:rFonts w:ascii="Bookman Old Style" w:hAnsi="Bookman Old Style"/>
                <w:color w:val="000000" w:themeColor="text1"/>
                <w:lang w:val="sv-SE"/>
              </w:rPr>
              <w:t>Undang-Undang Nomor 4 Tahun 2023 tentang Pengembangan dan Penguatan Sektor Keuangan (Lembaran Negara Republik Indonesia Tahun 2023 Nomor 4, Tambahan Lembaran Negara Republik Indonesia Nomor 6845)</w:t>
            </w:r>
            <w:r w:rsidRPr="00561513">
              <w:rPr>
                <w:rFonts w:ascii="Bookman Old Style" w:hAnsi="Bookman Old Style"/>
                <w:color w:val="000000" w:themeColor="text1"/>
              </w:rPr>
              <w:t>; dan</w:t>
            </w:r>
          </w:p>
        </w:tc>
        <w:tc>
          <w:tcPr>
            <w:tcW w:w="4941" w:type="dxa"/>
          </w:tcPr>
          <w:p w14:paraId="255A3AF0"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rPr>
              <w:lastRenderedPageBreak/>
              <w:t xml:space="preserve">  </w:t>
            </w:r>
          </w:p>
        </w:tc>
        <w:tc>
          <w:tcPr>
            <w:tcW w:w="5557" w:type="dxa"/>
          </w:tcPr>
          <w:p w14:paraId="62CCF2E0"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rPr>
            </w:pPr>
          </w:p>
        </w:tc>
        <w:tc>
          <w:tcPr>
            <w:tcW w:w="5557" w:type="dxa"/>
          </w:tcPr>
          <w:p w14:paraId="50040BE8"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rPr>
            </w:pPr>
          </w:p>
        </w:tc>
      </w:tr>
      <w:tr w:rsidR="00561513" w:rsidRPr="00561513" w14:paraId="53680E1B" w14:textId="46499DCB" w:rsidTr="006A253A">
        <w:tc>
          <w:tcPr>
            <w:tcW w:w="1163" w:type="dxa"/>
            <w:tcBorders>
              <w:right w:val="nil"/>
            </w:tcBorders>
          </w:tcPr>
          <w:p w14:paraId="321E5EA0"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rPr>
            </w:pPr>
          </w:p>
        </w:tc>
        <w:tc>
          <w:tcPr>
            <w:tcW w:w="255" w:type="dxa"/>
            <w:tcBorders>
              <w:left w:val="nil"/>
              <w:right w:val="nil"/>
            </w:tcBorders>
          </w:tcPr>
          <w:p w14:paraId="5220F159" w14:textId="77777777" w:rsidR="006A253A" w:rsidRPr="00561513" w:rsidRDefault="006A253A" w:rsidP="00C20AAF">
            <w:pPr>
              <w:tabs>
                <w:tab w:val="left" w:pos="1701"/>
                <w:tab w:val="left" w:pos="1985"/>
                <w:tab w:val="left" w:pos="2552"/>
              </w:tabs>
              <w:autoSpaceDE w:val="0"/>
              <w:autoSpaceDN w:val="0"/>
              <w:adjustRightInd w:val="0"/>
              <w:spacing w:before="60" w:after="60" w:line="276" w:lineRule="auto"/>
              <w:jc w:val="both"/>
              <w:rPr>
                <w:rFonts w:ascii="Bookman Old Style" w:hAnsi="Bookman Old Style" w:cs="Arial"/>
                <w:bCs/>
                <w:color w:val="000000" w:themeColor="text1"/>
                <w:kern w:val="24"/>
              </w:rPr>
            </w:pPr>
          </w:p>
        </w:tc>
        <w:tc>
          <w:tcPr>
            <w:tcW w:w="6824" w:type="dxa"/>
            <w:shd w:val="clear" w:color="auto" w:fill="auto"/>
          </w:tcPr>
          <w:p w14:paraId="54D7B946" w14:textId="5D1597EA" w:rsidR="006A253A" w:rsidRPr="00561513" w:rsidRDefault="006A253A" w:rsidP="00610676">
            <w:pPr>
              <w:pStyle w:val="ListParagraph"/>
              <w:numPr>
                <w:ilvl w:val="0"/>
                <w:numId w:val="36"/>
              </w:numPr>
              <w:tabs>
                <w:tab w:val="left" w:pos="1701"/>
                <w:tab w:val="left" w:pos="1985"/>
              </w:tabs>
              <w:autoSpaceDE w:val="0"/>
              <w:autoSpaceDN w:val="0"/>
              <w:adjustRightInd w:val="0"/>
              <w:spacing w:line="276" w:lineRule="auto"/>
              <w:ind w:left="341" w:hanging="341"/>
              <w:jc w:val="both"/>
              <w:rPr>
                <w:rStyle w:val="fontstyle01"/>
                <w:color w:val="000000" w:themeColor="text1"/>
                <w:lang w:val="en-US"/>
              </w:rPr>
            </w:pPr>
            <w:r w:rsidRPr="00561513">
              <w:rPr>
                <w:rFonts w:ascii="Bookman Old Style" w:hAnsi="Bookman Old Style"/>
                <w:color w:val="000000" w:themeColor="text1"/>
                <w:lang w:val="sv-SE"/>
              </w:rPr>
              <w:t>Undang-Undang Nomor 4 Tahun 2023 tentang Pengembangan dan Penguatan Sektor Keuangan (Lembaran Negara Republik Indonesia Tahun 2023 Nomor 4, Tambahan Lembaran Negara Republik Indonesia Nomor 6845).</w:t>
            </w:r>
          </w:p>
        </w:tc>
        <w:tc>
          <w:tcPr>
            <w:tcW w:w="4941" w:type="dxa"/>
          </w:tcPr>
          <w:p w14:paraId="72EB9961"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c>
          <w:tcPr>
            <w:tcW w:w="5557" w:type="dxa"/>
          </w:tcPr>
          <w:p w14:paraId="4FF49ECE"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c>
          <w:tcPr>
            <w:tcW w:w="5557" w:type="dxa"/>
          </w:tcPr>
          <w:p w14:paraId="11375EC6"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r>
      <w:tr w:rsidR="00561513" w:rsidRPr="00561513" w14:paraId="525A464E" w14:textId="143B863C" w:rsidTr="006A253A">
        <w:tc>
          <w:tcPr>
            <w:tcW w:w="1163" w:type="dxa"/>
            <w:tcBorders>
              <w:right w:val="nil"/>
            </w:tcBorders>
          </w:tcPr>
          <w:p w14:paraId="70684180" w14:textId="77777777" w:rsidR="006A253A" w:rsidRPr="00561513" w:rsidRDefault="006A253A" w:rsidP="00C20AAF">
            <w:pPr>
              <w:pStyle w:val="PlainText"/>
              <w:spacing w:before="60" w:after="60" w:line="276" w:lineRule="auto"/>
              <w:jc w:val="both"/>
              <w:rPr>
                <w:rFonts w:ascii="Bookman Old Style" w:hAnsi="Bookman Old Style" w:cs="Arial"/>
                <w:color w:val="000000" w:themeColor="text1"/>
                <w:kern w:val="24"/>
                <w:sz w:val="24"/>
                <w:szCs w:val="24"/>
              </w:rPr>
            </w:pPr>
          </w:p>
        </w:tc>
        <w:tc>
          <w:tcPr>
            <w:tcW w:w="255" w:type="dxa"/>
            <w:tcBorders>
              <w:left w:val="nil"/>
              <w:right w:val="nil"/>
            </w:tcBorders>
          </w:tcPr>
          <w:p w14:paraId="6AA5ACC1" w14:textId="77777777" w:rsidR="006A253A" w:rsidRPr="00561513" w:rsidRDefault="006A253A" w:rsidP="00C20AAF">
            <w:pPr>
              <w:pStyle w:val="PlainText"/>
              <w:spacing w:before="60" w:after="60" w:line="276" w:lineRule="auto"/>
              <w:ind w:left="360"/>
              <w:jc w:val="both"/>
              <w:rPr>
                <w:rFonts w:ascii="Bookman Old Style" w:hAnsi="Bookman Old Style"/>
                <w:color w:val="000000" w:themeColor="text1"/>
                <w:sz w:val="24"/>
                <w:szCs w:val="24"/>
                <w:lang w:val="id-ID" w:eastAsia="id-ID"/>
              </w:rPr>
            </w:pPr>
          </w:p>
        </w:tc>
        <w:tc>
          <w:tcPr>
            <w:tcW w:w="6824" w:type="dxa"/>
            <w:shd w:val="clear" w:color="auto" w:fill="auto"/>
          </w:tcPr>
          <w:p w14:paraId="70E15F9F" w14:textId="77777777" w:rsidR="006A253A" w:rsidRPr="00561513" w:rsidRDefault="006A253A" w:rsidP="00C20AAF">
            <w:pPr>
              <w:pStyle w:val="PlainText"/>
              <w:spacing w:before="60" w:after="60" w:line="276" w:lineRule="auto"/>
              <w:jc w:val="center"/>
              <w:rPr>
                <w:rFonts w:ascii="Bookman Old Style" w:hAnsi="Bookman Old Style" w:cs="Arial"/>
                <w:color w:val="000000" w:themeColor="text1"/>
                <w:kern w:val="24"/>
                <w:sz w:val="24"/>
                <w:szCs w:val="24"/>
                <w:lang w:val="id-ID"/>
              </w:rPr>
            </w:pPr>
            <w:r w:rsidRPr="00561513">
              <w:rPr>
                <w:rFonts w:ascii="Bookman Old Style" w:hAnsi="Bookman Old Style" w:cs="Arial"/>
                <w:color w:val="000000" w:themeColor="text1"/>
                <w:kern w:val="24"/>
                <w:sz w:val="24"/>
                <w:szCs w:val="24"/>
                <w:lang w:val="id-ID"/>
              </w:rPr>
              <w:t>MEMUTUSKAN:</w:t>
            </w:r>
          </w:p>
        </w:tc>
        <w:tc>
          <w:tcPr>
            <w:tcW w:w="4941" w:type="dxa"/>
          </w:tcPr>
          <w:p w14:paraId="111E4C1A" w14:textId="77777777" w:rsidR="006A253A" w:rsidRPr="00561513" w:rsidRDefault="006A253A" w:rsidP="00C20AAF">
            <w:pPr>
              <w:pStyle w:val="PlainText"/>
              <w:spacing w:before="60" w:after="60" w:line="276" w:lineRule="auto"/>
              <w:jc w:val="both"/>
              <w:rPr>
                <w:rFonts w:ascii="Bookman Old Style" w:hAnsi="Bookman Old Style" w:cs="Arial"/>
                <w:color w:val="000000" w:themeColor="text1"/>
                <w:kern w:val="24"/>
                <w:sz w:val="24"/>
                <w:szCs w:val="24"/>
                <w:lang w:val="id-ID"/>
              </w:rPr>
            </w:pPr>
          </w:p>
        </w:tc>
        <w:tc>
          <w:tcPr>
            <w:tcW w:w="5557" w:type="dxa"/>
          </w:tcPr>
          <w:p w14:paraId="3A0019A8" w14:textId="77777777" w:rsidR="006A253A" w:rsidRPr="00561513" w:rsidRDefault="006A253A" w:rsidP="00C20AAF">
            <w:pPr>
              <w:pStyle w:val="PlainText"/>
              <w:spacing w:before="60" w:after="60" w:line="276" w:lineRule="auto"/>
              <w:jc w:val="both"/>
              <w:rPr>
                <w:rFonts w:ascii="Bookman Old Style" w:hAnsi="Bookman Old Style" w:cs="Arial"/>
                <w:color w:val="000000" w:themeColor="text1"/>
                <w:kern w:val="24"/>
                <w:sz w:val="24"/>
                <w:szCs w:val="24"/>
                <w:lang w:val="id-ID"/>
              </w:rPr>
            </w:pPr>
          </w:p>
        </w:tc>
        <w:tc>
          <w:tcPr>
            <w:tcW w:w="5557" w:type="dxa"/>
          </w:tcPr>
          <w:p w14:paraId="4A995708" w14:textId="77777777" w:rsidR="006A253A" w:rsidRPr="00561513" w:rsidRDefault="006A253A" w:rsidP="00C20AAF">
            <w:pPr>
              <w:pStyle w:val="PlainText"/>
              <w:spacing w:before="60" w:after="60" w:line="276" w:lineRule="auto"/>
              <w:jc w:val="both"/>
              <w:rPr>
                <w:rFonts w:ascii="Bookman Old Style" w:hAnsi="Bookman Old Style" w:cs="Arial"/>
                <w:color w:val="000000" w:themeColor="text1"/>
                <w:kern w:val="24"/>
                <w:sz w:val="24"/>
                <w:szCs w:val="24"/>
                <w:lang w:val="id-ID"/>
              </w:rPr>
            </w:pPr>
          </w:p>
        </w:tc>
      </w:tr>
      <w:tr w:rsidR="00561513" w:rsidRPr="00561513" w14:paraId="49174FAC" w14:textId="77ACA053" w:rsidTr="006A253A">
        <w:tc>
          <w:tcPr>
            <w:tcW w:w="1163" w:type="dxa"/>
            <w:tcBorders>
              <w:right w:val="nil"/>
            </w:tcBorders>
          </w:tcPr>
          <w:p w14:paraId="6C47F566"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olor w:val="000000" w:themeColor="text1"/>
              </w:rPr>
            </w:pPr>
            <w:r w:rsidRPr="00561513">
              <w:rPr>
                <w:rFonts w:ascii="Bookman Old Style" w:hAnsi="Bookman Old Style"/>
                <w:color w:val="000000" w:themeColor="text1"/>
              </w:rPr>
              <w:t>Mene</w:t>
            </w:r>
            <w:r w:rsidRPr="00561513">
              <w:rPr>
                <w:rFonts w:ascii="Bookman Old Style" w:hAnsi="Bookman Old Style"/>
                <w:color w:val="000000" w:themeColor="text1"/>
                <w:lang w:val="en-GB"/>
              </w:rPr>
              <w:t>-</w:t>
            </w:r>
            <w:r w:rsidRPr="00561513">
              <w:rPr>
                <w:rFonts w:ascii="Bookman Old Style" w:hAnsi="Bookman Old Style"/>
                <w:color w:val="000000" w:themeColor="text1"/>
              </w:rPr>
              <w:t>tapkan</w:t>
            </w:r>
            <w:r w:rsidRPr="00561513">
              <w:rPr>
                <w:rFonts w:ascii="Bookman Old Style" w:hAnsi="Bookman Old Style" w:cs="Arial"/>
                <w:color w:val="000000" w:themeColor="text1"/>
                <w:kern w:val="24"/>
                <w:lang w:val="en-US"/>
              </w:rPr>
              <w:tab/>
            </w:r>
          </w:p>
        </w:tc>
        <w:tc>
          <w:tcPr>
            <w:tcW w:w="255" w:type="dxa"/>
            <w:tcBorders>
              <w:left w:val="nil"/>
              <w:right w:val="nil"/>
            </w:tcBorders>
          </w:tcPr>
          <w:p w14:paraId="1F9E4CCF" w14:textId="77777777" w:rsidR="006A253A" w:rsidRPr="00561513" w:rsidRDefault="006A253A" w:rsidP="00C20AAF">
            <w:pPr>
              <w:tabs>
                <w:tab w:val="left" w:pos="1985"/>
                <w:tab w:val="left" w:pos="2552"/>
              </w:tabs>
              <w:autoSpaceDE w:val="0"/>
              <w:autoSpaceDN w:val="0"/>
              <w:adjustRightInd w:val="0"/>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Tahoma"/>
                <w:color w:val="000000" w:themeColor="text1"/>
              </w:rPr>
              <w:t>:</w:t>
            </w:r>
          </w:p>
        </w:tc>
        <w:tc>
          <w:tcPr>
            <w:tcW w:w="6824" w:type="dxa"/>
            <w:shd w:val="clear" w:color="auto" w:fill="auto"/>
          </w:tcPr>
          <w:p w14:paraId="15EEFA4A" w14:textId="5D0EFC8C"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bCs/>
                <w:color w:val="000000" w:themeColor="text1"/>
              </w:rPr>
            </w:pPr>
            <w:r w:rsidRPr="00561513">
              <w:rPr>
                <w:rFonts w:ascii="Bookman Old Style" w:hAnsi="Bookman Old Style"/>
                <w:bCs/>
                <w:color w:val="000000" w:themeColor="text1"/>
                <w:lang w:val="fi-FI"/>
              </w:rPr>
              <w:t>PERATURAN OTORITAS JASA KEUANGAN TENTANG</w:t>
            </w:r>
            <w:r w:rsidRPr="00561513">
              <w:rPr>
                <w:rFonts w:ascii="Bookman Old Style" w:hAnsi="Bookman Old Style" w:cs="Tahoma"/>
                <w:bCs/>
                <w:color w:val="000000" w:themeColor="text1"/>
                <w:kern w:val="24"/>
              </w:rPr>
              <w:t xml:space="preserve"> </w:t>
            </w:r>
            <w:r w:rsidRPr="00561513">
              <w:rPr>
                <w:rFonts w:ascii="Bookman Old Style" w:hAnsi="Bookman Old Style" w:cs="Tahoma"/>
                <w:color w:val="000000" w:themeColor="text1"/>
              </w:rPr>
              <w:t>PENYELENGGARAAN KEGIATAN USAHA BULION</w:t>
            </w:r>
          </w:p>
          <w:p w14:paraId="16F55354"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olor w:val="000000" w:themeColor="text1"/>
              </w:rPr>
            </w:pPr>
          </w:p>
        </w:tc>
        <w:tc>
          <w:tcPr>
            <w:tcW w:w="4941" w:type="dxa"/>
          </w:tcPr>
          <w:p w14:paraId="5C8A84D9" w14:textId="77777777" w:rsidR="006A253A" w:rsidRPr="00561513" w:rsidRDefault="006A253A" w:rsidP="00610676">
            <w:pPr>
              <w:numPr>
                <w:ilvl w:val="0"/>
                <w:numId w:val="23"/>
              </w:numPr>
              <w:tabs>
                <w:tab w:val="left" w:pos="312"/>
              </w:tabs>
              <w:autoSpaceDE w:val="0"/>
              <w:autoSpaceDN w:val="0"/>
              <w:adjustRightInd w:val="0"/>
              <w:spacing w:before="60" w:after="60" w:line="276" w:lineRule="auto"/>
              <w:ind w:left="312" w:hanging="141"/>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lang w:val="en-US"/>
              </w:rPr>
              <w:t xml:space="preserve">PASAL DEMI PASAL  </w:t>
            </w:r>
          </w:p>
        </w:tc>
        <w:tc>
          <w:tcPr>
            <w:tcW w:w="5557" w:type="dxa"/>
          </w:tcPr>
          <w:p w14:paraId="603D0DC0" w14:textId="77777777" w:rsidR="006A253A" w:rsidRPr="00561513" w:rsidRDefault="006A253A" w:rsidP="00C20AAF">
            <w:pPr>
              <w:tabs>
                <w:tab w:val="left" w:pos="312"/>
              </w:tabs>
              <w:autoSpaceDE w:val="0"/>
              <w:autoSpaceDN w:val="0"/>
              <w:adjustRightInd w:val="0"/>
              <w:spacing w:before="60" w:after="60" w:line="276" w:lineRule="auto"/>
              <w:ind w:left="171"/>
              <w:jc w:val="both"/>
              <w:rPr>
                <w:rFonts w:ascii="Bookman Old Style" w:hAnsi="Bookman Old Style" w:cs="Arial"/>
                <w:bCs/>
                <w:color w:val="000000" w:themeColor="text1"/>
                <w:kern w:val="24"/>
                <w:lang w:val="en-US"/>
              </w:rPr>
            </w:pPr>
          </w:p>
        </w:tc>
        <w:tc>
          <w:tcPr>
            <w:tcW w:w="5557" w:type="dxa"/>
          </w:tcPr>
          <w:p w14:paraId="348F88DD" w14:textId="77777777" w:rsidR="006A253A" w:rsidRPr="00561513" w:rsidRDefault="006A253A" w:rsidP="00C20AAF">
            <w:pPr>
              <w:tabs>
                <w:tab w:val="left" w:pos="312"/>
              </w:tabs>
              <w:autoSpaceDE w:val="0"/>
              <w:autoSpaceDN w:val="0"/>
              <w:adjustRightInd w:val="0"/>
              <w:spacing w:before="60" w:after="60" w:line="276" w:lineRule="auto"/>
              <w:ind w:left="171"/>
              <w:jc w:val="both"/>
              <w:rPr>
                <w:rFonts w:ascii="Bookman Old Style" w:hAnsi="Bookman Old Style" w:cs="Arial"/>
                <w:bCs/>
                <w:color w:val="000000" w:themeColor="text1"/>
                <w:kern w:val="24"/>
                <w:lang w:val="en-US"/>
              </w:rPr>
            </w:pPr>
          </w:p>
        </w:tc>
      </w:tr>
      <w:tr w:rsidR="00561513" w:rsidRPr="00561513" w14:paraId="359759FB" w14:textId="018251BE" w:rsidTr="006A253A">
        <w:tc>
          <w:tcPr>
            <w:tcW w:w="1163" w:type="dxa"/>
            <w:tcBorders>
              <w:right w:val="nil"/>
            </w:tcBorders>
          </w:tcPr>
          <w:p w14:paraId="1E586755"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color w:val="000000" w:themeColor="text1"/>
              </w:rPr>
            </w:pPr>
          </w:p>
        </w:tc>
        <w:tc>
          <w:tcPr>
            <w:tcW w:w="255" w:type="dxa"/>
            <w:tcBorders>
              <w:left w:val="nil"/>
              <w:right w:val="nil"/>
            </w:tcBorders>
          </w:tcPr>
          <w:p w14:paraId="4080E64B" w14:textId="77777777" w:rsidR="006A253A" w:rsidRPr="00561513" w:rsidRDefault="006A253A" w:rsidP="00C20AAF">
            <w:pPr>
              <w:tabs>
                <w:tab w:val="left" w:pos="1985"/>
                <w:tab w:val="left" w:pos="2552"/>
              </w:tabs>
              <w:autoSpaceDE w:val="0"/>
              <w:autoSpaceDN w:val="0"/>
              <w:adjustRightInd w:val="0"/>
              <w:spacing w:before="60" w:after="60" w:line="276" w:lineRule="auto"/>
              <w:jc w:val="both"/>
              <w:rPr>
                <w:rFonts w:ascii="Bookman Old Style" w:hAnsi="Bookman Old Style" w:cs="Tahoma"/>
                <w:color w:val="000000" w:themeColor="text1"/>
              </w:rPr>
            </w:pPr>
          </w:p>
        </w:tc>
        <w:tc>
          <w:tcPr>
            <w:tcW w:w="6824" w:type="dxa"/>
            <w:shd w:val="clear" w:color="auto" w:fill="auto"/>
          </w:tcPr>
          <w:p w14:paraId="2C0FB0DA" w14:textId="77777777" w:rsidR="006A253A" w:rsidRPr="00561513" w:rsidRDefault="006A253A" w:rsidP="00C20AAF">
            <w:pPr>
              <w:tabs>
                <w:tab w:val="left" w:pos="1701"/>
                <w:tab w:val="left" w:pos="1985"/>
              </w:tabs>
              <w:autoSpaceDE w:val="0"/>
              <w:autoSpaceDN w:val="0"/>
              <w:adjustRightInd w:val="0"/>
              <w:spacing w:before="60" w:after="60" w:line="276" w:lineRule="auto"/>
              <w:jc w:val="both"/>
              <w:rPr>
                <w:rFonts w:ascii="Bookman Old Style" w:hAnsi="Bookman Old Style"/>
                <w:bCs/>
                <w:color w:val="000000" w:themeColor="text1"/>
                <w:lang w:val="fi-FI"/>
              </w:rPr>
            </w:pPr>
          </w:p>
        </w:tc>
        <w:tc>
          <w:tcPr>
            <w:tcW w:w="4941" w:type="dxa"/>
          </w:tcPr>
          <w:p w14:paraId="71005A5B" w14:textId="77777777" w:rsidR="006A253A" w:rsidRPr="00561513" w:rsidRDefault="006A253A" w:rsidP="00C20AAF">
            <w:pPr>
              <w:tabs>
                <w:tab w:val="left" w:pos="312"/>
              </w:tabs>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c>
          <w:tcPr>
            <w:tcW w:w="5557" w:type="dxa"/>
          </w:tcPr>
          <w:p w14:paraId="0074FBB7" w14:textId="77777777" w:rsidR="006A253A" w:rsidRPr="00561513" w:rsidRDefault="006A253A" w:rsidP="00C20AAF">
            <w:pPr>
              <w:tabs>
                <w:tab w:val="left" w:pos="312"/>
              </w:tabs>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c>
          <w:tcPr>
            <w:tcW w:w="5557" w:type="dxa"/>
          </w:tcPr>
          <w:p w14:paraId="7F869620" w14:textId="77777777" w:rsidR="006A253A" w:rsidRPr="00561513" w:rsidRDefault="006A253A" w:rsidP="00C20AAF">
            <w:pPr>
              <w:tabs>
                <w:tab w:val="left" w:pos="312"/>
              </w:tabs>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r>
      <w:tr w:rsidR="00561513" w:rsidRPr="00561513" w14:paraId="72093DDF" w14:textId="693A3AFE" w:rsidTr="006A253A">
        <w:tc>
          <w:tcPr>
            <w:tcW w:w="1163" w:type="dxa"/>
            <w:tcBorders>
              <w:right w:val="nil"/>
            </w:tcBorders>
          </w:tcPr>
          <w:p w14:paraId="0A63D505"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255" w:type="dxa"/>
            <w:tcBorders>
              <w:left w:val="nil"/>
              <w:right w:val="nil"/>
            </w:tcBorders>
          </w:tcPr>
          <w:p w14:paraId="32EFC455" w14:textId="77777777" w:rsidR="006A253A" w:rsidRPr="00561513" w:rsidRDefault="006A253A" w:rsidP="00C20AAF">
            <w:pPr>
              <w:spacing w:before="60" w:after="60" w:line="276" w:lineRule="auto"/>
              <w:ind w:left="360"/>
              <w:jc w:val="both"/>
              <w:rPr>
                <w:rFonts w:ascii="Bookman Old Style" w:hAnsi="Bookman Old Style"/>
                <w:color w:val="000000" w:themeColor="text1"/>
                <w:lang w:val="en-US"/>
              </w:rPr>
            </w:pPr>
          </w:p>
        </w:tc>
        <w:tc>
          <w:tcPr>
            <w:tcW w:w="6824" w:type="dxa"/>
            <w:shd w:val="clear" w:color="auto" w:fill="auto"/>
          </w:tcPr>
          <w:p w14:paraId="334BCE77" w14:textId="77777777" w:rsidR="006A253A" w:rsidRPr="00561513" w:rsidRDefault="006A253A" w:rsidP="00610676">
            <w:pPr>
              <w:numPr>
                <w:ilvl w:val="0"/>
                <w:numId w:val="24"/>
              </w:numPr>
              <w:spacing w:before="60" w:after="60" w:line="276" w:lineRule="auto"/>
              <w:ind w:left="360"/>
              <w:jc w:val="center"/>
              <w:rPr>
                <w:rFonts w:ascii="Bookman Old Style" w:hAnsi="Bookman Old Style"/>
                <w:color w:val="000000" w:themeColor="text1"/>
              </w:rPr>
            </w:pPr>
          </w:p>
        </w:tc>
        <w:tc>
          <w:tcPr>
            <w:tcW w:w="4941" w:type="dxa"/>
          </w:tcPr>
          <w:p w14:paraId="7E3C800C"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6C1C57F3"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79F600E8" w14:textId="77777777" w:rsidR="006A253A" w:rsidRPr="00561513" w:rsidRDefault="006A253A" w:rsidP="00C20AAF">
            <w:pPr>
              <w:spacing w:before="60" w:after="60" w:line="276" w:lineRule="auto"/>
              <w:jc w:val="both"/>
              <w:rPr>
                <w:rFonts w:ascii="Bookman Old Style" w:hAnsi="Bookman Old Style"/>
                <w:color w:val="000000" w:themeColor="text1"/>
              </w:rPr>
            </w:pPr>
          </w:p>
        </w:tc>
      </w:tr>
      <w:tr w:rsidR="00561513" w:rsidRPr="00561513" w14:paraId="79B38439" w14:textId="6D8DADED" w:rsidTr="006A253A">
        <w:tc>
          <w:tcPr>
            <w:tcW w:w="1163" w:type="dxa"/>
            <w:tcBorders>
              <w:right w:val="nil"/>
            </w:tcBorders>
          </w:tcPr>
          <w:p w14:paraId="67979B68"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255" w:type="dxa"/>
            <w:tcBorders>
              <w:left w:val="nil"/>
              <w:right w:val="nil"/>
            </w:tcBorders>
          </w:tcPr>
          <w:p w14:paraId="3E31C750" w14:textId="77777777" w:rsidR="006A253A" w:rsidRPr="00561513" w:rsidRDefault="006A253A" w:rsidP="00C20AAF">
            <w:pPr>
              <w:spacing w:before="60" w:after="60" w:line="276" w:lineRule="auto"/>
              <w:ind w:left="360"/>
              <w:jc w:val="both"/>
              <w:rPr>
                <w:rFonts w:ascii="Bookman Old Style" w:hAnsi="Bookman Old Style"/>
                <w:color w:val="000000" w:themeColor="text1"/>
              </w:rPr>
            </w:pPr>
          </w:p>
        </w:tc>
        <w:tc>
          <w:tcPr>
            <w:tcW w:w="6824" w:type="dxa"/>
            <w:shd w:val="clear" w:color="auto" w:fill="auto"/>
          </w:tcPr>
          <w:p w14:paraId="16B81C6F" w14:textId="77777777" w:rsidR="006A253A" w:rsidRPr="00561513" w:rsidRDefault="006A253A" w:rsidP="00C20AAF">
            <w:pPr>
              <w:spacing w:before="60" w:after="60" w:line="276" w:lineRule="auto"/>
              <w:jc w:val="center"/>
              <w:rPr>
                <w:rFonts w:ascii="Bookman Old Style" w:hAnsi="Bookman Old Style"/>
                <w:color w:val="000000" w:themeColor="text1"/>
              </w:rPr>
            </w:pPr>
            <w:r w:rsidRPr="00561513">
              <w:rPr>
                <w:rFonts w:ascii="Bookman Old Style" w:hAnsi="Bookman Old Style"/>
                <w:color w:val="000000" w:themeColor="text1"/>
                <w:lang w:val="en-US"/>
              </w:rPr>
              <w:t>KETENTUAN UMUM</w:t>
            </w:r>
          </w:p>
        </w:tc>
        <w:tc>
          <w:tcPr>
            <w:tcW w:w="4941" w:type="dxa"/>
          </w:tcPr>
          <w:p w14:paraId="30279608"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0793B532"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6F5661CB" w14:textId="77777777" w:rsidR="006A253A" w:rsidRPr="00561513" w:rsidRDefault="006A253A" w:rsidP="00C20AAF">
            <w:pPr>
              <w:spacing w:before="60" w:after="60" w:line="276" w:lineRule="auto"/>
              <w:jc w:val="both"/>
              <w:rPr>
                <w:rFonts w:ascii="Bookman Old Style" w:hAnsi="Bookman Old Style"/>
                <w:color w:val="000000" w:themeColor="text1"/>
              </w:rPr>
            </w:pPr>
          </w:p>
        </w:tc>
      </w:tr>
      <w:tr w:rsidR="00561513" w:rsidRPr="00561513" w14:paraId="061BA911" w14:textId="5FF29CF5" w:rsidTr="006A253A">
        <w:tc>
          <w:tcPr>
            <w:tcW w:w="1163" w:type="dxa"/>
            <w:tcBorders>
              <w:right w:val="nil"/>
            </w:tcBorders>
          </w:tcPr>
          <w:p w14:paraId="76E47E4F"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255" w:type="dxa"/>
            <w:tcBorders>
              <w:left w:val="nil"/>
              <w:right w:val="nil"/>
            </w:tcBorders>
          </w:tcPr>
          <w:p w14:paraId="36CE836D" w14:textId="77777777" w:rsidR="006A253A" w:rsidRPr="00561513" w:rsidRDefault="006A253A" w:rsidP="00C20AAF">
            <w:pPr>
              <w:spacing w:before="60" w:after="60" w:line="276" w:lineRule="auto"/>
              <w:ind w:left="360"/>
              <w:jc w:val="both"/>
              <w:rPr>
                <w:rFonts w:ascii="Bookman Old Style" w:hAnsi="Bookman Old Style"/>
                <w:color w:val="000000" w:themeColor="text1"/>
                <w:lang w:val="en-US"/>
              </w:rPr>
            </w:pPr>
          </w:p>
        </w:tc>
        <w:tc>
          <w:tcPr>
            <w:tcW w:w="6824" w:type="dxa"/>
            <w:shd w:val="clear" w:color="auto" w:fill="auto"/>
          </w:tcPr>
          <w:p w14:paraId="2B94C7A3"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rPr>
            </w:pPr>
          </w:p>
        </w:tc>
        <w:tc>
          <w:tcPr>
            <w:tcW w:w="4941" w:type="dxa"/>
          </w:tcPr>
          <w:p w14:paraId="05BB864B"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794D46EA"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797C58B7" w14:textId="77777777" w:rsidR="006A253A" w:rsidRPr="00561513" w:rsidRDefault="006A253A" w:rsidP="00C20AAF">
            <w:pPr>
              <w:spacing w:before="60" w:after="60" w:line="276" w:lineRule="auto"/>
              <w:jc w:val="both"/>
              <w:rPr>
                <w:rFonts w:ascii="Bookman Old Style" w:hAnsi="Bookman Old Style"/>
                <w:color w:val="000000" w:themeColor="text1"/>
              </w:rPr>
            </w:pPr>
          </w:p>
        </w:tc>
      </w:tr>
      <w:tr w:rsidR="00561513" w:rsidRPr="00561513" w14:paraId="1DA248B8" w14:textId="32644C08" w:rsidTr="006A253A">
        <w:tc>
          <w:tcPr>
            <w:tcW w:w="1163" w:type="dxa"/>
            <w:tcBorders>
              <w:right w:val="nil"/>
            </w:tcBorders>
          </w:tcPr>
          <w:p w14:paraId="6E319F08"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00AED60B" w14:textId="77777777" w:rsidR="006A253A" w:rsidRPr="00561513" w:rsidRDefault="006A253A" w:rsidP="00C20AAF">
            <w:pPr>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4E561945" w14:textId="77777777" w:rsidR="006A253A" w:rsidRPr="00561513" w:rsidRDefault="006A253A" w:rsidP="00C20AAF">
            <w:pPr>
              <w:spacing w:before="60" w:after="60" w:line="276" w:lineRule="auto"/>
              <w:jc w:val="both"/>
              <w:rPr>
                <w:rFonts w:ascii="Bookman Old Style" w:hAnsi="Bookman Old Style" w:cs="Tahoma"/>
                <w:color w:val="000000" w:themeColor="text1"/>
              </w:rPr>
            </w:pPr>
            <w:r w:rsidRPr="00561513">
              <w:rPr>
                <w:rFonts w:ascii="Bookman Old Style" w:hAnsi="Bookman Old Style" w:cs="Tahoma"/>
                <w:color w:val="000000" w:themeColor="text1"/>
                <w:lang w:val="sv-SE"/>
              </w:rPr>
              <w:t>Dalam Peraturan Otoritas Jasa Keuangan ini yang dimaksud dengan:</w:t>
            </w:r>
          </w:p>
        </w:tc>
        <w:tc>
          <w:tcPr>
            <w:tcW w:w="4941" w:type="dxa"/>
          </w:tcPr>
          <w:p w14:paraId="58144B86"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en-US"/>
              </w:rPr>
            </w:pPr>
            <w:r w:rsidRPr="00561513">
              <w:rPr>
                <w:rFonts w:ascii="Bookman Old Style" w:hAnsi="Bookman Old Style" w:cs="Arial"/>
                <w:bCs/>
                <w:color w:val="000000" w:themeColor="text1"/>
                <w:kern w:val="24"/>
                <w:lang w:val="en-US"/>
              </w:rPr>
              <w:t>Cukup jelas</w:t>
            </w:r>
          </w:p>
        </w:tc>
        <w:tc>
          <w:tcPr>
            <w:tcW w:w="5557" w:type="dxa"/>
          </w:tcPr>
          <w:p w14:paraId="2062C3D9"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en-US"/>
              </w:rPr>
            </w:pPr>
          </w:p>
        </w:tc>
        <w:tc>
          <w:tcPr>
            <w:tcW w:w="5557" w:type="dxa"/>
          </w:tcPr>
          <w:p w14:paraId="4CC5A9F2"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en-US"/>
              </w:rPr>
            </w:pPr>
          </w:p>
        </w:tc>
      </w:tr>
      <w:tr w:rsidR="00561513" w:rsidRPr="00561513" w14:paraId="4454A42C" w14:textId="561576FD" w:rsidTr="006A253A">
        <w:tc>
          <w:tcPr>
            <w:tcW w:w="1163" w:type="dxa"/>
            <w:tcBorders>
              <w:right w:val="nil"/>
            </w:tcBorders>
          </w:tcPr>
          <w:p w14:paraId="75CC8A0A"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42D8A19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0BBCC0CE" w14:textId="0361BB14" w:rsidR="006A253A" w:rsidRPr="00561513" w:rsidRDefault="006A253A" w:rsidP="00610676">
            <w:pPr>
              <w:pStyle w:val="ListParagraph"/>
              <w:numPr>
                <w:ilvl w:val="0"/>
                <w:numId w:val="2"/>
              </w:numPr>
              <w:tabs>
                <w:tab w:val="left" w:pos="570"/>
              </w:tabs>
              <w:spacing w:line="276" w:lineRule="auto"/>
              <w:ind w:left="567"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Kegiatan Usaha Bulion</w:t>
            </w:r>
            <w:r w:rsidRPr="00561513">
              <w:rPr>
                <w:rFonts w:ascii="Bookman Old Style" w:hAnsi="Bookman Old Style" w:cs="Tahoma"/>
                <w:i/>
                <w:iCs/>
                <w:color w:val="000000" w:themeColor="text1"/>
                <w:kern w:val="24"/>
              </w:rPr>
              <w:t xml:space="preserve"> </w:t>
            </w:r>
            <w:r w:rsidRPr="00561513">
              <w:rPr>
                <w:rFonts w:ascii="Bookman Old Style" w:hAnsi="Bookman Old Style" w:cs="Tahoma"/>
                <w:color w:val="000000" w:themeColor="text1"/>
                <w:kern w:val="24"/>
              </w:rPr>
              <w:t>adalah</w:t>
            </w:r>
            <w:r w:rsidRPr="00561513">
              <w:rPr>
                <w:rFonts w:ascii="Bookman Old Style" w:hAnsi="Bookman Old Style" w:cs="Tahoma"/>
                <w:i/>
                <w:iCs/>
                <w:color w:val="000000" w:themeColor="text1"/>
                <w:kern w:val="24"/>
              </w:rPr>
              <w:t xml:space="preserve"> </w:t>
            </w:r>
            <w:r w:rsidRPr="00561513">
              <w:rPr>
                <w:rFonts w:ascii="Bookman Old Style" w:hAnsi="Bookman Old Style" w:cs="Tahoma"/>
                <w:color w:val="000000" w:themeColor="text1"/>
                <w:kern w:val="24"/>
              </w:rPr>
              <w:t xml:space="preserve">kegiatan usaha yang berkaitan dengan emas dalam bentuk simpanan, pembiayaan, perdagangan, penitipan emas, dan/atau kegiatan lainnya yang dilakukan oleh </w:t>
            </w:r>
            <w:r w:rsidRPr="00561513">
              <w:rPr>
                <w:rFonts w:ascii="Bookman Old Style" w:hAnsi="Bookman Old Style" w:cs="Tahoma"/>
                <w:color w:val="000000" w:themeColor="text1"/>
                <w:kern w:val="24"/>
                <w:lang w:val="en-US"/>
              </w:rPr>
              <w:t>l</w:t>
            </w:r>
            <w:r w:rsidRPr="00561513">
              <w:rPr>
                <w:rFonts w:ascii="Bookman Old Style" w:hAnsi="Bookman Old Style" w:cs="Tahoma"/>
                <w:color w:val="000000" w:themeColor="text1"/>
                <w:kern w:val="24"/>
              </w:rPr>
              <w:t xml:space="preserve">embaga </w:t>
            </w:r>
            <w:r w:rsidRPr="00561513">
              <w:rPr>
                <w:rFonts w:ascii="Bookman Old Style" w:hAnsi="Bookman Old Style" w:cs="Tahoma"/>
                <w:color w:val="000000" w:themeColor="text1"/>
                <w:kern w:val="24"/>
                <w:lang w:val="en-US"/>
              </w:rPr>
              <w:t>j</w:t>
            </w:r>
            <w:r w:rsidRPr="00561513">
              <w:rPr>
                <w:rFonts w:ascii="Bookman Old Style" w:hAnsi="Bookman Old Style" w:cs="Tahoma"/>
                <w:color w:val="000000" w:themeColor="text1"/>
                <w:kern w:val="24"/>
              </w:rPr>
              <w:t xml:space="preserve">asa </w:t>
            </w:r>
            <w:r w:rsidRPr="00561513">
              <w:rPr>
                <w:rFonts w:ascii="Bookman Old Style" w:hAnsi="Bookman Old Style" w:cs="Tahoma"/>
                <w:color w:val="000000" w:themeColor="text1"/>
                <w:kern w:val="24"/>
                <w:lang w:val="en-US"/>
              </w:rPr>
              <w:t>k</w:t>
            </w:r>
            <w:r w:rsidRPr="00561513">
              <w:rPr>
                <w:rFonts w:ascii="Bookman Old Style" w:hAnsi="Bookman Old Style" w:cs="Tahoma"/>
                <w:color w:val="000000" w:themeColor="text1"/>
                <w:kern w:val="24"/>
              </w:rPr>
              <w:t>euangan.</w:t>
            </w:r>
          </w:p>
        </w:tc>
        <w:tc>
          <w:tcPr>
            <w:tcW w:w="4941" w:type="dxa"/>
          </w:tcPr>
          <w:p w14:paraId="6614B025"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p w14:paraId="29817CB3"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rPr>
              <w:t xml:space="preserve"> </w:t>
            </w:r>
          </w:p>
          <w:p w14:paraId="633D5E39" w14:textId="4F97979A"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09EA06BD"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1082AC18"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79FC0502" w14:textId="0010C294" w:rsidTr="006A253A">
        <w:tc>
          <w:tcPr>
            <w:tcW w:w="1163" w:type="dxa"/>
            <w:tcBorders>
              <w:right w:val="nil"/>
            </w:tcBorders>
          </w:tcPr>
          <w:p w14:paraId="530303D8"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35B7511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54AF5844" w14:textId="263DB9D9"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Simpanan Emas adalah sejumlah emas yang terstandarisasi berdasarkan </w:t>
            </w:r>
            <w:r w:rsidRPr="00561513">
              <w:rPr>
                <w:rFonts w:ascii="Bookman Old Style" w:hAnsi="Bookman Old Style" w:cs="Tahoma"/>
                <w:color w:val="000000" w:themeColor="text1"/>
                <w:kern w:val="24"/>
                <w:lang w:val="en-US"/>
              </w:rPr>
              <w:t>Peraturan Otoritas Jasa Keuangan</w:t>
            </w:r>
            <w:r w:rsidRPr="00561513">
              <w:rPr>
                <w:rFonts w:ascii="Bookman Old Style" w:hAnsi="Bookman Old Style" w:cs="Tahoma"/>
                <w:color w:val="000000" w:themeColor="text1"/>
                <w:kern w:val="24"/>
              </w:rPr>
              <w:t xml:space="preserve"> ini, yang dipercayakan oleh masyarakat kepada </w:t>
            </w:r>
            <w:r w:rsidRPr="00561513">
              <w:rPr>
                <w:rFonts w:ascii="Bookman Old Style" w:hAnsi="Bookman Old Style" w:cs="Tahoma"/>
                <w:color w:val="000000" w:themeColor="text1"/>
                <w:kern w:val="24"/>
                <w:lang w:val="en-US"/>
              </w:rPr>
              <w:t>l</w:t>
            </w:r>
            <w:r w:rsidRPr="00561513">
              <w:rPr>
                <w:rFonts w:ascii="Bookman Old Style" w:hAnsi="Bookman Old Style" w:cs="Tahoma"/>
                <w:color w:val="000000" w:themeColor="text1"/>
                <w:kern w:val="24"/>
              </w:rPr>
              <w:t xml:space="preserve">embaga </w:t>
            </w:r>
            <w:r w:rsidRPr="00561513">
              <w:rPr>
                <w:rFonts w:ascii="Bookman Old Style" w:hAnsi="Bookman Old Style" w:cs="Tahoma"/>
                <w:color w:val="000000" w:themeColor="text1"/>
                <w:kern w:val="24"/>
                <w:lang w:val="en-US"/>
              </w:rPr>
              <w:t>j</w:t>
            </w:r>
            <w:r w:rsidRPr="00561513">
              <w:rPr>
                <w:rFonts w:ascii="Bookman Old Style" w:hAnsi="Bookman Old Style" w:cs="Tahoma"/>
                <w:color w:val="000000" w:themeColor="text1"/>
                <w:kern w:val="24"/>
              </w:rPr>
              <w:t xml:space="preserve">asa </w:t>
            </w:r>
            <w:r w:rsidRPr="00561513">
              <w:rPr>
                <w:rFonts w:ascii="Bookman Old Style" w:hAnsi="Bookman Old Style" w:cs="Tahoma"/>
                <w:color w:val="000000" w:themeColor="text1"/>
                <w:kern w:val="24"/>
                <w:lang w:val="en-US"/>
              </w:rPr>
              <w:t>k</w:t>
            </w:r>
            <w:r w:rsidRPr="00561513">
              <w:rPr>
                <w:rFonts w:ascii="Bookman Old Style" w:hAnsi="Bookman Old Style" w:cs="Tahoma"/>
                <w:color w:val="000000" w:themeColor="text1"/>
                <w:kern w:val="24"/>
              </w:rPr>
              <w:t>euangan penyelenggara Kegiatan Usaha Bulion berdasarkan kesepakatan para pihak</w:t>
            </w:r>
            <w:r w:rsidRPr="00561513">
              <w:rPr>
                <w:rFonts w:ascii="Bookman Old Style" w:hAnsi="Bookman Old Style" w:cs="Tahoma"/>
                <w:color w:val="000000" w:themeColor="text1"/>
                <w:kern w:val="24"/>
                <w:lang w:val="en-US"/>
              </w:rPr>
              <w:t>.</w:t>
            </w:r>
          </w:p>
        </w:tc>
        <w:tc>
          <w:tcPr>
            <w:tcW w:w="4941" w:type="dxa"/>
          </w:tcPr>
          <w:p w14:paraId="65DA1246"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1A93C2AC"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1E05618A"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39F289CB" w14:textId="4F7BA055" w:rsidTr="006A253A">
        <w:tc>
          <w:tcPr>
            <w:tcW w:w="1163" w:type="dxa"/>
            <w:tcBorders>
              <w:right w:val="nil"/>
            </w:tcBorders>
          </w:tcPr>
          <w:p w14:paraId="2D0F3B1A"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3C5B27E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10172330" w14:textId="4F1A79E3"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Pembiayaan Emas adalah penyediaan sejumlah emas yang terstandarisasi berdasarkan Peraturan Otoritas Jasa Keuangan ini, berdasarkan persetujuan atau kesepakatan antara </w:t>
            </w:r>
            <w:r w:rsidRPr="00561513">
              <w:rPr>
                <w:rFonts w:ascii="Bookman Old Style" w:hAnsi="Bookman Old Style" w:cs="Tahoma"/>
                <w:color w:val="000000" w:themeColor="text1"/>
                <w:kern w:val="24"/>
                <w:lang w:val="en-US"/>
              </w:rPr>
              <w:t>l</w:t>
            </w:r>
            <w:r w:rsidRPr="00561513">
              <w:rPr>
                <w:rFonts w:ascii="Bookman Old Style" w:hAnsi="Bookman Old Style" w:cs="Tahoma"/>
                <w:color w:val="000000" w:themeColor="text1"/>
                <w:kern w:val="24"/>
              </w:rPr>
              <w:t xml:space="preserve">embaga </w:t>
            </w:r>
            <w:r w:rsidRPr="00561513">
              <w:rPr>
                <w:rFonts w:ascii="Bookman Old Style" w:hAnsi="Bookman Old Style" w:cs="Tahoma"/>
                <w:color w:val="000000" w:themeColor="text1"/>
                <w:kern w:val="24"/>
                <w:lang w:val="en-US"/>
              </w:rPr>
              <w:t>j</w:t>
            </w:r>
            <w:r w:rsidRPr="00561513">
              <w:rPr>
                <w:rFonts w:ascii="Bookman Old Style" w:hAnsi="Bookman Old Style" w:cs="Tahoma"/>
                <w:color w:val="000000" w:themeColor="text1"/>
                <w:kern w:val="24"/>
              </w:rPr>
              <w:t xml:space="preserve">asa </w:t>
            </w:r>
            <w:r w:rsidRPr="00561513">
              <w:rPr>
                <w:rFonts w:ascii="Bookman Old Style" w:hAnsi="Bookman Old Style" w:cs="Tahoma"/>
                <w:color w:val="000000" w:themeColor="text1"/>
                <w:kern w:val="24"/>
                <w:lang w:val="en-US"/>
              </w:rPr>
              <w:t>k</w:t>
            </w:r>
            <w:r w:rsidRPr="00561513">
              <w:rPr>
                <w:rFonts w:ascii="Bookman Old Style" w:hAnsi="Bookman Old Style" w:cs="Tahoma"/>
                <w:color w:val="000000" w:themeColor="text1"/>
                <w:kern w:val="24"/>
              </w:rPr>
              <w:t xml:space="preserve">euangan penyelenggara Kegiatan Usaha Bulion dengan pihak lain yang mewajibkan pihak yang dibiayai untuk mengembalikan sejumlah emas </w:t>
            </w:r>
            <w:r w:rsidRPr="00561513">
              <w:rPr>
                <w:rFonts w:ascii="Bookman Old Style" w:hAnsi="Bookman Old Style" w:cs="Tahoma"/>
                <w:color w:val="000000" w:themeColor="text1"/>
                <w:kern w:val="24"/>
              </w:rPr>
              <w:lastRenderedPageBreak/>
              <w:t>tersebut setelah jangka waktu tertentu dengan imbalan atau bagi hasil.</w:t>
            </w:r>
          </w:p>
        </w:tc>
        <w:tc>
          <w:tcPr>
            <w:tcW w:w="4941" w:type="dxa"/>
          </w:tcPr>
          <w:p w14:paraId="62ADA07B"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61F163EF"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54C2C301"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11EB2379" w14:textId="4EBFED4E" w:rsidTr="006A253A">
        <w:tc>
          <w:tcPr>
            <w:tcW w:w="1163" w:type="dxa"/>
            <w:tcBorders>
              <w:right w:val="nil"/>
            </w:tcBorders>
          </w:tcPr>
          <w:p w14:paraId="1E1D10DE"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5C1CD99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59D4072A" w14:textId="45C2C8AA"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s="Tahoma"/>
                <w:color w:val="000000" w:themeColor="text1"/>
                <w:kern w:val="24"/>
                <w:lang w:val="sv-SE"/>
              </w:rPr>
            </w:pPr>
            <w:r w:rsidRPr="00561513">
              <w:rPr>
                <w:rFonts w:ascii="Bookman Old Style" w:hAnsi="Bookman Old Style" w:cs="Tahoma"/>
                <w:color w:val="000000" w:themeColor="text1"/>
                <w:kern w:val="24"/>
                <w:lang w:val="sv-SE"/>
              </w:rPr>
              <w:t xml:space="preserve">Perdagangan Emas adalah kegiatan transaksi jual beli maupun kegiatan tukar menukar emas yang terstandarisasi berdasarkan Peraturan Otoritas Jasa Keuangan ini, yang dilaksanakan berdasarkan kesepakatan para pihak. </w:t>
            </w:r>
          </w:p>
        </w:tc>
        <w:tc>
          <w:tcPr>
            <w:tcW w:w="4941" w:type="dxa"/>
          </w:tcPr>
          <w:p w14:paraId="3623AE86"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2E630BCB"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33FFB16A"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280FF2F7" w14:textId="7345EE72" w:rsidTr="006A253A">
        <w:tc>
          <w:tcPr>
            <w:tcW w:w="1163" w:type="dxa"/>
            <w:tcBorders>
              <w:right w:val="nil"/>
            </w:tcBorders>
          </w:tcPr>
          <w:p w14:paraId="44ACC772"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336C271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5723C264" w14:textId="0570EC12"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Penitipan Emas adalah kegiatan dalam bentuk penitipan emas milik masyarakat oleh </w:t>
            </w:r>
            <w:r w:rsidRPr="00561513">
              <w:rPr>
                <w:rFonts w:ascii="Bookman Old Style" w:hAnsi="Bookman Old Style" w:cs="Tahoma"/>
                <w:color w:val="000000" w:themeColor="text1"/>
                <w:kern w:val="24"/>
                <w:lang w:val="en-US"/>
              </w:rPr>
              <w:t>l</w:t>
            </w:r>
            <w:r w:rsidRPr="00561513">
              <w:rPr>
                <w:rFonts w:ascii="Bookman Old Style" w:hAnsi="Bookman Old Style" w:cs="Tahoma"/>
                <w:color w:val="000000" w:themeColor="text1"/>
                <w:kern w:val="24"/>
              </w:rPr>
              <w:t xml:space="preserve">embaga </w:t>
            </w:r>
            <w:r w:rsidRPr="00561513">
              <w:rPr>
                <w:rFonts w:ascii="Bookman Old Style" w:hAnsi="Bookman Old Style" w:cs="Tahoma"/>
                <w:color w:val="000000" w:themeColor="text1"/>
                <w:kern w:val="24"/>
                <w:lang w:val="en-US"/>
              </w:rPr>
              <w:t>j</w:t>
            </w:r>
            <w:r w:rsidRPr="00561513">
              <w:rPr>
                <w:rFonts w:ascii="Bookman Old Style" w:hAnsi="Bookman Old Style" w:cs="Tahoma"/>
                <w:color w:val="000000" w:themeColor="text1"/>
                <w:kern w:val="24"/>
              </w:rPr>
              <w:t xml:space="preserve">asa </w:t>
            </w:r>
            <w:r w:rsidRPr="00561513">
              <w:rPr>
                <w:rFonts w:ascii="Bookman Old Style" w:hAnsi="Bookman Old Style" w:cs="Tahoma"/>
                <w:color w:val="000000" w:themeColor="text1"/>
                <w:kern w:val="24"/>
                <w:lang w:val="en-US"/>
              </w:rPr>
              <w:t>k</w:t>
            </w:r>
            <w:r w:rsidRPr="00561513">
              <w:rPr>
                <w:rFonts w:ascii="Bookman Old Style" w:hAnsi="Bookman Old Style" w:cs="Tahoma"/>
                <w:color w:val="000000" w:themeColor="text1"/>
                <w:kern w:val="24"/>
              </w:rPr>
              <w:t>euangan penyelenggara Kegiatan Usaha Bulion yang dilaksanakan berdasarkan kesepakatan para pihak serta tidak diperuntukan untuk dikelola melalui aktivitas Pembiayaan Emas.</w:t>
            </w:r>
          </w:p>
        </w:tc>
        <w:tc>
          <w:tcPr>
            <w:tcW w:w="4941" w:type="dxa"/>
          </w:tcPr>
          <w:p w14:paraId="11E562E7"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24BA0EA7"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5CD97B6E"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10994922" w14:textId="1E611A15" w:rsidTr="006A253A">
        <w:tc>
          <w:tcPr>
            <w:tcW w:w="1163" w:type="dxa"/>
            <w:tcBorders>
              <w:right w:val="nil"/>
            </w:tcBorders>
          </w:tcPr>
          <w:p w14:paraId="0AACB23D"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1E3E7AB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5DF7A7C8" w14:textId="2E468ACF"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s="Tahoma"/>
                <w:color w:val="000000" w:themeColor="text1"/>
                <w:kern w:val="24"/>
                <w:lang w:val="sv-SE"/>
              </w:rPr>
            </w:pPr>
            <w:r w:rsidRPr="00561513">
              <w:rPr>
                <w:rFonts w:ascii="Bookman Old Style" w:hAnsi="Bookman Old Style" w:cs="Tahoma"/>
                <w:color w:val="000000" w:themeColor="text1"/>
                <w:kern w:val="24"/>
                <w:lang w:val="sv-SE"/>
              </w:rPr>
              <w:t>Lembaga Jasa Keuangan yang selanjutnya disingkat LJK adalah lembaga yang melakukan kegiatan di sektor perbankan, lembaga pembiayaan, dan lembaga jasa keuangan lainnya berdasarkan ketentuan peraturan perundang-undangan di sektor jasa keuangan.</w:t>
            </w:r>
          </w:p>
        </w:tc>
        <w:tc>
          <w:tcPr>
            <w:tcW w:w="4941" w:type="dxa"/>
          </w:tcPr>
          <w:p w14:paraId="00EC9EEB"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35EAABD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E32596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0CE339F4" w14:textId="3C9D23C8" w:rsidTr="006A253A">
        <w:tc>
          <w:tcPr>
            <w:tcW w:w="1163" w:type="dxa"/>
            <w:tcBorders>
              <w:right w:val="nil"/>
            </w:tcBorders>
          </w:tcPr>
          <w:p w14:paraId="5D3CD0D4"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01242F1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642EF8D7" w14:textId="0CB3AA16"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Manajemen Risiko adalah serangkaian prosedur dan metodologi yang digunakan untuk mengidentifikasi, mengukur, mengendalikan, dan memantau risiko yang timbul dari seluruh Kegiatan Usaha Bulion.</w:t>
            </w:r>
          </w:p>
        </w:tc>
        <w:tc>
          <w:tcPr>
            <w:tcW w:w="4941" w:type="dxa"/>
          </w:tcPr>
          <w:p w14:paraId="790D437E"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3858565A"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73727530"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0BB2FAA1" w14:textId="0906A1DC" w:rsidTr="006A253A">
        <w:tc>
          <w:tcPr>
            <w:tcW w:w="1163" w:type="dxa"/>
            <w:tcBorders>
              <w:right w:val="nil"/>
            </w:tcBorders>
          </w:tcPr>
          <w:p w14:paraId="3882987D"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0520D1F9"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5723F9C6" w14:textId="7687B678"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Tata Kelola Perusahaan Yang Baik adalah struktur dan proses yang digunakan dan diterapkan organ </w:t>
            </w:r>
            <w:r w:rsidRPr="00561513">
              <w:rPr>
                <w:rFonts w:ascii="Bookman Old Style" w:hAnsi="Bookman Old Style" w:cs="Tahoma"/>
                <w:color w:val="000000" w:themeColor="text1"/>
                <w:kern w:val="24"/>
                <w:lang w:val="en-US"/>
              </w:rPr>
              <w:t>l</w:t>
            </w:r>
            <w:r w:rsidRPr="00561513">
              <w:rPr>
                <w:rFonts w:ascii="Bookman Old Style" w:hAnsi="Bookman Old Style" w:cs="Tahoma"/>
                <w:color w:val="000000" w:themeColor="text1"/>
                <w:kern w:val="24"/>
              </w:rPr>
              <w:t xml:space="preserve">embaga </w:t>
            </w:r>
            <w:r w:rsidRPr="00561513">
              <w:rPr>
                <w:rFonts w:ascii="Bookman Old Style" w:hAnsi="Bookman Old Style" w:cs="Tahoma"/>
                <w:color w:val="000000" w:themeColor="text1"/>
                <w:kern w:val="24"/>
                <w:lang w:val="en-US"/>
              </w:rPr>
              <w:t>j</w:t>
            </w:r>
            <w:r w:rsidRPr="00561513">
              <w:rPr>
                <w:rFonts w:ascii="Bookman Old Style" w:hAnsi="Bookman Old Style" w:cs="Tahoma"/>
                <w:color w:val="000000" w:themeColor="text1"/>
                <w:kern w:val="24"/>
              </w:rPr>
              <w:t xml:space="preserve">asa </w:t>
            </w:r>
            <w:r w:rsidRPr="00561513">
              <w:rPr>
                <w:rFonts w:ascii="Bookman Old Style" w:hAnsi="Bookman Old Style" w:cs="Tahoma"/>
                <w:color w:val="000000" w:themeColor="text1"/>
                <w:kern w:val="24"/>
                <w:lang w:val="en-US"/>
              </w:rPr>
              <w:t>k</w:t>
            </w:r>
            <w:r w:rsidRPr="00561513">
              <w:rPr>
                <w:rFonts w:ascii="Bookman Old Style" w:hAnsi="Bookman Old Style" w:cs="Tahoma"/>
                <w:color w:val="000000" w:themeColor="text1"/>
                <w:kern w:val="24"/>
              </w:rPr>
              <w:t>euangan penyelenggara Kegiatan Usaha Bulion untuk meningkatkan pencapaian sasaran hasil usaha dan mengoptimalkan nilai penyelenggara</w:t>
            </w:r>
            <w:r w:rsidRPr="00561513">
              <w:rPr>
                <w:rFonts w:ascii="Bookman Old Style" w:hAnsi="Bookman Old Style" w:cs="Tahoma"/>
                <w:color w:val="000000" w:themeColor="text1"/>
                <w:kern w:val="24"/>
                <w:lang w:val="en-US"/>
              </w:rPr>
              <w:t>an</w:t>
            </w:r>
            <w:r w:rsidRPr="00561513">
              <w:rPr>
                <w:rFonts w:ascii="Bookman Old Style" w:hAnsi="Bookman Old Style" w:cs="Tahoma"/>
                <w:color w:val="000000" w:themeColor="text1"/>
                <w:kern w:val="24"/>
              </w:rPr>
              <w:t xml:space="preserve"> Kegiatan Usaha Bulion bagi seluruh pemangku kepentingan secara akuntabel dan berlandaskan peraturan perundang-undangan serta nilai-nilai etika.  </w:t>
            </w:r>
          </w:p>
        </w:tc>
        <w:tc>
          <w:tcPr>
            <w:tcW w:w="4941" w:type="dxa"/>
          </w:tcPr>
          <w:p w14:paraId="1A32033D"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79AC7052"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5E7C2C4B"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06D7B48B" w14:textId="5CBC1C00" w:rsidTr="006A253A">
        <w:tc>
          <w:tcPr>
            <w:tcW w:w="1163" w:type="dxa"/>
            <w:tcBorders>
              <w:right w:val="nil"/>
            </w:tcBorders>
          </w:tcPr>
          <w:p w14:paraId="2630A451"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331C85BA" w14:textId="77777777" w:rsidR="006A253A" w:rsidRPr="00561513" w:rsidRDefault="006A253A" w:rsidP="00C20AAF">
            <w:pPr>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6843034A" w14:textId="53D9CF84" w:rsidR="006A253A" w:rsidRPr="00561513" w:rsidRDefault="006A253A" w:rsidP="00610676">
            <w:pPr>
              <w:pStyle w:val="ListParagraph"/>
              <w:numPr>
                <w:ilvl w:val="0"/>
                <w:numId w:val="2"/>
              </w:numPr>
              <w:tabs>
                <w:tab w:val="left" w:pos="570"/>
              </w:tabs>
              <w:spacing w:line="276" w:lineRule="auto"/>
              <w:ind w:left="567" w:hanging="567"/>
              <w:jc w:val="both"/>
              <w:rPr>
                <w:rFonts w:ascii="Bookman Old Style" w:hAnsi="Bookman Old Style"/>
                <w:color w:val="000000" w:themeColor="text1"/>
              </w:rPr>
            </w:pPr>
            <w:r w:rsidRPr="00561513">
              <w:rPr>
                <w:rFonts w:ascii="Bookman Old Style" w:hAnsi="Bookman Old Style" w:cs="Tahoma"/>
                <w:color w:val="000000" w:themeColor="text1"/>
                <w:kern w:val="24"/>
                <w:lang w:val="id-ID"/>
              </w:rPr>
              <w:t>Prinsip</w:t>
            </w:r>
            <w:r w:rsidRPr="00561513">
              <w:rPr>
                <w:rFonts w:ascii="Bookman Old Style" w:hAnsi="Bookman Old Style" w:cs="Arial"/>
                <w:color w:val="000000" w:themeColor="text1"/>
                <w:lang w:val="sv-SE"/>
              </w:rPr>
              <w:t xml:space="preserve"> Syariah adalah prinsip hukum Islam berdasarkan fatwa dan/atau pernyataan kesesuaian syariah yang dikeluarkan oleh lembaga yang memiliki kewenangan dalam penetapan fatwa di bidang syariah.</w:t>
            </w:r>
          </w:p>
        </w:tc>
        <w:tc>
          <w:tcPr>
            <w:tcW w:w="4941" w:type="dxa"/>
          </w:tcPr>
          <w:p w14:paraId="6DE21C1A"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5557" w:type="dxa"/>
          </w:tcPr>
          <w:p w14:paraId="19696CC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78B154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0F94B29B" w14:textId="6DBC0022" w:rsidTr="006A253A">
        <w:tc>
          <w:tcPr>
            <w:tcW w:w="1163" w:type="dxa"/>
            <w:tcBorders>
              <w:right w:val="nil"/>
            </w:tcBorders>
          </w:tcPr>
          <w:p w14:paraId="1A62A5D7"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5580FA2D" w14:textId="77777777" w:rsidR="006A253A" w:rsidRPr="00561513" w:rsidRDefault="006A253A" w:rsidP="00C20AAF">
            <w:pPr>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500A7EB7" w14:textId="77777777" w:rsidR="006A253A" w:rsidRPr="00561513" w:rsidRDefault="006A253A" w:rsidP="00C20AAF">
            <w:pPr>
              <w:pStyle w:val="ListParagraph"/>
              <w:tabs>
                <w:tab w:val="left" w:pos="570"/>
              </w:tabs>
              <w:spacing w:line="276" w:lineRule="auto"/>
              <w:ind w:left="0" w:right="0"/>
              <w:contextualSpacing w:val="0"/>
              <w:jc w:val="both"/>
              <w:rPr>
                <w:rFonts w:ascii="Bookman Old Style" w:hAnsi="Bookman Old Style"/>
                <w:color w:val="000000" w:themeColor="text1"/>
              </w:rPr>
            </w:pPr>
          </w:p>
        </w:tc>
        <w:tc>
          <w:tcPr>
            <w:tcW w:w="4941" w:type="dxa"/>
          </w:tcPr>
          <w:p w14:paraId="3DAC21AD"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5557" w:type="dxa"/>
          </w:tcPr>
          <w:p w14:paraId="7EDD5562"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5557" w:type="dxa"/>
          </w:tcPr>
          <w:p w14:paraId="605E1328"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r>
      <w:tr w:rsidR="00561513" w:rsidRPr="00561513" w14:paraId="4056C859" w14:textId="1411DAA6" w:rsidTr="006A253A">
        <w:tc>
          <w:tcPr>
            <w:tcW w:w="1163" w:type="dxa"/>
            <w:tcBorders>
              <w:right w:val="nil"/>
            </w:tcBorders>
          </w:tcPr>
          <w:p w14:paraId="5694A618"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1FB4D2FE" w14:textId="77777777" w:rsidR="006A253A" w:rsidRPr="00561513" w:rsidRDefault="006A253A" w:rsidP="00C20AAF">
            <w:pPr>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770F1FCE" w14:textId="77777777" w:rsidR="006A253A" w:rsidRPr="00561513" w:rsidRDefault="006A253A" w:rsidP="00610676">
            <w:pPr>
              <w:numPr>
                <w:ilvl w:val="0"/>
                <w:numId w:val="24"/>
              </w:numPr>
              <w:spacing w:before="60" w:after="60" w:line="276" w:lineRule="auto"/>
              <w:ind w:left="0" w:firstLine="0"/>
              <w:jc w:val="center"/>
              <w:rPr>
                <w:rFonts w:ascii="Bookman Old Style" w:hAnsi="Bookman Old Style" w:cs="Tahoma"/>
                <w:color w:val="000000" w:themeColor="text1"/>
              </w:rPr>
            </w:pPr>
          </w:p>
        </w:tc>
        <w:tc>
          <w:tcPr>
            <w:tcW w:w="4941" w:type="dxa"/>
          </w:tcPr>
          <w:p w14:paraId="1A441142"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5557" w:type="dxa"/>
          </w:tcPr>
          <w:p w14:paraId="7F1EBC2F"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c>
          <w:tcPr>
            <w:tcW w:w="5557" w:type="dxa"/>
          </w:tcPr>
          <w:p w14:paraId="0BFDC21D" w14:textId="77777777" w:rsidR="006A253A" w:rsidRPr="00561513" w:rsidRDefault="006A253A" w:rsidP="00C20AAF">
            <w:pPr>
              <w:spacing w:before="60" w:after="60" w:line="276" w:lineRule="auto"/>
              <w:jc w:val="both"/>
              <w:rPr>
                <w:rFonts w:ascii="Bookman Old Style" w:hAnsi="Bookman Old Style" w:cs="Tahoma"/>
                <w:color w:val="000000" w:themeColor="text1"/>
              </w:rPr>
            </w:pPr>
          </w:p>
        </w:tc>
      </w:tr>
      <w:tr w:rsidR="00561513" w:rsidRPr="00561513" w14:paraId="644092BA" w14:textId="210C81AB" w:rsidTr="006A253A">
        <w:tc>
          <w:tcPr>
            <w:tcW w:w="1163" w:type="dxa"/>
            <w:tcBorders>
              <w:right w:val="nil"/>
            </w:tcBorders>
          </w:tcPr>
          <w:p w14:paraId="61A850D2"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255" w:type="dxa"/>
            <w:tcBorders>
              <w:left w:val="nil"/>
              <w:right w:val="nil"/>
            </w:tcBorders>
          </w:tcPr>
          <w:p w14:paraId="11316D85"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rPr>
            </w:pPr>
          </w:p>
        </w:tc>
        <w:tc>
          <w:tcPr>
            <w:tcW w:w="6824" w:type="dxa"/>
            <w:shd w:val="clear" w:color="auto" w:fill="auto"/>
          </w:tcPr>
          <w:p w14:paraId="30434A01" w14:textId="7C86C472" w:rsidR="006A253A" w:rsidRPr="00561513" w:rsidRDefault="006A253A" w:rsidP="00C20AAF">
            <w:pPr>
              <w:spacing w:before="60" w:after="60" w:line="276" w:lineRule="auto"/>
              <w:jc w:val="center"/>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KEGIATAN USAHA</w:t>
            </w:r>
          </w:p>
        </w:tc>
        <w:tc>
          <w:tcPr>
            <w:tcW w:w="4941" w:type="dxa"/>
          </w:tcPr>
          <w:p w14:paraId="207AD52B"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2C291069"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77D73A42"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55929B87" w14:textId="16E2FE93" w:rsidTr="006A253A">
        <w:tc>
          <w:tcPr>
            <w:tcW w:w="1163" w:type="dxa"/>
            <w:tcBorders>
              <w:right w:val="nil"/>
            </w:tcBorders>
          </w:tcPr>
          <w:p w14:paraId="5C50E116"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255" w:type="dxa"/>
            <w:tcBorders>
              <w:left w:val="nil"/>
              <w:right w:val="nil"/>
            </w:tcBorders>
          </w:tcPr>
          <w:p w14:paraId="25D7F245"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rPr>
            </w:pPr>
          </w:p>
        </w:tc>
        <w:tc>
          <w:tcPr>
            <w:tcW w:w="6824" w:type="dxa"/>
            <w:shd w:val="clear" w:color="auto" w:fill="auto"/>
          </w:tcPr>
          <w:p w14:paraId="6875FC68" w14:textId="1B4DA958" w:rsidR="006A253A" w:rsidRPr="00561513" w:rsidRDefault="006A253A" w:rsidP="00C20AAF">
            <w:pPr>
              <w:spacing w:before="60" w:after="60" w:line="276" w:lineRule="auto"/>
              <w:jc w:val="center"/>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Bagian Kesatu</w:t>
            </w:r>
          </w:p>
        </w:tc>
        <w:tc>
          <w:tcPr>
            <w:tcW w:w="4941" w:type="dxa"/>
          </w:tcPr>
          <w:p w14:paraId="11611C98"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1D0005E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D4D05F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6FD0C19" w14:textId="2EEB009E" w:rsidTr="006A253A">
        <w:tc>
          <w:tcPr>
            <w:tcW w:w="1163" w:type="dxa"/>
            <w:tcBorders>
              <w:right w:val="nil"/>
            </w:tcBorders>
          </w:tcPr>
          <w:p w14:paraId="5F75F0A7"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255" w:type="dxa"/>
            <w:tcBorders>
              <w:left w:val="nil"/>
              <w:right w:val="nil"/>
            </w:tcBorders>
          </w:tcPr>
          <w:p w14:paraId="4A9E2C61"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rPr>
            </w:pPr>
          </w:p>
        </w:tc>
        <w:tc>
          <w:tcPr>
            <w:tcW w:w="6824" w:type="dxa"/>
            <w:shd w:val="clear" w:color="auto" w:fill="auto"/>
          </w:tcPr>
          <w:p w14:paraId="31196CCA" w14:textId="363D1CA5" w:rsidR="006A253A" w:rsidRPr="00561513" w:rsidRDefault="006A253A" w:rsidP="00C20AAF">
            <w:pPr>
              <w:spacing w:before="60" w:after="60" w:line="276" w:lineRule="auto"/>
              <w:jc w:val="center"/>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Umum</w:t>
            </w:r>
          </w:p>
        </w:tc>
        <w:tc>
          <w:tcPr>
            <w:tcW w:w="4941" w:type="dxa"/>
          </w:tcPr>
          <w:p w14:paraId="376F5C46"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0C8A57D9"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c>
          <w:tcPr>
            <w:tcW w:w="5557" w:type="dxa"/>
          </w:tcPr>
          <w:p w14:paraId="08837B1A" w14:textId="77777777" w:rsidR="006A253A" w:rsidRPr="00561513" w:rsidRDefault="006A253A" w:rsidP="00C20AAF">
            <w:pPr>
              <w:spacing w:before="60" w:after="60" w:line="276" w:lineRule="auto"/>
              <w:jc w:val="both"/>
              <w:rPr>
                <w:rFonts w:ascii="Bookman Old Style" w:hAnsi="Bookman Old Style" w:cs="Tahoma"/>
                <w:color w:val="000000" w:themeColor="text1"/>
                <w:kern w:val="24"/>
              </w:rPr>
            </w:pPr>
          </w:p>
        </w:tc>
      </w:tr>
      <w:tr w:rsidR="00561513" w:rsidRPr="00561513" w14:paraId="2404EE9B" w14:textId="371655C9" w:rsidTr="006A253A">
        <w:tc>
          <w:tcPr>
            <w:tcW w:w="1163" w:type="dxa"/>
            <w:tcBorders>
              <w:right w:val="nil"/>
            </w:tcBorders>
          </w:tcPr>
          <w:p w14:paraId="74657F9A"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en-US"/>
              </w:rPr>
            </w:pPr>
          </w:p>
        </w:tc>
        <w:tc>
          <w:tcPr>
            <w:tcW w:w="255" w:type="dxa"/>
            <w:tcBorders>
              <w:left w:val="nil"/>
              <w:right w:val="nil"/>
            </w:tcBorders>
          </w:tcPr>
          <w:p w14:paraId="74DD36EC"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lang w:val="en-US"/>
              </w:rPr>
            </w:pPr>
          </w:p>
        </w:tc>
        <w:tc>
          <w:tcPr>
            <w:tcW w:w="6824" w:type="dxa"/>
            <w:shd w:val="clear" w:color="auto" w:fill="auto"/>
          </w:tcPr>
          <w:p w14:paraId="6590DEDD"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bCs/>
                <w:color w:val="000000" w:themeColor="text1"/>
                <w:kern w:val="24"/>
              </w:rPr>
            </w:pPr>
          </w:p>
        </w:tc>
        <w:tc>
          <w:tcPr>
            <w:tcW w:w="4941" w:type="dxa"/>
          </w:tcPr>
          <w:p w14:paraId="01C2AA1E" w14:textId="2D76A4B5" w:rsidR="006A253A" w:rsidRPr="00561513" w:rsidRDefault="006A253A" w:rsidP="00C20AAF">
            <w:pPr>
              <w:spacing w:before="60" w:after="60" w:line="276" w:lineRule="auto"/>
              <w:jc w:val="both"/>
              <w:rPr>
                <w:rFonts w:ascii="Bookman Old Style" w:hAnsi="Bookman Old Style" w:cs="Arial"/>
                <w:bCs/>
                <w:color w:val="000000" w:themeColor="text1"/>
                <w:kern w:val="24"/>
                <w:lang w:val="en-US"/>
              </w:rPr>
            </w:pPr>
            <w:r w:rsidRPr="00561513">
              <w:rPr>
                <w:rFonts w:ascii="Bookman Old Style" w:hAnsi="Bookman Old Style" w:cs="Arial"/>
                <w:bCs/>
                <w:color w:val="000000" w:themeColor="text1"/>
                <w:kern w:val="24"/>
                <w:lang w:val="en-US"/>
              </w:rPr>
              <w:t xml:space="preserve"> </w:t>
            </w:r>
          </w:p>
        </w:tc>
        <w:tc>
          <w:tcPr>
            <w:tcW w:w="5557" w:type="dxa"/>
          </w:tcPr>
          <w:p w14:paraId="1564673A"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en-US"/>
              </w:rPr>
            </w:pPr>
          </w:p>
        </w:tc>
        <w:tc>
          <w:tcPr>
            <w:tcW w:w="5557" w:type="dxa"/>
          </w:tcPr>
          <w:p w14:paraId="6EE5C27A"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en-US"/>
              </w:rPr>
            </w:pPr>
          </w:p>
        </w:tc>
      </w:tr>
      <w:tr w:rsidR="00561513" w:rsidRPr="00561513" w14:paraId="6EB12A39" w14:textId="7F62C6F1" w:rsidTr="006A253A">
        <w:trPr>
          <w:trHeight w:val="421"/>
        </w:trPr>
        <w:tc>
          <w:tcPr>
            <w:tcW w:w="1163" w:type="dxa"/>
            <w:tcBorders>
              <w:right w:val="nil"/>
            </w:tcBorders>
          </w:tcPr>
          <w:p w14:paraId="6C428281" w14:textId="77777777" w:rsidR="006A253A" w:rsidRPr="00561513" w:rsidRDefault="006A253A" w:rsidP="00C20AAF">
            <w:pPr>
              <w:pStyle w:val="ListParagraph"/>
              <w:tabs>
                <w:tab w:val="left" w:pos="585"/>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4E9589AC" w14:textId="77777777" w:rsidR="006A253A" w:rsidRPr="00561513" w:rsidRDefault="006A253A" w:rsidP="00C20AAF">
            <w:pPr>
              <w:pStyle w:val="ListParagraph"/>
              <w:tabs>
                <w:tab w:val="left" w:pos="585"/>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9CF5A3C" w14:textId="3DA0C4A9" w:rsidR="006A253A" w:rsidRPr="00561513" w:rsidRDefault="006A253A" w:rsidP="00610676">
            <w:pPr>
              <w:pStyle w:val="ListParagraph"/>
              <w:numPr>
                <w:ilvl w:val="0"/>
                <w:numId w:val="6"/>
              </w:numPr>
              <w:spacing w:line="276" w:lineRule="auto"/>
              <w:ind w:left="567"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rPr>
              <w:t xml:space="preserve">Kegiatan </w:t>
            </w:r>
            <w:r w:rsidRPr="00561513">
              <w:rPr>
                <w:rFonts w:ascii="Bookman Old Style" w:hAnsi="Bookman Old Style"/>
                <w:color w:val="000000" w:themeColor="text1"/>
                <w:lang w:val="en-US"/>
              </w:rPr>
              <w:t>U</w:t>
            </w:r>
            <w:r w:rsidRPr="00561513">
              <w:rPr>
                <w:rFonts w:ascii="Bookman Old Style" w:hAnsi="Bookman Old Style"/>
                <w:color w:val="000000" w:themeColor="text1"/>
              </w:rPr>
              <w:t xml:space="preserve">saha </w:t>
            </w:r>
            <w:r w:rsidRPr="00561513">
              <w:rPr>
                <w:rFonts w:ascii="Bookman Old Style" w:hAnsi="Bookman Old Style"/>
                <w:color w:val="000000" w:themeColor="text1"/>
                <w:lang w:val="en-US"/>
              </w:rPr>
              <w:t xml:space="preserve">Bulion </w:t>
            </w:r>
            <w:r w:rsidRPr="00561513">
              <w:rPr>
                <w:rFonts w:ascii="Bookman Old Style" w:hAnsi="Bookman Old Style"/>
                <w:color w:val="000000" w:themeColor="text1"/>
              </w:rPr>
              <w:t>meliputi:</w:t>
            </w:r>
            <w:r w:rsidRPr="00561513">
              <w:rPr>
                <w:rFonts w:ascii="Bookman Old Style" w:hAnsi="Bookman Old Style"/>
                <w:color w:val="000000" w:themeColor="text1"/>
                <w:lang w:val="en-US"/>
              </w:rPr>
              <w:t xml:space="preserve">  </w:t>
            </w:r>
          </w:p>
        </w:tc>
        <w:tc>
          <w:tcPr>
            <w:tcW w:w="4941" w:type="dxa"/>
          </w:tcPr>
          <w:p w14:paraId="02C585F8" w14:textId="7E9CDFE4"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4E3D0E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B76F8E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6D0BD71" w14:textId="6E365D73" w:rsidTr="006A253A">
        <w:tc>
          <w:tcPr>
            <w:tcW w:w="1163" w:type="dxa"/>
            <w:tcBorders>
              <w:right w:val="nil"/>
            </w:tcBorders>
          </w:tcPr>
          <w:p w14:paraId="34BC73B3" w14:textId="77777777" w:rsidR="006A253A" w:rsidRPr="00561513" w:rsidRDefault="006A253A" w:rsidP="00C20AAF">
            <w:pPr>
              <w:pStyle w:val="ListParagraph"/>
              <w:tabs>
                <w:tab w:val="left" w:pos="702"/>
              </w:tabs>
              <w:spacing w:line="276" w:lineRule="auto"/>
              <w:ind w:right="0"/>
              <w:contextualSpacing w:val="0"/>
              <w:jc w:val="both"/>
              <w:rPr>
                <w:rFonts w:ascii="Bookman Old Style" w:hAnsi="Bookman Old Style"/>
                <w:color w:val="000000" w:themeColor="text1"/>
              </w:rPr>
            </w:pPr>
          </w:p>
        </w:tc>
        <w:tc>
          <w:tcPr>
            <w:tcW w:w="255" w:type="dxa"/>
            <w:tcBorders>
              <w:left w:val="nil"/>
              <w:right w:val="nil"/>
            </w:tcBorders>
          </w:tcPr>
          <w:p w14:paraId="3CAF5BAA" w14:textId="77777777" w:rsidR="006A253A" w:rsidRPr="00561513" w:rsidRDefault="006A253A" w:rsidP="00C20AAF">
            <w:pPr>
              <w:pStyle w:val="ListParagraph"/>
              <w:tabs>
                <w:tab w:val="left" w:pos="702"/>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E5C6718" w14:textId="6CEE41B8" w:rsidR="006A253A" w:rsidRPr="00561513" w:rsidRDefault="006A253A" w:rsidP="00610676">
            <w:pPr>
              <w:pStyle w:val="ListParagraph"/>
              <w:numPr>
                <w:ilvl w:val="0"/>
                <w:numId w:val="7"/>
              </w:numPr>
              <w:spacing w:line="276" w:lineRule="auto"/>
              <w:ind w:left="1134" w:right="0" w:hanging="567"/>
              <w:contextualSpacing w:val="0"/>
              <w:jc w:val="both"/>
              <w:rPr>
                <w:rFonts w:ascii="Bookman Old Style" w:hAnsi="Bookman Old Style"/>
                <w:color w:val="000000" w:themeColor="text1"/>
                <w:lang w:val="en-GB"/>
              </w:rPr>
            </w:pPr>
            <w:r w:rsidRPr="00561513">
              <w:rPr>
                <w:rFonts w:ascii="Bookman Old Style" w:hAnsi="Bookman Old Style"/>
                <w:iCs/>
                <w:color w:val="000000" w:themeColor="text1"/>
                <w:lang w:val="en-GB"/>
              </w:rPr>
              <w:t>pengelolaan Simpanan Emas</w:t>
            </w:r>
            <w:r w:rsidRPr="00561513">
              <w:rPr>
                <w:rFonts w:ascii="Bookman Old Style" w:hAnsi="Bookman Old Style"/>
                <w:color w:val="000000" w:themeColor="text1"/>
              </w:rPr>
              <w:t>;</w:t>
            </w:r>
          </w:p>
        </w:tc>
        <w:tc>
          <w:tcPr>
            <w:tcW w:w="4941" w:type="dxa"/>
          </w:tcPr>
          <w:p w14:paraId="29EBD17F" w14:textId="67AB5E03"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34A2104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6ABE7D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F78A00C" w14:textId="7BE9B54F" w:rsidTr="006A253A">
        <w:tc>
          <w:tcPr>
            <w:tcW w:w="1163" w:type="dxa"/>
            <w:tcBorders>
              <w:right w:val="nil"/>
            </w:tcBorders>
          </w:tcPr>
          <w:p w14:paraId="1DADB037" w14:textId="77777777" w:rsidR="006A253A" w:rsidRPr="00561513" w:rsidRDefault="006A253A" w:rsidP="00C20AAF">
            <w:pPr>
              <w:pStyle w:val="ListParagraph"/>
              <w:tabs>
                <w:tab w:val="left" w:pos="702"/>
              </w:tabs>
              <w:spacing w:line="276" w:lineRule="auto"/>
              <w:ind w:right="0"/>
              <w:contextualSpacing w:val="0"/>
              <w:jc w:val="both"/>
              <w:rPr>
                <w:rFonts w:ascii="Bookman Old Style" w:hAnsi="Bookman Old Style"/>
                <w:color w:val="000000" w:themeColor="text1"/>
              </w:rPr>
            </w:pPr>
          </w:p>
        </w:tc>
        <w:tc>
          <w:tcPr>
            <w:tcW w:w="255" w:type="dxa"/>
            <w:tcBorders>
              <w:left w:val="nil"/>
              <w:right w:val="nil"/>
            </w:tcBorders>
          </w:tcPr>
          <w:p w14:paraId="2B4E00ED" w14:textId="77777777" w:rsidR="006A253A" w:rsidRPr="00561513" w:rsidRDefault="006A253A" w:rsidP="00C20AAF">
            <w:pPr>
              <w:pStyle w:val="ListParagraph"/>
              <w:tabs>
                <w:tab w:val="left" w:pos="702"/>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A8660DB" w14:textId="6512A9A9" w:rsidR="006A253A" w:rsidRPr="00561513" w:rsidRDefault="006A253A" w:rsidP="00610676">
            <w:pPr>
              <w:pStyle w:val="ListParagraph"/>
              <w:numPr>
                <w:ilvl w:val="0"/>
                <w:numId w:val="7"/>
              </w:numPr>
              <w:spacing w:line="276" w:lineRule="auto"/>
              <w:ind w:left="1134"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lang w:val="en-GB"/>
              </w:rPr>
              <w:t>penyaluran Pembiayaan Emas</w:t>
            </w:r>
            <w:r w:rsidRPr="00561513">
              <w:rPr>
                <w:rFonts w:ascii="Bookman Old Style" w:hAnsi="Bookman Old Style"/>
                <w:color w:val="000000" w:themeColor="text1"/>
              </w:rPr>
              <w:t>;</w:t>
            </w:r>
          </w:p>
        </w:tc>
        <w:tc>
          <w:tcPr>
            <w:tcW w:w="4941" w:type="dxa"/>
          </w:tcPr>
          <w:p w14:paraId="403EACD1" w14:textId="7657CBF1"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2BCA720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FDD9D3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F165698" w14:textId="5249BD4A" w:rsidTr="006A253A">
        <w:tc>
          <w:tcPr>
            <w:tcW w:w="1163" w:type="dxa"/>
            <w:tcBorders>
              <w:right w:val="nil"/>
            </w:tcBorders>
          </w:tcPr>
          <w:p w14:paraId="3A655A7A" w14:textId="77777777" w:rsidR="006A253A" w:rsidRPr="00561513" w:rsidRDefault="006A253A" w:rsidP="00C20AAF">
            <w:pPr>
              <w:pStyle w:val="ListParagraph"/>
              <w:tabs>
                <w:tab w:val="left" w:pos="702"/>
              </w:tabs>
              <w:spacing w:line="276" w:lineRule="auto"/>
              <w:ind w:right="0"/>
              <w:contextualSpacing w:val="0"/>
              <w:jc w:val="both"/>
              <w:rPr>
                <w:rFonts w:ascii="Bookman Old Style" w:hAnsi="Bookman Old Style"/>
                <w:color w:val="000000" w:themeColor="text1"/>
              </w:rPr>
            </w:pPr>
          </w:p>
        </w:tc>
        <w:tc>
          <w:tcPr>
            <w:tcW w:w="255" w:type="dxa"/>
            <w:tcBorders>
              <w:left w:val="nil"/>
              <w:right w:val="nil"/>
            </w:tcBorders>
          </w:tcPr>
          <w:p w14:paraId="5D4CD967" w14:textId="77777777" w:rsidR="006A253A" w:rsidRPr="00561513" w:rsidRDefault="006A253A" w:rsidP="00C20AAF">
            <w:pPr>
              <w:pStyle w:val="ListParagraph"/>
              <w:tabs>
                <w:tab w:val="left" w:pos="702"/>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83D3183" w14:textId="637DAE16" w:rsidR="006A253A" w:rsidRPr="00561513" w:rsidRDefault="006A253A" w:rsidP="00610676">
            <w:pPr>
              <w:pStyle w:val="ListParagraph"/>
              <w:numPr>
                <w:ilvl w:val="0"/>
                <w:numId w:val="7"/>
              </w:numPr>
              <w:spacing w:line="276" w:lineRule="auto"/>
              <w:ind w:left="1134"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lang w:val="en-GB"/>
              </w:rPr>
              <w:t>Perdagangan Emas</w:t>
            </w:r>
            <w:r w:rsidRPr="00561513">
              <w:rPr>
                <w:rFonts w:ascii="Bookman Old Style" w:hAnsi="Bookman Old Style"/>
                <w:color w:val="000000" w:themeColor="text1"/>
                <w:lang w:val="en-US"/>
              </w:rPr>
              <w:t xml:space="preserve">; </w:t>
            </w:r>
          </w:p>
        </w:tc>
        <w:tc>
          <w:tcPr>
            <w:tcW w:w="4941" w:type="dxa"/>
          </w:tcPr>
          <w:p w14:paraId="0EA15A6A" w14:textId="75CC6FFE" w:rsidR="006A253A" w:rsidRPr="00561513" w:rsidRDefault="006A253A" w:rsidP="00C20AAF">
            <w:pPr>
              <w:pStyle w:val="ListParagraph"/>
              <w:tabs>
                <w:tab w:val="left" w:pos="454"/>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12400DC2" w14:textId="77777777" w:rsidR="006A253A" w:rsidRPr="00561513" w:rsidRDefault="006A253A" w:rsidP="00C20AAF">
            <w:pPr>
              <w:pStyle w:val="ListParagraph"/>
              <w:tabs>
                <w:tab w:val="left" w:pos="454"/>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1EF9EE4" w14:textId="77777777" w:rsidR="006A253A" w:rsidRPr="00561513" w:rsidRDefault="006A253A" w:rsidP="00C20AAF">
            <w:pPr>
              <w:pStyle w:val="ListParagraph"/>
              <w:tabs>
                <w:tab w:val="left" w:pos="454"/>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106A00F" w14:textId="10AF76F5" w:rsidTr="006A253A">
        <w:tc>
          <w:tcPr>
            <w:tcW w:w="1163" w:type="dxa"/>
            <w:tcBorders>
              <w:right w:val="nil"/>
            </w:tcBorders>
          </w:tcPr>
          <w:p w14:paraId="7704E6FF"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olor w:val="000000" w:themeColor="text1"/>
              </w:rPr>
            </w:pPr>
          </w:p>
        </w:tc>
        <w:tc>
          <w:tcPr>
            <w:tcW w:w="255" w:type="dxa"/>
            <w:tcBorders>
              <w:left w:val="nil"/>
              <w:right w:val="nil"/>
            </w:tcBorders>
          </w:tcPr>
          <w:p w14:paraId="121EC66A"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1AE9B10" w14:textId="278465D3" w:rsidR="006A253A" w:rsidRPr="00561513" w:rsidRDefault="006A253A" w:rsidP="00610676">
            <w:pPr>
              <w:pStyle w:val="ListParagraph"/>
              <w:numPr>
                <w:ilvl w:val="0"/>
                <w:numId w:val="7"/>
              </w:numPr>
              <w:spacing w:line="276" w:lineRule="auto"/>
              <w:ind w:left="1134"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lang w:val="en-GB"/>
              </w:rPr>
              <w:t>Penitipan Emas</w:t>
            </w:r>
            <w:r w:rsidRPr="00561513">
              <w:rPr>
                <w:rFonts w:ascii="Bookman Old Style" w:hAnsi="Bookman Old Style" w:cs="Tahoma"/>
                <w:color w:val="000000" w:themeColor="text1"/>
                <w:kern w:val="24"/>
                <w:lang w:val="en-US"/>
              </w:rPr>
              <w:t xml:space="preserve">; </w:t>
            </w:r>
            <w:r w:rsidRPr="00561513">
              <w:rPr>
                <w:rFonts w:ascii="Bookman Old Style" w:hAnsi="Bookman Old Style"/>
                <w:color w:val="000000" w:themeColor="text1"/>
                <w:lang w:val="en-US"/>
              </w:rPr>
              <w:t>dan/atau</w:t>
            </w:r>
            <w:r w:rsidRPr="00561513">
              <w:rPr>
                <w:rFonts w:ascii="Bookman Old Style" w:hAnsi="Bookman Old Style" w:cs="Tahoma"/>
                <w:color w:val="000000" w:themeColor="text1"/>
                <w:kern w:val="24"/>
              </w:rPr>
              <w:t xml:space="preserve">  </w:t>
            </w:r>
            <w:r w:rsidRPr="00561513">
              <w:rPr>
                <w:rFonts w:ascii="Bookman Old Style" w:hAnsi="Bookman Old Style" w:cs="Tahoma"/>
                <w:color w:val="000000" w:themeColor="text1"/>
                <w:kern w:val="24"/>
                <w:lang w:val="en-US"/>
              </w:rPr>
              <w:t xml:space="preserve">  </w:t>
            </w:r>
          </w:p>
        </w:tc>
        <w:tc>
          <w:tcPr>
            <w:tcW w:w="4941" w:type="dxa"/>
          </w:tcPr>
          <w:p w14:paraId="627F8462" w14:textId="3EF1505F"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01649B7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6735EA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D8A7FB2" w14:textId="03034214" w:rsidTr="006A253A">
        <w:tc>
          <w:tcPr>
            <w:tcW w:w="1163" w:type="dxa"/>
            <w:tcBorders>
              <w:right w:val="nil"/>
            </w:tcBorders>
          </w:tcPr>
          <w:p w14:paraId="6045B46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olor w:val="000000" w:themeColor="text1"/>
              </w:rPr>
            </w:pPr>
          </w:p>
        </w:tc>
        <w:tc>
          <w:tcPr>
            <w:tcW w:w="255" w:type="dxa"/>
            <w:tcBorders>
              <w:left w:val="nil"/>
              <w:right w:val="nil"/>
            </w:tcBorders>
          </w:tcPr>
          <w:p w14:paraId="6D26FAE1"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B7388AC" w14:textId="57EC10FE" w:rsidR="006A253A" w:rsidRPr="00561513" w:rsidRDefault="006A253A" w:rsidP="00610676">
            <w:pPr>
              <w:pStyle w:val="ListParagraph"/>
              <w:numPr>
                <w:ilvl w:val="0"/>
                <w:numId w:val="7"/>
              </w:numPr>
              <w:spacing w:line="276" w:lineRule="auto"/>
              <w:ind w:left="1134" w:right="0" w:hanging="567"/>
              <w:contextualSpacing w:val="0"/>
              <w:jc w:val="both"/>
              <w:rPr>
                <w:rFonts w:ascii="Bookman Old Style" w:hAnsi="Bookman Old Style" w:cs="Tahoma"/>
                <w:color w:val="000000" w:themeColor="text1"/>
                <w:kern w:val="24"/>
                <w:lang w:val="sv-SE"/>
              </w:rPr>
            </w:pPr>
            <w:r w:rsidRPr="00561513">
              <w:rPr>
                <w:rFonts w:ascii="Bookman Old Style" w:hAnsi="Bookman Old Style" w:cs="Tahoma"/>
                <w:color w:val="000000" w:themeColor="text1"/>
                <w:kern w:val="24"/>
                <w:lang w:val="sv-SE"/>
              </w:rPr>
              <w:t>k</w:t>
            </w:r>
            <w:r w:rsidRPr="00561513">
              <w:rPr>
                <w:rFonts w:ascii="Bookman Old Style" w:hAnsi="Bookman Old Style" w:cs="Tahoma"/>
                <w:color w:val="000000" w:themeColor="text1"/>
                <w:kern w:val="24"/>
              </w:rPr>
              <w:t xml:space="preserve">egiatan lain </w:t>
            </w:r>
            <w:r w:rsidRPr="00561513">
              <w:rPr>
                <w:rFonts w:ascii="Bookman Old Style" w:hAnsi="Bookman Old Style" w:cs="Tahoma"/>
                <w:color w:val="000000" w:themeColor="text1"/>
                <w:kern w:val="24"/>
                <w:lang w:val="sv-SE"/>
              </w:rPr>
              <w:t>dalam rangka mendukung Kegiatan Usaha Bulion berdasarkan persetujuan Otoritas Jasa Keuangan</w:t>
            </w:r>
            <w:r w:rsidRPr="00561513">
              <w:rPr>
                <w:rFonts w:ascii="Bookman Old Style" w:hAnsi="Bookman Old Style" w:cs="Tahoma"/>
                <w:color w:val="000000" w:themeColor="text1"/>
                <w:lang w:val="sv-SE"/>
              </w:rPr>
              <w:t xml:space="preserve">.  </w:t>
            </w:r>
          </w:p>
        </w:tc>
        <w:tc>
          <w:tcPr>
            <w:tcW w:w="4941" w:type="dxa"/>
          </w:tcPr>
          <w:p w14:paraId="6A4ED692" w14:textId="321BD3B9"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Tahoma"/>
                <w:color w:val="000000" w:themeColor="text1"/>
                <w:lang w:val="sv-SE"/>
              </w:rPr>
            </w:pPr>
            <w:r w:rsidRPr="00561513">
              <w:rPr>
                <w:rFonts w:ascii="Bookman Old Style" w:hAnsi="Bookman Old Style" w:cs="Tahoma"/>
                <w:color w:val="000000" w:themeColor="text1"/>
                <w:lang w:val="sv-SE"/>
              </w:rPr>
              <w:t xml:space="preserve">Yang dimaksud dengan kegiatan usaha lain yaitu dapat berupa penyelenggaraan aktivitas derivatif serta kegiatan lainnya yang </w:t>
            </w:r>
            <w:r w:rsidRPr="00561513">
              <w:rPr>
                <w:rFonts w:ascii="Bookman Old Style" w:hAnsi="Bookman Old Style" w:cs="Tahoma"/>
                <w:color w:val="000000" w:themeColor="text1"/>
                <w:kern w:val="24"/>
                <w:lang w:val="sv-SE"/>
              </w:rPr>
              <w:t>mendukung Kegiatan Usaha Bulion.</w:t>
            </w:r>
          </w:p>
        </w:tc>
        <w:tc>
          <w:tcPr>
            <w:tcW w:w="5557" w:type="dxa"/>
          </w:tcPr>
          <w:p w14:paraId="5CB70CB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F0AB41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626CC09" w14:textId="48AB7A06" w:rsidTr="006A253A">
        <w:tc>
          <w:tcPr>
            <w:tcW w:w="1163" w:type="dxa"/>
            <w:tcBorders>
              <w:right w:val="nil"/>
            </w:tcBorders>
          </w:tcPr>
          <w:p w14:paraId="5939524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716A43F"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AA7C3AE" w14:textId="1EA90A2A" w:rsidR="006A253A" w:rsidRPr="00561513" w:rsidRDefault="006A253A" w:rsidP="00610676">
            <w:pPr>
              <w:pStyle w:val="ListParagraph"/>
              <w:numPr>
                <w:ilvl w:val="0"/>
                <w:numId w:val="6"/>
              </w:numPr>
              <w:spacing w:line="276" w:lineRule="auto"/>
              <w:ind w:left="567"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Kegiatan Usaha Bulion sebagaimana dimaksud pada angka (1) dapat dilakukan berdasarkan Prinsip Syariah.</w:t>
            </w:r>
          </w:p>
        </w:tc>
        <w:tc>
          <w:tcPr>
            <w:tcW w:w="4941" w:type="dxa"/>
          </w:tcPr>
          <w:p w14:paraId="610AA5E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866998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575145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32E2089" w14:textId="279A377B" w:rsidTr="006A253A">
        <w:tc>
          <w:tcPr>
            <w:tcW w:w="1163" w:type="dxa"/>
            <w:tcBorders>
              <w:right w:val="nil"/>
            </w:tcBorders>
          </w:tcPr>
          <w:p w14:paraId="2499936A"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2B914A9"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15A785B" w14:textId="2EBE62BA" w:rsidR="006A253A" w:rsidRPr="00561513" w:rsidRDefault="006A253A" w:rsidP="00610676">
            <w:pPr>
              <w:pStyle w:val="ListParagraph"/>
              <w:numPr>
                <w:ilvl w:val="0"/>
                <w:numId w:val="6"/>
              </w:numPr>
              <w:spacing w:line="276" w:lineRule="auto"/>
              <w:ind w:left="567" w:right="0" w:hanging="567"/>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Kegiatan Usaha Bulion yang dilakukan berdasarkan Prinsip Syariah sebagaimana dimaksud pada ayat (2) wajib memenuhi ketentuan:</w:t>
            </w:r>
          </w:p>
        </w:tc>
        <w:tc>
          <w:tcPr>
            <w:tcW w:w="4941" w:type="dxa"/>
          </w:tcPr>
          <w:p w14:paraId="06C7F03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21229E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24F367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0C1735C1" w14:textId="13EA13DB" w:rsidTr="006A253A">
        <w:tc>
          <w:tcPr>
            <w:tcW w:w="1163" w:type="dxa"/>
            <w:tcBorders>
              <w:right w:val="nil"/>
            </w:tcBorders>
          </w:tcPr>
          <w:p w14:paraId="4915ECA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924E184"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6EC61CA" w14:textId="2C5108EB" w:rsidR="006A253A" w:rsidRPr="00561513" w:rsidRDefault="006A253A" w:rsidP="00610676">
            <w:pPr>
              <w:pStyle w:val="ListParagraph"/>
              <w:numPr>
                <w:ilvl w:val="0"/>
                <w:numId w:val="45"/>
              </w:numPr>
              <w:spacing w:line="276" w:lineRule="auto"/>
              <w:ind w:left="902" w:right="0"/>
              <w:contextualSpacing w:val="0"/>
              <w:jc w:val="both"/>
              <w:rPr>
                <w:rFonts w:ascii="Bookman Old Style" w:hAnsi="Bookman Old Style" w:cs="Courier New"/>
                <w:bCs/>
                <w:color w:val="000000" w:themeColor="text1"/>
                <w:kern w:val="24"/>
                <w:lang w:val="en-US"/>
              </w:rPr>
            </w:pPr>
            <w:r w:rsidRPr="00561513">
              <w:rPr>
                <w:rStyle w:val="fontstyle01"/>
                <w:color w:val="000000" w:themeColor="text1"/>
              </w:rPr>
              <w:t>prinsip keadilan (</w:t>
            </w:r>
            <w:r w:rsidRPr="00561513">
              <w:rPr>
                <w:rStyle w:val="fontstyle21"/>
                <w:color w:val="000000" w:themeColor="text1"/>
              </w:rPr>
              <w:t>‘adl</w:t>
            </w:r>
            <w:r w:rsidRPr="00561513">
              <w:rPr>
                <w:rStyle w:val="fontstyle01"/>
                <w:color w:val="000000" w:themeColor="text1"/>
              </w:rPr>
              <w:t>)</w:t>
            </w:r>
            <w:r w:rsidRPr="00561513">
              <w:rPr>
                <w:rStyle w:val="fontstyle21"/>
                <w:color w:val="000000" w:themeColor="text1"/>
              </w:rPr>
              <w:t xml:space="preserve">, </w:t>
            </w:r>
            <w:r w:rsidRPr="00561513">
              <w:rPr>
                <w:rStyle w:val="fontstyle01"/>
                <w:color w:val="000000" w:themeColor="text1"/>
              </w:rPr>
              <w:t>keseimbangan (</w:t>
            </w:r>
            <w:r w:rsidRPr="00561513">
              <w:rPr>
                <w:rStyle w:val="fontstyle21"/>
                <w:color w:val="000000" w:themeColor="text1"/>
              </w:rPr>
              <w:t>tawazun</w:t>
            </w:r>
            <w:r w:rsidRPr="00561513">
              <w:rPr>
                <w:rStyle w:val="fontstyle01"/>
                <w:color w:val="000000" w:themeColor="text1"/>
              </w:rPr>
              <w:t>),</w:t>
            </w:r>
            <w:r w:rsidRPr="00561513">
              <w:rPr>
                <w:rStyle w:val="fontstyle01"/>
                <w:color w:val="000000" w:themeColor="text1"/>
                <w:lang w:val="en-US"/>
              </w:rPr>
              <w:t xml:space="preserve"> </w:t>
            </w:r>
            <w:r w:rsidRPr="00561513">
              <w:rPr>
                <w:rStyle w:val="fontstyle01"/>
                <w:color w:val="000000" w:themeColor="text1"/>
              </w:rPr>
              <w:t>kemaslahatan (</w:t>
            </w:r>
            <w:r w:rsidRPr="00561513">
              <w:rPr>
                <w:rStyle w:val="fontstyle21"/>
                <w:color w:val="000000" w:themeColor="text1"/>
              </w:rPr>
              <w:t>maslahah</w:t>
            </w:r>
            <w:r w:rsidRPr="00561513">
              <w:rPr>
                <w:rStyle w:val="fontstyle01"/>
                <w:color w:val="000000" w:themeColor="text1"/>
              </w:rPr>
              <w:t>), dan</w:t>
            </w:r>
            <w:r w:rsidRPr="00561513">
              <w:rPr>
                <w:rStyle w:val="fontstyle01"/>
                <w:color w:val="000000" w:themeColor="text1"/>
                <w:lang w:val="en-US"/>
              </w:rPr>
              <w:t xml:space="preserve"> </w:t>
            </w:r>
            <w:r w:rsidRPr="00561513">
              <w:rPr>
                <w:rStyle w:val="fontstyle01"/>
                <w:color w:val="000000" w:themeColor="text1"/>
              </w:rPr>
              <w:t>universalisme</w:t>
            </w:r>
            <w:r w:rsidRPr="00561513">
              <w:rPr>
                <w:rStyle w:val="fontstyle01"/>
                <w:color w:val="000000" w:themeColor="text1"/>
                <w:lang w:val="en-US"/>
              </w:rPr>
              <w:t xml:space="preserve"> </w:t>
            </w:r>
            <w:r w:rsidRPr="00561513">
              <w:rPr>
                <w:rStyle w:val="fontstyle01"/>
                <w:color w:val="000000" w:themeColor="text1"/>
              </w:rPr>
              <w:t>(</w:t>
            </w:r>
            <w:r w:rsidRPr="00561513">
              <w:rPr>
                <w:rStyle w:val="fontstyle21"/>
                <w:color w:val="000000" w:themeColor="text1"/>
              </w:rPr>
              <w:t>alamiyah</w:t>
            </w:r>
            <w:r w:rsidRPr="00561513">
              <w:rPr>
                <w:rStyle w:val="fontstyle01"/>
                <w:color w:val="000000" w:themeColor="text1"/>
              </w:rPr>
              <w:t>);</w:t>
            </w:r>
          </w:p>
        </w:tc>
        <w:tc>
          <w:tcPr>
            <w:tcW w:w="4941" w:type="dxa"/>
          </w:tcPr>
          <w:p w14:paraId="42A2C013" w14:textId="10064C0E"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 xml:space="preserve">Yang dimaksud dengan </w:t>
            </w:r>
            <w:r w:rsidRPr="00561513">
              <w:rPr>
                <w:rStyle w:val="fontstyle01"/>
                <w:color w:val="000000" w:themeColor="text1"/>
                <w:lang w:val="en-US"/>
              </w:rPr>
              <w:t>“</w:t>
            </w:r>
            <w:r w:rsidRPr="00561513">
              <w:rPr>
                <w:rStyle w:val="fontstyle01"/>
                <w:color w:val="000000" w:themeColor="text1"/>
              </w:rPr>
              <w:t>keadilan (</w:t>
            </w:r>
            <w:r w:rsidRPr="00561513">
              <w:rPr>
                <w:rStyle w:val="fontstyle21"/>
                <w:color w:val="000000" w:themeColor="text1"/>
              </w:rPr>
              <w:t>‘adl</w:t>
            </w:r>
            <w:r w:rsidRPr="00561513">
              <w:rPr>
                <w:rStyle w:val="fontstyle01"/>
                <w:color w:val="000000" w:themeColor="text1"/>
              </w:rPr>
              <w:t>)</w:t>
            </w:r>
            <w:r w:rsidRPr="00561513">
              <w:rPr>
                <w:rStyle w:val="fontstyle01"/>
                <w:color w:val="000000" w:themeColor="text1"/>
                <w:lang w:val="en-US"/>
              </w:rPr>
              <w:t>”</w:t>
            </w:r>
            <w:r w:rsidRPr="00561513">
              <w:rPr>
                <w:rStyle w:val="fontstyle01"/>
                <w:color w:val="000000" w:themeColor="text1"/>
              </w:rPr>
              <w:t xml:space="preserve"> adalah menempatkan</w:t>
            </w:r>
            <w:r w:rsidRPr="00561513">
              <w:rPr>
                <w:rStyle w:val="fontstyle01"/>
                <w:color w:val="000000" w:themeColor="text1"/>
                <w:lang w:val="en-US"/>
              </w:rPr>
              <w:t xml:space="preserve"> </w:t>
            </w:r>
            <w:r w:rsidRPr="00561513">
              <w:rPr>
                <w:rStyle w:val="fontstyle01"/>
                <w:color w:val="000000" w:themeColor="text1"/>
              </w:rPr>
              <w:t>sesuatu</w:t>
            </w:r>
            <w:r w:rsidRPr="00561513">
              <w:rPr>
                <w:rStyle w:val="fontstyle01"/>
                <w:color w:val="000000" w:themeColor="text1"/>
                <w:lang w:val="en-US"/>
              </w:rPr>
              <w:t xml:space="preserve"> </w:t>
            </w:r>
            <w:r w:rsidRPr="00561513">
              <w:rPr>
                <w:rStyle w:val="fontstyle01"/>
                <w:color w:val="000000" w:themeColor="text1"/>
              </w:rPr>
              <w:t>hanya pada tempatnya, dan memberikan sesuatu hanya</w:t>
            </w:r>
            <w:r w:rsidRPr="00561513">
              <w:rPr>
                <w:rStyle w:val="fontstyle01"/>
                <w:color w:val="000000" w:themeColor="text1"/>
                <w:lang w:val="en-US"/>
              </w:rPr>
              <w:t xml:space="preserve"> </w:t>
            </w:r>
            <w:r w:rsidRPr="00561513">
              <w:rPr>
                <w:rStyle w:val="fontstyle01"/>
                <w:color w:val="000000" w:themeColor="text1"/>
              </w:rPr>
              <w:t>pada</w:t>
            </w:r>
            <w:r w:rsidRPr="00561513">
              <w:rPr>
                <w:rStyle w:val="fontstyle01"/>
                <w:color w:val="000000" w:themeColor="text1"/>
                <w:lang w:val="en-US"/>
              </w:rPr>
              <w:t xml:space="preserve"> </w:t>
            </w:r>
            <w:r w:rsidRPr="00561513">
              <w:rPr>
                <w:rStyle w:val="fontstyle01"/>
                <w:color w:val="000000" w:themeColor="text1"/>
              </w:rPr>
              <w:t>yang berhak serta memperlakukan sesuatu sesuai posisinya.</w:t>
            </w:r>
            <w:r w:rsidRPr="00561513">
              <w:rPr>
                <w:rFonts w:ascii="Bookman Old Style" w:hAnsi="Bookman Old Style"/>
                <w:color w:val="000000" w:themeColor="text1"/>
              </w:rPr>
              <w:br/>
            </w:r>
          </w:p>
          <w:p w14:paraId="4D0E9EDB" w14:textId="04FCA7B1"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Yang dimaksud dengan “keseimbangan (</w:t>
            </w:r>
            <w:r w:rsidRPr="00561513">
              <w:rPr>
                <w:rStyle w:val="fontstyle21"/>
                <w:color w:val="000000" w:themeColor="text1"/>
              </w:rPr>
              <w:t>tawazun</w:t>
            </w:r>
            <w:r w:rsidRPr="00561513">
              <w:rPr>
                <w:rStyle w:val="fontstyle01"/>
                <w:color w:val="000000" w:themeColor="text1"/>
              </w:rPr>
              <w:t>)” adalah meliputi</w:t>
            </w:r>
            <w:r w:rsidRPr="00561513">
              <w:rPr>
                <w:rStyle w:val="fontstyle01"/>
                <w:color w:val="000000" w:themeColor="text1"/>
                <w:lang w:val="en-US"/>
              </w:rPr>
              <w:t xml:space="preserve"> </w:t>
            </w:r>
            <w:r w:rsidRPr="00561513">
              <w:rPr>
                <w:rStyle w:val="fontstyle01"/>
                <w:color w:val="000000" w:themeColor="text1"/>
              </w:rPr>
              <w:t>keseimbangan</w:t>
            </w:r>
            <w:r w:rsidRPr="00561513">
              <w:rPr>
                <w:rFonts w:ascii="Bookman Old Style" w:hAnsi="Bookman Old Style"/>
                <w:color w:val="000000" w:themeColor="text1"/>
                <w:lang w:val="en-US"/>
              </w:rPr>
              <w:t xml:space="preserve"> </w:t>
            </w:r>
            <w:r w:rsidRPr="00561513">
              <w:rPr>
                <w:rStyle w:val="fontstyle01"/>
                <w:color w:val="000000" w:themeColor="text1"/>
              </w:rPr>
              <w:t>aspek material dan</w:t>
            </w:r>
            <w:r w:rsidRPr="00561513">
              <w:rPr>
                <w:rStyle w:val="fontstyle01"/>
                <w:color w:val="000000" w:themeColor="text1"/>
                <w:lang w:val="en-US"/>
              </w:rPr>
              <w:t xml:space="preserve"> </w:t>
            </w:r>
            <w:r w:rsidRPr="00561513">
              <w:rPr>
                <w:rStyle w:val="fontstyle01"/>
                <w:color w:val="000000" w:themeColor="text1"/>
              </w:rPr>
              <w:t>spiritual, aspek privat dan publik, sektor</w:t>
            </w:r>
            <w:r w:rsidRPr="00561513">
              <w:rPr>
                <w:color w:val="000000" w:themeColor="text1"/>
                <w:lang w:val="en-US"/>
              </w:rPr>
              <w:t xml:space="preserve"> </w:t>
            </w:r>
            <w:r w:rsidRPr="00561513">
              <w:rPr>
                <w:rStyle w:val="fontstyle01"/>
                <w:color w:val="000000" w:themeColor="text1"/>
              </w:rPr>
              <w:t>keuangan dan sektor riil, bisnis dan sosial, dan keseimbangan</w:t>
            </w:r>
            <w:r w:rsidRPr="00561513">
              <w:rPr>
                <w:rFonts w:ascii="Bookman Old Style" w:hAnsi="Bookman Old Style"/>
                <w:color w:val="000000" w:themeColor="text1"/>
              </w:rPr>
              <w:br/>
            </w:r>
            <w:r w:rsidRPr="00561513">
              <w:rPr>
                <w:rStyle w:val="fontstyle01"/>
                <w:color w:val="000000" w:themeColor="text1"/>
              </w:rPr>
              <w:t>aspek pemanfaatan dan kelestarian.</w:t>
            </w:r>
            <w:r w:rsidRPr="00561513">
              <w:rPr>
                <w:rFonts w:ascii="Bookman Old Style" w:hAnsi="Bookman Old Style"/>
                <w:color w:val="000000" w:themeColor="text1"/>
              </w:rPr>
              <w:br/>
            </w:r>
          </w:p>
          <w:p w14:paraId="6F7484E1" w14:textId="6B92CB3B"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Yang dimaksud dengan “kemaslahatan (</w:t>
            </w:r>
            <w:r w:rsidRPr="00561513">
              <w:rPr>
                <w:rStyle w:val="fontstyle21"/>
                <w:color w:val="000000" w:themeColor="text1"/>
              </w:rPr>
              <w:t>maslahah</w:t>
            </w:r>
            <w:r w:rsidRPr="00561513">
              <w:rPr>
                <w:rStyle w:val="fontstyle01"/>
                <w:color w:val="000000" w:themeColor="text1"/>
              </w:rPr>
              <w:t>)” merupakan segala bentuk</w:t>
            </w:r>
            <w:r w:rsidRPr="00561513">
              <w:rPr>
                <w:rFonts w:ascii="Bookman Old Style" w:hAnsi="Bookman Old Style"/>
                <w:color w:val="000000" w:themeColor="text1"/>
              </w:rPr>
              <w:br/>
            </w:r>
            <w:r w:rsidRPr="00561513">
              <w:rPr>
                <w:rStyle w:val="fontstyle01"/>
                <w:color w:val="000000" w:themeColor="text1"/>
              </w:rPr>
              <w:t>kebaikan yang berdimensi duniawi dan ukhrawi, material dan</w:t>
            </w:r>
            <w:r w:rsidRPr="00561513">
              <w:rPr>
                <w:rFonts w:ascii="Bookman Old Style" w:hAnsi="Bookman Old Style"/>
                <w:color w:val="000000" w:themeColor="text1"/>
              </w:rPr>
              <w:br/>
            </w:r>
            <w:r w:rsidRPr="00561513">
              <w:rPr>
                <w:rStyle w:val="fontstyle01"/>
                <w:color w:val="000000" w:themeColor="text1"/>
              </w:rPr>
              <w:t>spiritual serta individual dan kolektif</w:t>
            </w:r>
            <w:r w:rsidRPr="00561513">
              <w:rPr>
                <w:rStyle w:val="fontstyle01"/>
                <w:color w:val="000000" w:themeColor="text1"/>
                <w:lang w:val="en-US"/>
              </w:rPr>
              <w:t xml:space="preserve"> </w:t>
            </w:r>
            <w:r w:rsidRPr="00561513">
              <w:rPr>
                <w:rStyle w:val="fontstyle01"/>
                <w:color w:val="000000" w:themeColor="text1"/>
              </w:rPr>
              <w:t>serta harus memenuhi 3</w:t>
            </w:r>
            <w:r w:rsidRPr="00561513">
              <w:rPr>
                <w:rFonts w:ascii="Bookman Old Style" w:hAnsi="Bookman Old Style"/>
                <w:color w:val="000000" w:themeColor="text1"/>
                <w:lang w:val="en-US"/>
              </w:rPr>
              <w:t xml:space="preserve"> </w:t>
            </w:r>
            <w:r w:rsidRPr="00561513">
              <w:rPr>
                <w:rStyle w:val="fontstyle01"/>
                <w:color w:val="000000" w:themeColor="text1"/>
              </w:rPr>
              <w:t>(tiga) unsur yakni kepatuhan syariah (</w:t>
            </w:r>
            <w:r w:rsidRPr="00561513">
              <w:rPr>
                <w:rStyle w:val="fontstyle21"/>
                <w:color w:val="000000" w:themeColor="text1"/>
              </w:rPr>
              <w:t>halal</w:t>
            </w:r>
            <w:r w:rsidRPr="00561513">
              <w:rPr>
                <w:rStyle w:val="fontstyle01"/>
                <w:color w:val="000000" w:themeColor="text1"/>
              </w:rPr>
              <w:t xml:space="preserve">), </w:t>
            </w:r>
            <w:r w:rsidRPr="00561513">
              <w:rPr>
                <w:rStyle w:val="fontstyle01"/>
                <w:color w:val="000000" w:themeColor="text1"/>
              </w:rPr>
              <w:lastRenderedPageBreak/>
              <w:t>bermanfaat dan</w:t>
            </w:r>
            <w:r w:rsidRPr="00561513">
              <w:rPr>
                <w:rFonts w:ascii="Bookman Old Style" w:hAnsi="Bookman Old Style"/>
                <w:color w:val="000000" w:themeColor="text1"/>
                <w:lang w:val="en-US"/>
              </w:rPr>
              <w:t xml:space="preserve"> </w:t>
            </w:r>
            <w:r w:rsidRPr="00561513">
              <w:rPr>
                <w:rStyle w:val="fontstyle01"/>
                <w:color w:val="000000" w:themeColor="text1"/>
              </w:rPr>
              <w:t>membawa kebaikan (</w:t>
            </w:r>
            <w:r w:rsidRPr="00561513">
              <w:rPr>
                <w:rStyle w:val="fontstyle21"/>
                <w:color w:val="000000" w:themeColor="text1"/>
              </w:rPr>
              <w:t>thoyib</w:t>
            </w:r>
            <w:r w:rsidRPr="00561513">
              <w:rPr>
                <w:rStyle w:val="fontstyle01"/>
                <w:color w:val="000000" w:themeColor="text1"/>
              </w:rPr>
              <w:t>) dalam semua aspek secara</w:t>
            </w:r>
            <w:r w:rsidRPr="00561513">
              <w:rPr>
                <w:rFonts w:ascii="Bookman Old Style" w:hAnsi="Bookman Old Style"/>
                <w:color w:val="000000" w:themeColor="text1"/>
              </w:rPr>
              <w:br/>
            </w:r>
            <w:r w:rsidRPr="00561513">
              <w:rPr>
                <w:rStyle w:val="fontstyle01"/>
                <w:color w:val="000000" w:themeColor="text1"/>
              </w:rPr>
              <w:t>keseluruhan yang tidak menimbulkan kemudaratan.</w:t>
            </w:r>
            <w:r w:rsidRPr="00561513">
              <w:rPr>
                <w:rFonts w:ascii="Bookman Old Style" w:hAnsi="Bookman Old Style"/>
                <w:color w:val="000000" w:themeColor="text1"/>
              </w:rPr>
              <w:br/>
            </w:r>
          </w:p>
          <w:p w14:paraId="75705E3E" w14:textId="3ACE594E"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id-ID"/>
              </w:rPr>
            </w:pPr>
            <w:r w:rsidRPr="00561513">
              <w:rPr>
                <w:rStyle w:val="fontstyle01"/>
                <w:color w:val="000000" w:themeColor="text1"/>
              </w:rPr>
              <w:t>Yang dimaksud dengan “universalisme</w:t>
            </w:r>
            <w:r w:rsidRPr="00561513">
              <w:rPr>
                <w:rStyle w:val="fontstyle01"/>
                <w:color w:val="000000" w:themeColor="text1"/>
                <w:lang w:val="en-US"/>
              </w:rPr>
              <w:t xml:space="preserve"> </w:t>
            </w:r>
            <w:r w:rsidRPr="00561513">
              <w:rPr>
                <w:rStyle w:val="fontstyle01"/>
                <w:color w:val="000000" w:themeColor="text1"/>
              </w:rPr>
              <w:t>(</w:t>
            </w:r>
            <w:r w:rsidRPr="00561513">
              <w:rPr>
                <w:rStyle w:val="fontstyle21"/>
                <w:color w:val="000000" w:themeColor="text1"/>
              </w:rPr>
              <w:t>alamiyah</w:t>
            </w:r>
            <w:r w:rsidRPr="00561513">
              <w:rPr>
                <w:rStyle w:val="fontstyle01"/>
                <w:color w:val="000000" w:themeColor="text1"/>
              </w:rPr>
              <w:t>)” adalah dapat dilakukan oleh,</w:t>
            </w:r>
            <w:r w:rsidRPr="00561513">
              <w:rPr>
                <w:color w:val="000000" w:themeColor="text1"/>
                <w:lang w:val="en-US"/>
              </w:rPr>
              <w:t xml:space="preserve"> </w:t>
            </w:r>
            <w:r w:rsidRPr="00561513">
              <w:rPr>
                <w:rStyle w:val="fontstyle01"/>
                <w:color w:val="000000" w:themeColor="text1"/>
              </w:rPr>
              <w:t>dengan, dan untuk semua pihak yang berkepentingan</w:t>
            </w:r>
            <w:r w:rsidRPr="00561513">
              <w:rPr>
                <w:rStyle w:val="fontstyle01"/>
                <w:color w:val="000000" w:themeColor="text1"/>
                <w:lang w:val="en-US"/>
              </w:rPr>
              <w:t xml:space="preserve"> </w:t>
            </w:r>
            <w:r w:rsidRPr="00561513">
              <w:rPr>
                <w:rStyle w:val="fontstyle01"/>
                <w:color w:val="000000" w:themeColor="text1"/>
              </w:rPr>
              <w:t>(</w:t>
            </w:r>
            <w:r w:rsidRPr="00561513">
              <w:rPr>
                <w:rStyle w:val="fontstyle21"/>
                <w:color w:val="000000" w:themeColor="text1"/>
              </w:rPr>
              <w:t>stakeholders</w:t>
            </w:r>
            <w:r w:rsidRPr="00561513">
              <w:rPr>
                <w:rStyle w:val="fontstyle01"/>
                <w:color w:val="000000" w:themeColor="text1"/>
              </w:rPr>
              <w:t>) tanpa membedakan suku, agama, ras dan</w:t>
            </w:r>
            <w:r w:rsidRPr="00561513">
              <w:rPr>
                <w:rStyle w:val="fontstyle01"/>
                <w:color w:val="000000" w:themeColor="text1"/>
                <w:lang w:val="en-US"/>
              </w:rPr>
              <w:t xml:space="preserve"> </w:t>
            </w:r>
            <w:r w:rsidRPr="00561513">
              <w:rPr>
                <w:rStyle w:val="fontstyle01"/>
                <w:color w:val="000000" w:themeColor="text1"/>
              </w:rPr>
              <w:t>golongan, sesuai dengan semangat kerahmatan</w:t>
            </w:r>
            <w:r w:rsidRPr="00561513">
              <w:rPr>
                <w:rStyle w:val="fontstyle01"/>
                <w:color w:val="000000" w:themeColor="text1"/>
                <w:lang w:val="en-US"/>
              </w:rPr>
              <w:t xml:space="preserve"> </w:t>
            </w:r>
            <w:r w:rsidRPr="00561513">
              <w:rPr>
                <w:rStyle w:val="fontstyle01"/>
                <w:color w:val="000000" w:themeColor="text1"/>
              </w:rPr>
              <w:t>semesta</w:t>
            </w:r>
            <w:r w:rsidRPr="00561513">
              <w:rPr>
                <w:rStyle w:val="fontstyle01"/>
                <w:color w:val="000000" w:themeColor="text1"/>
                <w:lang w:val="en-US"/>
              </w:rPr>
              <w:t xml:space="preserve"> </w:t>
            </w:r>
            <w:r w:rsidRPr="00561513">
              <w:rPr>
                <w:rStyle w:val="fontstyle01"/>
                <w:color w:val="000000" w:themeColor="text1"/>
              </w:rPr>
              <w:t>(</w:t>
            </w:r>
            <w:r w:rsidRPr="00561513">
              <w:rPr>
                <w:rStyle w:val="fontstyle21"/>
                <w:color w:val="000000" w:themeColor="text1"/>
              </w:rPr>
              <w:t>rahmatan lil alamin</w:t>
            </w:r>
            <w:r w:rsidRPr="00561513">
              <w:rPr>
                <w:rStyle w:val="fontstyle01"/>
                <w:color w:val="000000" w:themeColor="text1"/>
              </w:rPr>
              <w:t>)</w:t>
            </w:r>
            <w:r w:rsidRPr="00561513">
              <w:rPr>
                <w:rStyle w:val="fontstyle21"/>
                <w:color w:val="000000" w:themeColor="text1"/>
              </w:rPr>
              <w:t>.</w:t>
            </w:r>
          </w:p>
        </w:tc>
        <w:tc>
          <w:tcPr>
            <w:tcW w:w="5557" w:type="dxa"/>
          </w:tcPr>
          <w:p w14:paraId="0D140D3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608861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9AB7839" w14:textId="600DB9EF" w:rsidTr="006A253A">
        <w:tc>
          <w:tcPr>
            <w:tcW w:w="1163" w:type="dxa"/>
            <w:tcBorders>
              <w:right w:val="nil"/>
            </w:tcBorders>
          </w:tcPr>
          <w:p w14:paraId="639D1BDF"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D43326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5F22F1A" w14:textId="1B77BE99" w:rsidR="006A253A" w:rsidRPr="00561513" w:rsidRDefault="006A253A" w:rsidP="00610676">
            <w:pPr>
              <w:pStyle w:val="ListParagraph"/>
              <w:numPr>
                <w:ilvl w:val="0"/>
                <w:numId w:val="45"/>
              </w:numPr>
              <w:spacing w:line="276" w:lineRule="auto"/>
              <w:ind w:left="902" w:right="0"/>
              <w:contextualSpacing w:val="0"/>
              <w:jc w:val="both"/>
              <w:rPr>
                <w:rFonts w:ascii="Bookman Old Style" w:hAnsi="Bookman Old Style" w:cs="Courier New"/>
                <w:bCs/>
                <w:color w:val="000000" w:themeColor="text1"/>
                <w:kern w:val="24"/>
                <w:lang w:val="en-US"/>
              </w:rPr>
            </w:pPr>
            <w:r w:rsidRPr="00561513">
              <w:rPr>
                <w:rStyle w:val="fontstyle01"/>
                <w:color w:val="000000" w:themeColor="text1"/>
              </w:rPr>
              <w:t>tidak mengandung hal yang diharamkan,</w:t>
            </w:r>
            <w:r w:rsidRPr="00561513">
              <w:rPr>
                <w:rStyle w:val="fontstyle01"/>
                <w:color w:val="000000" w:themeColor="text1"/>
                <w:lang w:val="en-US"/>
              </w:rPr>
              <w:t xml:space="preserve"> </w:t>
            </w:r>
            <w:r w:rsidRPr="00561513">
              <w:rPr>
                <w:rStyle w:val="fontstyle01"/>
                <w:color w:val="000000" w:themeColor="text1"/>
              </w:rPr>
              <w:t>seperti</w:t>
            </w:r>
            <w:r w:rsidRPr="00561513">
              <w:rPr>
                <w:rStyle w:val="fontstyle01"/>
                <w:color w:val="000000" w:themeColor="text1"/>
                <w:lang w:val="en-US"/>
              </w:rPr>
              <w:t xml:space="preserve"> </w:t>
            </w:r>
            <w:r w:rsidRPr="00561513">
              <w:rPr>
                <w:rStyle w:val="fontstyle21"/>
                <w:color w:val="000000" w:themeColor="text1"/>
              </w:rPr>
              <w:t>riba, maisir, gharar, zalim,</w:t>
            </w:r>
            <w:r w:rsidRPr="00561513">
              <w:rPr>
                <w:rStyle w:val="fontstyle21"/>
                <w:color w:val="000000" w:themeColor="text1"/>
                <w:lang w:val="en-US"/>
              </w:rPr>
              <w:t xml:space="preserve"> </w:t>
            </w:r>
            <w:r w:rsidRPr="00561513">
              <w:rPr>
                <w:rStyle w:val="fontstyle21"/>
                <w:color w:val="000000" w:themeColor="text1"/>
              </w:rPr>
              <w:t>risywah,</w:t>
            </w:r>
            <w:r w:rsidRPr="00561513">
              <w:rPr>
                <w:rStyle w:val="fontstyle21"/>
                <w:color w:val="000000" w:themeColor="text1"/>
                <w:lang w:val="en-US"/>
              </w:rPr>
              <w:t xml:space="preserve"> </w:t>
            </w:r>
            <w:r w:rsidRPr="00561513">
              <w:rPr>
                <w:rStyle w:val="fontstyle01"/>
                <w:color w:val="000000" w:themeColor="text1"/>
              </w:rPr>
              <w:t>maksiat,</w:t>
            </w:r>
            <w:r w:rsidRPr="00561513">
              <w:rPr>
                <w:rStyle w:val="fontstyle01"/>
                <w:color w:val="000000" w:themeColor="text1"/>
                <w:lang w:val="en-US"/>
              </w:rPr>
              <w:t xml:space="preserve"> </w:t>
            </w:r>
            <w:r w:rsidRPr="00561513">
              <w:rPr>
                <w:rStyle w:val="fontstyle01"/>
                <w:color w:val="000000" w:themeColor="text1"/>
              </w:rPr>
              <w:t>dan</w:t>
            </w:r>
            <w:r w:rsidRPr="00561513">
              <w:rPr>
                <w:rStyle w:val="fontstyle01"/>
                <w:color w:val="000000" w:themeColor="text1"/>
                <w:lang w:val="en-US"/>
              </w:rPr>
              <w:t xml:space="preserve"> </w:t>
            </w:r>
            <w:r w:rsidRPr="00561513">
              <w:rPr>
                <w:rStyle w:val="fontstyle01"/>
                <w:color w:val="000000" w:themeColor="text1"/>
              </w:rPr>
              <w:t>objek haram; dan</w:t>
            </w:r>
          </w:p>
        </w:tc>
        <w:tc>
          <w:tcPr>
            <w:tcW w:w="4941" w:type="dxa"/>
          </w:tcPr>
          <w:p w14:paraId="57739037" w14:textId="77777777"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Yang dimaksud dengan “</w:t>
            </w:r>
            <w:r w:rsidRPr="00561513">
              <w:rPr>
                <w:rStyle w:val="fontstyle21"/>
                <w:color w:val="000000" w:themeColor="text1"/>
              </w:rPr>
              <w:t>riba</w:t>
            </w:r>
            <w:r w:rsidRPr="00561513">
              <w:rPr>
                <w:rStyle w:val="fontstyle01"/>
                <w:color w:val="000000" w:themeColor="text1"/>
              </w:rPr>
              <w:t>” adalah penambahan</w:t>
            </w:r>
            <w:r w:rsidRPr="00561513">
              <w:rPr>
                <w:rStyle w:val="fontstyle01"/>
                <w:color w:val="000000" w:themeColor="text1"/>
                <w:lang w:val="en-US"/>
              </w:rPr>
              <w:t xml:space="preserve"> </w:t>
            </w:r>
            <w:r w:rsidRPr="00561513">
              <w:rPr>
                <w:rStyle w:val="fontstyle01"/>
                <w:color w:val="000000" w:themeColor="text1"/>
              </w:rPr>
              <w:t>pendapatan</w:t>
            </w:r>
            <w:r w:rsidRPr="00561513">
              <w:rPr>
                <w:rStyle w:val="fontstyle01"/>
                <w:color w:val="000000" w:themeColor="text1"/>
                <w:lang w:val="en-US"/>
              </w:rPr>
              <w:t xml:space="preserve"> </w:t>
            </w:r>
            <w:r w:rsidRPr="00561513">
              <w:rPr>
                <w:rStyle w:val="fontstyle01"/>
                <w:color w:val="000000" w:themeColor="text1"/>
              </w:rPr>
              <w:t>secara tidak sah (</w:t>
            </w:r>
            <w:r w:rsidRPr="00561513">
              <w:rPr>
                <w:rStyle w:val="fontstyle21"/>
                <w:color w:val="000000" w:themeColor="text1"/>
              </w:rPr>
              <w:t>batil</w:t>
            </w:r>
            <w:r w:rsidRPr="00561513">
              <w:rPr>
                <w:rStyle w:val="fontstyle01"/>
                <w:color w:val="000000" w:themeColor="text1"/>
              </w:rPr>
              <w:t>) antara lain dalam transaksi pertukaran</w:t>
            </w:r>
            <w:r w:rsidRPr="00561513">
              <w:rPr>
                <w:rStyle w:val="fontstyle01"/>
                <w:color w:val="000000" w:themeColor="text1"/>
                <w:lang w:val="en-US"/>
              </w:rPr>
              <w:t xml:space="preserve"> </w:t>
            </w:r>
            <w:r w:rsidRPr="00561513">
              <w:rPr>
                <w:rStyle w:val="fontstyle01"/>
                <w:color w:val="000000" w:themeColor="text1"/>
              </w:rPr>
              <w:t>barang sejenis yang tidak sama kualitas, kuantitas, dan waktu</w:t>
            </w:r>
            <w:r w:rsidRPr="00561513">
              <w:rPr>
                <w:rFonts w:ascii="Bookman Old Style" w:hAnsi="Bookman Old Style"/>
                <w:color w:val="000000" w:themeColor="text1"/>
              </w:rPr>
              <w:br/>
            </w:r>
            <w:r w:rsidRPr="00561513">
              <w:rPr>
                <w:rStyle w:val="fontstyle01"/>
                <w:color w:val="000000" w:themeColor="text1"/>
              </w:rPr>
              <w:t>penyerahan (</w:t>
            </w:r>
            <w:r w:rsidRPr="00561513">
              <w:rPr>
                <w:rStyle w:val="fontstyle21"/>
                <w:color w:val="000000" w:themeColor="text1"/>
              </w:rPr>
              <w:t>fadhl</w:t>
            </w:r>
            <w:r w:rsidRPr="00561513">
              <w:rPr>
                <w:rStyle w:val="fontstyle01"/>
                <w:color w:val="000000" w:themeColor="text1"/>
              </w:rPr>
              <w:t>), atau dalam transaksi pinjam meminjam</w:t>
            </w:r>
            <w:r w:rsidRPr="00561513">
              <w:rPr>
                <w:color w:val="000000" w:themeColor="text1"/>
                <w:lang w:val="en-US"/>
              </w:rPr>
              <w:t xml:space="preserve"> </w:t>
            </w:r>
            <w:r w:rsidRPr="00561513">
              <w:rPr>
                <w:rStyle w:val="fontstyle01"/>
                <w:color w:val="000000" w:themeColor="text1"/>
              </w:rPr>
              <w:t>yang mempersyaratkan nasabah penerima</w:t>
            </w:r>
            <w:r w:rsidRPr="00561513">
              <w:rPr>
                <w:rStyle w:val="fontstyle01"/>
                <w:color w:val="000000" w:themeColor="text1"/>
                <w:lang w:val="en-US"/>
              </w:rPr>
              <w:t xml:space="preserve"> </w:t>
            </w:r>
            <w:r w:rsidRPr="00561513">
              <w:rPr>
                <w:rStyle w:val="fontstyle01"/>
                <w:color w:val="000000" w:themeColor="text1"/>
              </w:rPr>
              <w:t>fasilitas</w:t>
            </w:r>
            <w:r w:rsidRPr="00561513">
              <w:rPr>
                <w:rStyle w:val="fontstyle01"/>
                <w:color w:val="000000" w:themeColor="text1"/>
                <w:lang w:val="en-US"/>
              </w:rPr>
              <w:t xml:space="preserve"> </w:t>
            </w:r>
            <w:r w:rsidRPr="00561513">
              <w:rPr>
                <w:rStyle w:val="fontstyle01"/>
                <w:color w:val="000000" w:themeColor="text1"/>
              </w:rPr>
              <w:t>mengembalikan dana yang diterima melebihi pokok pinjaman</w:t>
            </w:r>
            <w:r w:rsidRPr="00561513">
              <w:rPr>
                <w:rFonts w:ascii="Bookman Old Style" w:hAnsi="Bookman Old Style"/>
                <w:color w:val="000000" w:themeColor="text1"/>
                <w:lang w:val="en-US"/>
              </w:rPr>
              <w:t xml:space="preserve"> </w:t>
            </w:r>
            <w:r w:rsidRPr="00561513">
              <w:rPr>
                <w:rStyle w:val="fontstyle01"/>
                <w:color w:val="000000" w:themeColor="text1"/>
              </w:rPr>
              <w:t>karena berjalannya waktu (</w:t>
            </w:r>
            <w:r w:rsidRPr="00561513">
              <w:rPr>
                <w:rStyle w:val="fontstyle21"/>
                <w:color w:val="000000" w:themeColor="text1"/>
              </w:rPr>
              <w:t>nasi’ah</w:t>
            </w:r>
            <w:r w:rsidRPr="00561513">
              <w:rPr>
                <w:rStyle w:val="fontstyle01"/>
                <w:color w:val="000000" w:themeColor="text1"/>
              </w:rPr>
              <w:t>).</w:t>
            </w:r>
          </w:p>
          <w:p w14:paraId="26E4E185" w14:textId="077062A7"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Fonts w:ascii="Bookman Old Style" w:hAnsi="Bookman Old Style"/>
                <w:color w:val="000000" w:themeColor="text1"/>
              </w:rPr>
              <w:br/>
            </w:r>
            <w:r w:rsidRPr="00561513">
              <w:rPr>
                <w:rStyle w:val="fontstyle01"/>
                <w:color w:val="000000" w:themeColor="text1"/>
              </w:rPr>
              <w:t>Yang dimaksud dengan “</w:t>
            </w:r>
            <w:r w:rsidRPr="00561513">
              <w:rPr>
                <w:rStyle w:val="fontstyle21"/>
                <w:color w:val="000000" w:themeColor="text1"/>
              </w:rPr>
              <w:t>maisir</w:t>
            </w:r>
            <w:r w:rsidRPr="00561513">
              <w:rPr>
                <w:rStyle w:val="fontstyle01"/>
                <w:color w:val="000000" w:themeColor="text1"/>
              </w:rPr>
              <w:t>” adalah transaksi</w:t>
            </w:r>
            <w:r w:rsidRPr="00561513">
              <w:rPr>
                <w:rStyle w:val="fontstyle01"/>
                <w:color w:val="000000" w:themeColor="text1"/>
                <w:lang w:val="en-US"/>
              </w:rPr>
              <w:t xml:space="preserve"> </w:t>
            </w:r>
            <w:r w:rsidRPr="00561513">
              <w:rPr>
                <w:rStyle w:val="fontstyle01"/>
                <w:color w:val="000000" w:themeColor="text1"/>
              </w:rPr>
              <w:t>yang</w:t>
            </w:r>
            <w:r w:rsidRPr="00561513">
              <w:rPr>
                <w:rStyle w:val="fontstyle01"/>
                <w:color w:val="000000" w:themeColor="text1"/>
                <w:lang w:val="en-US"/>
              </w:rPr>
              <w:t xml:space="preserve"> </w:t>
            </w:r>
            <w:r w:rsidRPr="00561513">
              <w:rPr>
                <w:rStyle w:val="fontstyle01"/>
                <w:color w:val="000000" w:themeColor="text1"/>
              </w:rPr>
              <w:t>digantungkan kepada suatu keadaan yang tidak pasti dan</w:t>
            </w:r>
            <w:r w:rsidRPr="00561513">
              <w:rPr>
                <w:rFonts w:ascii="Bookman Old Style" w:hAnsi="Bookman Old Style"/>
                <w:color w:val="000000" w:themeColor="text1"/>
              </w:rPr>
              <w:br/>
            </w:r>
            <w:r w:rsidRPr="00561513">
              <w:rPr>
                <w:rStyle w:val="fontstyle01"/>
                <w:color w:val="000000" w:themeColor="text1"/>
              </w:rPr>
              <w:t>bersifat</w:t>
            </w:r>
            <w:r w:rsidRPr="00561513">
              <w:rPr>
                <w:rStyle w:val="fontstyle01"/>
                <w:color w:val="000000" w:themeColor="text1"/>
                <w:lang w:val="en-US"/>
              </w:rPr>
              <w:t xml:space="preserve"> </w:t>
            </w:r>
            <w:r w:rsidRPr="00561513">
              <w:rPr>
                <w:rStyle w:val="fontstyle01"/>
                <w:color w:val="000000" w:themeColor="text1"/>
              </w:rPr>
              <w:t>untung-untungan.</w:t>
            </w:r>
          </w:p>
          <w:p w14:paraId="7D855DE2" w14:textId="77777777"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p>
          <w:p w14:paraId="52FFB4B6" w14:textId="6F0E50DE"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Yang dimaksud dengan “</w:t>
            </w:r>
            <w:r w:rsidRPr="00561513">
              <w:rPr>
                <w:rStyle w:val="fontstyle21"/>
                <w:color w:val="000000" w:themeColor="text1"/>
              </w:rPr>
              <w:t>gharar</w:t>
            </w:r>
            <w:r w:rsidRPr="00561513">
              <w:rPr>
                <w:rStyle w:val="fontstyle01"/>
                <w:color w:val="000000" w:themeColor="text1"/>
              </w:rPr>
              <w:t>” adalah transaksi yang objeknya</w:t>
            </w:r>
            <w:r w:rsidRPr="00561513">
              <w:rPr>
                <w:rFonts w:ascii="Bookman Old Style" w:hAnsi="Bookman Old Style"/>
                <w:color w:val="000000" w:themeColor="text1"/>
                <w:lang w:val="en-US"/>
              </w:rPr>
              <w:t xml:space="preserve"> </w:t>
            </w:r>
            <w:r w:rsidRPr="00561513">
              <w:rPr>
                <w:rStyle w:val="fontstyle01"/>
                <w:color w:val="000000" w:themeColor="text1"/>
              </w:rPr>
              <w:t>tidak jelas, tidak dimiliki, tidak diketahui keberadaannya, atau</w:t>
            </w:r>
            <w:r w:rsidRPr="00561513">
              <w:rPr>
                <w:color w:val="000000" w:themeColor="text1"/>
                <w:lang w:val="en-US"/>
              </w:rPr>
              <w:t xml:space="preserve"> </w:t>
            </w:r>
            <w:r w:rsidRPr="00561513">
              <w:rPr>
                <w:rStyle w:val="fontstyle01"/>
                <w:color w:val="000000" w:themeColor="text1"/>
              </w:rPr>
              <w:t>tidak dapat diserahkan pada saat transaksi dilakukan kecuali</w:t>
            </w:r>
            <w:r w:rsidRPr="00561513">
              <w:rPr>
                <w:color w:val="000000" w:themeColor="text1"/>
                <w:lang w:val="en-US"/>
              </w:rPr>
              <w:t xml:space="preserve"> </w:t>
            </w:r>
            <w:r w:rsidRPr="00561513">
              <w:rPr>
                <w:rStyle w:val="fontstyle01"/>
                <w:color w:val="000000" w:themeColor="text1"/>
              </w:rPr>
              <w:t>diatur lain dalam syariah.</w:t>
            </w:r>
          </w:p>
          <w:p w14:paraId="7DB5DA49" w14:textId="57818155" w:rsidR="006A253A" w:rsidRPr="00561513" w:rsidRDefault="006A253A" w:rsidP="00C20AAF">
            <w:pPr>
              <w:pStyle w:val="ListParagraph"/>
              <w:tabs>
                <w:tab w:val="left" w:pos="542"/>
              </w:tabs>
              <w:spacing w:line="276" w:lineRule="auto"/>
              <w:ind w:left="0" w:right="0"/>
              <w:contextualSpacing w:val="0"/>
              <w:jc w:val="both"/>
              <w:rPr>
                <w:color w:val="000000" w:themeColor="text1"/>
              </w:rPr>
            </w:pPr>
            <w:r w:rsidRPr="00561513">
              <w:rPr>
                <w:rFonts w:ascii="Bookman Old Style" w:hAnsi="Bookman Old Style"/>
                <w:color w:val="000000" w:themeColor="text1"/>
              </w:rPr>
              <w:br/>
            </w:r>
            <w:r w:rsidRPr="00561513">
              <w:rPr>
                <w:rStyle w:val="fontstyle01"/>
                <w:color w:val="000000" w:themeColor="text1"/>
              </w:rPr>
              <w:t>Yang dimaksud dengan “</w:t>
            </w:r>
            <w:r w:rsidRPr="00561513">
              <w:rPr>
                <w:rStyle w:val="fontstyle21"/>
                <w:color w:val="000000" w:themeColor="text1"/>
              </w:rPr>
              <w:t>zalim</w:t>
            </w:r>
            <w:r w:rsidRPr="00561513">
              <w:rPr>
                <w:rStyle w:val="fontstyle01"/>
                <w:color w:val="000000" w:themeColor="text1"/>
              </w:rPr>
              <w:t>” adalah transaksi</w:t>
            </w:r>
            <w:r w:rsidRPr="00561513">
              <w:rPr>
                <w:rStyle w:val="fontstyle01"/>
                <w:color w:val="000000" w:themeColor="text1"/>
                <w:lang w:val="en-US"/>
              </w:rPr>
              <w:t xml:space="preserve"> </w:t>
            </w:r>
            <w:r w:rsidRPr="00561513">
              <w:rPr>
                <w:rStyle w:val="fontstyle01"/>
                <w:color w:val="000000" w:themeColor="text1"/>
              </w:rPr>
              <w:t>yang</w:t>
            </w:r>
            <w:r w:rsidRPr="00561513">
              <w:rPr>
                <w:rStyle w:val="fontstyle01"/>
                <w:color w:val="000000" w:themeColor="text1"/>
                <w:lang w:val="en-US"/>
              </w:rPr>
              <w:t xml:space="preserve"> </w:t>
            </w:r>
            <w:r w:rsidRPr="00561513">
              <w:rPr>
                <w:rStyle w:val="fontstyle01"/>
                <w:color w:val="000000" w:themeColor="text1"/>
              </w:rPr>
              <w:t>menimbulkan ketidakadilan</w:t>
            </w:r>
            <w:r w:rsidRPr="00561513">
              <w:rPr>
                <w:rStyle w:val="fontstyle01"/>
                <w:color w:val="000000" w:themeColor="text1"/>
                <w:lang w:val="en-US"/>
              </w:rPr>
              <w:t xml:space="preserve"> </w:t>
            </w:r>
            <w:r w:rsidRPr="00561513">
              <w:rPr>
                <w:rStyle w:val="fontstyle01"/>
                <w:color w:val="000000" w:themeColor="text1"/>
              </w:rPr>
              <w:t>bagi pihak lainnya.</w:t>
            </w:r>
            <w:r w:rsidRPr="00561513">
              <w:rPr>
                <w:rFonts w:ascii="Bookman Old Style" w:hAnsi="Bookman Old Style"/>
                <w:color w:val="000000" w:themeColor="text1"/>
                <w:lang w:val="en-US"/>
              </w:rPr>
              <w:t xml:space="preserve"> </w:t>
            </w:r>
            <w:r w:rsidRPr="00561513">
              <w:rPr>
                <w:rStyle w:val="fontstyle01"/>
                <w:color w:val="000000" w:themeColor="text1"/>
              </w:rPr>
              <w:t>Yang dimaksud dengan "</w:t>
            </w:r>
            <w:r w:rsidRPr="00561513">
              <w:rPr>
                <w:rStyle w:val="fontstyle21"/>
                <w:color w:val="000000" w:themeColor="text1"/>
              </w:rPr>
              <w:t>risywah</w:t>
            </w:r>
            <w:r w:rsidRPr="00561513">
              <w:rPr>
                <w:rStyle w:val="fontstyle01"/>
                <w:color w:val="000000" w:themeColor="text1"/>
              </w:rPr>
              <w:t>" adalah tindakan suap dalam</w:t>
            </w:r>
            <w:r w:rsidRPr="00561513">
              <w:rPr>
                <w:rFonts w:ascii="Bookman Old Style" w:hAnsi="Bookman Old Style"/>
                <w:color w:val="000000" w:themeColor="text1"/>
              </w:rPr>
              <w:br/>
            </w:r>
            <w:r w:rsidRPr="00561513">
              <w:rPr>
                <w:rStyle w:val="fontstyle01"/>
                <w:color w:val="000000" w:themeColor="text1"/>
              </w:rPr>
              <w:t xml:space="preserve">bentuk uang, fasilitas, atau bentuk </w:t>
            </w:r>
            <w:r w:rsidRPr="00561513">
              <w:rPr>
                <w:rStyle w:val="fontstyle01"/>
                <w:color w:val="000000" w:themeColor="text1"/>
              </w:rPr>
              <w:lastRenderedPageBreak/>
              <w:t>lainnya</w:t>
            </w:r>
            <w:r w:rsidRPr="00561513">
              <w:rPr>
                <w:rStyle w:val="fontstyle01"/>
                <w:color w:val="000000" w:themeColor="text1"/>
                <w:lang w:val="en-US"/>
              </w:rPr>
              <w:t xml:space="preserve"> </w:t>
            </w:r>
            <w:r w:rsidRPr="00561513">
              <w:rPr>
                <w:rStyle w:val="fontstyle01"/>
                <w:color w:val="000000" w:themeColor="text1"/>
              </w:rPr>
              <w:t>yang melanggar</w:t>
            </w:r>
            <w:r w:rsidRPr="00561513">
              <w:rPr>
                <w:rFonts w:ascii="Bookman Old Style" w:hAnsi="Bookman Old Style"/>
                <w:color w:val="000000" w:themeColor="text1"/>
                <w:lang w:val="en-US"/>
              </w:rPr>
              <w:t xml:space="preserve"> </w:t>
            </w:r>
            <w:r w:rsidRPr="00561513">
              <w:rPr>
                <w:rStyle w:val="fontstyle01"/>
                <w:color w:val="000000" w:themeColor="text1"/>
              </w:rPr>
              <w:t>hukum sebagai upaya mendapatkan fasilitas atau kemudahan</w:t>
            </w:r>
            <w:r w:rsidRPr="00561513">
              <w:rPr>
                <w:rFonts w:ascii="Bookman Old Style" w:hAnsi="Bookman Old Style"/>
                <w:color w:val="000000" w:themeColor="text1"/>
                <w:lang w:val="en-US"/>
              </w:rPr>
              <w:t xml:space="preserve"> </w:t>
            </w:r>
            <w:r w:rsidRPr="00561513">
              <w:rPr>
                <w:rStyle w:val="fontstyle01"/>
                <w:color w:val="000000" w:themeColor="text1"/>
              </w:rPr>
              <w:t>dalam suatu transaksi.</w:t>
            </w:r>
          </w:p>
          <w:p w14:paraId="1BA52B6C" w14:textId="77777777" w:rsidR="006A253A" w:rsidRPr="00561513" w:rsidRDefault="006A253A" w:rsidP="00C20AAF">
            <w:pPr>
              <w:pStyle w:val="ListParagraph"/>
              <w:tabs>
                <w:tab w:val="left" w:pos="542"/>
              </w:tabs>
              <w:spacing w:line="276" w:lineRule="auto"/>
              <w:ind w:left="0" w:right="0"/>
              <w:contextualSpacing w:val="0"/>
              <w:jc w:val="both"/>
              <w:rPr>
                <w:color w:val="000000" w:themeColor="text1"/>
              </w:rPr>
            </w:pPr>
          </w:p>
          <w:p w14:paraId="2705D86E" w14:textId="44841EFA"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Style w:val="fontstyle01"/>
                <w:color w:val="000000" w:themeColor="text1"/>
              </w:rPr>
              <w:t>Yang dimaksud dengan “maksiat” adalah</w:t>
            </w:r>
            <w:r w:rsidRPr="00561513">
              <w:rPr>
                <w:rStyle w:val="fontstyle01"/>
                <w:color w:val="000000" w:themeColor="text1"/>
                <w:lang w:val="en-US"/>
              </w:rPr>
              <w:t xml:space="preserve"> </w:t>
            </w:r>
            <w:r w:rsidRPr="00561513">
              <w:rPr>
                <w:rStyle w:val="fontstyle01"/>
                <w:color w:val="000000" w:themeColor="text1"/>
              </w:rPr>
              <w:t>tindakan</w:t>
            </w:r>
            <w:r w:rsidRPr="00561513">
              <w:rPr>
                <w:rStyle w:val="fontstyle01"/>
                <w:color w:val="000000" w:themeColor="text1"/>
                <w:lang w:val="en-US"/>
              </w:rPr>
              <w:t xml:space="preserve"> </w:t>
            </w:r>
            <w:r w:rsidRPr="00561513">
              <w:rPr>
                <w:rStyle w:val="fontstyle01"/>
                <w:color w:val="000000" w:themeColor="text1"/>
              </w:rPr>
              <w:t>manusia</w:t>
            </w:r>
            <w:r w:rsidRPr="00561513">
              <w:rPr>
                <w:rStyle w:val="fontstyle01"/>
                <w:color w:val="000000" w:themeColor="text1"/>
                <w:lang w:val="en-US"/>
              </w:rPr>
              <w:t xml:space="preserve"> </w:t>
            </w:r>
            <w:r w:rsidRPr="00561513">
              <w:rPr>
                <w:rStyle w:val="fontstyle01"/>
                <w:color w:val="000000" w:themeColor="text1"/>
              </w:rPr>
              <w:t>yang melanggar hukum moral yang bertentangan</w:t>
            </w:r>
            <w:r w:rsidRPr="00561513">
              <w:rPr>
                <w:rStyle w:val="fontstyle01"/>
                <w:color w:val="000000" w:themeColor="text1"/>
                <w:lang w:val="en-US"/>
              </w:rPr>
              <w:t xml:space="preserve"> </w:t>
            </w:r>
            <w:r w:rsidRPr="00561513">
              <w:rPr>
                <w:rStyle w:val="fontstyle01"/>
                <w:color w:val="000000" w:themeColor="text1"/>
              </w:rPr>
              <w:t>dengan</w:t>
            </w:r>
            <w:r w:rsidRPr="00561513">
              <w:rPr>
                <w:rStyle w:val="fontstyle01"/>
                <w:color w:val="000000" w:themeColor="text1"/>
                <w:lang w:val="en-US"/>
              </w:rPr>
              <w:t xml:space="preserve"> </w:t>
            </w:r>
            <w:r w:rsidRPr="00561513">
              <w:rPr>
                <w:rStyle w:val="fontstyle01"/>
                <w:color w:val="000000" w:themeColor="text1"/>
              </w:rPr>
              <w:t>Prinsip</w:t>
            </w:r>
            <w:r w:rsidRPr="00561513">
              <w:rPr>
                <w:rStyle w:val="fontstyle01"/>
                <w:color w:val="000000" w:themeColor="text1"/>
                <w:lang w:val="en-US"/>
              </w:rPr>
              <w:t xml:space="preserve"> </w:t>
            </w:r>
            <w:r w:rsidRPr="00561513">
              <w:rPr>
                <w:rStyle w:val="fontstyle01"/>
                <w:color w:val="000000" w:themeColor="text1"/>
              </w:rPr>
              <w:t>Syariah.</w:t>
            </w:r>
            <w:r w:rsidRPr="00561513">
              <w:rPr>
                <w:rFonts w:ascii="Bookman Old Style" w:hAnsi="Bookman Old Style"/>
                <w:color w:val="000000" w:themeColor="text1"/>
              </w:rPr>
              <w:br/>
            </w:r>
            <w:r w:rsidRPr="00561513">
              <w:rPr>
                <w:rStyle w:val="fontstyle01"/>
                <w:color w:val="000000" w:themeColor="text1"/>
              </w:rPr>
              <w:t>Yang dimaksud dengan “objek haram” adalah</w:t>
            </w:r>
            <w:r w:rsidRPr="00561513">
              <w:rPr>
                <w:rStyle w:val="fontstyle01"/>
                <w:color w:val="000000" w:themeColor="text1"/>
                <w:lang w:val="en-US"/>
              </w:rPr>
              <w:t xml:space="preserve"> </w:t>
            </w:r>
            <w:r w:rsidRPr="00561513">
              <w:rPr>
                <w:rStyle w:val="fontstyle01"/>
                <w:color w:val="000000" w:themeColor="text1"/>
              </w:rPr>
              <w:t>transaksi</w:t>
            </w:r>
            <w:r w:rsidRPr="00561513">
              <w:rPr>
                <w:rStyle w:val="fontstyle01"/>
                <w:color w:val="000000" w:themeColor="text1"/>
                <w:lang w:val="en-US"/>
              </w:rPr>
              <w:t xml:space="preserve"> </w:t>
            </w:r>
            <w:r w:rsidRPr="00561513">
              <w:rPr>
                <w:rStyle w:val="fontstyle01"/>
                <w:color w:val="000000" w:themeColor="text1"/>
              </w:rPr>
              <w:t>yang</w:t>
            </w:r>
            <w:r w:rsidRPr="00561513">
              <w:rPr>
                <w:rStyle w:val="fontstyle01"/>
                <w:color w:val="000000" w:themeColor="text1"/>
                <w:lang w:val="en-US"/>
              </w:rPr>
              <w:t xml:space="preserve"> </w:t>
            </w:r>
            <w:r w:rsidRPr="00561513">
              <w:rPr>
                <w:rStyle w:val="fontstyle01"/>
                <w:color w:val="000000" w:themeColor="text1"/>
              </w:rPr>
              <w:t>objeknya dilarang dalam syariah.</w:t>
            </w:r>
          </w:p>
        </w:tc>
        <w:tc>
          <w:tcPr>
            <w:tcW w:w="5557" w:type="dxa"/>
          </w:tcPr>
          <w:p w14:paraId="7AADD15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9A2F6E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AAD529F" w14:textId="4BE66657" w:rsidTr="006A253A">
        <w:tc>
          <w:tcPr>
            <w:tcW w:w="1163" w:type="dxa"/>
            <w:tcBorders>
              <w:right w:val="nil"/>
            </w:tcBorders>
          </w:tcPr>
          <w:p w14:paraId="259087F6"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4BCB0A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5D29B30" w14:textId="3004F9EF" w:rsidR="006A253A" w:rsidRPr="00561513" w:rsidRDefault="006A253A" w:rsidP="00610676">
            <w:pPr>
              <w:pStyle w:val="ListParagraph"/>
              <w:numPr>
                <w:ilvl w:val="0"/>
                <w:numId w:val="45"/>
              </w:numPr>
              <w:spacing w:line="276" w:lineRule="auto"/>
              <w:ind w:left="902" w:right="0"/>
              <w:contextualSpacing w:val="0"/>
              <w:jc w:val="both"/>
              <w:rPr>
                <w:rFonts w:ascii="Bookman Old Style" w:hAnsi="Bookman Old Style" w:cs="Courier New"/>
                <w:bCs/>
                <w:color w:val="000000" w:themeColor="text1"/>
                <w:kern w:val="24"/>
                <w:lang w:val="en-US"/>
              </w:rPr>
            </w:pPr>
            <w:r w:rsidRPr="00561513">
              <w:rPr>
                <w:rStyle w:val="fontstyle01"/>
                <w:color w:val="000000" w:themeColor="text1"/>
              </w:rPr>
              <w:t>dilakukan dengan menggunakan akad</w:t>
            </w:r>
            <w:r w:rsidRPr="00561513">
              <w:rPr>
                <w:rStyle w:val="fontstyle01"/>
                <w:color w:val="000000" w:themeColor="text1"/>
                <w:lang w:val="en-US"/>
              </w:rPr>
              <w:t xml:space="preserve"> </w:t>
            </w:r>
            <w:r w:rsidRPr="00561513">
              <w:rPr>
                <w:rStyle w:val="fontstyle01"/>
                <w:color w:val="000000" w:themeColor="text1"/>
              </w:rPr>
              <w:t>sesuai</w:t>
            </w:r>
            <w:r w:rsidRPr="00561513">
              <w:rPr>
                <w:rStyle w:val="fontstyle01"/>
                <w:color w:val="000000" w:themeColor="text1"/>
                <w:lang w:val="en-US"/>
              </w:rPr>
              <w:t xml:space="preserve"> </w:t>
            </w:r>
            <w:r w:rsidRPr="00561513">
              <w:rPr>
                <w:rStyle w:val="fontstyle01"/>
                <w:color w:val="000000" w:themeColor="text1"/>
              </w:rPr>
              <w:t xml:space="preserve">dengan </w:t>
            </w:r>
            <w:r w:rsidRPr="00561513">
              <w:rPr>
                <w:rFonts w:ascii="Bookman Old Style" w:hAnsi="Bookman Old Style" w:cs="Arial"/>
                <w:color w:val="000000" w:themeColor="text1"/>
                <w:lang w:val="sv-SE"/>
              </w:rPr>
              <w:t>fatwa dan/atau pernyataan kesesuaian syariah yang dikeluarkan oleh lembaga yang memiliki kewenangan dalam penetapan fatwa di bidang syariah</w:t>
            </w:r>
            <w:r w:rsidRPr="00561513">
              <w:rPr>
                <w:rStyle w:val="fontstyle01"/>
                <w:color w:val="000000" w:themeColor="text1"/>
                <w:lang w:val="en-US"/>
              </w:rPr>
              <w:t>.</w:t>
            </w:r>
          </w:p>
        </w:tc>
        <w:tc>
          <w:tcPr>
            <w:tcW w:w="4941" w:type="dxa"/>
          </w:tcPr>
          <w:p w14:paraId="3B985F1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DE9876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0F0E57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94C757A" w14:textId="40C6E262" w:rsidTr="006A253A">
        <w:tc>
          <w:tcPr>
            <w:tcW w:w="1163" w:type="dxa"/>
            <w:tcBorders>
              <w:right w:val="nil"/>
            </w:tcBorders>
          </w:tcPr>
          <w:p w14:paraId="71B98F16"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6B33C7E"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524B791"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7CA3110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16D06C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8E7AFB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36B8AB6" w14:textId="5B4D6283" w:rsidTr="006A253A">
        <w:tc>
          <w:tcPr>
            <w:tcW w:w="1163" w:type="dxa"/>
            <w:tcBorders>
              <w:right w:val="nil"/>
            </w:tcBorders>
          </w:tcPr>
          <w:p w14:paraId="539ACF1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507DDA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F68113F" w14:textId="237197C0" w:rsidR="006A253A" w:rsidRPr="00561513" w:rsidRDefault="006A253A" w:rsidP="00C20AAF">
            <w:pPr>
              <w:spacing w:line="276" w:lineRule="auto"/>
              <w:jc w:val="both"/>
              <w:rPr>
                <w:rFonts w:eastAsiaTheme="minorEastAsia"/>
                <w:bCs/>
                <w:color w:val="000000" w:themeColor="text1"/>
                <w:kern w:val="24"/>
              </w:rPr>
            </w:pPr>
            <w:r w:rsidRPr="00561513">
              <w:rPr>
                <w:rFonts w:ascii="Bookman Old Style" w:eastAsiaTheme="minorEastAsia" w:hAnsi="Bookman Old Style" w:cs="Courier New"/>
                <w:bCs/>
                <w:color w:val="000000" w:themeColor="text1"/>
                <w:kern w:val="24"/>
              </w:rPr>
              <w:t>LJK </w:t>
            </w:r>
            <w:r w:rsidRPr="00561513">
              <w:rPr>
                <w:rFonts w:ascii="Bookman Old Style" w:hAnsi="Bookman Old Style" w:cs="Courier New"/>
                <w:bCs/>
                <w:color w:val="000000" w:themeColor="text1"/>
                <w:kern w:val="24"/>
              </w:rPr>
              <w:t xml:space="preserve">penyelenggara Kegiatan Usaha Bulion </w:t>
            </w:r>
            <w:r w:rsidRPr="00561513">
              <w:rPr>
                <w:rFonts w:ascii="Bookman Old Style" w:eastAsiaTheme="minorEastAsia" w:hAnsi="Bookman Old Style" w:cs="Courier New"/>
                <w:bCs/>
                <w:color w:val="000000" w:themeColor="text1"/>
                <w:kern w:val="24"/>
              </w:rPr>
              <w:t>wajib menggunakan standar emas yang berlaku</w:t>
            </w:r>
            <w:r w:rsidR="004F4011" w:rsidRPr="00561513">
              <w:rPr>
                <w:rFonts w:ascii="Bookman Old Style" w:hAnsi="Bookman Old Style" w:cs="Courier New"/>
                <w:bCs/>
                <w:color w:val="000000" w:themeColor="text1"/>
                <w:kern w:val="24"/>
              </w:rPr>
              <w:t xml:space="preserve"> </w:t>
            </w:r>
            <w:r w:rsidRPr="00561513">
              <w:rPr>
                <w:rFonts w:ascii="Bookman Old Style" w:eastAsiaTheme="minorEastAsia" w:hAnsi="Bookman Old Style" w:cs="Courier New"/>
                <w:bCs/>
                <w:color w:val="000000" w:themeColor="text1"/>
                <w:kern w:val="24"/>
              </w:rPr>
              <w:t>di</w:t>
            </w:r>
            <w:r w:rsidR="004F4011" w:rsidRPr="00561513">
              <w:rPr>
                <w:rFonts w:ascii="Bookman Old Style" w:hAnsi="Bookman Old Style" w:cs="Courier New"/>
                <w:bCs/>
                <w:color w:val="000000" w:themeColor="text1"/>
                <w:kern w:val="24"/>
              </w:rPr>
              <w:t xml:space="preserve"> </w:t>
            </w:r>
            <w:r w:rsidRPr="00561513">
              <w:rPr>
                <w:rFonts w:ascii="Bookman Old Style" w:eastAsiaTheme="minorEastAsia" w:hAnsi="Bookman Old Style" w:cs="Courier New"/>
                <w:bCs/>
                <w:color w:val="000000" w:themeColor="text1"/>
                <w:kern w:val="24"/>
              </w:rPr>
              <w:t>Indonesia dan/atau yang setara berdasarkan standar praktik internasional yang berlaku.</w:t>
            </w:r>
            <w:r w:rsidRPr="00561513">
              <w:rPr>
                <w:rFonts w:eastAsiaTheme="minorEastAsia"/>
                <w:bCs/>
                <w:color w:val="000000" w:themeColor="text1"/>
                <w:kern w:val="24"/>
              </w:rPr>
              <w:t>​</w:t>
            </w:r>
          </w:p>
          <w:p w14:paraId="3073EA3B" w14:textId="77777777" w:rsidR="006A253A" w:rsidRPr="00561513" w:rsidRDefault="006A253A" w:rsidP="00C20AAF">
            <w:pPr>
              <w:spacing w:line="276" w:lineRule="auto"/>
              <w:jc w:val="both"/>
              <w:rPr>
                <w:rFonts w:eastAsiaTheme="minorEastAsia"/>
                <w:bCs/>
                <w:color w:val="000000" w:themeColor="text1"/>
                <w:kern w:val="24"/>
              </w:rPr>
            </w:pPr>
          </w:p>
          <w:p w14:paraId="49D02FC1" w14:textId="366A8B6F" w:rsidR="006A253A" w:rsidRPr="00561513" w:rsidRDefault="006A253A" w:rsidP="00C20AAF">
            <w:pPr>
              <w:spacing w:line="276" w:lineRule="auto"/>
              <w:jc w:val="both"/>
              <w:rPr>
                <w:rFonts w:ascii="Bookman Old Style" w:hAnsi="Bookman Old Style" w:cs="Courier New"/>
                <w:bCs/>
                <w:color w:val="000000" w:themeColor="text1"/>
                <w:kern w:val="24"/>
              </w:rPr>
            </w:pPr>
          </w:p>
        </w:tc>
        <w:tc>
          <w:tcPr>
            <w:tcW w:w="4941" w:type="dxa"/>
          </w:tcPr>
          <w:p w14:paraId="52C4ED55" w14:textId="70CC0DAA" w:rsidR="006A253A" w:rsidRPr="00561513" w:rsidRDefault="006A253A" w:rsidP="00C20AAF">
            <w:pPr>
              <w:spacing w:line="276" w:lineRule="auto"/>
              <w:jc w:val="both"/>
              <w:rPr>
                <w:rFonts w:ascii="Bookman Old Style" w:hAnsi="Bookman Old Style" w:cs="Courier New"/>
                <w:bCs/>
                <w:color w:val="000000" w:themeColor="text1"/>
                <w:kern w:val="24"/>
                <w:lang w:val="en-US"/>
              </w:rPr>
            </w:pPr>
            <w:r w:rsidRPr="00561513">
              <w:rPr>
                <w:rFonts w:ascii="Bookman Old Style" w:eastAsiaTheme="minorEastAsia" w:hAnsi="Bookman Old Style" w:cs="Courier New"/>
                <w:bCs/>
                <w:color w:val="000000" w:themeColor="text1"/>
                <w:kern w:val="24"/>
              </w:rPr>
              <w:t>Contoh standar emas yang berlaku di Indonesia antara lain standar yang dikeluarkan oleh PT Aneka Tambang (Persero), sedang</w:t>
            </w:r>
            <w:r w:rsidRPr="00561513">
              <w:rPr>
                <w:rFonts w:ascii="Bookman Old Style" w:hAnsi="Bookman Old Style" w:cs="Courier New"/>
                <w:bCs/>
                <w:color w:val="000000" w:themeColor="text1"/>
                <w:kern w:val="24"/>
              </w:rPr>
              <w:t>k</w:t>
            </w:r>
            <w:r w:rsidRPr="00561513">
              <w:rPr>
                <w:rFonts w:ascii="Bookman Old Style" w:eastAsiaTheme="minorEastAsia" w:hAnsi="Bookman Old Style" w:cs="Courier New"/>
                <w:bCs/>
                <w:color w:val="000000" w:themeColor="text1"/>
                <w:kern w:val="24"/>
              </w:rPr>
              <w:t>an untuk standar emas yang berlaku sesuai praktik internasional antara lain yang dikeluarkan oleh London Bullion Market Asociation</w:t>
            </w:r>
            <w:r w:rsidRPr="00561513">
              <w:rPr>
                <w:rFonts w:ascii="Bookman Old Style" w:hAnsi="Bookman Old Style" w:cs="Courier New"/>
                <w:bCs/>
                <w:color w:val="000000" w:themeColor="text1"/>
                <w:kern w:val="24"/>
              </w:rPr>
              <w:t>.</w:t>
            </w:r>
          </w:p>
        </w:tc>
        <w:tc>
          <w:tcPr>
            <w:tcW w:w="5557" w:type="dxa"/>
          </w:tcPr>
          <w:p w14:paraId="36CDF1A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2C923A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FE0321" w:rsidRPr="00561513" w14:paraId="3D1A473C" w14:textId="77777777" w:rsidTr="006A253A">
        <w:tc>
          <w:tcPr>
            <w:tcW w:w="1163" w:type="dxa"/>
            <w:tcBorders>
              <w:right w:val="nil"/>
            </w:tcBorders>
          </w:tcPr>
          <w:p w14:paraId="72A29C8C" w14:textId="77777777" w:rsidR="00FE0321" w:rsidRPr="00561513" w:rsidRDefault="00FE0321"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35C9F58" w14:textId="77777777" w:rsidR="00FE0321" w:rsidRPr="00561513" w:rsidRDefault="00FE0321"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359CFCD" w14:textId="77777777" w:rsidR="00FE0321" w:rsidRPr="00561513" w:rsidRDefault="00FE0321" w:rsidP="00FE0321">
            <w:pPr>
              <w:widowControl w:val="0"/>
              <w:numPr>
                <w:ilvl w:val="0"/>
                <w:numId w:val="3"/>
              </w:numPr>
              <w:spacing w:before="60" w:after="60" w:line="276" w:lineRule="auto"/>
              <w:ind w:left="0" w:firstLine="0"/>
              <w:jc w:val="center"/>
              <w:rPr>
                <w:rFonts w:ascii="Bookman Old Style" w:eastAsiaTheme="minorEastAsia" w:hAnsi="Bookman Old Style" w:cs="Courier New"/>
                <w:bCs/>
                <w:color w:val="000000" w:themeColor="text1"/>
                <w:kern w:val="24"/>
              </w:rPr>
            </w:pPr>
          </w:p>
        </w:tc>
        <w:tc>
          <w:tcPr>
            <w:tcW w:w="4941" w:type="dxa"/>
          </w:tcPr>
          <w:p w14:paraId="5785EDB2" w14:textId="77777777" w:rsidR="00FE0321" w:rsidRPr="00561513" w:rsidRDefault="00FE0321" w:rsidP="00C20AAF">
            <w:pPr>
              <w:spacing w:line="276" w:lineRule="auto"/>
              <w:jc w:val="both"/>
              <w:rPr>
                <w:rFonts w:ascii="Bookman Old Style" w:eastAsiaTheme="minorEastAsia" w:hAnsi="Bookman Old Style" w:cs="Courier New"/>
                <w:bCs/>
                <w:color w:val="000000" w:themeColor="text1"/>
                <w:kern w:val="24"/>
              </w:rPr>
            </w:pPr>
          </w:p>
        </w:tc>
        <w:tc>
          <w:tcPr>
            <w:tcW w:w="5557" w:type="dxa"/>
          </w:tcPr>
          <w:p w14:paraId="47FCBA2D" w14:textId="77777777" w:rsidR="00FE0321" w:rsidRPr="00561513" w:rsidRDefault="00FE0321"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57F3B7F" w14:textId="77777777" w:rsidR="00FE0321" w:rsidRPr="00561513" w:rsidRDefault="00FE0321"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FE0321" w:rsidRPr="00561513" w14:paraId="6D038884" w14:textId="77777777" w:rsidTr="006A253A">
        <w:tc>
          <w:tcPr>
            <w:tcW w:w="1163" w:type="dxa"/>
            <w:tcBorders>
              <w:right w:val="nil"/>
            </w:tcBorders>
          </w:tcPr>
          <w:p w14:paraId="652027E9" w14:textId="77777777" w:rsidR="00FE0321" w:rsidRPr="00561513" w:rsidRDefault="00FE0321" w:rsidP="00FE0321">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DA806F0" w14:textId="77777777" w:rsidR="00FE0321" w:rsidRPr="00561513" w:rsidRDefault="00FE0321" w:rsidP="00FE0321">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21EF13D" w14:textId="09C61D03" w:rsidR="00FE0321" w:rsidRPr="00561513" w:rsidRDefault="00FE0321" w:rsidP="00FE0321">
            <w:pPr>
              <w:pStyle w:val="ListParagraph"/>
              <w:numPr>
                <w:ilvl w:val="0"/>
                <w:numId w:val="116"/>
              </w:numPr>
              <w:spacing w:line="276" w:lineRule="auto"/>
              <w:ind w:left="624" w:hanging="567"/>
              <w:jc w:val="both"/>
              <w:rPr>
                <w:rFonts w:ascii="Bookman Old Style" w:eastAsiaTheme="minorEastAsia" w:hAnsi="Bookman Old Style" w:cs="Courier New"/>
                <w:bCs/>
                <w:color w:val="000000" w:themeColor="text1"/>
                <w:kern w:val="24"/>
              </w:rPr>
            </w:pPr>
            <w:r w:rsidRPr="00561513">
              <w:rPr>
                <w:rFonts w:ascii="Bookman Old Style" w:hAnsi="Bookman Old Style"/>
                <w:color w:val="000000" w:themeColor="text1"/>
                <w:lang w:val="sv-SE"/>
              </w:rPr>
              <w:t>LJK penyelenggara Kegiatan Usaha Bulion wajib memenuhi standar minimum keamanan  infrastruktur, sarana, dan prasarana dalam rangka menjaga keamanan emas yang dikelola dan ditransaksikan.</w:t>
            </w:r>
          </w:p>
        </w:tc>
        <w:tc>
          <w:tcPr>
            <w:tcW w:w="4941" w:type="dxa"/>
          </w:tcPr>
          <w:p w14:paraId="08199904" w14:textId="77777777" w:rsidR="00FE0321" w:rsidRPr="00561513" w:rsidRDefault="00FE0321" w:rsidP="00FE0321">
            <w:pPr>
              <w:spacing w:line="276" w:lineRule="auto"/>
              <w:jc w:val="both"/>
              <w:rPr>
                <w:rFonts w:ascii="Bookman Old Style" w:eastAsiaTheme="minorEastAsia" w:hAnsi="Bookman Old Style" w:cs="Courier New"/>
                <w:bCs/>
                <w:color w:val="000000" w:themeColor="text1"/>
                <w:kern w:val="24"/>
              </w:rPr>
            </w:pPr>
          </w:p>
        </w:tc>
        <w:tc>
          <w:tcPr>
            <w:tcW w:w="5557" w:type="dxa"/>
          </w:tcPr>
          <w:p w14:paraId="590FD87D" w14:textId="77777777" w:rsidR="00FE0321" w:rsidRPr="00561513" w:rsidRDefault="00FE0321" w:rsidP="00FE0321">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FF1096D" w14:textId="77777777" w:rsidR="00FE0321" w:rsidRPr="00561513" w:rsidRDefault="00FE0321" w:rsidP="00FE0321">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FE0321" w:rsidRPr="00561513" w14:paraId="35E60B19" w14:textId="77777777" w:rsidTr="006A253A">
        <w:tc>
          <w:tcPr>
            <w:tcW w:w="1163" w:type="dxa"/>
            <w:tcBorders>
              <w:right w:val="nil"/>
            </w:tcBorders>
          </w:tcPr>
          <w:p w14:paraId="11AEBFBE" w14:textId="77777777" w:rsidR="00FE0321" w:rsidRPr="00561513" w:rsidRDefault="00FE0321" w:rsidP="00FE0321">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7FE9B1C" w14:textId="77777777" w:rsidR="00FE0321" w:rsidRPr="00561513" w:rsidRDefault="00FE0321" w:rsidP="00FE0321">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D917F1F" w14:textId="1053BF4E" w:rsidR="00FE0321" w:rsidRPr="00561513" w:rsidRDefault="00FE0321" w:rsidP="00FE0321">
            <w:pPr>
              <w:pStyle w:val="ListParagraph"/>
              <w:numPr>
                <w:ilvl w:val="0"/>
                <w:numId w:val="116"/>
              </w:numPr>
              <w:spacing w:line="276" w:lineRule="auto"/>
              <w:ind w:left="624" w:hanging="567"/>
              <w:jc w:val="both"/>
              <w:rPr>
                <w:rFonts w:ascii="Bookman Old Style" w:eastAsiaTheme="minorEastAsia" w:hAnsi="Bookman Old Style" w:cs="Courier New"/>
                <w:bCs/>
                <w:color w:val="000000" w:themeColor="text1"/>
                <w:kern w:val="24"/>
              </w:rPr>
            </w:pPr>
            <w:r w:rsidRPr="00561513">
              <w:rPr>
                <w:rFonts w:ascii="Bookman Old Style" w:hAnsi="Bookman Old Style"/>
                <w:color w:val="000000" w:themeColor="text1"/>
                <w:lang w:val="sv-SE"/>
              </w:rPr>
              <w:t>Ketentuan lebih lanjut mengenai standar minimum infrastruktur, sarana, dan prasarana dalam rangka menjaga keamanan emas yang dikelola dan ditransaksikan ditetapkan oleh Otoritas Jasa Keuangan.</w:t>
            </w:r>
          </w:p>
        </w:tc>
        <w:tc>
          <w:tcPr>
            <w:tcW w:w="4941" w:type="dxa"/>
          </w:tcPr>
          <w:p w14:paraId="51C6D580" w14:textId="77777777" w:rsidR="00FE0321" w:rsidRPr="00561513" w:rsidRDefault="00FE0321" w:rsidP="00FE0321">
            <w:pPr>
              <w:spacing w:line="276" w:lineRule="auto"/>
              <w:jc w:val="both"/>
              <w:rPr>
                <w:rFonts w:ascii="Bookman Old Style" w:eastAsiaTheme="minorEastAsia" w:hAnsi="Bookman Old Style" w:cs="Courier New"/>
                <w:bCs/>
                <w:color w:val="000000" w:themeColor="text1"/>
                <w:kern w:val="24"/>
              </w:rPr>
            </w:pPr>
          </w:p>
        </w:tc>
        <w:tc>
          <w:tcPr>
            <w:tcW w:w="5557" w:type="dxa"/>
          </w:tcPr>
          <w:p w14:paraId="53F97879" w14:textId="77777777" w:rsidR="00FE0321" w:rsidRPr="00561513" w:rsidRDefault="00FE0321" w:rsidP="00FE0321">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48FA628" w14:textId="77777777" w:rsidR="00FE0321" w:rsidRPr="00561513" w:rsidRDefault="00FE0321" w:rsidP="00FE0321">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03A3B88D" w14:textId="396A1610" w:rsidTr="006A253A">
        <w:tc>
          <w:tcPr>
            <w:tcW w:w="1163" w:type="dxa"/>
            <w:tcBorders>
              <w:right w:val="nil"/>
            </w:tcBorders>
          </w:tcPr>
          <w:p w14:paraId="4D77E378"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B5E5C52"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E087494" w14:textId="4699127A" w:rsidR="006A253A" w:rsidRPr="00561513" w:rsidRDefault="006A253A" w:rsidP="00C20AAF">
            <w:pPr>
              <w:spacing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Bagian Kedua</w:t>
            </w:r>
          </w:p>
        </w:tc>
        <w:tc>
          <w:tcPr>
            <w:tcW w:w="4941" w:type="dxa"/>
          </w:tcPr>
          <w:p w14:paraId="656D33D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DB235D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5DD2D7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10B5B89" w14:textId="01261D47" w:rsidTr="006A253A">
        <w:tc>
          <w:tcPr>
            <w:tcW w:w="1163" w:type="dxa"/>
            <w:tcBorders>
              <w:right w:val="nil"/>
            </w:tcBorders>
          </w:tcPr>
          <w:p w14:paraId="3A4BB6AB"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5AB83A9"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1FE68D17" w14:textId="1F7F1E36" w:rsidR="006A253A" w:rsidRPr="00561513" w:rsidRDefault="006A253A" w:rsidP="00C20AAF">
            <w:pPr>
              <w:spacing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Pengelolaan Simpanan Emas</w:t>
            </w:r>
          </w:p>
        </w:tc>
        <w:tc>
          <w:tcPr>
            <w:tcW w:w="4941" w:type="dxa"/>
          </w:tcPr>
          <w:p w14:paraId="6ABF62A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A59758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E3DE79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3E7E2DC" w14:textId="17EB3C11" w:rsidTr="006A253A">
        <w:tc>
          <w:tcPr>
            <w:tcW w:w="1163" w:type="dxa"/>
            <w:tcBorders>
              <w:right w:val="nil"/>
            </w:tcBorders>
          </w:tcPr>
          <w:p w14:paraId="6F34051C"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9B4F6B6"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E69818D"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609BEB7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9A8842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66C28D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67ADA47" w14:textId="6E6774F7" w:rsidTr="006A253A">
        <w:tc>
          <w:tcPr>
            <w:tcW w:w="1163" w:type="dxa"/>
            <w:tcBorders>
              <w:right w:val="nil"/>
            </w:tcBorders>
          </w:tcPr>
          <w:p w14:paraId="01F6EC37"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8D0A8BC"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7E61B53" w14:textId="60A456BF" w:rsidR="006A253A" w:rsidRPr="00561513" w:rsidRDefault="006A253A" w:rsidP="00C20AAF">
            <w:pPr>
              <w:spacing w:line="276" w:lineRule="auto"/>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LJK penyelenggara Kegiatan Usaha Bulion wajib memastikan pemberian</w:t>
            </w:r>
            <w:r w:rsidRPr="00561513">
              <w:rPr>
                <w:rFonts w:ascii="Bookman Old Style" w:eastAsiaTheme="minorEastAsia" w:hAnsi="Bookman Old Style" w:cs="Courier New"/>
                <w:bCs/>
                <w:color w:val="000000" w:themeColor="text1"/>
                <w:kern w:val="24"/>
                <w:lang w:val="id-ID"/>
              </w:rPr>
              <w:t xml:space="preserve"> bunga/bagi hasil berbentuk </w:t>
            </w:r>
            <w:r w:rsidRPr="00561513">
              <w:rPr>
                <w:rFonts w:ascii="Bookman Old Style" w:eastAsiaTheme="minorEastAsia" w:hAnsi="Bookman Old Style" w:cs="Courier New"/>
                <w:bCs/>
                <w:color w:val="000000" w:themeColor="text1"/>
                <w:kern w:val="24"/>
                <w:lang w:val="id-ID"/>
              </w:rPr>
              <w:lastRenderedPageBreak/>
              <w:t>gramasi emas kepada nasabah yang melakukan kegiatan Simpanan Emas</w:t>
            </w:r>
            <w:r w:rsidRPr="00561513">
              <w:rPr>
                <w:rFonts w:ascii="Bookman Old Style" w:hAnsi="Bookman Old Style" w:cs="Courier New"/>
                <w:bCs/>
                <w:color w:val="000000" w:themeColor="text1"/>
                <w:kern w:val="24"/>
                <w:lang w:val="en-US"/>
              </w:rPr>
              <w:t>.</w:t>
            </w:r>
          </w:p>
        </w:tc>
        <w:tc>
          <w:tcPr>
            <w:tcW w:w="4941" w:type="dxa"/>
          </w:tcPr>
          <w:p w14:paraId="51B326A1" w14:textId="6ECE09A2" w:rsidR="006A253A" w:rsidRPr="00561513" w:rsidRDefault="006A253A" w:rsidP="00C20AAF">
            <w:pPr>
              <w:spacing w:line="276" w:lineRule="auto"/>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lastRenderedPageBreak/>
              <w:t xml:space="preserve">Yang dimaksud ‘gramasi emas’ adalah satuan yang </w:t>
            </w:r>
            <w:r w:rsidRPr="00561513">
              <w:rPr>
                <w:rFonts w:ascii="Bookman Old Style" w:hAnsi="Bookman Old Style" w:cs="Courier New"/>
                <w:bCs/>
                <w:color w:val="000000" w:themeColor="text1"/>
                <w:kern w:val="24"/>
              </w:rPr>
              <w:t>menyatakan berat emas dalam gram</w:t>
            </w:r>
            <w:r w:rsidRPr="00561513">
              <w:rPr>
                <w:rFonts w:ascii="Bookman Old Style" w:hAnsi="Bookman Old Style" w:cs="Courier New"/>
                <w:bCs/>
                <w:color w:val="000000" w:themeColor="text1"/>
                <w:kern w:val="24"/>
                <w:lang w:val="en-US"/>
              </w:rPr>
              <w:t>.</w:t>
            </w:r>
          </w:p>
        </w:tc>
        <w:tc>
          <w:tcPr>
            <w:tcW w:w="5557" w:type="dxa"/>
          </w:tcPr>
          <w:p w14:paraId="675CCEF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1FF1A6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EC01162" w14:textId="02A3850F" w:rsidTr="006A253A">
        <w:tc>
          <w:tcPr>
            <w:tcW w:w="1163" w:type="dxa"/>
            <w:tcBorders>
              <w:right w:val="nil"/>
            </w:tcBorders>
          </w:tcPr>
          <w:p w14:paraId="7C2CE3C1"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12A693C"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3140208"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219EC19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68AD9F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6343C0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2F3FA7F" w14:textId="2CF0DA5A" w:rsidTr="006A253A">
        <w:tc>
          <w:tcPr>
            <w:tcW w:w="1163" w:type="dxa"/>
            <w:tcBorders>
              <w:right w:val="nil"/>
            </w:tcBorders>
          </w:tcPr>
          <w:p w14:paraId="6967B756"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4AF15D2C"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8902F49" w14:textId="4BCDD833" w:rsidR="006A253A" w:rsidRPr="00561513" w:rsidRDefault="006A253A" w:rsidP="00C20AAF">
            <w:pPr>
              <w:spacing w:line="276" w:lineRule="auto"/>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rPr>
              <w:t>Dalam rangka kegiatan pengelolaan Simpanan Emas sebagaimana dimaksud dalam Pasal 2 ayat (1) huruf</w:t>
            </w:r>
            <w:r w:rsidRPr="00561513">
              <w:rPr>
                <w:rFonts w:ascii="Bookman Old Style" w:hAnsi="Bookman Old Style" w:cs="Courier New"/>
                <w:bCs/>
                <w:color w:val="000000" w:themeColor="text1"/>
                <w:kern w:val="24"/>
                <w:lang w:val="en-US"/>
              </w:rPr>
              <w:t xml:space="preserve"> a</w:t>
            </w:r>
            <w:r w:rsidRPr="00561513">
              <w:rPr>
                <w:rFonts w:ascii="Bookman Old Style" w:hAnsi="Bookman Old Style" w:cs="Courier New"/>
                <w:bCs/>
                <w:color w:val="000000" w:themeColor="text1"/>
                <w:kern w:val="24"/>
              </w:rPr>
              <w:t xml:space="preserve">, </w:t>
            </w:r>
            <w:r w:rsidRPr="00561513">
              <w:rPr>
                <w:rFonts w:ascii="Bookman Old Style" w:hAnsi="Bookman Old Style" w:cs="Courier New"/>
                <w:bCs/>
                <w:color w:val="000000" w:themeColor="text1"/>
                <w:kern w:val="24"/>
                <w:lang w:val="en-US"/>
              </w:rPr>
              <w:t xml:space="preserve">LJK </w:t>
            </w:r>
            <w:r w:rsidRPr="00561513">
              <w:rPr>
                <w:rFonts w:ascii="Bookman Old Style" w:hAnsi="Bookman Old Style" w:cs="Courier New"/>
                <w:bCs/>
                <w:color w:val="000000" w:themeColor="text1"/>
                <w:kern w:val="24"/>
              </w:rPr>
              <w:t>penyelenggara Kegiatan Usaha Bulion dapat menggunakan emas yang disimpan oleh nasabah untuk kegiatan Pembiayaan Emas.</w:t>
            </w:r>
          </w:p>
        </w:tc>
        <w:tc>
          <w:tcPr>
            <w:tcW w:w="4941" w:type="dxa"/>
          </w:tcPr>
          <w:p w14:paraId="3E72D63E" w14:textId="70B0B9E0"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rPr>
              <w:t xml:space="preserve">Pengelolaan Simpanan Emas yang berasal dari nasabah penyimpan untuk dapat disalurkan sebagai Pembiayaan Emas dikenal dengan istilah </w:t>
            </w:r>
            <w:r w:rsidRPr="00561513">
              <w:rPr>
                <w:rFonts w:ascii="Bookman Old Style" w:hAnsi="Bookman Old Style" w:cs="Courier New"/>
                <w:bCs/>
                <w:i/>
                <w:iCs/>
                <w:color w:val="000000" w:themeColor="text1"/>
                <w:kern w:val="24"/>
              </w:rPr>
              <w:t>unallocated account</w:t>
            </w:r>
            <w:r w:rsidRPr="00561513">
              <w:rPr>
                <w:rFonts w:ascii="Bookman Old Style" w:hAnsi="Bookman Old Style" w:cs="Courier New"/>
                <w:bCs/>
                <w:color w:val="000000" w:themeColor="text1"/>
                <w:kern w:val="24"/>
              </w:rPr>
              <w:t>.</w:t>
            </w:r>
          </w:p>
        </w:tc>
        <w:tc>
          <w:tcPr>
            <w:tcW w:w="5557" w:type="dxa"/>
          </w:tcPr>
          <w:p w14:paraId="1E36214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EF5837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E25667A" w14:textId="1BC04A3D" w:rsidTr="006A253A">
        <w:tc>
          <w:tcPr>
            <w:tcW w:w="1163" w:type="dxa"/>
            <w:tcBorders>
              <w:right w:val="nil"/>
            </w:tcBorders>
          </w:tcPr>
          <w:p w14:paraId="2D96143C"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192FD5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F0EC223" w14:textId="4E169465"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643A7B2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A24943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AECC4E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9FAFF02" w14:textId="2849A07D" w:rsidTr="006A253A">
        <w:tc>
          <w:tcPr>
            <w:tcW w:w="1163" w:type="dxa"/>
            <w:tcBorders>
              <w:right w:val="nil"/>
            </w:tcBorders>
          </w:tcPr>
          <w:p w14:paraId="7BD9491B"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9D69B80"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19185FBC" w14:textId="1A7AC264" w:rsidR="006A253A" w:rsidRPr="00561513" w:rsidRDefault="006A253A" w:rsidP="00C20AAF">
            <w:pPr>
              <w:spacing w:line="276" w:lineRule="auto"/>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Simpanan emas dicatat sebagai liabilitas dalam laporan posisi keuangan LJK penyelenggara Kegiatan Usaha Bulion (</w:t>
            </w:r>
            <w:r w:rsidRPr="00561513">
              <w:rPr>
                <w:rFonts w:ascii="Bookman Old Style" w:hAnsi="Bookman Old Style" w:cs="Courier New"/>
                <w:bCs/>
                <w:i/>
                <w:iCs/>
                <w:color w:val="000000" w:themeColor="text1"/>
                <w:kern w:val="24"/>
                <w:lang w:val="en-US"/>
              </w:rPr>
              <w:t>on-balance sheet</w:t>
            </w:r>
            <w:r w:rsidRPr="00561513">
              <w:rPr>
                <w:rFonts w:ascii="Bookman Old Style" w:hAnsi="Bookman Old Style" w:cs="Courier New"/>
                <w:bCs/>
                <w:color w:val="000000" w:themeColor="text1"/>
                <w:kern w:val="24"/>
                <w:lang w:val="en-US"/>
              </w:rPr>
              <w:t>).</w:t>
            </w:r>
          </w:p>
        </w:tc>
        <w:tc>
          <w:tcPr>
            <w:tcW w:w="4941" w:type="dxa"/>
          </w:tcPr>
          <w:p w14:paraId="571D67C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62B3C6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B9EB07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4031767" w14:textId="01E43234" w:rsidTr="006A253A">
        <w:tc>
          <w:tcPr>
            <w:tcW w:w="1163" w:type="dxa"/>
            <w:tcBorders>
              <w:right w:val="nil"/>
            </w:tcBorders>
          </w:tcPr>
          <w:p w14:paraId="0D15D70E"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9E7FA12"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371510A" w14:textId="7C03BCE4" w:rsidR="006A253A" w:rsidRPr="00561513" w:rsidRDefault="006A253A" w:rsidP="00C20AAF">
            <w:pPr>
              <w:spacing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Bagian Ketiga</w:t>
            </w:r>
          </w:p>
        </w:tc>
        <w:tc>
          <w:tcPr>
            <w:tcW w:w="4941" w:type="dxa"/>
          </w:tcPr>
          <w:p w14:paraId="5D3ED7E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BC4E60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A66A31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BE03F4E" w14:textId="3E8CB8E0" w:rsidTr="006A253A">
        <w:tc>
          <w:tcPr>
            <w:tcW w:w="1163" w:type="dxa"/>
            <w:tcBorders>
              <w:right w:val="nil"/>
            </w:tcBorders>
          </w:tcPr>
          <w:p w14:paraId="75A5A334"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E730B75"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E8B7439" w14:textId="6B4CAE2F" w:rsidR="006A253A" w:rsidRPr="00561513" w:rsidRDefault="006A253A" w:rsidP="00C20AAF">
            <w:pPr>
              <w:spacing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Penyaluran Pembiayaan Emas</w:t>
            </w:r>
          </w:p>
        </w:tc>
        <w:tc>
          <w:tcPr>
            <w:tcW w:w="4941" w:type="dxa"/>
          </w:tcPr>
          <w:p w14:paraId="56F69E2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644C3D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79D475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783F381" w14:textId="27C67F8B" w:rsidTr="006A253A">
        <w:tc>
          <w:tcPr>
            <w:tcW w:w="1163" w:type="dxa"/>
            <w:tcBorders>
              <w:right w:val="nil"/>
            </w:tcBorders>
          </w:tcPr>
          <w:p w14:paraId="6E800277"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FEB7B0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7DC8A3F"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72B07BA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CEF55D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517AE0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A1383E6" w14:textId="787CBED3" w:rsidTr="006A253A">
        <w:tc>
          <w:tcPr>
            <w:tcW w:w="1163" w:type="dxa"/>
            <w:tcBorders>
              <w:right w:val="nil"/>
            </w:tcBorders>
          </w:tcPr>
          <w:p w14:paraId="4D1F7DC1"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4C282237"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AB56E4C" w14:textId="49FBFFD0" w:rsidR="006A253A" w:rsidRPr="00561513" w:rsidRDefault="006A253A" w:rsidP="00C20AAF">
            <w:pPr>
              <w:spacing w:line="276" w:lineRule="auto"/>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 xml:space="preserve">enyelenggara </w:t>
            </w:r>
            <w:r w:rsidRPr="00561513">
              <w:rPr>
                <w:rStyle w:val="fontstyle01"/>
                <w:color w:val="000000" w:themeColor="text1"/>
              </w:rPr>
              <w:t>Kegiatan Usaha Bulion</w:t>
            </w:r>
            <w:r w:rsidRPr="00561513">
              <w:rPr>
                <w:rFonts w:ascii="Bookman Old Style" w:hAnsi="Bookman Old Style" w:cs="Courier New"/>
                <w:bCs/>
                <w:color w:val="000000" w:themeColor="text1"/>
                <w:kern w:val="24"/>
              </w:rPr>
              <w:t xml:space="preserve"> wajib memiliki keyakinan berdasarkan analisis yang mendalam atau itikad dan kemampuan nasabah untuk melunasi hutangnya sesuai dengan yang diperjanjikan, dalam rangka kegiatan penyaluran Pembiayaan Emas sebagaimana dimaksud dalam Pasal 2 ayat (1) huruf</w:t>
            </w:r>
            <w:r w:rsidRPr="00561513">
              <w:rPr>
                <w:rFonts w:ascii="Bookman Old Style" w:hAnsi="Bookman Old Style" w:cs="Courier New"/>
                <w:bCs/>
                <w:color w:val="000000" w:themeColor="text1"/>
                <w:kern w:val="24"/>
                <w:lang w:val="en-US"/>
              </w:rPr>
              <w:t xml:space="preserve"> b</w:t>
            </w:r>
            <w:r w:rsidRPr="00561513">
              <w:rPr>
                <w:rFonts w:ascii="Bookman Old Style" w:hAnsi="Bookman Old Style" w:cs="Courier New"/>
                <w:bCs/>
                <w:color w:val="000000" w:themeColor="text1"/>
                <w:kern w:val="24"/>
              </w:rPr>
              <w:t>.</w:t>
            </w:r>
          </w:p>
        </w:tc>
        <w:tc>
          <w:tcPr>
            <w:tcW w:w="4941" w:type="dxa"/>
          </w:tcPr>
          <w:p w14:paraId="5D553D0A" w14:textId="695A4B3D"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 xml:space="preserve">Cukup jelas.    </w:t>
            </w:r>
          </w:p>
        </w:tc>
        <w:tc>
          <w:tcPr>
            <w:tcW w:w="5557" w:type="dxa"/>
          </w:tcPr>
          <w:p w14:paraId="23CBF8B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4B194E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4479928" w14:textId="0BA9F2EE" w:rsidTr="006A253A">
        <w:tc>
          <w:tcPr>
            <w:tcW w:w="1163" w:type="dxa"/>
            <w:tcBorders>
              <w:right w:val="nil"/>
            </w:tcBorders>
          </w:tcPr>
          <w:p w14:paraId="25E50B4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EEEB247"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63A47EE"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sv-SE"/>
              </w:rPr>
            </w:pPr>
          </w:p>
        </w:tc>
        <w:tc>
          <w:tcPr>
            <w:tcW w:w="4941" w:type="dxa"/>
          </w:tcPr>
          <w:p w14:paraId="04E62BC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03F242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1D950D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F6AA036" w14:textId="58FFA478" w:rsidTr="006A253A">
        <w:tc>
          <w:tcPr>
            <w:tcW w:w="1163" w:type="dxa"/>
            <w:tcBorders>
              <w:right w:val="nil"/>
            </w:tcBorders>
          </w:tcPr>
          <w:p w14:paraId="4B5EF6F6"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5350BEB"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F16F3F7" w14:textId="1F14149A" w:rsidR="006A253A" w:rsidRPr="00561513" w:rsidRDefault="006A253A" w:rsidP="00C20AAF">
            <w:pPr>
              <w:spacing w:line="276" w:lineRule="auto"/>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rPr>
              <w:t>Dalam rangka kegiatan</w:t>
            </w:r>
            <w:r w:rsidRPr="00561513">
              <w:rPr>
                <w:rFonts w:ascii="Bookman Old Style" w:hAnsi="Bookman Old Style" w:cs="Courier New"/>
                <w:bCs/>
                <w:color w:val="000000" w:themeColor="text1"/>
                <w:kern w:val="24"/>
                <w:lang w:val="en-US"/>
              </w:rPr>
              <w:t xml:space="preserve"> penyaluran Pembiayaan Emas, LJK penyelenggara Kegiatan Usaha Bulion dapat menggunakan emas yang disimpan oleh nasabah Simpanan Emas.</w:t>
            </w:r>
          </w:p>
        </w:tc>
        <w:tc>
          <w:tcPr>
            <w:tcW w:w="4941" w:type="dxa"/>
          </w:tcPr>
          <w:p w14:paraId="1E9A0A0C" w14:textId="294AFBEC"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 xml:space="preserve">Cukup jelas.    </w:t>
            </w:r>
          </w:p>
        </w:tc>
        <w:tc>
          <w:tcPr>
            <w:tcW w:w="5557" w:type="dxa"/>
          </w:tcPr>
          <w:p w14:paraId="19836B3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255714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86BD864" w14:textId="02E86B6C" w:rsidTr="006A253A">
        <w:tc>
          <w:tcPr>
            <w:tcW w:w="1163" w:type="dxa"/>
            <w:tcBorders>
              <w:right w:val="nil"/>
            </w:tcBorders>
          </w:tcPr>
          <w:p w14:paraId="44DC6D44"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758990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CF46F45"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sv-SE"/>
              </w:rPr>
            </w:pPr>
          </w:p>
        </w:tc>
        <w:tc>
          <w:tcPr>
            <w:tcW w:w="4941" w:type="dxa"/>
          </w:tcPr>
          <w:p w14:paraId="485DAB5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01BC7E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96DB68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132D7F4A" w14:textId="7100E80F" w:rsidTr="006A253A">
        <w:tc>
          <w:tcPr>
            <w:tcW w:w="1163" w:type="dxa"/>
            <w:tcBorders>
              <w:right w:val="nil"/>
            </w:tcBorders>
          </w:tcPr>
          <w:p w14:paraId="20DB2EBA"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39C68F8"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273ABF0" w14:textId="6391A7F3" w:rsidR="006A253A" w:rsidRPr="00561513" w:rsidRDefault="006A253A" w:rsidP="00C20AAF">
            <w:pPr>
              <w:spacing w:line="276" w:lineRule="auto"/>
              <w:jc w:val="both"/>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 xml:space="preserve">enyelenggara </w:t>
            </w:r>
            <w:r w:rsidRPr="00561513">
              <w:rPr>
                <w:rStyle w:val="fontstyle01"/>
                <w:color w:val="000000" w:themeColor="text1"/>
                <w:lang w:val="sv-SE"/>
              </w:rPr>
              <w:t>Kegiatan Usaha Bulion</w:t>
            </w:r>
            <w:r w:rsidRPr="00561513">
              <w:rPr>
                <w:rFonts w:cs="Courier New"/>
                <w:bCs/>
                <w:color w:val="000000" w:themeColor="text1"/>
                <w:kern w:val="24"/>
              </w:rPr>
              <w:t xml:space="preserve"> </w:t>
            </w:r>
            <w:r w:rsidRPr="00561513">
              <w:rPr>
                <w:rFonts w:ascii="Bookman Old Style" w:hAnsi="Bookman Old Style" w:cs="Courier New"/>
                <w:bCs/>
                <w:color w:val="000000" w:themeColor="text1"/>
                <w:kern w:val="24"/>
                <w:lang w:val="sv-SE"/>
              </w:rPr>
              <w:t>dapat membebankan agunan kepada nasabah yang akan memperoleh fasilitas Pembiayaan Emas.</w:t>
            </w:r>
          </w:p>
        </w:tc>
        <w:tc>
          <w:tcPr>
            <w:tcW w:w="4941" w:type="dxa"/>
          </w:tcPr>
          <w:p w14:paraId="5A97F8B8" w14:textId="48055CFE"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 xml:space="preserve">Cukup jelas.    </w:t>
            </w:r>
          </w:p>
        </w:tc>
        <w:tc>
          <w:tcPr>
            <w:tcW w:w="5557" w:type="dxa"/>
          </w:tcPr>
          <w:p w14:paraId="392B0E5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AD3781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B98E3F6" w14:textId="2DB1FE51" w:rsidTr="006A253A">
        <w:tc>
          <w:tcPr>
            <w:tcW w:w="1163" w:type="dxa"/>
            <w:tcBorders>
              <w:right w:val="nil"/>
            </w:tcBorders>
          </w:tcPr>
          <w:p w14:paraId="39CB7FE6"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4EF676CA"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0381439"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626CBDA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6ACD22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076309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3646969" w14:textId="71339993" w:rsidTr="006A253A">
        <w:tc>
          <w:tcPr>
            <w:tcW w:w="1163" w:type="dxa"/>
            <w:tcBorders>
              <w:right w:val="nil"/>
            </w:tcBorders>
          </w:tcPr>
          <w:p w14:paraId="06A0EAB5"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658C9C3"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7413DE4" w14:textId="6AC52C41" w:rsidR="006A253A" w:rsidRPr="00561513" w:rsidRDefault="006A253A" w:rsidP="00C20AAF">
            <w:pPr>
              <w:spacing w:line="276" w:lineRule="auto"/>
              <w:jc w:val="both"/>
              <w:rPr>
                <w:rFonts w:ascii="Bookman Old Style" w:hAnsi="Bookman Old Style" w:cs="Courier New"/>
                <w:bCs/>
                <w:color w:val="000000" w:themeColor="text1"/>
                <w:kern w:val="24"/>
                <w:lang w:val="en-US"/>
              </w:rPr>
            </w:pPr>
            <w:r w:rsidRPr="00561513">
              <w:rPr>
                <w:rFonts w:ascii="Bookman Old Style" w:eastAsiaTheme="minorEastAsia" w:hAnsi="Bookman Old Style" w:cs="Courier New"/>
                <w:bCs/>
                <w:color w:val="000000" w:themeColor="text1"/>
                <w:kern w:val="24"/>
                <w:lang w:val="id-ID"/>
              </w:rPr>
              <w:t xml:space="preserve">LJK wajib memastikan pengembalian dari nasabah </w:t>
            </w:r>
            <w:r w:rsidRPr="00561513">
              <w:rPr>
                <w:rFonts w:ascii="Bookman Old Style" w:hAnsi="Bookman Old Style" w:cs="Courier New"/>
                <w:bCs/>
                <w:color w:val="000000" w:themeColor="text1"/>
                <w:kern w:val="24"/>
                <w:lang w:val="en-US"/>
              </w:rPr>
              <w:t>yang memperoleh fasilitas Pembiayaan Emas</w:t>
            </w:r>
            <w:r w:rsidRPr="00561513">
              <w:rPr>
                <w:rFonts w:ascii="Bookman Old Style" w:eastAsiaTheme="minorEastAsia" w:hAnsi="Bookman Old Style" w:cs="Courier New"/>
                <w:bCs/>
                <w:color w:val="000000" w:themeColor="text1"/>
                <w:kern w:val="24"/>
                <w:lang w:val="id-ID"/>
              </w:rPr>
              <w:t xml:space="preserve"> berupa emas</w:t>
            </w:r>
            <w:r w:rsidRPr="00561513">
              <w:rPr>
                <w:rFonts w:ascii="Bookman Old Style" w:eastAsiaTheme="minorEastAsia" w:hAnsi="Bookman Old Style" w:cs="Courier New"/>
                <w:bCs/>
                <w:i/>
                <w:iCs/>
                <w:color w:val="000000" w:themeColor="text1"/>
                <w:kern w:val="24"/>
                <w:lang w:val="id-ID"/>
              </w:rPr>
              <w:t>.</w:t>
            </w:r>
          </w:p>
        </w:tc>
        <w:tc>
          <w:tcPr>
            <w:tcW w:w="4941" w:type="dxa"/>
          </w:tcPr>
          <w:p w14:paraId="1CF03DE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43E9D3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397927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7162EAD" w14:textId="48DBA970" w:rsidTr="006A253A">
        <w:tc>
          <w:tcPr>
            <w:tcW w:w="1163" w:type="dxa"/>
            <w:tcBorders>
              <w:right w:val="nil"/>
            </w:tcBorders>
          </w:tcPr>
          <w:p w14:paraId="241AF2CA"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8E10540"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B93483C"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rPr>
            </w:pPr>
          </w:p>
        </w:tc>
        <w:tc>
          <w:tcPr>
            <w:tcW w:w="4941" w:type="dxa"/>
          </w:tcPr>
          <w:p w14:paraId="4C46F36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3A26D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E001A5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E15C02C" w14:textId="54FF1741" w:rsidTr="006A253A">
        <w:tc>
          <w:tcPr>
            <w:tcW w:w="1163" w:type="dxa"/>
            <w:tcBorders>
              <w:right w:val="nil"/>
            </w:tcBorders>
          </w:tcPr>
          <w:p w14:paraId="38FF212C"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EA875A5"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FB5FA8F" w14:textId="65E509DD" w:rsidR="006A253A" w:rsidRPr="00561513" w:rsidRDefault="006A253A" w:rsidP="00C20AAF">
            <w:pPr>
              <w:spacing w:line="276" w:lineRule="auto"/>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Pembiayaan</w:t>
            </w:r>
            <w:r w:rsidRPr="00561513">
              <w:rPr>
                <w:rFonts w:ascii="Bookman Old Style" w:hAnsi="Bookman Old Style" w:cs="Courier New"/>
                <w:bCs/>
                <w:color w:val="000000" w:themeColor="text1"/>
                <w:kern w:val="24"/>
              </w:rPr>
              <w:t xml:space="preserve"> Emas dicatat sebagai aset dalam laporan posisi keuangan </w:t>
            </w: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 xml:space="preserve">enyelenggara </w:t>
            </w:r>
            <w:r w:rsidRPr="00561513">
              <w:rPr>
                <w:rFonts w:ascii="Bookman Old Style" w:hAnsi="Bookman Old Style" w:cs="Courier New"/>
                <w:bCs/>
                <w:color w:val="000000" w:themeColor="text1"/>
                <w:kern w:val="24"/>
                <w:lang w:val="en-US"/>
              </w:rPr>
              <w:t>Kegiatan Usaha Bullion (</w:t>
            </w:r>
            <w:r w:rsidRPr="00561513">
              <w:rPr>
                <w:rFonts w:ascii="Bookman Old Style" w:hAnsi="Bookman Old Style" w:cs="Courier New"/>
                <w:bCs/>
                <w:i/>
                <w:iCs/>
                <w:color w:val="000000" w:themeColor="text1"/>
                <w:kern w:val="24"/>
                <w:lang w:val="en-US"/>
              </w:rPr>
              <w:t>on-balance sheet)</w:t>
            </w:r>
            <w:r w:rsidRPr="00561513">
              <w:rPr>
                <w:rFonts w:ascii="Bookman Old Style" w:hAnsi="Bookman Old Style" w:cs="Courier New"/>
                <w:bCs/>
                <w:color w:val="000000" w:themeColor="text1"/>
                <w:kern w:val="24"/>
                <w:lang w:val="en-US"/>
              </w:rPr>
              <w:t>.</w:t>
            </w:r>
          </w:p>
        </w:tc>
        <w:tc>
          <w:tcPr>
            <w:tcW w:w="4941" w:type="dxa"/>
          </w:tcPr>
          <w:p w14:paraId="5359FB97" w14:textId="2F848816"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 xml:space="preserve">Cukup jelas.    </w:t>
            </w:r>
          </w:p>
        </w:tc>
        <w:tc>
          <w:tcPr>
            <w:tcW w:w="5557" w:type="dxa"/>
          </w:tcPr>
          <w:p w14:paraId="14460F6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92BF36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52F7E73" w14:textId="1D22002E" w:rsidTr="006A253A">
        <w:tc>
          <w:tcPr>
            <w:tcW w:w="1163" w:type="dxa"/>
            <w:tcBorders>
              <w:right w:val="nil"/>
            </w:tcBorders>
          </w:tcPr>
          <w:p w14:paraId="4499F4F4"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1571E96"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63D5A8C" w14:textId="5F4608BB"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Bagian Keempat</w:t>
            </w:r>
          </w:p>
        </w:tc>
        <w:tc>
          <w:tcPr>
            <w:tcW w:w="4941" w:type="dxa"/>
          </w:tcPr>
          <w:p w14:paraId="5AC7A8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E4D42E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C6DB79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98796A3" w14:textId="5828A4EC" w:rsidTr="006A253A">
        <w:tc>
          <w:tcPr>
            <w:tcW w:w="1163" w:type="dxa"/>
            <w:tcBorders>
              <w:right w:val="nil"/>
            </w:tcBorders>
          </w:tcPr>
          <w:p w14:paraId="69AC232D"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BCE587B"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6252614" w14:textId="47DB7C80"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Perdagangan Emas</w:t>
            </w:r>
          </w:p>
        </w:tc>
        <w:tc>
          <w:tcPr>
            <w:tcW w:w="4941" w:type="dxa"/>
          </w:tcPr>
          <w:p w14:paraId="5A32740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FF1EF4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A4BCAC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C64DA52" w14:textId="38ADF97F" w:rsidTr="006A253A">
        <w:tc>
          <w:tcPr>
            <w:tcW w:w="1163" w:type="dxa"/>
            <w:tcBorders>
              <w:right w:val="nil"/>
            </w:tcBorders>
          </w:tcPr>
          <w:p w14:paraId="10C4BBDA"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6675769"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5914059"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505E4AB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21EC6C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5495D8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5AF39CF" w14:textId="6A949B3D" w:rsidTr="006A253A">
        <w:tc>
          <w:tcPr>
            <w:tcW w:w="1163" w:type="dxa"/>
            <w:tcBorders>
              <w:right w:val="nil"/>
            </w:tcBorders>
          </w:tcPr>
          <w:p w14:paraId="32846F51"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DAF3777"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5EF9D2E" w14:textId="459B2F93" w:rsidR="006A253A" w:rsidRPr="00561513" w:rsidRDefault="006A253A" w:rsidP="00610676">
            <w:pPr>
              <w:pStyle w:val="ListParagraph"/>
              <w:numPr>
                <w:ilvl w:val="0"/>
                <w:numId w:val="39"/>
              </w:numPr>
              <w:spacing w:line="276" w:lineRule="auto"/>
              <w:ind w:left="483" w:hanging="483"/>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enyelenggara Kegiatan Usaha Bulion wajib memenuhi batas minimum gramasi emas yang akan ditransaksikan pada kegiatan perdagangan emas sebagaimana dimaksud dalam pasal 2 ayat (1) huruf c.</w:t>
            </w:r>
          </w:p>
        </w:tc>
        <w:tc>
          <w:tcPr>
            <w:tcW w:w="4941" w:type="dxa"/>
          </w:tcPr>
          <w:p w14:paraId="346DDC75" w14:textId="4A9E4E63"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347B847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21465A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CAFE536" w14:textId="438C8020" w:rsidTr="006A253A">
        <w:tc>
          <w:tcPr>
            <w:tcW w:w="1163" w:type="dxa"/>
            <w:tcBorders>
              <w:right w:val="nil"/>
            </w:tcBorders>
          </w:tcPr>
          <w:p w14:paraId="4527C97F"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269F54A"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5F3DDCA" w14:textId="76641194" w:rsidR="006A253A" w:rsidRPr="00561513" w:rsidRDefault="006A253A" w:rsidP="00610676">
            <w:pPr>
              <w:pStyle w:val="ListParagraph"/>
              <w:numPr>
                <w:ilvl w:val="0"/>
                <w:numId w:val="39"/>
              </w:numPr>
              <w:spacing w:line="276" w:lineRule="auto"/>
              <w:ind w:left="483" w:hanging="483"/>
              <w:jc w:val="both"/>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sv-SE"/>
              </w:rPr>
              <w:t>Untuk pertama kali, batas minimum gramasi emas</w:t>
            </w:r>
            <w:r w:rsidR="00F3552D" w:rsidRPr="00561513">
              <w:rPr>
                <w:rFonts w:ascii="Bookman Old Style" w:hAnsi="Bookman Old Style" w:cs="Courier New"/>
                <w:bCs/>
                <w:color w:val="000000" w:themeColor="text1"/>
                <w:kern w:val="24"/>
                <w:lang w:val="sv-SE"/>
              </w:rPr>
              <w:t xml:space="preserve"> </w:t>
            </w:r>
            <w:r w:rsidRPr="00561513">
              <w:rPr>
                <w:rFonts w:ascii="Bookman Old Style" w:hAnsi="Bookman Old Style" w:cs="Courier New"/>
                <w:bCs/>
                <w:color w:val="000000" w:themeColor="text1"/>
                <w:kern w:val="24"/>
                <w:lang w:val="sv-SE"/>
              </w:rPr>
              <w:t>yang</w:t>
            </w:r>
            <w:r w:rsidR="00F3552D" w:rsidRPr="00561513">
              <w:rPr>
                <w:rFonts w:ascii="Bookman Old Style" w:hAnsi="Bookman Old Style" w:cs="Courier New"/>
                <w:bCs/>
                <w:color w:val="000000" w:themeColor="text1"/>
                <w:kern w:val="24"/>
                <w:lang w:val="sv-SE"/>
              </w:rPr>
              <w:t xml:space="preserve"> </w:t>
            </w:r>
            <w:r w:rsidRPr="00561513">
              <w:rPr>
                <w:rFonts w:ascii="Bookman Old Style" w:hAnsi="Bookman Old Style" w:cs="Courier New"/>
                <w:bCs/>
                <w:color w:val="000000" w:themeColor="text1"/>
                <w:kern w:val="24"/>
                <w:lang w:val="sv-SE"/>
              </w:rPr>
              <w:t>akan ditransaksikan sebagaimana dimaksud pada ayat (1) adalah paling sedikit sebesar 500 (lima ratus) gram per transaksi.</w:t>
            </w:r>
          </w:p>
        </w:tc>
        <w:tc>
          <w:tcPr>
            <w:tcW w:w="4941" w:type="dxa"/>
          </w:tcPr>
          <w:p w14:paraId="07907A49" w14:textId="024F5B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10B01F9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01C17E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19EAB91E" w14:textId="50CDCF4F" w:rsidTr="006A253A">
        <w:tc>
          <w:tcPr>
            <w:tcW w:w="1163" w:type="dxa"/>
            <w:tcBorders>
              <w:right w:val="nil"/>
            </w:tcBorders>
          </w:tcPr>
          <w:p w14:paraId="04F623D1"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1C8C504"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E3B1E38"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sv-SE"/>
              </w:rPr>
            </w:pPr>
          </w:p>
        </w:tc>
        <w:tc>
          <w:tcPr>
            <w:tcW w:w="4941" w:type="dxa"/>
          </w:tcPr>
          <w:p w14:paraId="7D03163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65F325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296F41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09B446A" w14:textId="741F489B" w:rsidTr="006A253A">
        <w:tc>
          <w:tcPr>
            <w:tcW w:w="1163" w:type="dxa"/>
            <w:tcBorders>
              <w:right w:val="nil"/>
            </w:tcBorders>
          </w:tcPr>
          <w:p w14:paraId="43910BD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E804D7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B297D18" w14:textId="0736656A" w:rsidR="006A253A" w:rsidRPr="00561513" w:rsidRDefault="006A253A" w:rsidP="00C20AAF">
            <w:pPr>
              <w:spacing w:line="276" w:lineRule="auto"/>
              <w:jc w:val="both"/>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sv-SE"/>
              </w:rPr>
              <w:t>Batas minimum gramasi emas sebagaimana dimaksud dalam Pasal 1</w:t>
            </w:r>
            <w:r w:rsidR="00FE0321" w:rsidRPr="00561513">
              <w:rPr>
                <w:rFonts w:ascii="Bookman Old Style" w:hAnsi="Bookman Old Style" w:cs="Courier New"/>
                <w:bCs/>
                <w:color w:val="000000" w:themeColor="text1"/>
                <w:kern w:val="24"/>
                <w:lang w:val="sv-SE"/>
              </w:rPr>
              <w:t>3</w:t>
            </w:r>
            <w:r w:rsidRPr="00561513">
              <w:rPr>
                <w:rFonts w:ascii="Bookman Old Style" w:hAnsi="Bookman Old Style" w:cs="Courier New"/>
                <w:bCs/>
                <w:color w:val="000000" w:themeColor="text1"/>
                <w:kern w:val="24"/>
                <w:lang w:val="sv-SE"/>
              </w:rPr>
              <w:t xml:space="preserve"> ayat (1) dapat ditinjau dan perubahannya ditetapkan oleh Otoritas Jasa Keuangan.</w:t>
            </w:r>
          </w:p>
        </w:tc>
        <w:tc>
          <w:tcPr>
            <w:tcW w:w="4941" w:type="dxa"/>
          </w:tcPr>
          <w:p w14:paraId="51B0BC8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7FAE29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F31673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E60DA82" w14:textId="55523C31" w:rsidTr="006A253A">
        <w:tc>
          <w:tcPr>
            <w:tcW w:w="1163" w:type="dxa"/>
            <w:tcBorders>
              <w:right w:val="nil"/>
            </w:tcBorders>
          </w:tcPr>
          <w:p w14:paraId="296C613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DDA91D0"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518A4B2" w14:textId="6ECBB16D" w:rsidR="006A253A" w:rsidRPr="00561513" w:rsidRDefault="006A253A" w:rsidP="00C20AAF">
            <w:pPr>
              <w:spacing w:line="276" w:lineRule="auto"/>
              <w:jc w:val="center"/>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en-US"/>
              </w:rPr>
              <w:t>Bagian Kelima</w:t>
            </w:r>
          </w:p>
        </w:tc>
        <w:tc>
          <w:tcPr>
            <w:tcW w:w="4941" w:type="dxa"/>
          </w:tcPr>
          <w:p w14:paraId="1D72E2C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5F6AA4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EDC041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03310E9" w14:textId="69958320" w:rsidTr="006A253A">
        <w:tc>
          <w:tcPr>
            <w:tcW w:w="1163" w:type="dxa"/>
            <w:tcBorders>
              <w:right w:val="nil"/>
            </w:tcBorders>
          </w:tcPr>
          <w:p w14:paraId="19A86DF9"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D8F9BF5"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95EF02E" w14:textId="16FB6F68" w:rsidR="006A253A" w:rsidRPr="00561513" w:rsidRDefault="006A253A" w:rsidP="00C20AAF">
            <w:pPr>
              <w:spacing w:line="276" w:lineRule="auto"/>
              <w:jc w:val="center"/>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en-US"/>
              </w:rPr>
              <w:t>Penitipan Emas</w:t>
            </w:r>
          </w:p>
        </w:tc>
        <w:tc>
          <w:tcPr>
            <w:tcW w:w="4941" w:type="dxa"/>
          </w:tcPr>
          <w:p w14:paraId="0A30D70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864E37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7D4593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79F2A1F" w14:textId="1870413E" w:rsidTr="006A253A">
        <w:tc>
          <w:tcPr>
            <w:tcW w:w="1163" w:type="dxa"/>
            <w:tcBorders>
              <w:right w:val="nil"/>
            </w:tcBorders>
          </w:tcPr>
          <w:p w14:paraId="63970957"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44E35DC"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774F7F0"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1D5882D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F25A4D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583B75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FE2BCCC" w14:textId="491CAFC9" w:rsidTr="006A253A">
        <w:tc>
          <w:tcPr>
            <w:tcW w:w="1163" w:type="dxa"/>
            <w:tcBorders>
              <w:right w:val="nil"/>
            </w:tcBorders>
          </w:tcPr>
          <w:p w14:paraId="34236EBA"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4E5BADFC"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E2E8346" w14:textId="50D41447" w:rsidR="006A253A" w:rsidRPr="00561513" w:rsidRDefault="006A253A" w:rsidP="00C20AAF">
            <w:pPr>
              <w:spacing w:line="276" w:lineRule="auto"/>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 xml:space="preserve">enyelenggara </w:t>
            </w:r>
            <w:r w:rsidRPr="00561513">
              <w:rPr>
                <w:rFonts w:ascii="Bookman Old Style" w:hAnsi="Bookman Old Style" w:cs="Courier New"/>
                <w:bCs/>
                <w:color w:val="000000" w:themeColor="text1"/>
                <w:kern w:val="24"/>
                <w:lang w:val="en-US"/>
              </w:rPr>
              <w:t>k</w:t>
            </w:r>
            <w:r w:rsidRPr="00561513">
              <w:rPr>
                <w:rFonts w:ascii="Bookman Old Style" w:hAnsi="Bookman Old Style" w:cs="Courier New"/>
                <w:bCs/>
                <w:color w:val="000000" w:themeColor="text1"/>
                <w:kern w:val="24"/>
              </w:rPr>
              <w:t>egiatan Usaha Bulion wajib bertanggung jawab untuk menyimpan emas yang dititipkan oleh nasabah dan memenuhi kewajiban lain sesuai dengan perjanjian dalam rangka kegiatan Penitipan Emas sebagaimana dimaksud dalam</w:t>
            </w:r>
            <w:r w:rsidR="00F3552D" w:rsidRPr="00561513">
              <w:rPr>
                <w:rFonts w:ascii="Bookman Old Style" w:hAnsi="Bookman Old Style" w:cs="Courier New"/>
                <w:bCs/>
                <w:color w:val="000000" w:themeColor="text1"/>
                <w:kern w:val="24"/>
              </w:rPr>
              <w:t xml:space="preserve"> P</w:t>
            </w:r>
            <w:r w:rsidRPr="00561513">
              <w:rPr>
                <w:rFonts w:ascii="Bookman Old Style" w:hAnsi="Bookman Old Style" w:cs="Courier New"/>
                <w:bCs/>
                <w:color w:val="000000" w:themeColor="text1"/>
                <w:kern w:val="24"/>
              </w:rPr>
              <w:t>asal 2 ayat (1) huruf d.</w:t>
            </w:r>
          </w:p>
        </w:tc>
        <w:tc>
          <w:tcPr>
            <w:tcW w:w="4941" w:type="dxa"/>
          </w:tcPr>
          <w:p w14:paraId="496EEF64" w14:textId="0695AD0A"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2A27C2E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C909A8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E5D6CD1" w14:textId="0285AF40" w:rsidTr="006A253A">
        <w:tc>
          <w:tcPr>
            <w:tcW w:w="1163" w:type="dxa"/>
            <w:tcBorders>
              <w:right w:val="nil"/>
            </w:tcBorders>
          </w:tcPr>
          <w:p w14:paraId="552A93E0"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D77E0AC"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AF320B1"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rPr>
            </w:pPr>
          </w:p>
        </w:tc>
        <w:tc>
          <w:tcPr>
            <w:tcW w:w="4941" w:type="dxa"/>
          </w:tcPr>
          <w:p w14:paraId="3C3A09F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7952B4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DA0DB5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117C9255" w14:textId="7F0AFE61" w:rsidTr="006A253A">
        <w:tc>
          <w:tcPr>
            <w:tcW w:w="1163" w:type="dxa"/>
            <w:tcBorders>
              <w:right w:val="nil"/>
            </w:tcBorders>
          </w:tcPr>
          <w:p w14:paraId="595E1DF2"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AAFA5A2"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F71EDBA" w14:textId="6CE6A960" w:rsidR="006A253A" w:rsidRPr="00561513" w:rsidRDefault="006A253A" w:rsidP="00C20AAF">
            <w:pPr>
              <w:spacing w:line="276" w:lineRule="auto"/>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enyelenggara Kegiatan Usaha Bulion wajib membukukan dan mencatat secara tersendiri atas emas yang dititipkan oleh nasabah dari laporan posisi keuangan penyelenggara (</w:t>
            </w:r>
            <w:r w:rsidRPr="00561513">
              <w:rPr>
                <w:rFonts w:ascii="Bookman Old Style" w:hAnsi="Bookman Old Style" w:cs="Courier New"/>
                <w:bCs/>
                <w:i/>
                <w:iCs/>
                <w:color w:val="000000" w:themeColor="text1"/>
                <w:kern w:val="24"/>
              </w:rPr>
              <w:t>off-balance sheet</w:t>
            </w:r>
            <w:r w:rsidRPr="00561513">
              <w:rPr>
                <w:rFonts w:ascii="Bookman Old Style" w:hAnsi="Bookman Old Style" w:cs="Courier New"/>
                <w:bCs/>
                <w:color w:val="000000" w:themeColor="text1"/>
                <w:kern w:val="24"/>
              </w:rPr>
              <w:t>).</w:t>
            </w:r>
          </w:p>
        </w:tc>
        <w:tc>
          <w:tcPr>
            <w:tcW w:w="4941" w:type="dxa"/>
          </w:tcPr>
          <w:p w14:paraId="20B9C30D" w14:textId="69C88272"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0FEA657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3CDD06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1DC2C58F" w14:textId="69C1520A" w:rsidTr="006A253A">
        <w:tc>
          <w:tcPr>
            <w:tcW w:w="1163" w:type="dxa"/>
            <w:tcBorders>
              <w:right w:val="nil"/>
            </w:tcBorders>
          </w:tcPr>
          <w:p w14:paraId="62E2F6DF"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825C385"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1BCA9E7C"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rPr>
            </w:pPr>
          </w:p>
        </w:tc>
        <w:tc>
          <w:tcPr>
            <w:tcW w:w="4941" w:type="dxa"/>
          </w:tcPr>
          <w:p w14:paraId="472EB45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AEB67B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8753A2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71F86E4" w14:textId="0445A372" w:rsidTr="006A253A">
        <w:tc>
          <w:tcPr>
            <w:tcW w:w="1163" w:type="dxa"/>
            <w:tcBorders>
              <w:right w:val="nil"/>
            </w:tcBorders>
          </w:tcPr>
          <w:p w14:paraId="24C3859C"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BE97780"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69A74CB" w14:textId="6561125C" w:rsidR="006A253A" w:rsidRPr="00561513" w:rsidRDefault="006A253A" w:rsidP="00C20AAF">
            <w:pPr>
              <w:spacing w:line="276" w:lineRule="auto"/>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rPr>
              <w:t xml:space="preserve">Dalam hal </w:t>
            </w: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 xml:space="preserve">enyelenggara </w:t>
            </w:r>
            <w:r w:rsidRPr="00561513">
              <w:rPr>
                <w:rFonts w:ascii="Bookman Old Style" w:hAnsi="Bookman Old Style" w:cs="Courier New"/>
                <w:bCs/>
                <w:color w:val="000000" w:themeColor="text1"/>
                <w:kern w:val="24"/>
                <w:lang w:val="en-US"/>
              </w:rPr>
              <w:t>K</w:t>
            </w:r>
            <w:r w:rsidRPr="00561513">
              <w:rPr>
                <w:rFonts w:ascii="Bookman Old Style" w:hAnsi="Bookman Old Style" w:cs="Courier New"/>
                <w:bCs/>
                <w:color w:val="000000" w:themeColor="text1"/>
                <w:kern w:val="24"/>
              </w:rPr>
              <w:t xml:space="preserve">egiatan Usaha Bulion mengalami kepailitan, emas yang dititipkan oleh nasabah tidak dimasukkan dalam harta kepailitan dan </w:t>
            </w: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enyelenggara Kegiatan Usaha Bulion wajib mengembalikan kepada nasabah.</w:t>
            </w:r>
          </w:p>
        </w:tc>
        <w:tc>
          <w:tcPr>
            <w:tcW w:w="4941" w:type="dxa"/>
          </w:tcPr>
          <w:p w14:paraId="2E7F5D00" w14:textId="27ACD7E9"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7CE8EE8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E9C10B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19E0C79" w14:textId="443B6267" w:rsidTr="006A253A">
        <w:tc>
          <w:tcPr>
            <w:tcW w:w="1163" w:type="dxa"/>
            <w:tcBorders>
              <w:right w:val="nil"/>
            </w:tcBorders>
          </w:tcPr>
          <w:p w14:paraId="393DA633"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D1DB25F"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75090B2"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rPr>
            </w:pPr>
          </w:p>
        </w:tc>
        <w:tc>
          <w:tcPr>
            <w:tcW w:w="4941" w:type="dxa"/>
          </w:tcPr>
          <w:p w14:paraId="78CBE09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868A80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53ADC5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4456B85" w14:textId="2E24B88C" w:rsidTr="006A253A">
        <w:tc>
          <w:tcPr>
            <w:tcW w:w="1163" w:type="dxa"/>
            <w:tcBorders>
              <w:right w:val="nil"/>
            </w:tcBorders>
          </w:tcPr>
          <w:p w14:paraId="743D404E"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CD8D351"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52FB93E" w14:textId="580A35E0" w:rsidR="006A253A" w:rsidRPr="00561513" w:rsidRDefault="006A253A" w:rsidP="00C20AAF">
            <w:pPr>
              <w:spacing w:line="276" w:lineRule="auto"/>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 xml:space="preserve">enyelenggara </w:t>
            </w:r>
            <w:r w:rsidRPr="00561513">
              <w:rPr>
                <w:rFonts w:ascii="Bookman Old Style" w:hAnsi="Bookman Old Style" w:cs="Courier New"/>
                <w:bCs/>
                <w:color w:val="000000" w:themeColor="text1"/>
                <w:kern w:val="24"/>
                <w:lang w:val="en-US"/>
              </w:rPr>
              <w:t>K</w:t>
            </w:r>
            <w:r w:rsidRPr="00561513">
              <w:rPr>
                <w:rFonts w:ascii="Bookman Old Style" w:hAnsi="Bookman Old Style" w:cs="Courier New"/>
                <w:bCs/>
                <w:color w:val="000000" w:themeColor="text1"/>
                <w:kern w:val="24"/>
              </w:rPr>
              <w:t>egiatan Usaha Bulion wajib memenuhi jangka waktu penitipan emas sesuai dengan perjanjian yang disepakati.</w:t>
            </w:r>
          </w:p>
        </w:tc>
        <w:tc>
          <w:tcPr>
            <w:tcW w:w="4941" w:type="dxa"/>
          </w:tcPr>
          <w:p w14:paraId="22E2723E" w14:textId="2CE3BB98"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tc>
        <w:tc>
          <w:tcPr>
            <w:tcW w:w="5557" w:type="dxa"/>
          </w:tcPr>
          <w:p w14:paraId="30558B0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1C8A7C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CCE48DC" w14:textId="19D8693D" w:rsidTr="006A253A">
        <w:tc>
          <w:tcPr>
            <w:tcW w:w="1163" w:type="dxa"/>
            <w:tcBorders>
              <w:right w:val="nil"/>
            </w:tcBorders>
          </w:tcPr>
          <w:p w14:paraId="0DE1334C"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3799D1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B8D2559"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30DE899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453FC4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E49FFA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F59C029" w14:textId="17E0C5B7" w:rsidTr="006A253A">
        <w:tc>
          <w:tcPr>
            <w:tcW w:w="1163" w:type="dxa"/>
            <w:tcBorders>
              <w:right w:val="nil"/>
            </w:tcBorders>
          </w:tcPr>
          <w:p w14:paraId="6A31A01E"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CD88ACC"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A517D2A" w14:textId="1AC1C624" w:rsidR="006A253A" w:rsidRPr="00561513" w:rsidRDefault="006A253A" w:rsidP="00C20AAF">
            <w:pPr>
              <w:spacing w:line="276" w:lineRule="auto"/>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LJK p</w:t>
            </w:r>
            <w:r w:rsidRPr="00561513">
              <w:rPr>
                <w:rFonts w:ascii="Bookman Old Style" w:hAnsi="Bookman Old Style" w:cs="Courier New"/>
                <w:bCs/>
                <w:color w:val="000000" w:themeColor="text1"/>
                <w:kern w:val="24"/>
              </w:rPr>
              <w:t xml:space="preserve">enyelenggara </w:t>
            </w:r>
            <w:r w:rsidRPr="00561513">
              <w:rPr>
                <w:rFonts w:ascii="Bookman Old Style" w:hAnsi="Bookman Old Style" w:cs="Courier New"/>
                <w:bCs/>
                <w:color w:val="000000" w:themeColor="text1"/>
                <w:kern w:val="24"/>
                <w:lang w:val="en-US"/>
              </w:rPr>
              <w:t>K</w:t>
            </w:r>
            <w:r w:rsidRPr="00561513">
              <w:rPr>
                <w:rFonts w:ascii="Bookman Old Style" w:hAnsi="Bookman Old Style" w:cs="Courier New"/>
                <w:bCs/>
                <w:color w:val="000000" w:themeColor="text1"/>
                <w:kern w:val="24"/>
              </w:rPr>
              <w:t>egiatan Usaha Bulion dilarang menggunakan emas yang dititipkan oleh nasabah sebagai emas yang digunakan dalam kegiatan Pembiayaan Emas dan/atau Perdagangan Emas.</w:t>
            </w:r>
          </w:p>
        </w:tc>
        <w:tc>
          <w:tcPr>
            <w:tcW w:w="4941" w:type="dxa"/>
          </w:tcPr>
          <w:p w14:paraId="533B91EB" w14:textId="402BAE81"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 xml:space="preserve">Pengelolaan emas milik nasabah dalam rangka penitipan emas dikenal pula dengan istilah </w:t>
            </w:r>
            <w:r w:rsidRPr="00561513">
              <w:rPr>
                <w:rFonts w:ascii="Bookman Old Style" w:hAnsi="Bookman Old Style" w:cs="Courier New"/>
                <w:bCs/>
                <w:i/>
                <w:iCs/>
                <w:color w:val="000000" w:themeColor="text1"/>
                <w:kern w:val="24"/>
                <w:lang w:val="en-US"/>
              </w:rPr>
              <w:t>allocated account</w:t>
            </w:r>
            <w:r w:rsidRPr="00561513">
              <w:rPr>
                <w:rFonts w:ascii="Bookman Old Style" w:hAnsi="Bookman Old Style" w:cs="Courier New"/>
                <w:bCs/>
                <w:color w:val="000000" w:themeColor="text1"/>
                <w:kern w:val="24"/>
                <w:lang w:val="en-US"/>
              </w:rPr>
              <w:t xml:space="preserve">.  </w:t>
            </w:r>
          </w:p>
        </w:tc>
        <w:tc>
          <w:tcPr>
            <w:tcW w:w="5557" w:type="dxa"/>
          </w:tcPr>
          <w:p w14:paraId="6F34F39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50DCB7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1B729105" w14:textId="51EB38B3" w:rsidTr="006A253A">
        <w:tc>
          <w:tcPr>
            <w:tcW w:w="1163" w:type="dxa"/>
            <w:tcBorders>
              <w:right w:val="nil"/>
            </w:tcBorders>
          </w:tcPr>
          <w:p w14:paraId="38F39C9E"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4CC2899"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73E5AA9" w14:textId="187ED845" w:rsidR="006A253A" w:rsidRPr="00561513" w:rsidRDefault="006A253A" w:rsidP="00C20AAF">
            <w:pPr>
              <w:spacing w:line="276" w:lineRule="auto"/>
              <w:jc w:val="center"/>
              <w:rPr>
                <w:rFonts w:ascii="Bookman Old Style" w:hAnsi="Bookman Old Style" w:cs="Courier New"/>
                <w:bCs/>
                <w:strike/>
                <w:color w:val="000000" w:themeColor="text1"/>
                <w:kern w:val="24"/>
              </w:rPr>
            </w:pPr>
            <w:r w:rsidRPr="00561513">
              <w:rPr>
                <w:rFonts w:ascii="Bookman Old Style" w:hAnsi="Bookman Old Style" w:cs="Courier New"/>
                <w:bCs/>
                <w:color w:val="000000" w:themeColor="text1"/>
                <w:kern w:val="24"/>
                <w:lang w:val="en-US"/>
              </w:rPr>
              <w:t>Bagian Keenam</w:t>
            </w:r>
          </w:p>
        </w:tc>
        <w:tc>
          <w:tcPr>
            <w:tcW w:w="4941" w:type="dxa"/>
          </w:tcPr>
          <w:p w14:paraId="0E28E09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strike/>
                <w:color w:val="000000" w:themeColor="text1"/>
                <w:kern w:val="24"/>
                <w:lang w:val="sv-SE"/>
              </w:rPr>
            </w:pPr>
          </w:p>
        </w:tc>
        <w:tc>
          <w:tcPr>
            <w:tcW w:w="5557" w:type="dxa"/>
          </w:tcPr>
          <w:p w14:paraId="6268925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7EB16D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FC97AA8" w14:textId="20D86B49" w:rsidTr="006A253A">
        <w:tc>
          <w:tcPr>
            <w:tcW w:w="1163" w:type="dxa"/>
            <w:tcBorders>
              <w:right w:val="nil"/>
            </w:tcBorders>
          </w:tcPr>
          <w:p w14:paraId="7181B9D4" w14:textId="77777777" w:rsidR="006A253A" w:rsidRPr="00561513" w:rsidRDefault="006A253A" w:rsidP="00C20AAF">
            <w:pPr>
              <w:pStyle w:val="ListParagraph"/>
              <w:tabs>
                <w:tab w:val="left" w:pos="729"/>
              </w:tabs>
              <w:spacing w:line="276" w:lineRule="auto"/>
              <w:ind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8C2E2EB"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788103D" w14:textId="4184F11C" w:rsidR="006A253A" w:rsidRPr="00561513" w:rsidRDefault="006A253A" w:rsidP="00C20AAF">
            <w:pPr>
              <w:spacing w:line="276" w:lineRule="auto"/>
              <w:jc w:val="center"/>
              <w:rPr>
                <w:rFonts w:ascii="Bookman Old Style" w:hAnsi="Bookman Old Style" w:cs="Courier New"/>
                <w:bCs/>
                <w:strike/>
                <w:color w:val="000000" w:themeColor="text1"/>
                <w:kern w:val="24"/>
              </w:rPr>
            </w:pPr>
            <w:r w:rsidRPr="00561513">
              <w:rPr>
                <w:rFonts w:ascii="Bookman Old Style" w:hAnsi="Bookman Old Style" w:cs="Courier New"/>
                <w:bCs/>
                <w:color w:val="000000" w:themeColor="text1"/>
                <w:kern w:val="24"/>
                <w:lang w:val="en-US"/>
              </w:rPr>
              <w:t>Kegiatan Lain</w:t>
            </w:r>
          </w:p>
        </w:tc>
        <w:tc>
          <w:tcPr>
            <w:tcW w:w="4941" w:type="dxa"/>
          </w:tcPr>
          <w:p w14:paraId="09E3B6D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strike/>
                <w:color w:val="000000" w:themeColor="text1"/>
                <w:kern w:val="24"/>
                <w:lang w:val="sv-SE"/>
              </w:rPr>
            </w:pPr>
          </w:p>
        </w:tc>
        <w:tc>
          <w:tcPr>
            <w:tcW w:w="5557" w:type="dxa"/>
          </w:tcPr>
          <w:p w14:paraId="271AD35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9988A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030F380A" w14:textId="5C16F499" w:rsidTr="006A253A">
        <w:tc>
          <w:tcPr>
            <w:tcW w:w="1163" w:type="dxa"/>
            <w:tcBorders>
              <w:right w:val="nil"/>
            </w:tcBorders>
          </w:tcPr>
          <w:p w14:paraId="448727DB"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1010C34B"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6E20D9B4"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rPr>
            </w:pPr>
          </w:p>
        </w:tc>
        <w:tc>
          <w:tcPr>
            <w:tcW w:w="4941" w:type="dxa"/>
          </w:tcPr>
          <w:p w14:paraId="7D4CB6D6" w14:textId="77777777" w:rsidR="006A253A" w:rsidRPr="00561513" w:rsidRDefault="006A253A" w:rsidP="00C20AAF">
            <w:pPr>
              <w:pStyle w:val="ListParagraph"/>
              <w:tabs>
                <w:tab w:val="left" w:pos="542"/>
              </w:tabs>
              <w:spacing w:line="276" w:lineRule="auto"/>
              <w:ind w:left="0" w:right="0"/>
              <w:contextualSpacing w:val="0"/>
              <w:rPr>
                <w:rFonts w:ascii="Bookman Old Style" w:hAnsi="Bookman Old Style" w:cs="Courier New"/>
                <w:bCs/>
                <w:color w:val="000000" w:themeColor="text1"/>
                <w:kern w:val="24"/>
              </w:rPr>
            </w:pPr>
          </w:p>
        </w:tc>
        <w:tc>
          <w:tcPr>
            <w:tcW w:w="5557" w:type="dxa"/>
          </w:tcPr>
          <w:p w14:paraId="15D7CA2A" w14:textId="77777777" w:rsidR="006A253A" w:rsidRPr="00561513" w:rsidRDefault="006A253A" w:rsidP="00C20AAF">
            <w:pPr>
              <w:pStyle w:val="ListParagraph"/>
              <w:tabs>
                <w:tab w:val="left" w:pos="542"/>
              </w:tabs>
              <w:spacing w:line="276" w:lineRule="auto"/>
              <w:ind w:left="0" w:right="0"/>
              <w:contextualSpacing w:val="0"/>
              <w:rPr>
                <w:rFonts w:ascii="Bookman Old Style" w:hAnsi="Bookman Old Style" w:cs="Courier New"/>
                <w:bCs/>
                <w:color w:val="000000" w:themeColor="text1"/>
                <w:kern w:val="24"/>
              </w:rPr>
            </w:pPr>
          </w:p>
        </w:tc>
        <w:tc>
          <w:tcPr>
            <w:tcW w:w="5557" w:type="dxa"/>
          </w:tcPr>
          <w:p w14:paraId="77B2827F" w14:textId="77777777" w:rsidR="006A253A" w:rsidRPr="00561513" w:rsidRDefault="006A253A" w:rsidP="00C20AAF">
            <w:pPr>
              <w:pStyle w:val="ListParagraph"/>
              <w:tabs>
                <w:tab w:val="left" w:pos="542"/>
              </w:tabs>
              <w:spacing w:line="276" w:lineRule="auto"/>
              <w:ind w:left="0" w:right="0"/>
              <w:contextualSpacing w:val="0"/>
              <w:rPr>
                <w:rFonts w:ascii="Bookman Old Style" w:hAnsi="Bookman Old Style" w:cs="Courier New"/>
                <w:bCs/>
                <w:color w:val="000000" w:themeColor="text1"/>
                <w:kern w:val="24"/>
              </w:rPr>
            </w:pPr>
          </w:p>
        </w:tc>
      </w:tr>
      <w:tr w:rsidR="00561513" w:rsidRPr="00561513" w14:paraId="3A954E89" w14:textId="16453814" w:rsidTr="006A253A">
        <w:tc>
          <w:tcPr>
            <w:tcW w:w="1163" w:type="dxa"/>
            <w:tcBorders>
              <w:right w:val="nil"/>
            </w:tcBorders>
          </w:tcPr>
          <w:p w14:paraId="7BF00096"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41536C89"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387788EE" w14:textId="787E0D76"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s="Courier New"/>
                <w:bCs/>
                <w:color w:val="000000" w:themeColor="text1"/>
                <w:kern w:val="24"/>
              </w:rPr>
            </w:pPr>
            <w:bookmarkStart w:id="0" w:name="_Hlk50408247"/>
            <w:r w:rsidRPr="00561513">
              <w:rPr>
                <w:rFonts w:ascii="Bookman Old Style" w:hAnsi="Bookman Old Style" w:cs="Courier New"/>
                <w:bCs/>
                <w:color w:val="000000" w:themeColor="text1"/>
                <w:kern w:val="24"/>
              </w:rPr>
              <w:t xml:space="preserve">Untuk dapat melaksanakan </w:t>
            </w:r>
            <w:r w:rsidRPr="00561513">
              <w:rPr>
                <w:rFonts w:ascii="Bookman Old Style" w:hAnsi="Bookman Old Style" w:cs="Tahoma"/>
                <w:color w:val="000000" w:themeColor="text1"/>
                <w:kern w:val="24"/>
              </w:rPr>
              <w:t xml:space="preserve">kegiatan lain dalam rangka mendukung Kegiatan Usaha Bulion sebagaimana dimaksud dalam Pasal 2 ayat (1) huruf e, </w:t>
            </w:r>
            <w:r w:rsidRPr="00561513">
              <w:rPr>
                <w:rFonts w:ascii="Bookman Old Style" w:hAnsi="Bookman Old Style" w:cs="Tahoma"/>
                <w:color w:val="000000" w:themeColor="text1"/>
                <w:kern w:val="24"/>
                <w:lang w:val="en-US"/>
              </w:rPr>
              <w:t xml:space="preserve">LJK </w:t>
            </w:r>
            <w:r w:rsidRPr="00561513">
              <w:rPr>
                <w:rFonts w:ascii="Bookman Old Style" w:hAnsi="Bookman Old Style"/>
                <w:color w:val="000000" w:themeColor="text1"/>
                <w:lang w:eastAsia="en-ID"/>
              </w:rPr>
              <w:t>penyelenggara Kegiatan Usaha Bulion harus memenuhi persyaratan:</w:t>
            </w:r>
            <w:bookmarkEnd w:id="0"/>
          </w:p>
        </w:tc>
        <w:tc>
          <w:tcPr>
            <w:tcW w:w="4941" w:type="dxa"/>
          </w:tcPr>
          <w:p w14:paraId="5CCCDF09" w14:textId="073F7B31"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 xml:space="preserve">Cukup jelas. </w:t>
            </w:r>
          </w:p>
        </w:tc>
        <w:tc>
          <w:tcPr>
            <w:tcW w:w="5557" w:type="dxa"/>
          </w:tcPr>
          <w:p w14:paraId="71C2A1E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885072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4F60A14F" w14:textId="226FF2E8" w:rsidTr="006A253A">
        <w:tc>
          <w:tcPr>
            <w:tcW w:w="1163" w:type="dxa"/>
            <w:tcBorders>
              <w:right w:val="nil"/>
            </w:tcBorders>
          </w:tcPr>
          <w:p w14:paraId="50037FAE"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3146245B"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6AED9158" w14:textId="06FC014E" w:rsidR="006A253A" w:rsidRPr="00561513" w:rsidRDefault="006A253A" w:rsidP="00610676">
            <w:pPr>
              <w:pStyle w:val="ListParagraph"/>
              <w:numPr>
                <w:ilvl w:val="0"/>
                <w:numId w:val="46"/>
              </w:numPr>
              <w:tabs>
                <w:tab w:val="left" w:pos="738"/>
              </w:tabs>
              <w:spacing w:before="0" w:after="0" w:line="276" w:lineRule="auto"/>
              <w:ind w:left="913" w:right="0"/>
              <w:contextualSpacing w:val="0"/>
              <w:jc w:val="both"/>
              <w:rPr>
                <w:rFonts w:ascii="Bookman Old Style" w:hAnsi="Bookman Old Style"/>
                <w:color w:val="000000" w:themeColor="text1"/>
                <w:lang w:eastAsia="en-ID"/>
              </w:rPr>
            </w:pPr>
            <w:r w:rsidRPr="00561513">
              <w:rPr>
                <w:rFonts w:ascii="Bookman Old Style" w:hAnsi="Bookman Old Style"/>
                <w:color w:val="000000" w:themeColor="text1"/>
                <w:lang w:eastAsia="en-ID"/>
              </w:rPr>
              <w:t xml:space="preserve">rencana untuk </w:t>
            </w:r>
            <w:r w:rsidRPr="00561513">
              <w:rPr>
                <w:rFonts w:ascii="Bookman Old Style" w:hAnsi="Bookman Old Style" w:cs="Courier New"/>
                <w:bCs/>
                <w:color w:val="000000" w:themeColor="text1"/>
                <w:kern w:val="24"/>
              </w:rPr>
              <w:t xml:space="preserve">melaksanakan </w:t>
            </w:r>
            <w:r w:rsidRPr="00561513">
              <w:rPr>
                <w:rFonts w:ascii="Bookman Old Style" w:hAnsi="Bookman Old Style" w:cs="Tahoma"/>
                <w:color w:val="000000" w:themeColor="text1"/>
                <w:kern w:val="24"/>
              </w:rPr>
              <w:t xml:space="preserve">kegiatan lain dalam rangka mendukung Kegiatan Usaha Bulion dimaksud </w:t>
            </w:r>
            <w:r w:rsidRPr="00561513">
              <w:rPr>
                <w:rFonts w:ascii="Bookman Old Style" w:hAnsi="Bookman Old Style"/>
                <w:color w:val="000000" w:themeColor="text1"/>
                <w:lang w:eastAsia="en-ID"/>
              </w:rPr>
              <w:t>telah dicantumkan dalam rencana bisnis; dan</w:t>
            </w:r>
          </w:p>
        </w:tc>
        <w:tc>
          <w:tcPr>
            <w:tcW w:w="4941" w:type="dxa"/>
          </w:tcPr>
          <w:p w14:paraId="36EDD87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CA4FB6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BC6677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301C5CFA" w14:textId="457B9752" w:rsidTr="006A253A">
        <w:tc>
          <w:tcPr>
            <w:tcW w:w="1163" w:type="dxa"/>
            <w:tcBorders>
              <w:right w:val="nil"/>
            </w:tcBorders>
          </w:tcPr>
          <w:p w14:paraId="612EBF88"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5976C0F0"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3BD48CAE" w14:textId="247F1E6D" w:rsidR="006A253A" w:rsidRPr="00561513" w:rsidRDefault="006A253A" w:rsidP="00610676">
            <w:pPr>
              <w:pStyle w:val="ListParagraph"/>
              <w:numPr>
                <w:ilvl w:val="0"/>
                <w:numId w:val="46"/>
              </w:numPr>
              <w:tabs>
                <w:tab w:val="left" w:pos="738"/>
              </w:tabs>
              <w:spacing w:before="0" w:after="0" w:line="276" w:lineRule="auto"/>
              <w:ind w:left="913" w:right="0"/>
              <w:contextualSpacing w:val="0"/>
              <w:jc w:val="both"/>
              <w:rPr>
                <w:rFonts w:ascii="Bookman Old Style" w:hAnsi="Bookman Old Style"/>
                <w:color w:val="000000" w:themeColor="text1"/>
                <w:lang w:eastAsia="en-ID"/>
              </w:rPr>
            </w:pPr>
            <w:r w:rsidRPr="00561513">
              <w:rPr>
                <w:rFonts w:ascii="Bookman Old Style" w:hAnsi="Bookman Old Style"/>
                <w:color w:val="000000" w:themeColor="text1"/>
                <w:lang w:val="sv-SE" w:eastAsia="en-ID"/>
              </w:rPr>
              <w:t>memiliki tingkat kesehatan dengan hasil penilaian minimum peringkat komposit 2</w:t>
            </w:r>
            <w:r w:rsidR="001E4D72" w:rsidRPr="00561513">
              <w:rPr>
                <w:rFonts w:ascii="Bookman Old Style" w:hAnsi="Bookman Old Style"/>
                <w:color w:val="000000" w:themeColor="text1"/>
                <w:lang w:val="sv-SE" w:eastAsia="en-ID"/>
              </w:rPr>
              <w:t>.</w:t>
            </w:r>
          </w:p>
        </w:tc>
        <w:tc>
          <w:tcPr>
            <w:tcW w:w="4941" w:type="dxa"/>
          </w:tcPr>
          <w:p w14:paraId="6425D2B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43A1D8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168F7E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01AC3377" w14:textId="1606CA80" w:rsidTr="006A253A">
        <w:tc>
          <w:tcPr>
            <w:tcW w:w="1163" w:type="dxa"/>
            <w:tcBorders>
              <w:right w:val="nil"/>
            </w:tcBorders>
          </w:tcPr>
          <w:p w14:paraId="0744067D"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57B9A880"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08820E18" w14:textId="3BBEF54B"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olor w:val="000000" w:themeColor="text1"/>
                <w:lang w:val="id-ID" w:eastAsia="en-ID"/>
              </w:rPr>
            </w:pPr>
            <w:bookmarkStart w:id="1" w:name="_Hlk50408419"/>
            <w:r w:rsidRPr="00561513">
              <w:rPr>
                <w:rFonts w:ascii="Bookman Old Style" w:hAnsi="Bookman Old Style" w:cs="Tahoma"/>
                <w:color w:val="000000" w:themeColor="text1"/>
                <w:kern w:val="24"/>
                <w:lang w:val="en-US"/>
              </w:rPr>
              <w:t xml:space="preserve">LJK </w:t>
            </w:r>
            <w:r w:rsidRPr="00561513">
              <w:rPr>
                <w:rFonts w:ascii="Bookman Old Style" w:hAnsi="Bookman Old Style"/>
                <w:color w:val="000000" w:themeColor="text1"/>
                <w:lang w:val="en-US" w:eastAsia="en-ID"/>
              </w:rPr>
              <w:t>p</w:t>
            </w:r>
            <w:r w:rsidRPr="00561513">
              <w:rPr>
                <w:rFonts w:ascii="Bookman Old Style" w:hAnsi="Bookman Old Style"/>
                <w:color w:val="000000" w:themeColor="text1"/>
                <w:lang w:eastAsia="en-ID"/>
              </w:rPr>
              <w:t>enyelenggara Kegiatan Usaha Bulion</w:t>
            </w:r>
            <w:r w:rsidRPr="00561513">
              <w:rPr>
                <w:rStyle w:val="fontstyle01"/>
                <w:color w:val="000000" w:themeColor="text1"/>
              </w:rPr>
              <w:t xml:space="preserve"> yang akan </w:t>
            </w:r>
            <w:r w:rsidRPr="00561513">
              <w:rPr>
                <w:rFonts w:ascii="Bookman Old Style" w:hAnsi="Bookman Old Style" w:cs="Courier New"/>
                <w:bCs/>
                <w:color w:val="000000" w:themeColor="text1"/>
                <w:kern w:val="24"/>
              </w:rPr>
              <w:t xml:space="preserve">melaksanakan </w:t>
            </w:r>
            <w:r w:rsidRPr="00561513">
              <w:rPr>
                <w:rFonts w:ascii="Bookman Old Style" w:hAnsi="Bookman Old Style" w:cs="Tahoma"/>
                <w:color w:val="000000" w:themeColor="text1"/>
                <w:kern w:val="24"/>
              </w:rPr>
              <w:t xml:space="preserve">kegiatan lain dalam rangka mendukung Kegiatan Usaha Bulion </w:t>
            </w:r>
            <w:r w:rsidRPr="00561513">
              <w:rPr>
                <w:rStyle w:val="fontstyle01"/>
                <w:color w:val="000000" w:themeColor="text1"/>
              </w:rPr>
              <w:t>sebagaimana dimaksud pada ayat (1) wajib mengajukan permohonan kepada Otoritas Jasa Keuangan dengan melampirkan dokumen yang berisi uraian paling sedikit mengenai:</w:t>
            </w:r>
            <w:bookmarkEnd w:id="1"/>
          </w:p>
        </w:tc>
        <w:tc>
          <w:tcPr>
            <w:tcW w:w="4941" w:type="dxa"/>
          </w:tcPr>
          <w:p w14:paraId="00636F29" w14:textId="78D9D62B"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1E7203F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D934015"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986C147" w14:textId="350E2638" w:rsidTr="006A253A">
        <w:tc>
          <w:tcPr>
            <w:tcW w:w="1163" w:type="dxa"/>
            <w:tcBorders>
              <w:right w:val="nil"/>
            </w:tcBorders>
          </w:tcPr>
          <w:p w14:paraId="26B56397"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17BA4F3B"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617E46D3" w14:textId="659744AD" w:rsidR="006A253A" w:rsidRPr="00561513" w:rsidRDefault="006A253A" w:rsidP="00610676">
            <w:pPr>
              <w:pStyle w:val="ListParagraph"/>
              <w:widowControl w:val="0"/>
              <w:numPr>
                <w:ilvl w:val="0"/>
                <w:numId w:val="47"/>
              </w:numPr>
              <w:spacing w:line="276" w:lineRule="auto"/>
              <w:ind w:left="913"/>
              <w:jc w:val="both"/>
              <w:rPr>
                <w:rFonts w:ascii="Bookman Old Style" w:hAnsi="Bookman Old Style" w:cs="Tahoma"/>
                <w:color w:val="000000" w:themeColor="text1"/>
                <w:kern w:val="24"/>
                <w:lang w:val="en-US"/>
              </w:rPr>
            </w:pPr>
            <w:r w:rsidRPr="00561513">
              <w:rPr>
                <w:rFonts w:ascii="Bookman Old Style" w:hAnsi="Bookman Old Style"/>
                <w:color w:val="000000" w:themeColor="text1"/>
                <w:lang w:eastAsia="en-ID"/>
              </w:rPr>
              <w:t>skema atau mekanisme kegiatan lain yang akan dilakukan</w:t>
            </w:r>
            <w:r w:rsidRPr="00561513">
              <w:rPr>
                <w:rStyle w:val="fontstyle01"/>
                <w:color w:val="000000" w:themeColor="text1"/>
              </w:rPr>
              <w:t>;</w:t>
            </w:r>
          </w:p>
        </w:tc>
        <w:tc>
          <w:tcPr>
            <w:tcW w:w="4941" w:type="dxa"/>
          </w:tcPr>
          <w:p w14:paraId="446FF5E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78EDBD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ADCFBD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F306811" w14:textId="0AB694F1" w:rsidTr="006A253A">
        <w:tc>
          <w:tcPr>
            <w:tcW w:w="1163" w:type="dxa"/>
            <w:tcBorders>
              <w:right w:val="nil"/>
            </w:tcBorders>
          </w:tcPr>
          <w:p w14:paraId="6E6E8AE6"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21D39A49"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4DD29864" w14:textId="6F75BA77" w:rsidR="006A253A" w:rsidRPr="00561513" w:rsidRDefault="006A253A" w:rsidP="00610676">
            <w:pPr>
              <w:pStyle w:val="ListParagraph"/>
              <w:widowControl w:val="0"/>
              <w:numPr>
                <w:ilvl w:val="0"/>
                <w:numId w:val="47"/>
              </w:numPr>
              <w:spacing w:line="276" w:lineRule="auto"/>
              <w:ind w:left="913"/>
              <w:jc w:val="both"/>
              <w:rPr>
                <w:rFonts w:ascii="Bookman Old Style" w:hAnsi="Bookman Old Style" w:cs="Tahoma"/>
                <w:color w:val="000000" w:themeColor="text1"/>
                <w:kern w:val="24"/>
                <w:lang w:val="en-US"/>
              </w:rPr>
            </w:pPr>
            <w:r w:rsidRPr="00561513">
              <w:rPr>
                <w:rFonts w:ascii="Bookman Old Style" w:hAnsi="Bookman Old Style"/>
                <w:color w:val="000000" w:themeColor="text1"/>
                <w:lang w:val="sv-SE" w:eastAsia="en-ID"/>
              </w:rPr>
              <w:t>penerapan prinsip kehati-hatian dan mitigasi risiko;</w:t>
            </w:r>
          </w:p>
        </w:tc>
        <w:tc>
          <w:tcPr>
            <w:tcW w:w="4941" w:type="dxa"/>
          </w:tcPr>
          <w:p w14:paraId="232D252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017474B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97CA49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F756976" w14:textId="5DC3E450" w:rsidTr="006A253A">
        <w:tc>
          <w:tcPr>
            <w:tcW w:w="1163" w:type="dxa"/>
            <w:tcBorders>
              <w:right w:val="nil"/>
            </w:tcBorders>
          </w:tcPr>
          <w:p w14:paraId="6AAF8979"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6B39DD7E"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25F31240" w14:textId="28E8591F" w:rsidR="006A253A" w:rsidRPr="00561513" w:rsidRDefault="006A253A" w:rsidP="00610676">
            <w:pPr>
              <w:pStyle w:val="ListParagraph"/>
              <w:widowControl w:val="0"/>
              <w:numPr>
                <w:ilvl w:val="0"/>
                <w:numId w:val="47"/>
              </w:numPr>
              <w:spacing w:line="276" w:lineRule="auto"/>
              <w:ind w:left="913"/>
              <w:jc w:val="both"/>
              <w:rPr>
                <w:rFonts w:ascii="Bookman Old Style" w:hAnsi="Bookman Old Style" w:cs="Tahoma"/>
                <w:color w:val="000000" w:themeColor="text1"/>
                <w:kern w:val="24"/>
                <w:lang w:val="en-US"/>
              </w:rPr>
            </w:pPr>
            <w:r w:rsidRPr="00561513">
              <w:rPr>
                <w:rFonts w:ascii="Bookman Old Style" w:hAnsi="Bookman Old Style"/>
                <w:color w:val="000000" w:themeColor="text1"/>
                <w:lang w:eastAsia="en-ID"/>
              </w:rPr>
              <w:t>analisis</w:t>
            </w:r>
            <w:r w:rsidRPr="00561513">
              <w:rPr>
                <w:rStyle w:val="fontstyle01"/>
                <w:color w:val="000000" w:themeColor="text1"/>
              </w:rPr>
              <w:t xml:space="preserve"> prospek usaha;</w:t>
            </w:r>
          </w:p>
        </w:tc>
        <w:tc>
          <w:tcPr>
            <w:tcW w:w="4941" w:type="dxa"/>
          </w:tcPr>
          <w:p w14:paraId="790FF53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02CE8D62"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F1AC3A1"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6B50BE74" w14:textId="00CFC6EB" w:rsidTr="006A253A">
        <w:tc>
          <w:tcPr>
            <w:tcW w:w="1163" w:type="dxa"/>
            <w:tcBorders>
              <w:right w:val="nil"/>
            </w:tcBorders>
          </w:tcPr>
          <w:p w14:paraId="365BAB4F"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75C7CE90"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0D4C547D" w14:textId="36CC2B66" w:rsidR="006A253A" w:rsidRPr="00561513" w:rsidRDefault="006A253A" w:rsidP="00610676">
            <w:pPr>
              <w:pStyle w:val="ListParagraph"/>
              <w:widowControl w:val="0"/>
              <w:numPr>
                <w:ilvl w:val="0"/>
                <w:numId w:val="47"/>
              </w:numPr>
              <w:spacing w:line="276" w:lineRule="auto"/>
              <w:ind w:left="913"/>
              <w:jc w:val="both"/>
              <w:rPr>
                <w:rFonts w:ascii="Bookman Old Style" w:hAnsi="Bookman Old Style" w:cs="Tahoma"/>
                <w:color w:val="000000" w:themeColor="text1"/>
                <w:kern w:val="24"/>
                <w:lang w:val="en-US"/>
              </w:rPr>
            </w:pPr>
            <w:r w:rsidRPr="00561513">
              <w:rPr>
                <w:rFonts w:ascii="Bookman Old Style" w:hAnsi="Bookman Old Style"/>
                <w:color w:val="000000" w:themeColor="text1"/>
                <w:lang w:val="sv-SE" w:eastAsia="en-ID"/>
              </w:rPr>
              <w:t>hak</w:t>
            </w:r>
            <w:r w:rsidRPr="00561513">
              <w:rPr>
                <w:rStyle w:val="fontstyle01"/>
                <w:color w:val="000000" w:themeColor="text1"/>
              </w:rPr>
              <w:t xml:space="preserve"> dan kewajiban para pihak; dan</w:t>
            </w:r>
          </w:p>
        </w:tc>
        <w:tc>
          <w:tcPr>
            <w:tcW w:w="4941" w:type="dxa"/>
          </w:tcPr>
          <w:p w14:paraId="445201B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86DCEC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E0EC72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7AA09EA" w14:textId="57FB6D06" w:rsidTr="006A253A">
        <w:tc>
          <w:tcPr>
            <w:tcW w:w="1163" w:type="dxa"/>
            <w:tcBorders>
              <w:right w:val="nil"/>
            </w:tcBorders>
          </w:tcPr>
          <w:p w14:paraId="64886F4D"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6122BB28"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0C72D3BD" w14:textId="336A5E44" w:rsidR="006A253A" w:rsidRPr="00561513" w:rsidRDefault="006A253A" w:rsidP="00610676">
            <w:pPr>
              <w:pStyle w:val="ListParagraph"/>
              <w:widowControl w:val="0"/>
              <w:numPr>
                <w:ilvl w:val="0"/>
                <w:numId w:val="47"/>
              </w:numPr>
              <w:spacing w:line="276" w:lineRule="auto"/>
              <w:ind w:left="913"/>
              <w:jc w:val="both"/>
              <w:rPr>
                <w:rFonts w:ascii="Bookman Old Style" w:hAnsi="Bookman Old Style"/>
                <w:color w:val="000000" w:themeColor="text1"/>
                <w:lang w:val="sv-SE" w:eastAsia="en-ID"/>
              </w:rPr>
            </w:pPr>
            <w:r w:rsidRPr="00561513">
              <w:rPr>
                <w:rFonts w:ascii="Bookman Old Style" w:hAnsi="Bookman Old Style"/>
                <w:color w:val="000000" w:themeColor="text1"/>
                <w:lang w:val="sv-SE" w:eastAsia="en-ID"/>
              </w:rPr>
              <w:t>contoh</w:t>
            </w:r>
            <w:r w:rsidRPr="00561513">
              <w:rPr>
                <w:rStyle w:val="fontstyle01"/>
                <w:color w:val="000000" w:themeColor="text1"/>
              </w:rPr>
              <w:t xml:space="preserve"> perjanjian yang akan digunakan</w:t>
            </w:r>
            <w:r w:rsidRPr="00561513">
              <w:rPr>
                <w:rStyle w:val="fontstyle01"/>
                <w:color w:val="000000" w:themeColor="text1"/>
                <w:lang w:val="sv-SE"/>
              </w:rPr>
              <w:t>.</w:t>
            </w:r>
          </w:p>
        </w:tc>
        <w:tc>
          <w:tcPr>
            <w:tcW w:w="4941" w:type="dxa"/>
          </w:tcPr>
          <w:p w14:paraId="2C31A3D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E45244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3927185"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6F7362C" w14:textId="0419DC34" w:rsidTr="006A253A">
        <w:tc>
          <w:tcPr>
            <w:tcW w:w="1163" w:type="dxa"/>
            <w:tcBorders>
              <w:right w:val="nil"/>
            </w:tcBorders>
          </w:tcPr>
          <w:p w14:paraId="62093D04"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1776AA02"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3E64C340" w14:textId="27D512D8"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s="Courier New"/>
                <w:bCs/>
                <w:color w:val="000000" w:themeColor="text1"/>
                <w:kern w:val="24"/>
              </w:rPr>
            </w:pPr>
            <w:bookmarkStart w:id="2" w:name="_Hlk50408614"/>
            <w:r w:rsidRPr="00561513">
              <w:rPr>
                <w:rStyle w:val="fontstyle01"/>
                <w:color w:val="000000" w:themeColor="text1"/>
              </w:rPr>
              <w:t xml:space="preserve">Otoritas </w:t>
            </w:r>
            <w:r w:rsidRPr="00561513">
              <w:rPr>
                <w:rStyle w:val="fontstyle01"/>
                <w:rFonts w:eastAsia="Calibri"/>
                <w:color w:val="000000" w:themeColor="text1"/>
              </w:rPr>
              <w:t>Jasa</w:t>
            </w:r>
            <w:r w:rsidRPr="00561513">
              <w:rPr>
                <w:rStyle w:val="fontstyle01"/>
                <w:color w:val="000000" w:themeColor="text1"/>
              </w:rPr>
              <w:t xml:space="preserve"> Keuangan memberikan </w:t>
            </w:r>
            <w:r w:rsidRPr="00561513">
              <w:rPr>
                <w:rFonts w:ascii="Bookman Old Style" w:hAnsi="Bookman Old Style" w:cs="Courier New"/>
                <w:bCs/>
                <w:color w:val="000000" w:themeColor="text1"/>
                <w:kern w:val="24"/>
              </w:rPr>
              <w:t>persetujuan</w:t>
            </w:r>
            <w:r w:rsidRPr="00561513">
              <w:rPr>
                <w:rFonts w:ascii="Bookman Old Style" w:hAnsi="Bookman Old Style" w:cs="Courier New"/>
                <w:bCs/>
                <w:color w:val="000000" w:themeColor="text1"/>
                <w:kern w:val="24"/>
                <w:lang w:val="en-US"/>
              </w:rPr>
              <w:t>, permintaan kelengkapan dokumen,</w:t>
            </w:r>
            <w:r w:rsidRPr="00561513">
              <w:rPr>
                <w:rStyle w:val="fontstyle01"/>
                <w:color w:val="000000" w:themeColor="text1"/>
              </w:rPr>
              <w:t xml:space="preserve"> atau penolakan atas</w:t>
            </w:r>
            <w:r w:rsidRPr="00561513">
              <w:rPr>
                <w:rFonts w:ascii="Bookman Old Style" w:hAnsi="Bookman Old Style"/>
                <w:color w:val="000000" w:themeColor="text1"/>
              </w:rPr>
              <w:t xml:space="preserve"> </w:t>
            </w:r>
            <w:r w:rsidRPr="00561513">
              <w:rPr>
                <w:rStyle w:val="fontstyle01"/>
                <w:color w:val="000000" w:themeColor="text1"/>
              </w:rPr>
              <w:t xml:space="preserve">permohonan sebagaimana dimaksud pada ayat (2) dalam jangka waktu </w:t>
            </w:r>
            <w:r w:rsidRPr="00561513">
              <w:rPr>
                <w:rStyle w:val="fontstyle01"/>
                <w:color w:val="000000" w:themeColor="text1"/>
                <w:lang w:val="en-US"/>
              </w:rPr>
              <w:t>tertentu</w:t>
            </w:r>
            <w:r w:rsidRPr="00561513">
              <w:rPr>
                <w:rStyle w:val="fontstyle01"/>
                <w:color w:val="000000" w:themeColor="text1"/>
              </w:rPr>
              <w:t>.</w:t>
            </w:r>
            <w:bookmarkEnd w:id="2"/>
          </w:p>
        </w:tc>
        <w:tc>
          <w:tcPr>
            <w:tcW w:w="4941" w:type="dxa"/>
          </w:tcPr>
          <w:p w14:paraId="3AA354C1" w14:textId="57FA33A5"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453140A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F21650B"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C093156" w14:textId="6F2E5300" w:rsidTr="006A253A">
        <w:tc>
          <w:tcPr>
            <w:tcW w:w="1163" w:type="dxa"/>
            <w:tcBorders>
              <w:right w:val="nil"/>
            </w:tcBorders>
          </w:tcPr>
          <w:p w14:paraId="35B59F3E"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13AAEAAA"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1EF926C5" w14:textId="65DEF02F"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s="Courier New"/>
                <w:bCs/>
                <w:color w:val="000000" w:themeColor="text1"/>
                <w:kern w:val="24"/>
                <w:lang w:val="sv-SE"/>
              </w:rPr>
            </w:pPr>
            <w:bookmarkStart w:id="3" w:name="_Hlk50408624"/>
            <w:r w:rsidRPr="00561513">
              <w:rPr>
                <w:rFonts w:ascii="Bookman Old Style" w:hAnsi="Bookman Old Style" w:cs="Courier New"/>
                <w:bCs/>
                <w:color w:val="000000" w:themeColor="text1"/>
                <w:kern w:val="24"/>
                <w:lang w:val="sv-SE"/>
              </w:rPr>
              <w:t xml:space="preserve">Dalam </w:t>
            </w:r>
            <w:r w:rsidRPr="00561513">
              <w:rPr>
                <w:rStyle w:val="fontstyle01"/>
                <w:color w:val="000000" w:themeColor="text1"/>
              </w:rPr>
              <w:t xml:space="preserve">memberikan </w:t>
            </w:r>
            <w:r w:rsidRPr="00561513">
              <w:rPr>
                <w:rFonts w:ascii="Bookman Old Style" w:hAnsi="Bookman Old Style" w:cs="Courier New"/>
                <w:bCs/>
                <w:color w:val="000000" w:themeColor="text1"/>
                <w:kern w:val="24"/>
              </w:rPr>
              <w:t>persetujuan</w:t>
            </w:r>
            <w:r w:rsidRPr="00561513">
              <w:rPr>
                <w:rFonts w:ascii="Bookman Old Style" w:hAnsi="Bookman Old Style" w:cs="Courier New"/>
                <w:bCs/>
                <w:color w:val="000000" w:themeColor="text1"/>
                <w:kern w:val="24"/>
                <w:lang w:val="en-US"/>
              </w:rPr>
              <w:t>, permintaan kelengkapan dokumen,</w:t>
            </w:r>
            <w:r w:rsidRPr="00561513">
              <w:rPr>
                <w:rStyle w:val="fontstyle01"/>
                <w:color w:val="000000" w:themeColor="text1"/>
              </w:rPr>
              <w:t xml:space="preserve"> atau penolakan </w:t>
            </w:r>
            <w:r w:rsidRPr="00561513">
              <w:rPr>
                <w:rFonts w:ascii="Bookman Old Style" w:hAnsi="Bookman Old Style" w:cs="Courier New"/>
                <w:bCs/>
                <w:color w:val="000000" w:themeColor="text1"/>
                <w:kern w:val="24"/>
                <w:lang w:val="sv-SE"/>
              </w:rPr>
              <w:t xml:space="preserve">sebagaimana dimaksud pada ayat (3), Otoritas Jasa Keuangan melakukan:  </w:t>
            </w:r>
            <w:bookmarkEnd w:id="3"/>
          </w:p>
        </w:tc>
        <w:tc>
          <w:tcPr>
            <w:tcW w:w="4941" w:type="dxa"/>
          </w:tcPr>
          <w:p w14:paraId="57511115" w14:textId="74E46540"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30D02BF0"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F33188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45BF68CE" w14:textId="464060FC" w:rsidTr="006A253A">
        <w:tc>
          <w:tcPr>
            <w:tcW w:w="1163" w:type="dxa"/>
            <w:tcBorders>
              <w:right w:val="nil"/>
            </w:tcBorders>
          </w:tcPr>
          <w:p w14:paraId="4970D34F"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086764BB"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0190040C" w14:textId="100B2CD4" w:rsidR="006A253A" w:rsidRPr="00561513" w:rsidRDefault="006A253A" w:rsidP="00610676">
            <w:pPr>
              <w:pStyle w:val="ListParagraph"/>
              <w:widowControl w:val="0"/>
              <w:numPr>
                <w:ilvl w:val="0"/>
                <w:numId w:val="48"/>
              </w:numPr>
              <w:spacing w:line="276" w:lineRule="auto"/>
              <w:ind w:left="771"/>
              <w:jc w:val="both"/>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sv-SE"/>
              </w:rPr>
              <w:t>analisis atas kelengkapan dokumen sebagaimana dimaksud pada ayat (2);</w:t>
            </w:r>
          </w:p>
        </w:tc>
        <w:tc>
          <w:tcPr>
            <w:tcW w:w="4941" w:type="dxa"/>
          </w:tcPr>
          <w:p w14:paraId="0CF7F6F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00C903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ED58601"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1A0AAFC" w14:textId="5082A1C3" w:rsidTr="006A253A">
        <w:tc>
          <w:tcPr>
            <w:tcW w:w="1163" w:type="dxa"/>
            <w:tcBorders>
              <w:right w:val="nil"/>
            </w:tcBorders>
          </w:tcPr>
          <w:p w14:paraId="1CF93B3A"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2061F471"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68EB5AC1" w14:textId="187073C3" w:rsidR="006A253A" w:rsidRPr="00561513" w:rsidRDefault="006A253A" w:rsidP="00610676">
            <w:pPr>
              <w:pStyle w:val="ListParagraph"/>
              <w:widowControl w:val="0"/>
              <w:numPr>
                <w:ilvl w:val="0"/>
                <w:numId w:val="48"/>
              </w:numPr>
              <w:spacing w:line="276" w:lineRule="auto"/>
              <w:ind w:left="771"/>
              <w:jc w:val="both"/>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sv-SE"/>
              </w:rPr>
              <w:t xml:space="preserve">analisis pemenuhan ketentuan dalam Peraturan Otoritas Jasa Keuangan ini maupun pemenuhan ketentuan dalam peraturan perundang-undangan terkait lainnya di bidang sektor jasa </w:t>
            </w:r>
            <w:r w:rsidRPr="00561513">
              <w:rPr>
                <w:rFonts w:ascii="Bookman Old Style" w:hAnsi="Bookman Old Style" w:cs="Courier New"/>
                <w:bCs/>
                <w:color w:val="000000" w:themeColor="text1"/>
                <w:kern w:val="24"/>
                <w:lang w:val="sv-SE"/>
              </w:rPr>
              <w:lastRenderedPageBreak/>
              <w:t>keuangan; dan</w:t>
            </w:r>
          </w:p>
        </w:tc>
        <w:tc>
          <w:tcPr>
            <w:tcW w:w="4941" w:type="dxa"/>
          </w:tcPr>
          <w:p w14:paraId="280597C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60D7E6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E84A808"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9D7472E" w14:textId="022F0DDB" w:rsidTr="006A253A">
        <w:tc>
          <w:tcPr>
            <w:tcW w:w="1163" w:type="dxa"/>
            <w:tcBorders>
              <w:right w:val="nil"/>
            </w:tcBorders>
          </w:tcPr>
          <w:p w14:paraId="798B1AC4"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688EBD2C"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46FC3772" w14:textId="0AC278D5" w:rsidR="006A253A" w:rsidRPr="00561513" w:rsidRDefault="006A253A" w:rsidP="00610676">
            <w:pPr>
              <w:pStyle w:val="ListParagraph"/>
              <w:widowControl w:val="0"/>
              <w:numPr>
                <w:ilvl w:val="0"/>
                <w:numId w:val="48"/>
              </w:numPr>
              <w:spacing w:line="276" w:lineRule="auto"/>
              <w:ind w:left="771"/>
              <w:jc w:val="both"/>
              <w:rPr>
                <w:rFonts w:ascii="Bookman Old Style" w:hAnsi="Bookman Old Style" w:cs="Courier New"/>
                <w:bCs/>
                <w:color w:val="000000" w:themeColor="text1"/>
                <w:kern w:val="24"/>
                <w:lang w:val="sv-SE"/>
              </w:rPr>
            </w:pPr>
            <w:bookmarkStart w:id="4" w:name="_Hlk50408777"/>
            <w:r w:rsidRPr="00561513">
              <w:rPr>
                <w:rFonts w:ascii="Bookman Old Style" w:hAnsi="Bookman Old Style"/>
                <w:color w:val="000000" w:themeColor="text1"/>
                <w:lang w:val="sv-SE" w:eastAsia="en-ID"/>
              </w:rPr>
              <w:t>analisis</w:t>
            </w:r>
            <w:r w:rsidRPr="00561513">
              <w:rPr>
                <w:rFonts w:ascii="Bookman Old Style" w:hAnsi="Bookman Old Style" w:cs="Courier New"/>
                <w:bCs/>
                <w:color w:val="000000" w:themeColor="text1"/>
                <w:kern w:val="24"/>
                <w:lang w:val="sv-SE"/>
              </w:rPr>
              <w:t xml:space="preserve"> kelayakan atas rencana pelaksanaan </w:t>
            </w:r>
            <w:r w:rsidRPr="00561513">
              <w:rPr>
                <w:rFonts w:ascii="Bookman Old Style" w:hAnsi="Bookman Old Style" w:cs="Tahoma"/>
                <w:color w:val="000000" w:themeColor="text1"/>
                <w:kern w:val="24"/>
                <w:lang w:val="sv-SE"/>
              </w:rPr>
              <w:t>k</w:t>
            </w:r>
            <w:r w:rsidRPr="00561513">
              <w:rPr>
                <w:rFonts w:ascii="Bookman Old Style" w:hAnsi="Bookman Old Style" w:cs="Tahoma"/>
                <w:color w:val="000000" w:themeColor="text1"/>
                <w:kern w:val="24"/>
              </w:rPr>
              <w:t xml:space="preserve">egiatan lain yang </w:t>
            </w:r>
            <w:r w:rsidRPr="00561513">
              <w:rPr>
                <w:rFonts w:ascii="Bookman Old Style" w:hAnsi="Bookman Old Style" w:cs="Tahoma"/>
                <w:color w:val="000000" w:themeColor="text1"/>
                <w:kern w:val="24"/>
                <w:lang w:val="sv-SE"/>
              </w:rPr>
              <w:t>diajukan.</w:t>
            </w:r>
            <w:bookmarkEnd w:id="4"/>
          </w:p>
        </w:tc>
        <w:tc>
          <w:tcPr>
            <w:tcW w:w="4941" w:type="dxa"/>
          </w:tcPr>
          <w:p w14:paraId="54E7F0E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A061318"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23340F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33E1459F" w14:textId="634FCBE6" w:rsidTr="006A253A">
        <w:tc>
          <w:tcPr>
            <w:tcW w:w="1163" w:type="dxa"/>
            <w:tcBorders>
              <w:right w:val="nil"/>
            </w:tcBorders>
          </w:tcPr>
          <w:p w14:paraId="294528C0"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5D391AC6"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72C513A4" w14:textId="54B92A9D"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s="Courier New"/>
                <w:bCs/>
                <w:color w:val="000000" w:themeColor="text1"/>
                <w:kern w:val="24"/>
              </w:rPr>
            </w:pPr>
            <w:r w:rsidRPr="00561513">
              <w:rPr>
                <w:rFonts w:ascii="Bookman Old Style" w:hAnsi="Bookman Old Style"/>
                <w:color w:val="000000" w:themeColor="text1"/>
                <w:lang w:val="sv-SE"/>
              </w:rPr>
              <w:t>Direksi LJK penyelenggara Kegiatan Usaha Bulion harus menyampaikan kelengkapan dokumen sebagaimana dimaksud pada ayat (2) sesuai jangka waktu yang ditetapkan Otoritas Jasa Keuangan.</w:t>
            </w:r>
          </w:p>
        </w:tc>
        <w:tc>
          <w:tcPr>
            <w:tcW w:w="4941" w:type="dxa"/>
          </w:tcPr>
          <w:p w14:paraId="0D8F6222"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50AE03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074E1FA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0E8E9288" w14:textId="5B2229FB" w:rsidTr="006A253A">
        <w:tc>
          <w:tcPr>
            <w:tcW w:w="1163" w:type="dxa"/>
            <w:tcBorders>
              <w:right w:val="nil"/>
            </w:tcBorders>
          </w:tcPr>
          <w:p w14:paraId="032F1927"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40E49614"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1C5E5DDA" w14:textId="00281C19"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s="Courier New"/>
                <w:bCs/>
                <w:color w:val="000000" w:themeColor="text1"/>
                <w:kern w:val="24"/>
              </w:rPr>
            </w:pPr>
            <w:bookmarkStart w:id="5" w:name="_Hlk50408805"/>
            <w:r w:rsidRPr="00561513">
              <w:rPr>
                <w:rFonts w:ascii="Bookman Old Style" w:hAnsi="Bookman Old Style" w:cs="Courier New"/>
                <w:bCs/>
                <w:color w:val="000000" w:themeColor="text1"/>
                <w:kern w:val="24"/>
              </w:rPr>
              <w:t xml:space="preserve">Dalam hal permohonan persetujuan untuk melaksanakan </w:t>
            </w:r>
            <w:r w:rsidRPr="00561513">
              <w:rPr>
                <w:rFonts w:ascii="Bookman Old Style" w:hAnsi="Bookman Old Style" w:cs="Tahoma"/>
                <w:color w:val="000000" w:themeColor="text1"/>
                <w:kern w:val="24"/>
              </w:rPr>
              <w:t xml:space="preserve">kegiatan lain dalam rangka mendukung Kegiatan Usaha Bulion </w:t>
            </w:r>
            <w:r w:rsidRPr="00561513">
              <w:rPr>
                <w:rFonts w:ascii="Bookman Old Style" w:hAnsi="Bookman Old Style" w:cs="Courier New"/>
                <w:bCs/>
                <w:color w:val="000000" w:themeColor="text1"/>
                <w:kern w:val="24"/>
              </w:rPr>
              <w:t xml:space="preserve">sebagaimana dimaksud pada ayat (2) disetujui, Otoritas Jasa Keuangan menetapkan keputusan persetujuan kepada </w:t>
            </w:r>
            <w:r w:rsidRPr="00561513">
              <w:rPr>
                <w:rFonts w:ascii="Bookman Old Style" w:hAnsi="Bookman Old Style" w:cs="Courier New"/>
                <w:bCs/>
                <w:color w:val="000000" w:themeColor="text1"/>
                <w:kern w:val="24"/>
                <w:lang w:val="en-US"/>
              </w:rPr>
              <w:t xml:space="preserve">LJK </w:t>
            </w:r>
            <w:r w:rsidRPr="00561513">
              <w:rPr>
                <w:rFonts w:ascii="Bookman Old Style" w:hAnsi="Bookman Old Style" w:cs="Courier New"/>
                <w:bCs/>
                <w:color w:val="000000" w:themeColor="text1"/>
                <w:kern w:val="24"/>
              </w:rPr>
              <w:t>p</w:t>
            </w:r>
            <w:r w:rsidRPr="00561513">
              <w:rPr>
                <w:rFonts w:ascii="Bookman Old Style" w:hAnsi="Bookman Old Style"/>
                <w:color w:val="000000" w:themeColor="text1"/>
                <w:lang w:eastAsia="en-ID"/>
              </w:rPr>
              <w:t>enyelenggara Kegiatan Usaha Bulion</w:t>
            </w:r>
            <w:r w:rsidRPr="00561513">
              <w:rPr>
                <w:rFonts w:ascii="Bookman Old Style" w:hAnsi="Bookman Old Style" w:cs="Courier New"/>
                <w:bCs/>
                <w:color w:val="000000" w:themeColor="text1"/>
                <w:kern w:val="24"/>
              </w:rPr>
              <w:t>.</w:t>
            </w:r>
            <w:bookmarkEnd w:id="5"/>
            <w:r w:rsidRPr="00561513">
              <w:rPr>
                <w:rFonts w:ascii="Bookman Old Style" w:hAnsi="Bookman Old Style" w:cs="Courier New"/>
                <w:bCs/>
                <w:color w:val="000000" w:themeColor="text1"/>
                <w:kern w:val="24"/>
              </w:rPr>
              <w:t xml:space="preserve"> </w:t>
            </w:r>
          </w:p>
        </w:tc>
        <w:tc>
          <w:tcPr>
            <w:tcW w:w="4941" w:type="dxa"/>
          </w:tcPr>
          <w:p w14:paraId="6B4343D7" w14:textId="51F16A31"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1003FF02"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48B15ED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6EFA4588" w14:textId="57915EF0" w:rsidTr="006A253A">
        <w:tc>
          <w:tcPr>
            <w:tcW w:w="1163" w:type="dxa"/>
            <w:tcBorders>
              <w:right w:val="nil"/>
            </w:tcBorders>
          </w:tcPr>
          <w:p w14:paraId="16A3D336"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25EA898C"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31AB8BEA" w14:textId="4AEF69F8"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s="Courier New"/>
                <w:bCs/>
                <w:color w:val="000000" w:themeColor="text1"/>
                <w:kern w:val="24"/>
              </w:rPr>
            </w:pPr>
            <w:bookmarkStart w:id="6" w:name="_Hlk50408825"/>
            <w:r w:rsidRPr="00561513">
              <w:rPr>
                <w:rFonts w:ascii="Bookman Old Style" w:hAnsi="Bookman Old Style" w:cs="Courier New"/>
                <w:bCs/>
                <w:color w:val="000000" w:themeColor="text1"/>
                <w:kern w:val="24"/>
              </w:rPr>
              <w:t>Dalam</w:t>
            </w:r>
            <w:r w:rsidRPr="00561513">
              <w:rPr>
                <w:rStyle w:val="fontstyle01"/>
                <w:color w:val="000000" w:themeColor="text1"/>
              </w:rPr>
              <w:t xml:space="preserve"> hal Otoritas Jasa Keuangan menolak permohonan persetujuan untuk </w:t>
            </w:r>
            <w:r w:rsidRPr="00561513">
              <w:rPr>
                <w:rFonts w:ascii="Bookman Old Style" w:hAnsi="Bookman Old Style" w:cs="Courier New"/>
                <w:bCs/>
                <w:color w:val="000000" w:themeColor="text1"/>
                <w:kern w:val="24"/>
              </w:rPr>
              <w:t xml:space="preserve">melaksanakan </w:t>
            </w:r>
            <w:r w:rsidRPr="00561513">
              <w:rPr>
                <w:rFonts w:ascii="Bookman Old Style" w:hAnsi="Bookman Old Style" w:cs="Tahoma"/>
                <w:color w:val="000000" w:themeColor="text1"/>
                <w:kern w:val="24"/>
              </w:rPr>
              <w:t>kegiatan lain dalam rangka mendukung Kegiatan Usaha Bulion</w:t>
            </w:r>
            <w:r w:rsidRPr="00561513">
              <w:rPr>
                <w:rFonts w:ascii="Bookman Old Style" w:hAnsi="Bookman Old Style" w:cs="Courier New"/>
                <w:bCs/>
                <w:color w:val="000000" w:themeColor="text1"/>
                <w:kern w:val="24"/>
              </w:rPr>
              <w:t xml:space="preserve"> sebagaimana dimaksud pada ayat (2)</w:t>
            </w:r>
            <w:r w:rsidRPr="00561513">
              <w:rPr>
                <w:rStyle w:val="fontstyle01"/>
                <w:color w:val="000000" w:themeColor="text1"/>
              </w:rPr>
              <w:t>, penolakan harus dilakukan secara tertulis dan disertai dengan alasan penolakan.</w:t>
            </w:r>
            <w:bookmarkEnd w:id="6"/>
          </w:p>
        </w:tc>
        <w:tc>
          <w:tcPr>
            <w:tcW w:w="4941" w:type="dxa"/>
          </w:tcPr>
          <w:p w14:paraId="1D23517F" w14:textId="5DC135AB"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 xml:space="preserve">Cukup jelas. </w:t>
            </w:r>
          </w:p>
        </w:tc>
        <w:tc>
          <w:tcPr>
            <w:tcW w:w="5557" w:type="dxa"/>
          </w:tcPr>
          <w:p w14:paraId="27E5890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EF3F36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9465F64" w14:textId="6FCE9F6B" w:rsidTr="006A253A">
        <w:tc>
          <w:tcPr>
            <w:tcW w:w="1163" w:type="dxa"/>
            <w:tcBorders>
              <w:right w:val="nil"/>
            </w:tcBorders>
          </w:tcPr>
          <w:p w14:paraId="0A587F29" w14:textId="77777777" w:rsidR="006A253A" w:rsidRPr="00561513" w:rsidRDefault="006A253A" w:rsidP="00C20AAF">
            <w:pPr>
              <w:pStyle w:val="ListParagraph"/>
              <w:tabs>
                <w:tab w:val="left" w:pos="729"/>
              </w:tabs>
              <w:spacing w:line="276" w:lineRule="auto"/>
              <w:ind w:right="0"/>
              <w:contextualSpacing w:val="0"/>
              <w:rPr>
                <w:rFonts w:ascii="Bookman Old Style" w:hAnsi="Bookman Old Style" w:cs="Tahoma"/>
                <w:color w:val="000000" w:themeColor="text1"/>
                <w:kern w:val="24"/>
              </w:rPr>
            </w:pPr>
          </w:p>
        </w:tc>
        <w:tc>
          <w:tcPr>
            <w:tcW w:w="255" w:type="dxa"/>
            <w:tcBorders>
              <w:left w:val="nil"/>
              <w:right w:val="nil"/>
            </w:tcBorders>
          </w:tcPr>
          <w:p w14:paraId="00130411" w14:textId="77777777" w:rsidR="006A253A" w:rsidRPr="00561513" w:rsidRDefault="006A253A" w:rsidP="00C20AAF">
            <w:pPr>
              <w:pStyle w:val="ListParagraph"/>
              <w:tabs>
                <w:tab w:val="left" w:pos="729"/>
              </w:tabs>
              <w:spacing w:line="276" w:lineRule="auto"/>
              <w:ind w:left="360" w:right="0"/>
              <w:contextualSpacing w:val="0"/>
              <w:rPr>
                <w:rFonts w:ascii="Bookman Old Style" w:hAnsi="Bookman Old Style" w:cs="Tahoma"/>
                <w:color w:val="000000" w:themeColor="text1"/>
                <w:kern w:val="24"/>
              </w:rPr>
            </w:pPr>
          </w:p>
        </w:tc>
        <w:tc>
          <w:tcPr>
            <w:tcW w:w="6824" w:type="dxa"/>
            <w:shd w:val="clear" w:color="auto" w:fill="auto"/>
          </w:tcPr>
          <w:p w14:paraId="748FAE2E" w14:textId="6E7ED7D4" w:rsidR="006A253A" w:rsidRPr="00561513" w:rsidRDefault="006A253A" w:rsidP="00610676">
            <w:pPr>
              <w:pStyle w:val="ListParagraph"/>
              <w:widowControl w:val="0"/>
              <w:numPr>
                <w:ilvl w:val="0"/>
                <w:numId w:val="37"/>
              </w:numPr>
              <w:spacing w:line="276" w:lineRule="auto"/>
              <w:ind w:left="483" w:hanging="483"/>
              <w:jc w:val="both"/>
              <w:rPr>
                <w:rFonts w:ascii="Bookman Old Style" w:hAnsi="Bookman Old Style" w:cs="Courier New"/>
                <w:bCs/>
                <w:color w:val="000000" w:themeColor="text1"/>
                <w:kern w:val="24"/>
              </w:rPr>
            </w:pPr>
            <w:r w:rsidRPr="00561513">
              <w:rPr>
                <w:rFonts w:ascii="Bookman Old Style" w:hAnsi="Bookman Old Style"/>
                <w:color w:val="000000" w:themeColor="text1"/>
                <w:lang w:val="sv-SE"/>
              </w:rPr>
              <w:t>Ketentuan lebih lanjut mengenai mekanisme persetujuan, permintaan kelengkapan dokumen, atau penolakan atas permohonan melakukan kegiatan lain dalam rangka mendukung Kegiatan Usaha Bulion sebagaimana dimaksud pada ayat (1) ditetapkan oleh Otoritas Jasa Keuangan.</w:t>
            </w:r>
          </w:p>
        </w:tc>
        <w:tc>
          <w:tcPr>
            <w:tcW w:w="4941" w:type="dxa"/>
          </w:tcPr>
          <w:p w14:paraId="471A08C8" w14:textId="2B8CEE99"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C621E5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4C6D1C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CD4C1CC" w14:textId="4F74DE46" w:rsidTr="006A253A">
        <w:tc>
          <w:tcPr>
            <w:tcW w:w="1163" w:type="dxa"/>
            <w:tcBorders>
              <w:right w:val="nil"/>
            </w:tcBorders>
          </w:tcPr>
          <w:p w14:paraId="4BD228BB"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58716B85"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236A223" w14:textId="46E5C7B0"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Bagian Ketujuh</w:t>
            </w:r>
          </w:p>
        </w:tc>
        <w:tc>
          <w:tcPr>
            <w:tcW w:w="4941" w:type="dxa"/>
          </w:tcPr>
          <w:p w14:paraId="54F6E3D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B68A71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18009E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5216F12" w14:textId="3809DBE2" w:rsidTr="006A253A">
        <w:tc>
          <w:tcPr>
            <w:tcW w:w="1163" w:type="dxa"/>
            <w:tcBorders>
              <w:right w:val="nil"/>
            </w:tcBorders>
          </w:tcPr>
          <w:p w14:paraId="2B9E5E38"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75914A68"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61E05D3C" w14:textId="6382B956"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Penegakan Kepatuhan</w:t>
            </w:r>
          </w:p>
        </w:tc>
        <w:tc>
          <w:tcPr>
            <w:tcW w:w="4941" w:type="dxa"/>
          </w:tcPr>
          <w:p w14:paraId="77659E8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69468F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D45409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8DF1EAD" w14:textId="14CB0838" w:rsidTr="006A253A">
        <w:tc>
          <w:tcPr>
            <w:tcW w:w="1163" w:type="dxa"/>
            <w:tcBorders>
              <w:right w:val="nil"/>
            </w:tcBorders>
          </w:tcPr>
          <w:p w14:paraId="40AC15E9"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4D150D8"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0D172B50" w14:textId="314B9731"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Paragraf 1</w:t>
            </w:r>
          </w:p>
        </w:tc>
        <w:tc>
          <w:tcPr>
            <w:tcW w:w="4941" w:type="dxa"/>
          </w:tcPr>
          <w:p w14:paraId="4CE5626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A94731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C07047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46BFA3BC" w14:textId="444324F1" w:rsidTr="006A253A">
        <w:tc>
          <w:tcPr>
            <w:tcW w:w="1163" w:type="dxa"/>
            <w:tcBorders>
              <w:right w:val="nil"/>
            </w:tcBorders>
          </w:tcPr>
          <w:p w14:paraId="5EFD72D4"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C2B21E2"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5DBFA009" w14:textId="2DF1E21A"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Rencana Pemenuhan</w:t>
            </w:r>
          </w:p>
        </w:tc>
        <w:tc>
          <w:tcPr>
            <w:tcW w:w="4941" w:type="dxa"/>
          </w:tcPr>
          <w:p w14:paraId="1B6B574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7AD53B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EED17F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31480C41" w14:textId="48BDB746" w:rsidTr="006A253A">
        <w:tc>
          <w:tcPr>
            <w:tcW w:w="1163" w:type="dxa"/>
            <w:tcBorders>
              <w:right w:val="nil"/>
            </w:tcBorders>
          </w:tcPr>
          <w:p w14:paraId="211B7DB7"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6B2903A"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7B53C421"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579815A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BA9B9F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12CD00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A7A4776" w14:textId="1F35369F" w:rsidTr="006A253A">
        <w:tc>
          <w:tcPr>
            <w:tcW w:w="1163" w:type="dxa"/>
            <w:tcBorders>
              <w:right w:val="nil"/>
            </w:tcBorders>
          </w:tcPr>
          <w:p w14:paraId="7D006A5A"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13FCFE4D"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6BB49055" w14:textId="5E6F34EF"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LJK penyelenggara Kegiatan Usaha Bulion yang melanggar ketentuan sebagaimana dimaksud dalam Pasal 1</w:t>
            </w:r>
            <w:r w:rsidR="00FE0321" w:rsidRPr="00561513">
              <w:rPr>
                <w:rFonts w:ascii="Bookman Old Style" w:hAnsi="Bookman Old Style"/>
                <w:color w:val="000000" w:themeColor="text1"/>
              </w:rPr>
              <w:t>3</w:t>
            </w:r>
            <w:r w:rsidRPr="00561513">
              <w:rPr>
                <w:rFonts w:ascii="Bookman Old Style" w:hAnsi="Bookman Old Style"/>
                <w:color w:val="000000" w:themeColor="text1"/>
              </w:rPr>
              <w:t xml:space="preserve"> ayat (1) diberikan surat permintaan rencana pemenuhan oleh Otoritas Jasa Keuangan.</w:t>
            </w:r>
          </w:p>
        </w:tc>
        <w:tc>
          <w:tcPr>
            <w:tcW w:w="4941" w:type="dxa"/>
          </w:tcPr>
          <w:p w14:paraId="09120E3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582CB8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77D2D5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50F63860" w14:textId="7840D8DD" w:rsidTr="006A253A">
        <w:tc>
          <w:tcPr>
            <w:tcW w:w="1163" w:type="dxa"/>
            <w:tcBorders>
              <w:right w:val="nil"/>
            </w:tcBorders>
          </w:tcPr>
          <w:p w14:paraId="7EEA88B3"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068B41C1"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7662D01" w14:textId="74511BE8"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LJK penyelenggara Kegiatan Usaha Bulion wajib menyampaikan rencana pemenuhan paling lama 1 (satu) bulan sejak tanggal surat permintaan rencana pemenuhan oleh Otoritas Jasa Keuangan sebagaimana dimaksud pada ayat (1).</w:t>
            </w:r>
          </w:p>
        </w:tc>
        <w:tc>
          <w:tcPr>
            <w:tcW w:w="4941" w:type="dxa"/>
          </w:tcPr>
          <w:p w14:paraId="15D9596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07D999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ACC7EF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49425209" w14:textId="422F73C4" w:rsidTr="006A253A">
        <w:tc>
          <w:tcPr>
            <w:tcW w:w="1163" w:type="dxa"/>
            <w:tcBorders>
              <w:right w:val="nil"/>
            </w:tcBorders>
          </w:tcPr>
          <w:p w14:paraId="272A6F86"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205287F"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3AEF482F" w14:textId="39DA47E2"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Rencana pemenuhan sebagaimana dimaksud pada</w:t>
            </w:r>
            <w:r w:rsidRPr="00561513">
              <w:rPr>
                <w:rFonts w:ascii="Bookman Old Style" w:hAnsi="Bookman Old Style"/>
                <w:color w:val="000000" w:themeColor="text1"/>
              </w:rPr>
              <w:br/>
              <w:t>ayat (1) paling sedikit memuat rencana yang akan</w:t>
            </w:r>
            <w:r w:rsidRPr="00561513">
              <w:rPr>
                <w:rFonts w:ascii="Bookman Old Style" w:hAnsi="Bookman Old Style"/>
                <w:color w:val="000000" w:themeColor="text1"/>
              </w:rPr>
              <w:br/>
              <w:t xml:space="preserve">dilakukan LJK penyelenggara Kegiatan Usaha </w:t>
            </w:r>
            <w:r w:rsidRPr="00561513">
              <w:rPr>
                <w:rFonts w:ascii="Bookman Old Style" w:hAnsi="Bookman Old Style"/>
                <w:color w:val="000000" w:themeColor="text1"/>
              </w:rPr>
              <w:lastRenderedPageBreak/>
              <w:t>Bulion untuk pemenuhan ketentuan yang disertai dengan jangka waktu tertentu yang dibutuhkan untuk memenuhi ketentuan sebagaimana dimaksud pada ayat (1).</w:t>
            </w:r>
          </w:p>
        </w:tc>
        <w:tc>
          <w:tcPr>
            <w:tcW w:w="4941" w:type="dxa"/>
          </w:tcPr>
          <w:p w14:paraId="08B107D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C2CBE1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178FC4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018D93EA" w14:textId="0973BE23" w:rsidTr="006A253A">
        <w:tc>
          <w:tcPr>
            <w:tcW w:w="1163" w:type="dxa"/>
            <w:tcBorders>
              <w:right w:val="nil"/>
            </w:tcBorders>
          </w:tcPr>
          <w:p w14:paraId="49C208EE"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3DD6987"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50263C6E" w14:textId="2F7018C1"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rPr>
            </w:pPr>
            <w:r w:rsidRPr="00561513">
              <w:rPr>
                <w:rFonts w:ascii="Bookman Old Style" w:hAnsi="Bookman Old Style"/>
                <w:color w:val="000000" w:themeColor="text1"/>
                <w:lang w:val="sv-SE"/>
              </w:rPr>
              <w:t>Rencana pemenuhan sebagaimana dimaksud pada ayat (2) harus memperoleh pernyataan tidak keberatan dari Otoritas Jasa Keuangan.</w:t>
            </w:r>
          </w:p>
        </w:tc>
        <w:tc>
          <w:tcPr>
            <w:tcW w:w="4941" w:type="dxa"/>
          </w:tcPr>
          <w:p w14:paraId="65E9206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8725D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85205F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0AD663FF" w14:textId="3DBC29AD" w:rsidTr="006A253A">
        <w:tc>
          <w:tcPr>
            <w:tcW w:w="1163" w:type="dxa"/>
            <w:tcBorders>
              <w:right w:val="nil"/>
            </w:tcBorders>
          </w:tcPr>
          <w:p w14:paraId="7BB083F5"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DC342BE"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06E44CDE" w14:textId="3D7FF5B9"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Otoritas Jasa Keuangan menyampaikan permintaan perbaikan, penolakan, atau pernyataan tidak keberatan atas rencana pemenuhan yang disampaikan oleh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 xml:space="preserve"> sebagaimana pada ayat (2).</w:t>
            </w:r>
          </w:p>
        </w:tc>
        <w:tc>
          <w:tcPr>
            <w:tcW w:w="4941" w:type="dxa"/>
          </w:tcPr>
          <w:p w14:paraId="7F658BF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7A99C4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697B43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97A2838" w14:textId="34EA01DE" w:rsidTr="006A253A">
        <w:tc>
          <w:tcPr>
            <w:tcW w:w="1163" w:type="dxa"/>
            <w:tcBorders>
              <w:right w:val="nil"/>
            </w:tcBorders>
          </w:tcPr>
          <w:p w14:paraId="02BEC4BD"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6B8E3EB4"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4B087A80" w14:textId="390D7573"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Otoritas Jasa Keuangan menyampaikan surat permintaan perbaikan rencana pemenuhan dalam hal rencana pemenuhan tersebut dinilai dapat menyelesaikan permasalahan ketentuan yang belum dapat dipenuhi oleh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 xml:space="preserve"> tetapi rencana pemenuhan tersebut masih memerlukan perbaikan.</w:t>
            </w:r>
          </w:p>
        </w:tc>
        <w:tc>
          <w:tcPr>
            <w:tcW w:w="4941" w:type="dxa"/>
          </w:tcPr>
          <w:p w14:paraId="1F505BB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3BA3E4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056719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82A2D19" w14:textId="5F50CD27" w:rsidTr="006A253A">
        <w:tc>
          <w:tcPr>
            <w:tcW w:w="1163" w:type="dxa"/>
            <w:tcBorders>
              <w:right w:val="nil"/>
            </w:tcBorders>
          </w:tcPr>
          <w:p w14:paraId="1B228C5F"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176FC612"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360E64CD" w14:textId="34E12BA8"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lang w:val="sv-SE"/>
              </w:rPr>
            </w:pP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 xml:space="preserve"> wajib menyampaikan rencana pemenuhan yang telah diperbaiki sesuai dengan permintaan Otoritas Jasa Keuangan sebagaimana dimaksud pada ayat (6) dalam jangka waktu tertentu.</w:t>
            </w:r>
          </w:p>
        </w:tc>
        <w:tc>
          <w:tcPr>
            <w:tcW w:w="4941" w:type="dxa"/>
          </w:tcPr>
          <w:p w14:paraId="613DD22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842B06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9DB317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689C452" w14:textId="2904F247" w:rsidTr="006A253A">
        <w:tc>
          <w:tcPr>
            <w:tcW w:w="1163" w:type="dxa"/>
            <w:tcBorders>
              <w:right w:val="nil"/>
            </w:tcBorders>
          </w:tcPr>
          <w:p w14:paraId="2D5BB17F"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1B5210A"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0CC1568D" w14:textId="64BC7097"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Dalam hal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 xml:space="preserve"> telah menyampaikan rencana pemenuhan yang telah diperbaiki sesuai dengan permintaan Otoritas Jasa Keuangan, Otoritas Jasa Keuangan memberikan pernyataan tidak keberatan atau penolakan sesuai dengan ketentuan sebagaimana dimaksud pada ayat (5).</w:t>
            </w:r>
          </w:p>
        </w:tc>
        <w:tc>
          <w:tcPr>
            <w:tcW w:w="4941" w:type="dxa"/>
          </w:tcPr>
          <w:p w14:paraId="7022117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3595E4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DCF5E0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11A424C" w14:textId="57579413" w:rsidTr="006A253A">
        <w:tc>
          <w:tcPr>
            <w:tcW w:w="1163" w:type="dxa"/>
            <w:tcBorders>
              <w:right w:val="nil"/>
            </w:tcBorders>
          </w:tcPr>
          <w:p w14:paraId="22F39C6E"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76C4FA61"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7DC653F2" w14:textId="05E6D102"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Otoritas Jasa Keuangan menyampaikan penolakan terhadap rencana pemenuhan dalam hal rencana pemenuhan tersebut dinilai tidak dapat menyelesaikan permasalahan ketentuan yang belum dapat dipenuhi oleh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w:t>
            </w:r>
          </w:p>
        </w:tc>
        <w:tc>
          <w:tcPr>
            <w:tcW w:w="4941" w:type="dxa"/>
          </w:tcPr>
          <w:p w14:paraId="3C8F5CB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EDD5F6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5D8931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204C11BF" w14:textId="708EB7CF" w:rsidTr="006A253A">
        <w:tc>
          <w:tcPr>
            <w:tcW w:w="1163" w:type="dxa"/>
            <w:tcBorders>
              <w:right w:val="nil"/>
            </w:tcBorders>
          </w:tcPr>
          <w:p w14:paraId="45AD5A14"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66584D0"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FA4E759" w14:textId="5471CB4A"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Otoritas Jasa Keuangan memberikan pernyataan tidak keberatan atas rencana pemenuhan dalam hal rencana pemenuhan tersebut dinilai dapat menyelesaikan permasalahan ketentuan yang belum dapat dipenuhi oleh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w:t>
            </w:r>
          </w:p>
        </w:tc>
        <w:tc>
          <w:tcPr>
            <w:tcW w:w="4941" w:type="dxa"/>
          </w:tcPr>
          <w:p w14:paraId="144BF54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7BB142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E2E68B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B23FA38" w14:textId="45746A08" w:rsidTr="006A253A">
        <w:tc>
          <w:tcPr>
            <w:tcW w:w="1163" w:type="dxa"/>
            <w:tcBorders>
              <w:right w:val="nil"/>
            </w:tcBorders>
          </w:tcPr>
          <w:p w14:paraId="54227369"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48B254AB"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7C66EF92" w14:textId="21970475"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Apabila dalam jangka waktu sebagaimana dimaksud pada ayat (8), Otoritas Jasa Keuangan tidak menyampaikan permintaan perbaikan, penolakan, atau pernyataan tidak keberatan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 xml:space="preserve"> dapat melaksanakan rencana pemenuhan.</w:t>
            </w:r>
          </w:p>
        </w:tc>
        <w:tc>
          <w:tcPr>
            <w:tcW w:w="4941" w:type="dxa"/>
          </w:tcPr>
          <w:p w14:paraId="1401B0D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5DBC23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E14932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22F64957" w14:textId="165E9F6E" w:rsidTr="006A253A">
        <w:tc>
          <w:tcPr>
            <w:tcW w:w="1163" w:type="dxa"/>
            <w:tcBorders>
              <w:right w:val="nil"/>
            </w:tcBorders>
          </w:tcPr>
          <w:p w14:paraId="1051FE63"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498CAA5"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64A2FBFF" w14:textId="509A86A0"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Jangka waktu rencana pemenuhan sebagaimana</w:t>
            </w:r>
            <w:r w:rsidRPr="00561513">
              <w:rPr>
                <w:rFonts w:ascii="Bookman Old Style" w:hAnsi="Bookman Old Style"/>
                <w:color w:val="000000" w:themeColor="text1"/>
              </w:rPr>
              <w:br/>
              <w:t>dimaksud pada ayat (</w:t>
            </w:r>
            <w:r w:rsidRPr="00561513">
              <w:rPr>
                <w:rFonts w:ascii="Bookman Old Style" w:hAnsi="Bookman Old Style"/>
                <w:color w:val="000000" w:themeColor="text1"/>
                <w:lang w:val="en-US"/>
              </w:rPr>
              <w:t>3</w:t>
            </w:r>
            <w:r w:rsidRPr="00561513">
              <w:rPr>
                <w:rFonts w:ascii="Bookman Old Style" w:hAnsi="Bookman Old Style"/>
                <w:color w:val="000000" w:themeColor="text1"/>
              </w:rPr>
              <w:t>) untuk pelanggaran sebagaimana dimaksud pada ayat (1) dibatasi paling lama 6</w:t>
            </w:r>
            <w:r w:rsidRPr="00561513">
              <w:rPr>
                <w:rFonts w:ascii="Bookman Old Style" w:hAnsi="Bookman Old Style"/>
                <w:color w:val="000000" w:themeColor="text1"/>
                <w:lang w:val="en-US"/>
              </w:rPr>
              <w:t xml:space="preserve"> </w:t>
            </w:r>
            <w:r w:rsidRPr="00561513">
              <w:rPr>
                <w:rFonts w:ascii="Bookman Old Style" w:hAnsi="Bookman Old Style"/>
                <w:color w:val="000000" w:themeColor="text1"/>
              </w:rPr>
              <w:t>(enam) bulan.</w:t>
            </w:r>
          </w:p>
        </w:tc>
        <w:tc>
          <w:tcPr>
            <w:tcW w:w="4941" w:type="dxa"/>
          </w:tcPr>
          <w:p w14:paraId="5BAA609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8F0FF9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7170B6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3462D62" w14:textId="5A1CB94B" w:rsidTr="006A253A">
        <w:tc>
          <w:tcPr>
            <w:tcW w:w="1163" w:type="dxa"/>
            <w:tcBorders>
              <w:right w:val="nil"/>
            </w:tcBorders>
          </w:tcPr>
          <w:p w14:paraId="217A62CB"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6F2CCD60"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4CFCE98" w14:textId="4D1BB117"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s="Courier New"/>
                <w:bCs/>
                <w:color w:val="000000" w:themeColor="text1"/>
                <w:kern w:val="24"/>
                <w:lang w:val="en-US"/>
              </w:rPr>
            </w:pPr>
            <w:r w:rsidRPr="00561513">
              <w:rPr>
                <w:rStyle w:val="fontstyle01"/>
                <w:color w:val="000000" w:themeColor="text1"/>
                <w:lang w:val="en-US"/>
              </w:rPr>
              <w:t xml:space="preserve">LJK </w:t>
            </w:r>
            <w:r w:rsidRPr="00561513">
              <w:rPr>
                <w:rStyle w:val="fontstyle01"/>
                <w:color w:val="000000" w:themeColor="text1"/>
              </w:rPr>
              <w:t xml:space="preserve">Penyelenggara Kegiatan Usaha Bulion </w:t>
            </w:r>
            <w:r w:rsidRPr="00561513">
              <w:rPr>
                <w:rFonts w:ascii="Bookman Old Style" w:hAnsi="Bookman Old Style"/>
                <w:color w:val="000000" w:themeColor="text1"/>
              </w:rPr>
              <w:t xml:space="preserve">wajib melaksanakan rencana pemenuhan </w:t>
            </w:r>
            <w:r w:rsidRPr="00561513">
              <w:rPr>
                <w:rFonts w:ascii="Bookman Old Style" w:hAnsi="Bookman Old Style"/>
                <w:color w:val="000000" w:themeColor="text1"/>
                <w:lang w:val="en-US"/>
              </w:rPr>
              <w:t xml:space="preserve">yang telah memperoleh </w:t>
            </w:r>
            <w:r w:rsidRPr="00561513">
              <w:rPr>
                <w:rFonts w:ascii="Bookman Old Style" w:hAnsi="Bookman Old Style"/>
                <w:color w:val="000000" w:themeColor="text1"/>
                <w:lang w:val="sv-SE"/>
              </w:rPr>
              <w:t>pernyataan tidak keberatan dari Otoritas Jasa Keuangan</w:t>
            </w:r>
            <w:r w:rsidRPr="00561513">
              <w:rPr>
                <w:rFonts w:ascii="Bookman Old Style" w:hAnsi="Bookman Old Style"/>
                <w:color w:val="000000" w:themeColor="text1"/>
              </w:rPr>
              <w:t>.</w:t>
            </w:r>
          </w:p>
        </w:tc>
        <w:tc>
          <w:tcPr>
            <w:tcW w:w="4941" w:type="dxa"/>
          </w:tcPr>
          <w:p w14:paraId="5335544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A74643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AFD546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BF5CAAA" w14:textId="039BCB50" w:rsidTr="006A253A">
        <w:tc>
          <w:tcPr>
            <w:tcW w:w="1163" w:type="dxa"/>
            <w:tcBorders>
              <w:right w:val="nil"/>
            </w:tcBorders>
          </w:tcPr>
          <w:p w14:paraId="1647E8D0"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5FBB2FBA"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B22ED4E" w14:textId="15A3821A" w:rsidR="006A253A" w:rsidRPr="00561513" w:rsidRDefault="006A253A" w:rsidP="00610676">
            <w:pPr>
              <w:pStyle w:val="ListParagraph"/>
              <w:widowControl w:val="0"/>
              <w:numPr>
                <w:ilvl w:val="0"/>
                <w:numId w:val="58"/>
              </w:numPr>
              <w:spacing w:line="276" w:lineRule="auto"/>
              <w:ind w:left="491" w:hanging="425"/>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Ketentuan lebih lanjut mengenai mekanisme rencana pemenuhan ditetapkan oleh Otoritas Jasa Keuangan.</w:t>
            </w:r>
          </w:p>
        </w:tc>
        <w:tc>
          <w:tcPr>
            <w:tcW w:w="4941" w:type="dxa"/>
          </w:tcPr>
          <w:p w14:paraId="75F6910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0A1C5C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AD3720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DE81010" w14:textId="6CC9AE89" w:rsidTr="006A253A">
        <w:tc>
          <w:tcPr>
            <w:tcW w:w="1163" w:type="dxa"/>
            <w:tcBorders>
              <w:right w:val="nil"/>
            </w:tcBorders>
          </w:tcPr>
          <w:p w14:paraId="20A68765"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FA50356"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687DC551" w14:textId="5A0ABC36"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Paragraf 2</w:t>
            </w:r>
          </w:p>
        </w:tc>
        <w:tc>
          <w:tcPr>
            <w:tcW w:w="4941" w:type="dxa"/>
          </w:tcPr>
          <w:p w14:paraId="3C07B4C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1BDC69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039A89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B8B7F8F" w14:textId="0F069024" w:rsidTr="006A253A">
        <w:tc>
          <w:tcPr>
            <w:tcW w:w="1163" w:type="dxa"/>
            <w:tcBorders>
              <w:right w:val="nil"/>
            </w:tcBorders>
          </w:tcPr>
          <w:p w14:paraId="791B80A1"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F22924E"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5C5390E0" w14:textId="5660A157" w:rsidR="006A253A" w:rsidRPr="00561513" w:rsidRDefault="006A253A" w:rsidP="00C20AAF">
            <w:pPr>
              <w:widowControl w:val="0"/>
              <w:spacing w:before="60" w:after="60" w:line="276" w:lineRule="auto"/>
              <w:jc w:val="center"/>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Sanksi Administratif</w:t>
            </w:r>
          </w:p>
        </w:tc>
        <w:tc>
          <w:tcPr>
            <w:tcW w:w="4941" w:type="dxa"/>
          </w:tcPr>
          <w:p w14:paraId="0CE9D9B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4909E90"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09D4674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4E8296AC" w14:textId="348B0375" w:rsidTr="006A253A">
        <w:tc>
          <w:tcPr>
            <w:tcW w:w="1163" w:type="dxa"/>
            <w:tcBorders>
              <w:right w:val="nil"/>
            </w:tcBorders>
          </w:tcPr>
          <w:p w14:paraId="4E11AEBD"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176962CD"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410019A8"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3BE50A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B7A379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410723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569A91CB" w14:textId="15FAE2EE" w:rsidTr="006A253A">
        <w:tc>
          <w:tcPr>
            <w:tcW w:w="1163" w:type="dxa"/>
            <w:tcBorders>
              <w:right w:val="nil"/>
            </w:tcBorders>
          </w:tcPr>
          <w:p w14:paraId="02DB3122"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DF8A75D"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3739759A" w14:textId="244E98E7" w:rsidR="006A253A" w:rsidRPr="00561513" w:rsidRDefault="006A253A" w:rsidP="00610676">
            <w:pPr>
              <w:pStyle w:val="ListParagraph"/>
              <w:widowControl w:val="0"/>
              <w:numPr>
                <w:ilvl w:val="0"/>
                <w:numId w:val="55"/>
              </w:numPr>
              <w:spacing w:line="276" w:lineRule="auto"/>
              <w:ind w:left="491" w:hanging="491"/>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LJK penyelenggara Kegiatan Usaha Bulion yang</w:t>
            </w:r>
            <w:r w:rsidRPr="00561513">
              <w:rPr>
                <w:rFonts w:ascii="Bookman Old Style" w:hAnsi="Bookman Old Style"/>
                <w:color w:val="000000" w:themeColor="text1"/>
                <w:lang w:val="en-US"/>
              </w:rPr>
              <w:t>:</w:t>
            </w:r>
          </w:p>
        </w:tc>
        <w:tc>
          <w:tcPr>
            <w:tcW w:w="4941" w:type="dxa"/>
          </w:tcPr>
          <w:p w14:paraId="3261651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266A6D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4E07F5B"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FB67214" w14:textId="4382970E" w:rsidTr="006A253A">
        <w:tc>
          <w:tcPr>
            <w:tcW w:w="1163" w:type="dxa"/>
            <w:tcBorders>
              <w:right w:val="nil"/>
            </w:tcBorders>
          </w:tcPr>
          <w:p w14:paraId="7718077E"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6FE453DF"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5728FD1" w14:textId="02E8CDFE" w:rsidR="006A253A" w:rsidRPr="00561513" w:rsidRDefault="006A253A" w:rsidP="00610676">
            <w:pPr>
              <w:pStyle w:val="ListParagraph"/>
              <w:widowControl w:val="0"/>
              <w:numPr>
                <w:ilvl w:val="0"/>
                <w:numId w:val="59"/>
              </w:numPr>
              <w:spacing w:line="276" w:lineRule="auto"/>
              <w:jc w:val="both"/>
              <w:rPr>
                <w:rFonts w:ascii="Bookman Old Style" w:hAnsi="Bookman Old Style"/>
                <w:color w:val="000000" w:themeColor="text1"/>
              </w:rPr>
            </w:pPr>
            <w:r w:rsidRPr="00561513">
              <w:rPr>
                <w:rFonts w:ascii="Bookman Old Style" w:hAnsi="Bookman Old Style"/>
                <w:color w:val="000000" w:themeColor="text1"/>
              </w:rPr>
              <w:t xml:space="preserve">melanggar ketentuan sebagaimana dimaksud dalam </w:t>
            </w:r>
            <w:r w:rsidRPr="00561513">
              <w:rPr>
                <w:rFonts w:ascii="Bookman Old Style" w:hAnsi="Bookman Old Style"/>
                <w:color w:val="000000" w:themeColor="text1"/>
                <w:lang w:val="en-US"/>
              </w:rPr>
              <w:t>Pasal 2</w:t>
            </w:r>
            <w:r w:rsidR="00FE0321" w:rsidRPr="00561513">
              <w:rPr>
                <w:rFonts w:ascii="Bookman Old Style" w:hAnsi="Bookman Old Style"/>
                <w:color w:val="000000" w:themeColor="text1"/>
                <w:lang w:val="en-US"/>
              </w:rPr>
              <w:t>1</w:t>
            </w:r>
            <w:r w:rsidRPr="00561513">
              <w:rPr>
                <w:rFonts w:ascii="Bookman Old Style" w:hAnsi="Bookman Old Style"/>
                <w:color w:val="000000" w:themeColor="text1"/>
                <w:lang w:val="en-US"/>
              </w:rPr>
              <w:t xml:space="preserve"> ayat (2), ayat (7), dan/atau ayat (13)</w:t>
            </w:r>
            <w:r w:rsidRPr="00561513">
              <w:rPr>
                <w:rFonts w:ascii="Bookman Old Style" w:hAnsi="Bookman Old Style"/>
                <w:color w:val="000000" w:themeColor="text1"/>
              </w:rPr>
              <w:t>:</w:t>
            </w:r>
          </w:p>
        </w:tc>
        <w:tc>
          <w:tcPr>
            <w:tcW w:w="4941" w:type="dxa"/>
          </w:tcPr>
          <w:p w14:paraId="37041DD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A1B965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3E9DB7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71ABC016" w14:textId="3D96175D" w:rsidTr="006A253A">
        <w:tc>
          <w:tcPr>
            <w:tcW w:w="1163" w:type="dxa"/>
            <w:tcBorders>
              <w:right w:val="nil"/>
            </w:tcBorders>
          </w:tcPr>
          <w:p w14:paraId="1F127D42"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35C1582"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EB1EF79" w14:textId="22E789D2" w:rsidR="006A253A" w:rsidRPr="00561513" w:rsidRDefault="006A253A" w:rsidP="00610676">
            <w:pPr>
              <w:pStyle w:val="ListParagraph"/>
              <w:widowControl w:val="0"/>
              <w:numPr>
                <w:ilvl w:val="0"/>
                <w:numId w:val="59"/>
              </w:numPr>
              <w:spacing w:line="276" w:lineRule="auto"/>
              <w:jc w:val="both"/>
              <w:rPr>
                <w:rFonts w:ascii="Bookman Old Style" w:hAnsi="Bookman Old Style"/>
                <w:color w:val="000000" w:themeColor="text1"/>
              </w:rPr>
            </w:pPr>
            <w:r w:rsidRPr="00561513">
              <w:rPr>
                <w:rFonts w:ascii="Bookman Old Style" w:hAnsi="Bookman Old Style"/>
                <w:color w:val="000000" w:themeColor="text1"/>
                <w:lang w:val="id-ID"/>
              </w:rPr>
              <w:t xml:space="preserve">ditolak rencana pemenuhannya sebagaimana dimaksud dalam Pasal </w:t>
            </w:r>
            <w:r w:rsidRPr="00561513">
              <w:rPr>
                <w:rFonts w:ascii="Bookman Old Style" w:hAnsi="Bookman Old Style"/>
                <w:color w:val="000000" w:themeColor="text1"/>
                <w:lang w:val="en-US"/>
              </w:rPr>
              <w:t>2</w:t>
            </w:r>
            <w:r w:rsidR="00FE0321" w:rsidRPr="00561513">
              <w:rPr>
                <w:rFonts w:ascii="Bookman Old Style" w:hAnsi="Bookman Old Style"/>
                <w:color w:val="000000" w:themeColor="text1"/>
                <w:lang w:val="en-US"/>
              </w:rPr>
              <w:t>1</w:t>
            </w:r>
            <w:r w:rsidRPr="00561513">
              <w:rPr>
                <w:rFonts w:ascii="Bookman Old Style" w:hAnsi="Bookman Old Style"/>
                <w:color w:val="000000" w:themeColor="text1"/>
                <w:lang w:val="id-ID"/>
              </w:rPr>
              <w:t xml:space="preserve"> ayat (</w:t>
            </w:r>
            <w:r w:rsidRPr="00561513">
              <w:rPr>
                <w:rFonts w:ascii="Bookman Old Style" w:hAnsi="Bookman Old Style"/>
                <w:color w:val="000000" w:themeColor="text1"/>
                <w:lang w:val="en-US"/>
              </w:rPr>
              <w:t>9</w:t>
            </w:r>
            <w:r w:rsidRPr="00561513">
              <w:rPr>
                <w:rFonts w:ascii="Bookman Old Style" w:hAnsi="Bookman Old Style"/>
                <w:color w:val="000000" w:themeColor="text1"/>
                <w:lang w:val="id-ID"/>
              </w:rPr>
              <w:t>);</w:t>
            </w:r>
          </w:p>
        </w:tc>
        <w:tc>
          <w:tcPr>
            <w:tcW w:w="4941" w:type="dxa"/>
          </w:tcPr>
          <w:p w14:paraId="2B3CC73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3BD6F7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20B132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6EFA8FD" w14:textId="3DEB1DEE" w:rsidTr="006A253A">
        <w:tc>
          <w:tcPr>
            <w:tcW w:w="1163" w:type="dxa"/>
            <w:tcBorders>
              <w:right w:val="nil"/>
            </w:tcBorders>
          </w:tcPr>
          <w:p w14:paraId="68DD93C3"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177A9149"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54245125" w14:textId="23CA6E91" w:rsidR="006A253A" w:rsidRPr="00561513" w:rsidRDefault="006A253A" w:rsidP="00610676">
            <w:pPr>
              <w:pStyle w:val="ListParagraph"/>
              <w:widowControl w:val="0"/>
              <w:numPr>
                <w:ilvl w:val="0"/>
                <w:numId w:val="59"/>
              </w:numPr>
              <w:spacing w:line="276" w:lineRule="auto"/>
              <w:jc w:val="both"/>
              <w:rPr>
                <w:rFonts w:ascii="Bookman Old Style" w:hAnsi="Bookman Old Style"/>
                <w:color w:val="000000" w:themeColor="text1"/>
              </w:rPr>
            </w:pPr>
            <w:r w:rsidRPr="00561513">
              <w:rPr>
                <w:rFonts w:ascii="Bookman Old Style" w:hAnsi="Bookman Old Style"/>
                <w:color w:val="000000" w:themeColor="text1"/>
                <w:lang w:val="id-ID"/>
              </w:rPr>
              <w:t>belum memenuhi ketentuan sebagaimana dimaksud dalam Pasal</w:t>
            </w:r>
            <w:r w:rsidRPr="00561513">
              <w:rPr>
                <w:rFonts w:ascii="Bookman Old Style" w:hAnsi="Bookman Old Style"/>
                <w:color w:val="000000" w:themeColor="text1"/>
                <w:lang w:val="en-US"/>
              </w:rPr>
              <w:t xml:space="preserve"> 3, Pasal 4</w:t>
            </w:r>
            <w:r w:rsidR="00FE0321" w:rsidRPr="00561513">
              <w:rPr>
                <w:rFonts w:ascii="Bookman Old Style" w:hAnsi="Bookman Old Style"/>
                <w:color w:val="000000" w:themeColor="text1"/>
                <w:lang w:val="en-US"/>
              </w:rPr>
              <w:t xml:space="preserve"> ayat (1)</w:t>
            </w:r>
            <w:r w:rsidRPr="00561513">
              <w:rPr>
                <w:rFonts w:ascii="Bookman Old Style" w:hAnsi="Bookman Old Style"/>
                <w:color w:val="000000" w:themeColor="text1"/>
                <w:lang w:val="en-US"/>
              </w:rPr>
              <w:t>,</w:t>
            </w:r>
            <w:r w:rsidR="00FE0321" w:rsidRPr="00561513">
              <w:rPr>
                <w:rFonts w:ascii="Bookman Old Style" w:hAnsi="Bookman Old Style"/>
                <w:color w:val="000000" w:themeColor="text1"/>
                <w:lang w:val="en-US"/>
              </w:rPr>
              <w:t xml:space="preserve"> Pasal 5,</w:t>
            </w:r>
            <w:r w:rsidRPr="00561513">
              <w:rPr>
                <w:rFonts w:ascii="Bookman Old Style" w:hAnsi="Bookman Old Style"/>
                <w:color w:val="000000" w:themeColor="text1"/>
                <w:lang w:val="en-US"/>
              </w:rPr>
              <w:t xml:space="preserve"> Pasal </w:t>
            </w:r>
            <w:r w:rsidR="00FE0321" w:rsidRPr="00561513">
              <w:rPr>
                <w:rFonts w:ascii="Bookman Old Style" w:hAnsi="Bookman Old Style"/>
                <w:color w:val="000000" w:themeColor="text1"/>
                <w:lang w:val="en-US"/>
              </w:rPr>
              <w:t>8</w:t>
            </w:r>
            <w:r w:rsidRPr="00561513">
              <w:rPr>
                <w:rFonts w:ascii="Bookman Old Style" w:hAnsi="Bookman Old Style"/>
                <w:color w:val="000000" w:themeColor="text1"/>
                <w:lang w:val="en-US"/>
              </w:rPr>
              <w:t>, Pasal 1</w:t>
            </w:r>
            <w:r w:rsidR="00FE0321" w:rsidRPr="00561513">
              <w:rPr>
                <w:rFonts w:ascii="Bookman Old Style" w:hAnsi="Bookman Old Style"/>
                <w:color w:val="000000" w:themeColor="text1"/>
                <w:lang w:val="en-US"/>
              </w:rPr>
              <w:t>1</w:t>
            </w:r>
            <w:r w:rsidRPr="00561513">
              <w:rPr>
                <w:rFonts w:ascii="Bookman Old Style" w:hAnsi="Bookman Old Style"/>
                <w:color w:val="000000" w:themeColor="text1"/>
                <w:lang w:val="en-US"/>
              </w:rPr>
              <w:t>, Pasal 1</w:t>
            </w:r>
            <w:r w:rsidR="00FE0321" w:rsidRPr="00561513">
              <w:rPr>
                <w:rFonts w:ascii="Bookman Old Style" w:hAnsi="Bookman Old Style"/>
                <w:color w:val="000000" w:themeColor="text1"/>
                <w:lang w:val="en-US"/>
              </w:rPr>
              <w:t>5</w:t>
            </w:r>
            <w:r w:rsidRPr="00561513">
              <w:rPr>
                <w:rFonts w:ascii="Bookman Old Style" w:hAnsi="Bookman Old Style"/>
                <w:color w:val="000000" w:themeColor="text1"/>
                <w:lang w:val="en-US"/>
              </w:rPr>
              <w:t>, Pasal 1</w:t>
            </w:r>
            <w:r w:rsidR="00FE0321" w:rsidRPr="00561513">
              <w:rPr>
                <w:rFonts w:ascii="Bookman Old Style" w:hAnsi="Bookman Old Style"/>
                <w:color w:val="000000" w:themeColor="text1"/>
                <w:lang w:val="en-US"/>
              </w:rPr>
              <w:t>6</w:t>
            </w:r>
            <w:r w:rsidRPr="00561513">
              <w:rPr>
                <w:rFonts w:ascii="Bookman Old Style" w:hAnsi="Bookman Old Style"/>
                <w:color w:val="000000" w:themeColor="text1"/>
                <w:lang w:val="en-US"/>
              </w:rPr>
              <w:t>, Pasal 1</w:t>
            </w:r>
            <w:r w:rsidR="00FE0321" w:rsidRPr="00561513">
              <w:rPr>
                <w:rFonts w:ascii="Bookman Old Style" w:hAnsi="Bookman Old Style"/>
                <w:color w:val="000000" w:themeColor="text1"/>
                <w:lang w:val="en-US"/>
              </w:rPr>
              <w:t>7</w:t>
            </w:r>
            <w:r w:rsidRPr="00561513">
              <w:rPr>
                <w:rFonts w:ascii="Bookman Old Style" w:hAnsi="Bookman Old Style"/>
                <w:color w:val="000000" w:themeColor="text1"/>
                <w:lang w:val="en-US"/>
              </w:rPr>
              <w:t>, Pasal 1</w:t>
            </w:r>
            <w:r w:rsidR="00FE0321" w:rsidRPr="00561513">
              <w:rPr>
                <w:rFonts w:ascii="Bookman Old Style" w:hAnsi="Bookman Old Style"/>
                <w:color w:val="000000" w:themeColor="text1"/>
                <w:lang w:val="en-US"/>
              </w:rPr>
              <w:t>8</w:t>
            </w:r>
            <w:r w:rsidRPr="00561513">
              <w:rPr>
                <w:rFonts w:ascii="Bookman Old Style" w:hAnsi="Bookman Old Style"/>
                <w:color w:val="000000" w:themeColor="text1"/>
                <w:lang w:val="en-US"/>
              </w:rPr>
              <w:t xml:space="preserve">, </w:t>
            </w:r>
            <w:r w:rsidR="00FE0321" w:rsidRPr="00561513">
              <w:rPr>
                <w:rFonts w:ascii="Bookman Old Style" w:hAnsi="Bookman Old Style"/>
                <w:color w:val="000000" w:themeColor="text1"/>
                <w:lang w:val="en-US"/>
              </w:rPr>
              <w:t xml:space="preserve">dan/atau </w:t>
            </w:r>
            <w:r w:rsidRPr="00561513">
              <w:rPr>
                <w:rFonts w:ascii="Bookman Old Style" w:hAnsi="Bookman Old Style"/>
                <w:color w:val="000000" w:themeColor="text1"/>
                <w:lang w:val="en-US"/>
              </w:rPr>
              <w:t>Pasal 1</w:t>
            </w:r>
            <w:r w:rsidR="00FE0321" w:rsidRPr="00561513">
              <w:rPr>
                <w:rFonts w:ascii="Bookman Old Style" w:hAnsi="Bookman Old Style"/>
                <w:color w:val="000000" w:themeColor="text1"/>
                <w:lang w:val="en-US"/>
              </w:rPr>
              <w:t>9</w:t>
            </w:r>
            <w:r w:rsidRPr="00561513">
              <w:rPr>
                <w:rFonts w:ascii="Bookman Old Style" w:hAnsi="Bookman Old Style"/>
                <w:color w:val="000000" w:themeColor="text1"/>
                <w:lang w:val="en-US"/>
              </w:rPr>
              <w:t>, dikenakan sanksi administratif berupa:</w:t>
            </w:r>
          </w:p>
        </w:tc>
        <w:tc>
          <w:tcPr>
            <w:tcW w:w="4941" w:type="dxa"/>
          </w:tcPr>
          <w:p w14:paraId="1049D80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E3A162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FE80DF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254D3980" w14:textId="046CF37C" w:rsidTr="006A253A">
        <w:tc>
          <w:tcPr>
            <w:tcW w:w="1163" w:type="dxa"/>
            <w:tcBorders>
              <w:right w:val="nil"/>
            </w:tcBorders>
          </w:tcPr>
          <w:p w14:paraId="02D80360"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4061932"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69016A28" w14:textId="3ECA71A7"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peringatan tertulis/teguran tertulis;</w:t>
            </w:r>
          </w:p>
        </w:tc>
        <w:tc>
          <w:tcPr>
            <w:tcW w:w="4941" w:type="dxa"/>
          </w:tcPr>
          <w:p w14:paraId="76526CF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C20988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2C5906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5044E057" w14:textId="504257CD" w:rsidTr="006A253A">
        <w:tc>
          <w:tcPr>
            <w:tcW w:w="1163" w:type="dxa"/>
            <w:tcBorders>
              <w:right w:val="nil"/>
            </w:tcBorders>
          </w:tcPr>
          <w:p w14:paraId="1EA3A97C"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07A9C68D"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732D429" w14:textId="71F15A36"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pembekuan sebagian atau seluruh kegiatan usaha/pembekuan kegiatan usaha tertentu, baik untuk kantor cabang tertentu maupun untuk bank secara keseluruhan;</w:t>
            </w:r>
          </w:p>
        </w:tc>
        <w:tc>
          <w:tcPr>
            <w:tcW w:w="4941" w:type="dxa"/>
          </w:tcPr>
          <w:p w14:paraId="1401E09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30756A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C2F21C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7AACD749" w14:textId="572F7BA6" w:rsidTr="006A253A">
        <w:tc>
          <w:tcPr>
            <w:tcW w:w="1163" w:type="dxa"/>
            <w:tcBorders>
              <w:right w:val="nil"/>
            </w:tcBorders>
          </w:tcPr>
          <w:p w14:paraId="4756B960"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6512839F"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2504C3F" w14:textId="025857B0"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pembatasan kegiatan usaha tertentu;</w:t>
            </w:r>
          </w:p>
        </w:tc>
        <w:tc>
          <w:tcPr>
            <w:tcW w:w="4941" w:type="dxa"/>
          </w:tcPr>
          <w:p w14:paraId="2D89CC6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245476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3A77D8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493D89D5" w14:textId="5B875EEF" w:rsidTr="006A253A">
        <w:tc>
          <w:tcPr>
            <w:tcW w:w="1163" w:type="dxa"/>
            <w:tcBorders>
              <w:right w:val="nil"/>
            </w:tcBorders>
          </w:tcPr>
          <w:p w14:paraId="1A393A61"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0816977"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FB7C5FC" w14:textId="7DD5DF3F"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penurunan tingkat kesehatan;</w:t>
            </w:r>
          </w:p>
        </w:tc>
        <w:tc>
          <w:tcPr>
            <w:tcW w:w="4941" w:type="dxa"/>
          </w:tcPr>
          <w:p w14:paraId="6833208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CE995B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351EE2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7E5BD0C" w14:textId="292B687A" w:rsidTr="006A253A">
        <w:tc>
          <w:tcPr>
            <w:tcW w:w="1163" w:type="dxa"/>
            <w:tcBorders>
              <w:right w:val="nil"/>
            </w:tcBorders>
          </w:tcPr>
          <w:p w14:paraId="081953C2"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4EAEEB27"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780216B" w14:textId="64E99405"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pembatalan persetujuan;</w:t>
            </w:r>
          </w:p>
        </w:tc>
        <w:tc>
          <w:tcPr>
            <w:tcW w:w="4941" w:type="dxa"/>
          </w:tcPr>
          <w:p w14:paraId="798ECF1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24CD73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153DD4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27A7682A" w14:textId="095C8ED0" w:rsidTr="006A253A">
        <w:tc>
          <w:tcPr>
            <w:tcW w:w="1163" w:type="dxa"/>
            <w:tcBorders>
              <w:right w:val="nil"/>
            </w:tcBorders>
          </w:tcPr>
          <w:p w14:paraId="58DD8605"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456B5F42"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433240F7" w14:textId="43EFAF40"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 xml:space="preserve">larangan untuk turut serta dalam kegiatan </w:t>
            </w:r>
            <w:r w:rsidRPr="00561513">
              <w:rPr>
                <w:rFonts w:ascii="Bookman Old Style" w:hAnsi="Bookman Old Style"/>
                <w:color w:val="000000" w:themeColor="text1"/>
              </w:rPr>
              <w:lastRenderedPageBreak/>
              <w:t>kliring;</w:t>
            </w:r>
          </w:p>
        </w:tc>
        <w:tc>
          <w:tcPr>
            <w:tcW w:w="4941" w:type="dxa"/>
          </w:tcPr>
          <w:p w14:paraId="79F3235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E7B9AE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EDF86D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7932EEE9" w14:textId="2045FF07" w:rsidTr="006A253A">
        <w:tc>
          <w:tcPr>
            <w:tcW w:w="1163" w:type="dxa"/>
            <w:tcBorders>
              <w:right w:val="nil"/>
            </w:tcBorders>
          </w:tcPr>
          <w:p w14:paraId="3DF22F90"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0F1788F3"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4ED7965" w14:textId="548C1C57"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untuk menerbitkan produk baru;</w:t>
            </w:r>
          </w:p>
        </w:tc>
        <w:tc>
          <w:tcPr>
            <w:tcW w:w="4941" w:type="dxa"/>
          </w:tcPr>
          <w:p w14:paraId="7556C41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FEED5D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85581D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BFE838D" w14:textId="4361F356" w:rsidTr="006A253A">
        <w:tc>
          <w:tcPr>
            <w:tcW w:w="1163" w:type="dxa"/>
            <w:tcBorders>
              <w:right w:val="nil"/>
            </w:tcBorders>
          </w:tcPr>
          <w:p w14:paraId="433C2A13"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7626EED2"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4EA4D8E9" w14:textId="0052B0D1"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melakukan ekspansi kegiatan usaha;</w:t>
            </w:r>
          </w:p>
        </w:tc>
        <w:tc>
          <w:tcPr>
            <w:tcW w:w="4941" w:type="dxa"/>
          </w:tcPr>
          <w:p w14:paraId="25224EC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9FF7CC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FC0FDD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3FC331C" w14:textId="49D7D609" w:rsidTr="006A253A">
        <w:tc>
          <w:tcPr>
            <w:tcW w:w="1163" w:type="dxa"/>
            <w:tcBorders>
              <w:right w:val="nil"/>
            </w:tcBorders>
          </w:tcPr>
          <w:p w14:paraId="2D49111D"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67223FD4"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7F78DFF" w14:textId="45E7575C"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 xml:space="preserve">larangan melakukan kegiatan usaha baru; </w:t>
            </w:r>
          </w:p>
        </w:tc>
        <w:tc>
          <w:tcPr>
            <w:tcW w:w="4941" w:type="dxa"/>
          </w:tcPr>
          <w:p w14:paraId="5F0F2B4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886F99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83AED6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F26509D" w14:textId="07B3B72F" w:rsidTr="006A253A">
        <w:tc>
          <w:tcPr>
            <w:tcW w:w="1163" w:type="dxa"/>
            <w:tcBorders>
              <w:right w:val="nil"/>
            </w:tcBorders>
          </w:tcPr>
          <w:p w14:paraId="4DFE9B84"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BA0F4B0"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8D7E6B2" w14:textId="312E29CC"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menjadi pemegang saham pengendali, Direksi, Dewan Komisaris, dan/atau pengurus;</w:t>
            </w:r>
          </w:p>
        </w:tc>
        <w:tc>
          <w:tcPr>
            <w:tcW w:w="4941" w:type="dxa"/>
          </w:tcPr>
          <w:p w14:paraId="7DB9FD9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70D224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487434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28BD5C5D" w14:textId="242D5716" w:rsidTr="006A253A">
        <w:tc>
          <w:tcPr>
            <w:tcW w:w="1163" w:type="dxa"/>
            <w:tcBorders>
              <w:right w:val="nil"/>
            </w:tcBorders>
          </w:tcPr>
          <w:p w14:paraId="0BD2E809"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351C617C"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1CD49F13" w14:textId="1F7FFE34"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pemberhentian penguru</w:t>
            </w:r>
            <w:r w:rsidRPr="00561513">
              <w:rPr>
                <w:rFonts w:ascii="Bookman Old Style" w:hAnsi="Bookman Old Style"/>
                <w:color w:val="000000" w:themeColor="text1"/>
                <w:lang w:val="id-ID"/>
              </w:rPr>
              <w:t>s;</w:t>
            </w:r>
          </w:p>
        </w:tc>
        <w:tc>
          <w:tcPr>
            <w:tcW w:w="4941" w:type="dxa"/>
          </w:tcPr>
          <w:p w14:paraId="23E76B4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42FB77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A729B5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D618D19" w14:textId="19BF3DB7" w:rsidTr="006A253A">
        <w:tc>
          <w:tcPr>
            <w:tcW w:w="1163" w:type="dxa"/>
            <w:tcBorders>
              <w:right w:val="nil"/>
            </w:tcBorders>
          </w:tcPr>
          <w:p w14:paraId="247AECF5"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1AE145F4"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4F45580A" w14:textId="17A88009"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pencantuman anggota pengurus, pegawai, dan/atau pemegang saham dalam daftar orang tercela di sektor jasa keuangan; dan/atau</w:t>
            </w:r>
          </w:p>
        </w:tc>
        <w:tc>
          <w:tcPr>
            <w:tcW w:w="4941" w:type="dxa"/>
          </w:tcPr>
          <w:p w14:paraId="324F4C8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1C8BF6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8AF63E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03F8871" w14:textId="5B99821E" w:rsidTr="006A253A">
        <w:tc>
          <w:tcPr>
            <w:tcW w:w="1163" w:type="dxa"/>
            <w:tcBorders>
              <w:right w:val="nil"/>
            </w:tcBorders>
          </w:tcPr>
          <w:p w14:paraId="1206D873"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BAA5EDD"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420608C5" w14:textId="5CDBDECC" w:rsidR="006A253A" w:rsidRPr="00561513" w:rsidRDefault="006A253A" w:rsidP="00610676">
            <w:pPr>
              <w:pStyle w:val="ListParagraph"/>
              <w:widowControl w:val="0"/>
              <w:numPr>
                <w:ilvl w:val="0"/>
                <w:numId w:val="57"/>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denda/denda administratif.</w:t>
            </w:r>
          </w:p>
        </w:tc>
        <w:tc>
          <w:tcPr>
            <w:tcW w:w="4941" w:type="dxa"/>
          </w:tcPr>
          <w:p w14:paraId="7C8B482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557F0C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B219EE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0B9C587E" w14:textId="43D8D962" w:rsidTr="006A253A">
        <w:tc>
          <w:tcPr>
            <w:tcW w:w="1163" w:type="dxa"/>
            <w:tcBorders>
              <w:right w:val="nil"/>
            </w:tcBorders>
          </w:tcPr>
          <w:p w14:paraId="00C5EAE3"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43D0B6A5"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38FBA9EA" w14:textId="73116469" w:rsidR="006A253A" w:rsidRPr="00561513" w:rsidRDefault="006A253A" w:rsidP="00610676">
            <w:pPr>
              <w:pStyle w:val="ListParagraph"/>
              <w:widowControl w:val="0"/>
              <w:numPr>
                <w:ilvl w:val="0"/>
                <w:numId w:val="55"/>
              </w:numPr>
              <w:spacing w:line="276" w:lineRule="auto"/>
              <w:ind w:left="491" w:hanging="491"/>
              <w:jc w:val="both"/>
              <w:rPr>
                <w:rFonts w:ascii="Bookman Old Style" w:hAnsi="Bookman Old Style"/>
                <w:color w:val="000000" w:themeColor="text1"/>
                <w:lang w:val="en-US"/>
              </w:rPr>
            </w:pPr>
            <w:r w:rsidRPr="00561513">
              <w:rPr>
                <w:rFonts w:ascii="Bookman Old Style" w:hAnsi="Bookman Old Style"/>
                <w:color w:val="000000" w:themeColor="text1"/>
                <w:lang w:val="id-ID"/>
              </w:rPr>
              <w:t>Selain sanksi administratif sebagaimana dimaksud pada ayat (1), Otoritas Jasa Keuangan dapat</w:t>
            </w:r>
            <w:r w:rsidRPr="00561513">
              <w:rPr>
                <w:rFonts w:ascii="Bookman Old Style" w:hAnsi="Bookman Old Style"/>
                <w:color w:val="000000" w:themeColor="text1"/>
                <w:lang w:val="en-US"/>
              </w:rPr>
              <w:t xml:space="preserve"> </w:t>
            </w:r>
            <w:r w:rsidRPr="00561513">
              <w:rPr>
                <w:rFonts w:ascii="Bookman Old Style" w:hAnsi="Bookman Old Style"/>
                <w:color w:val="000000" w:themeColor="text1"/>
                <w:lang w:val="sv-SE"/>
              </w:rPr>
              <w:t xml:space="preserve">melakukan penilaian kembali kemampuan dan kepatutan terhadap pihak utama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w:t>
            </w:r>
          </w:p>
        </w:tc>
        <w:tc>
          <w:tcPr>
            <w:tcW w:w="4941" w:type="dxa"/>
          </w:tcPr>
          <w:p w14:paraId="29B2505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FC2926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1184E8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52856463" w14:textId="4C8A8224" w:rsidTr="006A253A">
        <w:tc>
          <w:tcPr>
            <w:tcW w:w="1163" w:type="dxa"/>
            <w:tcBorders>
              <w:right w:val="nil"/>
            </w:tcBorders>
          </w:tcPr>
          <w:p w14:paraId="61193ED1"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208BB763"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2B07142D" w14:textId="78F6789E" w:rsidR="006A253A" w:rsidRPr="00561513" w:rsidRDefault="006A253A" w:rsidP="00610676">
            <w:pPr>
              <w:pStyle w:val="ListParagraph"/>
              <w:widowControl w:val="0"/>
              <w:numPr>
                <w:ilvl w:val="0"/>
                <w:numId w:val="55"/>
              </w:numPr>
              <w:spacing w:line="276" w:lineRule="auto"/>
              <w:ind w:left="491" w:hanging="491"/>
              <w:jc w:val="both"/>
              <w:rPr>
                <w:rFonts w:ascii="Bookman Old Style" w:hAnsi="Bookman Old Style"/>
                <w:color w:val="000000" w:themeColor="text1"/>
                <w:lang w:val="sv-SE"/>
              </w:rPr>
            </w:pP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sv-SE"/>
              </w:rPr>
              <w:t xml:space="preserve"> yang melanggar ketentuan sebagaimana dimaksud pada ayat (1) namun pelanggaran tersebut telah diselesaikan, tetap dikenakan sanksi administratif berupa peringatan tertulis pertama yang berakhir dengan sendirinya.</w:t>
            </w:r>
          </w:p>
        </w:tc>
        <w:tc>
          <w:tcPr>
            <w:tcW w:w="4941" w:type="dxa"/>
          </w:tcPr>
          <w:p w14:paraId="499DD99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777531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8AF6FE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5BC5C51C" w14:textId="7D65B08F" w:rsidTr="006A253A">
        <w:tc>
          <w:tcPr>
            <w:tcW w:w="1163" w:type="dxa"/>
            <w:tcBorders>
              <w:right w:val="nil"/>
            </w:tcBorders>
          </w:tcPr>
          <w:p w14:paraId="40FB8020"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0B6F174E"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3FDDD058" w14:textId="1AF383E3" w:rsidR="006A253A" w:rsidRPr="00561513" w:rsidRDefault="006A253A" w:rsidP="00610676">
            <w:pPr>
              <w:pStyle w:val="ListParagraph"/>
              <w:widowControl w:val="0"/>
              <w:numPr>
                <w:ilvl w:val="0"/>
                <w:numId w:val="55"/>
              </w:numPr>
              <w:spacing w:line="276" w:lineRule="auto"/>
              <w:ind w:left="491" w:hanging="491"/>
              <w:jc w:val="both"/>
              <w:rPr>
                <w:rFonts w:ascii="Bookman Old Style" w:hAnsi="Bookman Old Style"/>
                <w:color w:val="000000" w:themeColor="text1"/>
                <w:lang w:val="en-US"/>
              </w:rPr>
            </w:pPr>
            <w:r w:rsidRPr="00561513">
              <w:rPr>
                <w:rFonts w:ascii="Bookman Old Style" w:hAnsi="Bookman Old Style"/>
                <w:color w:val="000000" w:themeColor="text1"/>
                <w:lang w:val="en-US"/>
              </w:rPr>
              <w:t>Ketentuan lebih lanjut mengenai pengenaan sanksi administratif</w:t>
            </w:r>
            <w:r w:rsidRPr="00561513">
              <w:rPr>
                <w:rFonts w:ascii="Bookman Old Style" w:hAnsi="Bookman Old Style" w:cs="Courier New"/>
                <w:bCs/>
                <w:color w:val="000000" w:themeColor="text1"/>
                <w:kern w:val="24"/>
                <w:lang w:val="en-US"/>
              </w:rPr>
              <w:t xml:space="preserve"> ditetapkan oleh Otoritas Jasa Keuangan.</w:t>
            </w:r>
          </w:p>
        </w:tc>
        <w:tc>
          <w:tcPr>
            <w:tcW w:w="4941" w:type="dxa"/>
          </w:tcPr>
          <w:p w14:paraId="3B8EA4F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906BE9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13359A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C8EA739" w14:textId="6A0357AC" w:rsidTr="006A253A">
        <w:tc>
          <w:tcPr>
            <w:tcW w:w="1163" w:type="dxa"/>
            <w:tcBorders>
              <w:right w:val="nil"/>
            </w:tcBorders>
          </w:tcPr>
          <w:p w14:paraId="4D27A2DB" w14:textId="77777777" w:rsidR="006A253A" w:rsidRPr="00561513" w:rsidRDefault="006A253A" w:rsidP="00C20AAF">
            <w:pPr>
              <w:spacing w:before="60" w:after="60" w:line="276" w:lineRule="auto"/>
              <w:jc w:val="both"/>
              <w:rPr>
                <w:rFonts w:ascii="Bookman Old Style" w:hAnsi="Bookman Old Style" w:cs="Tahoma"/>
                <w:color w:val="000000" w:themeColor="text1"/>
                <w:lang w:val="en-US"/>
              </w:rPr>
            </w:pPr>
          </w:p>
        </w:tc>
        <w:tc>
          <w:tcPr>
            <w:tcW w:w="255" w:type="dxa"/>
            <w:tcBorders>
              <w:left w:val="nil"/>
              <w:right w:val="nil"/>
            </w:tcBorders>
          </w:tcPr>
          <w:p w14:paraId="049F83AE" w14:textId="77777777" w:rsidR="006A253A" w:rsidRPr="00561513" w:rsidRDefault="006A253A" w:rsidP="00C20AAF">
            <w:pPr>
              <w:spacing w:before="60" w:after="60" w:line="276" w:lineRule="auto"/>
              <w:ind w:left="360"/>
              <w:jc w:val="both"/>
              <w:rPr>
                <w:rFonts w:ascii="Bookman Old Style" w:hAnsi="Bookman Old Style" w:cs="Tahoma"/>
                <w:color w:val="000000" w:themeColor="text1"/>
                <w:lang w:val="en-US"/>
              </w:rPr>
            </w:pPr>
          </w:p>
        </w:tc>
        <w:tc>
          <w:tcPr>
            <w:tcW w:w="6824" w:type="dxa"/>
            <w:shd w:val="clear" w:color="auto" w:fill="auto"/>
          </w:tcPr>
          <w:p w14:paraId="768B4EB3" w14:textId="77777777" w:rsidR="006A253A" w:rsidRPr="00561513" w:rsidRDefault="006A253A" w:rsidP="00C20AAF">
            <w:pPr>
              <w:widowControl w:val="0"/>
              <w:spacing w:line="276" w:lineRule="auto"/>
              <w:jc w:val="both"/>
              <w:rPr>
                <w:rFonts w:ascii="Bookman Old Style" w:hAnsi="Bookman Old Style"/>
                <w:color w:val="000000" w:themeColor="text1"/>
                <w:lang w:val="en-US"/>
              </w:rPr>
            </w:pPr>
          </w:p>
        </w:tc>
        <w:tc>
          <w:tcPr>
            <w:tcW w:w="4941" w:type="dxa"/>
          </w:tcPr>
          <w:p w14:paraId="5957147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455122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D4752E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6842454" w14:textId="54452816" w:rsidTr="006A253A">
        <w:tc>
          <w:tcPr>
            <w:tcW w:w="1163" w:type="dxa"/>
            <w:tcBorders>
              <w:right w:val="nil"/>
            </w:tcBorders>
          </w:tcPr>
          <w:p w14:paraId="37F2F0D6"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E0E009B"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A3A235B" w14:textId="77777777" w:rsidR="006A253A" w:rsidRPr="00561513" w:rsidRDefault="006A253A" w:rsidP="00610676">
            <w:pPr>
              <w:numPr>
                <w:ilvl w:val="0"/>
                <w:numId w:val="24"/>
              </w:numPr>
              <w:spacing w:before="60" w:after="60" w:line="276" w:lineRule="auto"/>
              <w:ind w:left="0" w:firstLine="0"/>
              <w:jc w:val="center"/>
              <w:rPr>
                <w:rFonts w:ascii="Bookman Old Style" w:hAnsi="Bookman Old Style" w:cs="Tahoma"/>
                <w:color w:val="000000" w:themeColor="text1"/>
                <w:kern w:val="24"/>
              </w:rPr>
            </w:pPr>
          </w:p>
        </w:tc>
        <w:tc>
          <w:tcPr>
            <w:tcW w:w="4941" w:type="dxa"/>
          </w:tcPr>
          <w:p w14:paraId="236B4D60"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69F75681"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7C1FB399"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282FDB05" w14:textId="6739EC17" w:rsidTr="006A253A">
        <w:tc>
          <w:tcPr>
            <w:tcW w:w="1163" w:type="dxa"/>
            <w:tcBorders>
              <w:right w:val="nil"/>
            </w:tcBorders>
          </w:tcPr>
          <w:p w14:paraId="76729D27"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603DDED"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D659134" w14:textId="439DC3A7" w:rsidR="006A253A" w:rsidRPr="00561513" w:rsidRDefault="006A253A" w:rsidP="00C20AAF">
            <w:pPr>
              <w:spacing w:before="60" w:after="60" w:line="276" w:lineRule="auto"/>
              <w:jc w:val="center"/>
              <w:rPr>
                <w:rFonts w:ascii="Bookman Old Style" w:hAnsi="Bookman Old Style" w:cs="Tahoma"/>
                <w:color w:val="000000" w:themeColor="text1"/>
                <w:kern w:val="24"/>
                <w:lang w:val="sv-SE"/>
              </w:rPr>
            </w:pPr>
            <w:r w:rsidRPr="00561513">
              <w:rPr>
                <w:rFonts w:ascii="Bookman Old Style" w:hAnsi="Bookman Old Style" w:cs="Tahoma"/>
                <w:color w:val="000000" w:themeColor="text1"/>
                <w:kern w:val="24"/>
                <w:lang w:val="sv-SE"/>
              </w:rPr>
              <w:t>PERSYARATAN LEMBAGA JASA KEUANGAN PENYELENGGARA KEGIATAN USAHA BULION</w:t>
            </w:r>
          </w:p>
        </w:tc>
        <w:tc>
          <w:tcPr>
            <w:tcW w:w="4941" w:type="dxa"/>
          </w:tcPr>
          <w:p w14:paraId="3C807C5D"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379BC1B0"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342323C5"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62090B77" w14:textId="4320083E" w:rsidTr="006A253A">
        <w:tc>
          <w:tcPr>
            <w:tcW w:w="1163" w:type="dxa"/>
            <w:tcBorders>
              <w:right w:val="nil"/>
            </w:tcBorders>
          </w:tcPr>
          <w:p w14:paraId="4EF2237C"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A482FA1"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E57F652" w14:textId="77777777" w:rsidR="006A253A" w:rsidRPr="00561513" w:rsidRDefault="006A253A" w:rsidP="00C20AAF">
            <w:pPr>
              <w:pStyle w:val="ListParagraph"/>
              <w:tabs>
                <w:tab w:val="left" w:pos="522"/>
              </w:tabs>
              <w:spacing w:line="276" w:lineRule="auto"/>
              <w:ind w:left="540" w:right="0" w:hanging="513"/>
              <w:contextualSpacing w:val="0"/>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Bagian Kesatu</w:t>
            </w:r>
          </w:p>
        </w:tc>
        <w:tc>
          <w:tcPr>
            <w:tcW w:w="4941" w:type="dxa"/>
          </w:tcPr>
          <w:p w14:paraId="0F91A8E5"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705485B6"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3EE91DE5"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2B41DAFF" w14:textId="102CBF33" w:rsidTr="006A253A">
        <w:tc>
          <w:tcPr>
            <w:tcW w:w="1163" w:type="dxa"/>
            <w:tcBorders>
              <w:right w:val="nil"/>
            </w:tcBorders>
          </w:tcPr>
          <w:p w14:paraId="2CF33321"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8FD4771"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7AA7458" w14:textId="6DDAD5FC" w:rsidR="006A253A" w:rsidRPr="00561513" w:rsidRDefault="006A253A" w:rsidP="00C20AAF">
            <w:pPr>
              <w:pStyle w:val="ListParagraph"/>
              <w:tabs>
                <w:tab w:val="left" w:pos="522"/>
              </w:tabs>
              <w:spacing w:line="276" w:lineRule="auto"/>
              <w:ind w:left="540" w:right="0" w:hanging="513"/>
              <w:contextualSpacing w:val="0"/>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Kriteria Lembaga Jasa Keuangan</w:t>
            </w:r>
          </w:p>
        </w:tc>
        <w:tc>
          <w:tcPr>
            <w:tcW w:w="4941" w:type="dxa"/>
          </w:tcPr>
          <w:p w14:paraId="613E39F2"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47472F8D"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1FAFB550"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77D1D953" w14:textId="32CB70DD" w:rsidTr="006A253A">
        <w:tc>
          <w:tcPr>
            <w:tcW w:w="1163" w:type="dxa"/>
            <w:tcBorders>
              <w:right w:val="nil"/>
            </w:tcBorders>
          </w:tcPr>
          <w:p w14:paraId="52F20523"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9BBE2E3"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7FBE9C5"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kern w:val="24"/>
                <w:lang w:val="en-US"/>
              </w:rPr>
            </w:pPr>
          </w:p>
        </w:tc>
        <w:tc>
          <w:tcPr>
            <w:tcW w:w="4941" w:type="dxa"/>
          </w:tcPr>
          <w:p w14:paraId="0643F31A"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196274EA"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41B5ADF8"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27C20C98" w14:textId="71DFDB35" w:rsidTr="006A253A">
        <w:tc>
          <w:tcPr>
            <w:tcW w:w="1163" w:type="dxa"/>
            <w:tcBorders>
              <w:right w:val="nil"/>
            </w:tcBorders>
          </w:tcPr>
          <w:p w14:paraId="1C934B99"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9C7DD5C"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383F5C6" w14:textId="34409EB8" w:rsidR="006A253A" w:rsidRPr="00561513" w:rsidRDefault="006A253A" w:rsidP="00610676">
            <w:pPr>
              <w:pStyle w:val="ListParagraph"/>
              <w:numPr>
                <w:ilvl w:val="0"/>
                <w:numId w:val="40"/>
              </w:numPr>
              <w:tabs>
                <w:tab w:val="left" w:pos="522"/>
              </w:tabs>
              <w:spacing w:line="276" w:lineRule="auto"/>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Penyelenggaraan Kegiatan Usaha Bulion hanya dapat dilakukan oleh </w:t>
            </w:r>
            <w:r w:rsidRPr="00561513">
              <w:rPr>
                <w:rFonts w:ascii="Bookman Old Style" w:hAnsi="Bookman Old Style" w:cs="Tahoma"/>
                <w:color w:val="000000" w:themeColor="text1"/>
                <w:kern w:val="24"/>
                <w:lang w:val="en-US"/>
              </w:rPr>
              <w:t xml:space="preserve">LJK </w:t>
            </w:r>
            <w:r w:rsidRPr="00561513">
              <w:rPr>
                <w:rFonts w:ascii="Bookman Old Style" w:hAnsi="Bookman Old Style" w:cs="Tahoma"/>
                <w:color w:val="000000" w:themeColor="text1"/>
                <w:kern w:val="24"/>
              </w:rPr>
              <w:t>dengan kegiatan usaha utama berupa penyaluran kredit atau pembiayan yang telah memperoleh izin usaha dari Otoritas Jasa Keuangan.</w:t>
            </w:r>
          </w:p>
        </w:tc>
        <w:tc>
          <w:tcPr>
            <w:tcW w:w="4941" w:type="dxa"/>
          </w:tcPr>
          <w:p w14:paraId="5878A796" w14:textId="2E15BFCD"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Contoh </w:t>
            </w:r>
            <w:r w:rsidRPr="00561513">
              <w:rPr>
                <w:rFonts w:ascii="Bookman Old Style" w:hAnsi="Bookman Old Style" w:cs="Tahoma"/>
                <w:color w:val="000000" w:themeColor="text1"/>
                <w:kern w:val="24"/>
                <w:lang w:val="en-US"/>
              </w:rPr>
              <w:t>LJK</w:t>
            </w:r>
            <w:r w:rsidRPr="00561513">
              <w:rPr>
                <w:rFonts w:ascii="Bookman Old Style" w:hAnsi="Bookman Old Style" w:cs="Tahoma"/>
                <w:color w:val="000000" w:themeColor="text1"/>
                <w:kern w:val="24"/>
              </w:rPr>
              <w:t xml:space="preserve"> dengan kegiatan usaha utama berupa penyaluran kredit atau pembiayan antara lain bank umum, </w:t>
            </w:r>
            <w:r w:rsidRPr="00561513">
              <w:rPr>
                <w:rFonts w:ascii="Bookman Old Style" w:hAnsi="Bookman Old Style" w:cs="Tahoma"/>
                <w:color w:val="000000" w:themeColor="text1"/>
                <w:kern w:val="24"/>
              </w:rPr>
              <w:lastRenderedPageBreak/>
              <w:t>lembaga pembiayaan, dan/atau lembaga jasa keuangan lainnya.</w:t>
            </w:r>
          </w:p>
        </w:tc>
        <w:tc>
          <w:tcPr>
            <w:tcW w:w="5557" w:type="dxa"/>
          </w:tcPr>
          <w:p w14:paraId="3FD58870"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33E97179"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13DDC584" w14:textId="1DB2F41E" w:rsidTr="006A253A">
        <w:tc>
          <w:tcPr>
            <w:tcW w:w="1163" w:type="dxa"/>
            <w:tcBorders>
              <w:right w:val="nil"/>
            </w:tcBorders>
          </w:tcPr>
          <w:p w14:paraId="5922253E"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DFB97FD"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8027DEF" w14:textId="208476EB" w:rsidR="006A253A" w:rsidRPr="00561513" w:rsidRDefault="006A253A" w:rsidP="001E4D72">
            <w:pPr>
              <w:pStyle w:val="ListParagraph"/>
              <w:numPr>
                <w:ilvl w:val="0"/>
                <w:numId w:val="40"/>
              </w:numPr>
              <w:tabs>
                <w:tab w:val="left" w:pos="522"/>
              </w:tabs>
              <w:spacing w:line="276" w:lineRule="auto"/>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Untuk dapat mengajukan persetujuan sebagai penyelenggara Kegiatan Usaha Bulion </w:t>
            </w:r>
            <w:r w:rsidRPr="00561513">
              <w:rPr>
                <w:rFonts w:ascii="Bookman Old Style" w:hAnsi="Bookman Old Style" w:cs="Tahoma"/>
                <w:color w:val="000000" w:themeColor="text1"/>
                <w:kern w:val="24"/>
                <w:lang w:val="en-US"/>
              </w:rPr>
              <w:t>LJK</w:t>
            </w:r>
            <w:r w:rsidRPr="00561513">
              <w:rPr>
                <w:rFonts w:ascii="Bookman Old Style" w:hAnsi="Bookman Old Style" w:cs="Tahoma"/>
                <w:color w:val="000000" w:themeColor="text1"/>
                <w:kern w:val="24"/>
              </w:rPr>
              <w:t xml:space="preserve"> sebagaimana dimaksud pada ayat (1) harus memenuhi persyaratan</w:t>
            </w:r>
            <w:r w:rsidRPr="00561513">
              <w:rPr>
                <w:rFonts w:ascii="Bookman Old Style" w:hAnsi="Bookman Old Style" w:cs="Tahoma"/>
                <w:color w:val="000000" w:themeColor="text1"/>
                <w:kern w:val="24"/>
                <w:lang w:val="en-US"/>
              </w:rPr>
              <w:t xml:space="preserve"> yaitu</w:t>
            </w:r>
            <w:r w:rsidR="001E4D72" w:rsidRPr="00561513">
              <w:rPr>
                <w:rFonts w:ascii="Bookman Old Style" w:hAnsi="Bookman Old Style" w:cs="Tahoma"/>
                <w:color w:val="000000" w:themeColor="text1"/>
                <w:kern w:val="24"/>
                <w:lang w:val="en-US"/>
              </w:rPr>
              <w:t xml:space="preserve"> </w:t>
            </w:r>
            <w:r w:rsidRPr="00561513">
              <w:rPr>
                <w:rFonts w:ascii="Bookman Old Style" w:hAnsi="Bookman Old Style" w:cs="Tahoma"/>
                <w:color w:val="000000" w:themeColor="text1"/>
                <w:kern w:val="24"/>
                <w:lang w:val="sv-SE"/>
              </w:rPr>
              <w:t>memiliki penilaian tingkat kesehatan minimum peringkat komposit 2</w:t>
            </w:r>
            <w:r w:rsidR="001E4D72" w:rsidRPr="00561513">
              <w:rPr>
                <w:rFonts w:ascii="Bookman Old Style" w:hAnsi="Bookman Old Style" w:cs="Tahoma"/>
                <w:color w:val="000000" w:themeColor="text1"/>
                <w:kern w:val="24"/>
                <w:lang w:val="sv-SE"/>
              </w:rPr>
              <w:t xml:space="preserve"> </w:t>
            </w:r>
            <w:r w:rsidRPr="00561513">
              <w:rPr>
                <w:rFonts w:ascii="Bookman Old Style" w:hAnsi="Bookman Old Style" w:cs="Tahoma"/>
                <w:color w:val="000000" w:themeColor="text1"/>
                <w:kern w:val="24"/>
                <w:lang w:val="sv-SE"/>
              </w:rPr>
              <w:t xml:space="preserve">atau yang setara dengan peringkat komposit 2, sesuai dengan ketentuan yang mengatur mengenai penilaian tingkat kesehatan bagi </w:t>
            </w:r>
            <w:r w:rsidRPr="00561513">
              <w:rPr>
                <w:rFonts w:ascii="Bookman Old Style" w:hAnsi="Bookman Old Style" w:cs="Tahoma"/>
                <w:color w:val="000000" w:themeColor="text1"/>
                <w:kern w:val="24"/>
                <w:lang w:val="en-US"/>
              </w:rPr>
              <w:t>LJK</w:t>
            </w:r>
            <w:r w:rsidRPr="00561513">
              <w:rPr>
                <w:rFonts w:ascii="Bookman Old Style" w:hAnsi="Bookman Old Style" w:cs="Tahoma"/>
                <w:color w:val="000000" w:themeColor="text1"/>
                <w:kern w:val="24"/>
                <w:lang w:val="sv-SE"/>
              </w:rPr>
              <w:t xml:space="preserve"> yang mengajukan permohonan.  </w:t>
            </w:r>
          </w:p>
        </w:tc>
        <w:tc>
          <w:tcPr>
            <w:tcW w:w="4941" w:type="dxa"/>
          </w:tcPr>
          <w:p w14:paraId="62A5F611" w14:textId="72DC47EA"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 xml:space="preserve">Cukup jelas. </w:t>
            </w:r>
          </w:p>
        </w:tc>
        <w:tc>
          <w:tcPr>
            <w:tcW w:w="5557" w:type="dxa"/>
          </w:tcPr>
          <w:p w14:paraId="182021C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54BEF7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779C01D4" w14:textId="7D2EE738" w:rsidTr="006A253A">
        <w:tc>
          <w:tcPr>
            <w:tcW w:w="1163" w:type="dxa"/>
            <w:tcBorders>
              <w:right w:val="nil"/>
            </w:tcBorders>
          </w:tcPr>
          <w:p w14:paraId="536C7BAA"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03D118C8"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7B052FA" w14:textId="77777777" w:rsidR="006A253A" w:rsidRPr="00561513" w:rsidRDefault="006A253A" w:rsidP="00C20AAF">
            <w:pPr>
              <w:tabs>
                <w:tab w:val="left" w:pos="522"/>
              </w:tabs>
              <w:spacing w:line="276" w:lineRule="auto"/>
              <w:jc w:val="both"/>
              <w:rPr>
                <w:rFonts w:ascii="Bookman Old Style" w:hAnsi="Bookman Old Style" w:cs="Tahoma"/>
                <w:color w:val="000000" w:themeColor="text1"/>
                <w:kern w:val="24"/>
              </w:rPr>
            </w:pPr>
          </w:p>
        </w:tc>
        <w:tc>
          <w:tcPr>
            <w:tcW w:w="4941" w:type="dxa"/>
          </w:tcPr>
          <w:p w14:paraId="126BFBA4"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lang w:val="en-US"/>
              </w:rPr>
            </w:pPr>
          </w:p>
        </w:tc>
        <w:tc>
          <w:tcPr>
            <w:tcW w:w="5557" w:type="dxa"/>
          </w:tcPr>
          <w:p w14:paraId="1EE0FC42"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lang w:val="en-US"/>
              </w:rPr>
            </w:pPr>
          </w:p>
        </w:tc>
        <w:tc>
          <w:tcPr>
            <w:tcW w:w="5557" w:type="dxa"/>
          </w:tcPr>
          <w:p w14:paraId="0B694FB3"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lang w:val="en-US"/>
              </w:rPr>
            </w:pPr>
          </w:p>
        </w:tc>
      </w:tr>
      <w:tr w:rsidR="00561513" w:rsidRPr="00561513" w14:paraId="09EFB559" w14:textId="62233F59" w:rsidTr="006A253A">
        <w:tc>
          <w:tcPr>
            <w:tcW w:w="1163" w:type="dxa"/>
            <w:tcBorders>
              <w:right w:val="nil"/>
            </w:tcBorders>
          </w:tcPr>
          <w:p w14:paraId="06383348"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513F3D9"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97EA97E" w14:textId="12D3EEF2" w:rsidR="006A253A" w:rsidRPr="00561513" w:rsidRDefault="006A253A" w:rsidP="00C20AAF">
            <w:pPr>
              <w:pStyle w:val="ListParagraph"/>
              <w:tabs>
                <w:tab w:val="left" w:pos="522"/>
              </w:tabs>
              <w:spacing w:line="276" w:lineRule="auto"/>
              <w:ind w:left="540" w:right="0" w:hanging="513"/>
              <w:contextualSpacing w:val="0"/>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Bagian Kedua</w:t>
            </w:r>
          </w:p>
        </w:tc>
        <w:tc>
          <w:tcPr>
            <w:tcW w:w="4941" w:type="dxa"/>
          </w:tcPr>
          <w:p w14:paraId="6B39228F"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2ACD9B09"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7D421172"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45E014CF" w14:textId="6AA433A1" w:rsidTr="006A253A">
        <w:tc>
          <w:tcPr>
            <w:tcW w:w="1163" w:type="dxa"/>
            <w:tcBorders>
              <w:right w:val="nil"/>
            </w:tcBorders>
          </w:tcPr>
          <w:p w14:paraId="1009CFDE"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3781FE2"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126C0FB3" w14:textId="77777777" w:rsidR="006A253A" w:rsidRPr="00561513" w:rsidRDefault="006A253A" w:rsidP="00C20AAF">
            <w:pPr>
              <w:pStyle w:val="ListParagraph"/>
              <w:tabs>
                <w:tab w:val="left" w:pos="522"/>
              </w:tabs>
              <w:spacing w:line="276" w:lineRule="auto"/>
              <w:ind w:left="540" w:right="0" w:hanging="513"/>
              <w:contextualSpacing w:val="0"/>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Bentuk Badan Hukum</w:t>
            </w:r>
          </w:p>
        </w:tc>
        <w:tc>
          <w:tcPr>
            <w:tcW w:w="4941" w:type="dxa"/>
          </w:tcPr>
          <w:p w14:paraId="56A2FD66"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15FCC59B"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385D9303"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78B23DDF" w14:textId="78DDA6AA" w:rsidTr="006A253A">
        <w:tc>
          <w:tcPr>
            <w:tcW w:w="1163" w:type="dxa"/>
            <w:tcBorders>
              <w:right w:val="nil"/>
            </w:tcBorders>
          </w:tcPr>
          <w:p w14:paraId="408B3279"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255" w:type="dxa"/>
            <w:tcBorders>
              <w:left w:val="nil"/>
              <w:right w:val="nil"/>
            </w:tcBorders>
          </w:tcPr>
          <w:p w14:paraId="371C2DAA" w14:textId="77777777" w:rsidR="006A253A" w:rsidRPr="00561513" w:rsidRDefault="006A253A" w:rsidP="00C20AAF">
            <w:pPr>
              <w:spacing w:before="60" w:after="60" w:line="276" w:lineRule="auto"/>
              <w:ind w:left="360"/>
              <w:jc w:val="both"/>
              <w:rPr>
                <w:rFonts w:ascii="Bookman Old Style" w:hAnsi="Bookman Old Style"/>
                <w:color w:val="000000" w:themeColor="text1"/>
                <w:lang w:val="en-US"/>
              </w:rPr>
            </w:pPr>
          </w:p>
        </w:tc>
        <w:tc>
          <w:tcPr>
            <w:tcW w:w="6824" w:type="dxa"/>
            <w:shd w:val="clear" w:color="auto" w:fill="auto"/>
          </w:tcPr>
          <w:p w14:paraId="4F10A734"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rPr>
            </w:pPr>
          </w:p>
        </w:tc>
        <w:tc>
          <w:tcPr>
            <w:tcW w:w="4941" w:type="dxa"/>
          </w:tcPr>
          <w:p w14:paraId="4CEB4491"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2ACBD9FC" w14:textId="77777777" w:rsidR="006A253A" w:rsidRPr="00561513" w:rsidRDefault="006A253A" w:rsidP="00C20AAF">
            <w:pPr>
              <w:spacing w:before="60" w:after="60" w:line="276" w:lineRule="auto"/>
              <w:jc w:val="both"/>
              <w:rPr>
                <w:rFonts w:ascii="Bookman Old Style" w:hAnsi="Bookman Old Style"/>
                <w:color w:val="000000" w:themeColor="text1"/>
              </w:rPr>
            </w:pPr>
          </w:p>
        </w:tc>
        <w:tc>
          <w:tcPr>
            <w:tcW w:w="5557" w:type="dxa"/>
          </w:tcPr>
          <w:p w14:paraId="6A4FBA05" w14:textId="77777777" w:rsidR="006A253A" w:rsidRPr="00561513" w:rsidRDefault="006A253A" w:rsidP="00C20AAF">
            <w:pPr>
              <w:spacing w:before="60" w:after="60" w:line="276" w:lineRule="auto"/>
              <w:jc w:val="both"/>
              <w:rPr>
                <w:rFonts w:ascii="Bookman Old Style" w:hAnsi="Bookman Old Style"/>
                <w:color w:val="000000" w:themeColor="text1"/>
              </w:rPr>
            </w:pPr>
          </w:p>
        </w:tc>
      </w:tr>
      <w:tr w:rsidR="00561513" w:rsidRPr="00561513" w14:paraId="2CA8EA7F" w14:textId="0FA0522C" w:rsidTr="006A253A">
        <w:tc>
          <w:tcPr>
            <w:tcW w:w="1163" w:type="dxa"/>
            <w:tcBorders>
              <w:right w:val="nil"/>
            </w:tcBorders>
          </w:tcPr>
          <w:p w14:paraId="68FC93FD"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Arial"/>
                <w:color w:val="000000" w:themeColor="text1"/>
              </w:rPr>
            </w:pPr>
          </w:p>
        </w:tc>
        <w:tc>
          <w:tcPr>
            <w:tcW w:w="255" w:type="dxa"/>
            <w:tcBorders>
              <w:left w:val="nil"/>
              <w:right w:val="nil"/>
            </w:tcBorders>
          </w:tcPr>
          <w:p w14:paraId="3CC6340A"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Arial"/>
                <w:color w:val="000000" w:themeColor="text1"/>
              </w:rPr>
            </w:pPr>
          </w:p>
        </w:tc>
        <w:tc>
          <w:tcPr>
            <w:tcW w:w="6824" w:type="dxa"/>
            <w:shd w:val="clear" w:color="auto" w:fill="auto"/>
          </w:tcPr>
          <w:p w14:paraId="1AC74963" w14:textId="14D2D789" w:rsidR="006A253A" w:rsidRPr="00561513" w:rsidRDefault="006A253A" w:rsidP="00C20AAF">
            <w:pPr>
              <w:pStyle w:val="ListParagraph"/>
              <w:spacing w:line="276" w:lineRule="auto"/>
              <w:ind w:left="0" w:right="0"/>
              <w:contextualSpacing w:val="0"/>
              <w:jc w:val="both"/>
              <w:rPr>
                <w:rFonts w:ascii="Bookman Old Style" w:hAnsi="Bookman Old Style" w:cs="Arial"/>
                <w:color w:val="000000" w:themeColor="text1"/>
              </w:rPr>
            </w:pPr>
            <w:r w:rsidRPr="00561513">
              <w:rPr>
                <w:rFonts w:ascii="Bookman Old Style" w:hAnsi="Bookman Old Style" w:cs="Arial"/>
                <w:color w:val="000000" w:themeColor="text1"/>
                <w:lang w:val="sv-SE"/>
              </w:rPr>
              <w:t>LJK penyelenggara Kegiatan Usaha Bulion harus ber</w:t>
            </w:r>
            <w:r w:rsidRPr="00561513">
              <w:rPr>
                <w:rFonts w:ascii="Bookman Old Style" w:hAnsi="Bookman Old Style" w:cs="Arial"/>
                <w:color w:val="000000" w:themeColor="text1"/>
              </w:rPr>
              <w:t xml:space="preserve">bentuk badan hukum </w:t>
            </w:r>
            <w:r w:rsidRPr="00561513">
              <w:rPr>
                <w:rFonts w:ascii="Bookman Old Style" w:hAnsi="Bookman Old Style" w:cs="Arial"/>
                <w:color w:val="000000" w:themeColor="text1"/>
                <w:lang w:val="sv-SE"/>
              </w:rPr>
              <w:t>p</w:t>
            </w:r>
            <w:r w:rsidRPr="00561513">
              <w:rPr>
                <w:rFonts w:ascii="Bookman Old Style" w:hAnsi="Bookman Old Style" w:cs="Arial"/>
                <w:color w:val="000000" w:themeColor="text1"/>
              </w:rPr>
              <w:t xml:space="preserve">erseroan </w:t>
            </w:r>
            <w:r w:rsidRPr="00561513">
              <w:rPr>
                <w:rFonts w:ascii="Bookman Old Style" w:hAnsi="Bookman Old Style" w:cs="Arial"/>
                <w:color w:val="000000" w:themeColor="text1"/>
                <w:lang w:val="sv-SE"/>
              </w:rPr>
              <w:t>t</w:t>
            </w:r>
            <w:r w:rsidRPr="00561513">
              <w:rPr>
                <w:rFonts w:ascii="Bookman Old Style" w:hAnsi="Bookman Old Style" w:cs="Arial"/>
                <w:color w:val="000000" w:themeColor="text1"/>
              </w:rPr>
              <w:t>erbatas.</w:t>
            </w:r>
          </w:p>
        </w:tc>
        <w:tc>
          <w:tcPr>
            <w:tcW w:w="4941" w:type="dxa"/>
          </w:tcPr>
          <w:p w14:paraId="6A572810"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Arial"/>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7B1E4A89"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47D1B3C"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47CF61B" w14:textId="1E8A7795" w:rsidTr="006A253A">
        <w:tc>
          <w:tcPr>
            <w:tcW w:w="1163" w:type="dxa"/>
            <w:tcBorders>
              <w:right w:val="nil"/>
            </w:tcBorders>
          </w:tcPr>
          <w:p w14:paraId="6738C734"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Arial"/>
                <w:color w:val="000000" w:themeColor="text1"/>
              </w:rPr>
            </w:pPr>
          </w:p>
        </w:tc>
        <w:tc>
          <w:tcPr>
            <w:tcW w:w="255" w:type="dxa"/>
            <w:tcBorders>
              <w:left w:val="nil"/>
              <w:right w:val="nil"/>
            </w:tcBorders>
          </w:tcPr>
          <w:p w14:paraId="083EF128"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Arial"/>
                <w:color w:val="000000" w:themeColor="text1"/>
              </w:rPr>
            </w:pPr>
          </w:p>
        </w:tc>
        <w:tc>
          <w:tcPr>
            <w:tcW w:w="6824" w:type="dxa"/>
            <w:shd w:val="clear" w:color="auto" w:fill="auto"/>
          </w:tcPr>
          <w:p w14:paraId="71B64825" w14:textId="45123902" w:rsidR="006A253A" w:rsidRPr="00561513" w:rsidRDefault="006A253A" w:rsidP="00C20AAF">
            <w:pPr>
              <w:pStyle w:val="ListParagraph"/>
              <w:spacing w:line="276" w:lineRule="auto"/>
              <w:ind w:left="0" w:right="0"/>
              <w:contextualSpacing w:val="0"/>
              <w:rPr>
                <w:rFonts w:ascii="Bookman Old Style" w:hAnsi="Bookman Old Style" w:cs="Arial"/>
                <w:color w:val="000000" w:themeColor="text1"/>
                <w:lang w:val="en-GB"/>
              </w:rPr>
            </w:pPr>
            <w:r w:rsidRPr="00561513">
              <w:rPr>
                <w:rFonts w:ascii="Bookman Old Style" w:hAnsi="Bookman Old Style" w:cs="Arial"/>
                <w:color w:val="000000" w:themeColor="text1"/>
                <w:lang w:val="en-GB"/>
              </w:rPr>
              <w:t>Bagian Ketiga</w:t>
            </w:r>
          </w:p>
        </w:tc>
        <w:tc>
          <w:tcPr>
            <w:tcW w:w="4941" w:type="dxa"/>
          </w:tcPr>
          <w:p w14:paraId="78FAB19E"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F49F665"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11A5E1B"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0A6E3690" w14:textId="2B98F685" w:rsidTr="006A253A">
        <w:tc>
          <w:tcPr>
            <w:tcW w:w="1163" w:type="dxa"/>
            <w:tcBorders>
              <w:right w:val="nil"/>
            </w:tcBorders>
          </w:tcPr>
          <w:p w14:paraId="08FA3F75"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Arial"/>
                <w:color w:val="000000" w:themeColor="text1"/>
              </w:rPr>
            </w:pPr>
          </w:p>
        </w:tc>
        <w:tc>
          <w:tcPr>
            <w:tcW w:w="255" w:type="dxa"/>
            <w:tcBorders>
              <w:left w:val="nil"/>
              <w:right w:val="nil"/>
            </w:tcBorders>
          </w:tcPr>
          <w:p w14:paraId="03611039"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Arial"/>
                <w:color w:val="000000" w:themeColor="text1"/>
              </w:rPr>
            </w:pPr>
          </w:p>
        </w:tc>
        <w:tc>
          <w:tcPr>
            <w:tcW w:w="6824" w:type="dxa"/>
            <w:shd w:val="clear" w:color="auto" w:fill="auto"/>
          </w:tcPr>
          <w:p w14:paraId="3DB80E55" w14:textId="77777777" w:rsidR="006A253A" w:rsidRPr="00561513" w:rsidRDefault="006A253A" w:rsidP="00C20AAF">
            <w:pPr>
              <w:pStyle w:val="ListParagraph"/>
              <w:spacing w:line="276" w:lineRule="auto"/>
              <w:ind w:left="0" w:right="0"/>
              <w:contextualSpacing w:val="0"/>
              <w:rPr>
                <w:rFonts w:ascii="Bookman Old Style" w:hAnsi="Bookman Old Style" w:cs="Arial"/>
                <w:color w:val="000000" w:themeColor="text1"/>
                <w:lang w:val="en-GB"/>
              </w:rPr>
            </w:pPr>
            <w:r w:rsidRPr="00561513">
              <w:rPr>
                <w:rFonts w:ascii="Bookman Old Style" w:hAnsi="Bookman Old Style" w:cs="Arial"/>
                <w:color w:val="000000" w:themeColor="text1"/>
                <w:lang w:val="en-GB"/>
              </w:rPr>
              <w:t>Kepemilikan</w:t>
            </w:r>
          </w:p>
        </w:tc>
        <w:tc>
          <w:tcPr>
            <w:tcW w:w="4941" w:type="dxa"/>
          </w:tcPr>
          <w:p w14:paraId="590AB27C"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CD1F9B6"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6361573"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B09321B" w14:textId="03E19B0C" w:rsidTr="006A253A">
        <w:tc>
          <w:tcPr>
            <w:tcW w:w="1163" w:type="dxa"/>
            <w:tcBorders>
              <w:right w:val="nil"/>
            </w:tcBorders>
          </w:tcPr>
          <w:p w14:paraId="412FDAED"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Arial"/>
                <w:color w:val="000000" w:themeColor="text1"/>
              </w:rPr>
            </w:pPr>
          </w:p>
        </w:tc>
        <w:tc>
          <w:tcPr>
            <w:tcW w:w="255" w:type="dxa"/>
            <w:tcBorders>
              <w:left w:val="nil"/>
              <w:right w:val="nil"/>
            </w:tcBorders>
          </w:tcPr>
          <w:p w14:paraId="63EE7ACE"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Arial"/>
                <w:color w:val="000000" w:themeColor="text1"/>
              </w:rPr>
            </w:pPr>
          </w:p>
        </w:tc>
        <w:tc>
          <w:tcPr>
            <w:tcW w:w="6824" w:type="dxa"/>
            <w:shd w:val="clear" w:color="auto" w:fill="auto"/>
          </w:tcPr>
          <w:p w14:paraId="4EEA2054"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color w:val="000000" w:themeColor="text1"/>
              </w:rPr>
            </w:pPr>
          </w:p>
        </w:tc>
        <w:tc>
          <w:tcPr>
            <w:tcW w:w="4941" w:type="dxa"/>
          </w:tcPr>
          <w:p w14:paraId="06E71B26"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E23BDBC"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105CCAB"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7ECF793" w14:textId="56895D2A" w:rsidTr="006A253A">
        <w:tc>
          <w:tcPr>
            <w:tcW w:w="1163" w:type="dxa"/>
            <w:tcBorders>
              <w:right w:val="nil"/>
            </w:tcBorders>
          </w:tcPr>
          <w:p w14:paraId="5AD42394"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1765C2A7"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5E94AFF" w14:textId="743EF8BD" w:rsidR="006A253A" w:rsidRPr="00561513" w:rsidRDefault="006A253A" w:rsidP="00610676">
            <w:pPr>
              <w:pStyle w:val="ListParagraph"/>
              <w:numPr>
                <w:ilvl w:val="0"/>
                <w:numId w:val="8"/>
              </w:numPr>
              <w:spacing w:line="276" w:lineRule="auto"/>
              <w:ind w:left="567" w:right="0" w:hanging="567"/>
              <w:contextualSpacing w:val="0"/>
              <w:jc w:val="both"/>
              <w:rPr>
                <w:rFonts w:ascii="Bookman Old Style" w:hAnsi="Bookman Old Style"/>
                <w:color w:val="000000" w:themeColor="text1"/>
              </w:rPr>
            </w:pPr>
            <w:r w:rsidRPr="00561513">
              <w:rPr>
                <w:rFonts w:ascii="Bookman Old Style" w:hAnsi="Bookman Old Style" w:cs="Arial"/>
                <w:color w:val="000000" w:themeColor="text1"/>
                <w:lang w:val="sv-SE"/>
              </w:rPr>
              <w:t>LJK penyelenggara Kegiatan Usaha Bulion</w:t>
            </w:r>
            <w:r w:rsidRPr="00561513">
              <w:rPr>
                <w:rFonts w:ascii="Bookman Old Style" w:hAnsi="Bookman Old Style"/>
                <w:color w:val="000000" w:themeColor="text1"/>
              </w:rPr>
              <w:t xml:space="preserve"> dapat didirikan oleh:</w:t>
            </w:r>
          </w:p>
        </w:tc>
        <w:tc>
          <w:tcPr>
            <w:tcW w:w="4941" w:type="dxa"/>
          </w:tcPr>
          <w:p w14:paraId="51EEF9A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19B025D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EC7F21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A58C4DC" w14:textId="079E6B5E" w:rsidTr="006A253A">
        <w:tc>
          <w:tcPr>
            <w:tcW w:w="1163" w:type="dxa"/>
            <w:tcBorders>
              <w:right w:val="nil"/>
            </w:tcBorders>
          </w:tcPr>
          <w:p w14:paraId="38E2B62B" w14:textId="77777777" w:rsidR="006A253A" w:rsidRPr="00561513" w:rsidRDefault="006A253A" w:rsidP="00C20AAF">
            <w:pPr>
              <w:pStyle w:val="ListParagraph"/>
              <w:tabs>
                <w:tab w:val="left" w:pos="556"/>
                <w:tab w:val="left" w:pos="1035"/>
              </w:tabs>
              <w:spacing w:line="276" w:lineRule="auto"/>
              <w:ind w:left="1044" w:right="0"/>
              <w:contextualSpacing w:val="0"/>
              <w:jc w:val="both"/>
              <w:rPr>
                <w:rFonts w:ascii="Bookman Old Style" w:hAnsi="Bookman Old Style"/>
                <w:color w:val="000000" w:themeColor="text1"/>
              </w:rPr>
            </w:pPr>
          </w:p>
        </w:tc>
        <w:tc>
          <w:tcPr>
            <w:tcW w:w="255" w:type="dxa"/>
            <w:tcBorders>
              <w:left w:val="nil"/>
              <w:right w:val="nil"/>
            </w:tcBorders>
          </w:tcPr>
          <w:p w14:paraId="6C735B72" w14:textId="77777777" w:rsidR="006A253A" w:rsidRPr="00561513" w:rsidRDefault="006A253A" w:rsidP="00C20AAF">
            <w:pPr>
              <w:pStyle w:val="ListParagraph"/>
              <w:tabs>
                <w:tab w:val="left" w:pos="556"/>
                <w:tab w:val="left" w:pos="1035"/>
              </w:tabs>
              <w:spacing w:line="276" w:lineRule="auto"/>
              <w:ind w:left="1080" w:right="0"/>
              <w:contextualSpacing w:val="0"/>
              <w:jc w:val="both"/>
              <w:rPr>
                <w:rFonts w:ascii="Bookman Old Style" w:hAnsi="Bookman Old Style"/>
                <w:color w:val="000000" w:themeColor="text1"/>
              </w:rPr>
            </w:pPr>
          </w:p>
        </w:tc>
        <w:tc>
          <w:tcPr>
            <w:tcW w:w="6824" w:type="dxa"/>
            <w:shd w:val="clear" w:color="auto" w:fill="auto"/>
          </w:tcPr>
          <w:p w14:paraId="20881DBA" w14:textId="34DE880A" w:rsidR="006A253A" w:rsidRPr="00561513" w:rsidRDefault="006A253A" w:rsidP="00610676">
            <w:pPr>
              <w:pStyle w:val="ListParagraph"/>
              <w:numPr>
                <w:ilvl w:val="0"/>
                <w:numId w:val="9"/>
              </w:numPr>
              <w:tabs>
                <w:tab w:val="left" w:pos="628"/>
              </w:tabs>
              <w:spacing w:line="276" w:lineRule="auto"/>
              <w:ind w:left="1134"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rPr>
              <w:t>warga negara Indonesia;</w:t>
            </w:r>
          </w:p>
        </w:tc>
        <w:tc>
          <w:tcPr>
            <w:tcW w:w="4941" w:type="dxa"/>
          </w:tcPr>
          <w:p w14:paraId="20E91F0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A9DF71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389ABE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26DA8BBF" w14:textId="33954E1C" w:rsidTr="006A253A">
        <w:tc>
          <w:tcPr>
            <w:tcW w:w="1163" w:type="dxa"/>
            <w:tcBorders>
              <w:right w:val="nil"/>
            </w:tcBorders>
          </w:tcPr>
          <w:p w14:paraId="2A84F9ED" w14:textId="77777777" w:rsidR="006A253A" w:rsidRPr="00561513" w:rsidRDefault="006A253A" w:rsidP="00C20AAF">
            <w:pPr>
              <w:pStyle w:val="ListParagraph"/>
              <w:tabs>
                <w:tab w:val="left" w:pos="556"/>
                <w:tab w:val="left" w:pos="1035"/>
              </w:tabs>
              <w:spacing w:line="276" w:lineRule="auto"/>
              <w:ind w:left="1044" w:right="0"/>
              <w:contextualSpacing w:val="0"/>
              <w:jc w:val="both"/>
              <w:rPr>
                <w:rFonts w:ascii="Bookman Old Style" w:hAnsi="Bookman Old Style"/>
                <w:color w:val="000000" w:themeColor="text1"/>
              </w:rPr>
            </w:pPr>
          </w:p>
        </w:tc>
        <w:tc>
          <w:tcPr>
            <w:tcW w:w="255" w:type="dxa"/>
            <w:tcBorders>
              <w:left w:val="nil"/>
              <w:right w:val="nil"/>
            </w:tcBorders>
          </w:tcPr>
          <w:p w14:paraId="4A74AFF2" w14:textId="77777777" w:rsidR="006A253A" w:rsidRPr="00561513" w:rsidRDefault="006A253A" w:rsidP="00C20AAF">
            <w:pPr>
              <w:pStyle w:val="ListParagraph"/>
              <w:tabs>
                <w:tab w:val="left" w:pos="556"/>
                <w:tab w:val="left" w:pos="1035"/>
              </w:tabs>
              <w:spacing w:line="276" w:lineRule="auto"/>
              <w:ind w:left="1080" w:right="0"/>
              <w:contextualSpacing w:val="0"/>
              <w:jc w:val="both"/>
              <w:rPr>
                <w:rFonts w:ascii="Bookman Old Style" w:hAnsi="Bookman Old Style"/>
                <w:color w:val="000000" w:themeColor="text1"/>
              </w:rPr>
            </w:pPr>
          </w:p>
        </w:tc>
        <w:tc>
          <w:tcPr>
            <w:tcW w:w="6824" w:type="dxa"/>
            <w:shd w:val="clear" w:color="auto" w:fill="auto"/>
          </w:tcPr>
          <w:p w14:paraId="798EAF40" w14:textId="77777777" w:rsidR="006A253A" w:rsidRPr="00561513" w:rsidRDefault="006A253A" w:rsidP="00610676">
            <w:pPr>
              <w:pStyle w:val="ListParagraph"/>
              <w:numPr>
                <w:ilvl w:val="0"/>
                <w:numId w:val="9"/>
              </w:numPr>
              <w:tabs>
                <w:tab w:val="left" w:pos="628"/>
              </w:tabs>
              <w:spacing w:line="276" w:lineRule="auto"/>
              <w:ind w:left="1134"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warga negara asing;</w:t>
            </w:r>
          </w:p>
        </w:tc>
        <w:tc>
          <w:tcPr>
            <w:tcW w:w="4941" w:type="dxa"/>
          </w:tcPr>
          <w:p w14:paraId="71E6305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05D768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1E245B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5EE416F5" w14:textId="60984FA5" w:rsidTr="006A253A">
        <w:tc>
          <w:tcPr>
            <w:tcW w:w="1163" w:type="dxa"/>
            <w:tcBorders>
              <w:right w:val="nil"/>
            </w:tcBorders>
          </w:tcPr>
          <w:p w14:paraId="292FF322" w14:textId="77777777" w:rsidR="006A253A" w:rsidRPr="00561513" w:rsidRDefault="006A253A" w:rsidP="00C20AAF">
            <w:pPr>
              <w:pStyle w:val="ListParagraph"/>
              <w:tabs>
                <w:tab w:val="left" w:pos="556"/>
                <w:tab w:val="left" w:pos="1035"/>
              </w:tabs>
              <w:spacing w:line="276" w:lineRule="auto"/>
              <w:ind w:left="1044" w:right="0"/>
              <w:contextualSpacing w:val="0"/>
              <w:jc w:val="both"/>
              <w:rPr>
                <w:rFonts w:ascii="Bookman Old Style" w:hAnsi="Bookman Old Style"/>
                <w:color w:val="000000" w:themeColor="text1"/>
              </w:rPr>
            </w:pPr>
          </w:p>
        </w:tc>
        <w:tc>
          <w:tcPr>
            <w:tcW w:w="255" w:type="dxa"/>
            <w:tcBorders>
              <w:left w:val="nil"/>
              <w:right w:val="nil"/>
            </w:tcBorders>
          </w:tcPr>
          <w:p w14:paraId="2F8F238A" w14:textId="77777777" w:rsidR="006A253A" w:rsidRPr="00561513" w:rsidRDefault="006A253A" w:rsidP="00C20AAF">
            <w:pPr>
              <w:pStyle w:val="ListParagraph"/>
              <w:tabs>
                <w:tab w:val="left" w:pos="556"/>
                <w:tab w:val="left" w:pos="1035"/>
              </w:tabs>
              <w:spacing w:line="276" w:lineRule="auto"/>
              <w:ind w:left="1080" w:right="0"/>
              <w:contextualSpacing w:val="0"/>
              <w:jc w:val="both"/>
              <w:rPr>
                <w:rFonts w:ascii="Bookman Old Style" w:hAnsi="Bookman Old Style"/>
                <w:color w:val="000000" w:themeColor="text1"/>
              </w:rPr>
            </w:pPr>
          </w:p>
        </w:tc>
        <w:tc>
          <w:tcPr>
            <w:tcW w:w="6824" w:type="dxa"/>
            <w:shd w:val="clear" w:color="auto" w:fill="auto"/>
          </w:tcPr>
          <w:p w14:paraId="215323DA" w14:textId="77777777" w:rsidR="006A253A" w:rsidRPr="00561513" w:rsidRDefault="006A253A" w:rsidP="00610676">
            <w:pPr>
              <w:pStyle w:val="ListParagraph"/>
              <w:numPr>
                <w:ilvl w:val="0"/>
                <w:numId w:val="9"/>
              </w:numPr>
              <w:tabs>
                <w:tab w:val="left" w:pos="628"/>
              </w:tabs>
              <w:spacing w:line="276" w:lineRule="auto"/>
              <w:ind w:left="1134"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lang w:val="en-US"/>
              </w:rPr>
              <w:t>badan hukum Indonesia;</w:t>
            </w:r>
          </w:p>
        </w:tc>
        <w:tc>
          <w:tcPr>
            <w:tcW w:w="4941" w:type="dxa"/>
          </w:tcPr>
          <w:p w14:paraId="0D9316F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52B25C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E345D8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DCF128E" w14:textId="49F62804" w:rsidTr="006A253A">
        <w:tc>
          <w:tcPr>
            <w:tcW w:w="1163" w:type="dxa"/>
            <w:tcBorders>
              <w:right w:val="nil"/>
            </w:tcBorders>
          </w:tcPr>
          <w:p w14:paraId="6F51950F" w14:textId="77777777" w:rsidR="006A253A" w:rsidRPr="00561513" w:rsidRDefault="006A253A" w:rsidP="00C20AAF">
            <w:pPr>
              <w:pStyle w:val="ListParagraph"/>
              <w:tabs>
                <w:tab w:val="left" w:pos="556"/>
                <w:tab w:val="left" w:pos="1035"/>
              </w:tabs>
              <w:spacing w:line="276" w:lineRule="auto"/>
              <w:ind w:left="1044" w:right="0"/>
              <w:contextualSpacing w:val="0"/>
              <w:jc w:val="both"/>
              <w:rPr>
                <w:rFonts w:ascii="Bookman Old Style" w:hAnsi="Bookman Old Style"/>
                <w:color w:val="000000" w:themeColor="text1"/>
              </w:rPr>
            </w:pPr>
          </w:p>
        </w:tc>
        <w:tc>
          <w:tcPr>
            <w:tcW w:w="255" w:type="dxa"/>
            <w:tcBorders>
              <w:left w:val="nil"/>
              <w:right w:val="nil"/>
            </w:tcBorders>
          </w:tcPr>
          <w:p w14:paraId="27D05B69" w14:textId="77777777" w:rsidR="006A253A" w:rsidRPr="00561513" w:rsidRDefault="006A253A" w:rsidP="00C20AAF">
            <w:pPr>
              <w:pStyle w:val="ListParagraph"/>
              <w:tabs>
                <w:tab w:val="left" w:pos="556"/>
                <w:tab w:val="left" w:pos="1035"/>
              </w:tabs>
              <w:spacing w:line="276" w:lineRule="auto"/>
              <w:ind w:left="1080" w:right="0"/>
              <w:contextualSpacing w:val="0"/>
              <w:jc w:val="both"/>
              <w:rPr>
                <w:rFonts w:ascii="Bookman Old Style" w:hAnsi="Bookman Old Style"/>
                <w:color w:val="000000" w:themeColor="text1"/>
              </w:rPr>
            </w:pPr>
          </w:p>
        </w:tc>
        <w:tc>
          <w:tcPr>
            <w:tcW w:w="6824" w:type="dxa"/>
            <w:shd w:val="clear" w:color="auto" w:fill="auto"/>
          </w:tcPr>
          <w:p w14:paraId="7F4F8177" w14:textId="77777777" w:rsidR="006A253A" w:rsidRPr="00561513" w:rsidRDefault="006A253A" w:rsidP="00610676">
            <w:pPr>
              <w:pStyle w:val="ListParagraph"/>
              <w:numPr>
                <w:ilvl w:val="0"/>
                <w:numId w:val="9"/>
              </w:numPr>
              <w:tabs>
                <w:tab w:val="left" w:pos="628"/>
              </w:tabs>
              <w:spacing w:line="276" w:lineRule="auto"/>
              <w:ind w:left="1134"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lang w:val="en-US"/>
              </w:rPr>
              <w:t xml:space="preserve">badan </w:t>
            </w:r>
            <w:r w:rsidRPr="00561513">
              <w:rPr>
                <w:rFonts w:ascii="Bookman Old Style" w:hAnsi="Bookman Old Style"/>
                <w:color w:val="000000" w:themeColor="text1"/>
              </w:rPr>
              <w:t xml:space="preserve">hukum </w:t>
            </w:r>
            <w:r w:rsidRPr="00561513">
              <w:rPr>
                <w:rFonts w:ascii="Bookman Old Style" w:hAnsi="Bookman Old Style"/>
                <w:color w:val="000000" w:themeColor="text1"/>
                <w:lang w:val="en-US"/>
              </w:rPr>
              <w:t>asing;</w:t>
            </w:r>
          </w:p>
        </w:tc>
        <w:tc>
          <w:tcPr>
            <w:tcW w:w="4941" w:type="dxa"/>
          </w:tcPr>
          <w:p w14:paraId="2826A68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972FB9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369FEF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44F4ECEF" w14:textId="14671795" w:rsidTr="006A253A">
        <w:tc>
          <w:tcPr>
            <w:tcW w:w="1163" w:type="dxa"/>
            <w:tcBorders>
              <w:right w:val="nil"/>
            </w:tcBorders>
          </w:tcPr>
          <w:p w14:paraId="3C07D469" w14:textId="77777777" w:rsidR="006A253A" w:rsidRPr="00561513" w:rsidRDefault="006A253A" w:rsidP="00C20AAF">
            <w:pPr>
              <w:pStyle w:val="ListParagraph"/>
              <w:tabs>
                <w:tab w:val="left" w:pos="556"/>
                <w:tab w:val="left" w:pos="1035"/>
              </w:tabs>
              <w:spacing w:line="276" w:lineRule="auto"/>
              <w:ind w:left="1044" w:right="0"/>
              <w:contextualSpacing w:val="0"/>
              <w:jc w:val="both"/>
              <w:rPr>
                <w:rFonts w:ascii="Bookman Old Style" w:hAnsi="Bookman Old Style"/>
                <w:color w:val="000000" w:themeColor="text1"/>
              </w:rPr>
            </w:pPr>
          </w:p>
        </w:tc>
        <w:tc>
          <w:tcPr>
            <w:tcW w:w="255" w:type="dxa"/>
            <w:tcBorders>
              <w:left w:val="nil"/>
              <w:right w:val="nil"/>
            </w:tcBorders>
          </w:tcPr>
          <w:p w14:paraId="136C9FAE" w14:textId="77777777" w:rsidR="006A253A" w:rsidRPr="00561513" w:rsidRDefault="006A253A" w:rsidP="00C20AAF">
            <w:pPr>
              <w:pStyle w:val="ListParagraph"/>
              <w:tabs>
                <w:tab w:val="left" w:pos="556"/>
                <w:tab w:val="left" w:pos="1035"/>
              </w:tabs>
              <w:spacing w:line="276" w:lineRule="auto"/>
              <w:ind w:left="1080" w:right="0"/>
              <w:contextualSpacing w:val="0"/>
              <w:jc w:val="both"/>
              <w:rPr>
                <w:rFonts w:ascii="Bookman Old Style" w:hAnsi="Bookman Old Style"/>
                <w:color w:val="000000" w:themeColor="text1"/>
              </w:rPr>
            </w:pPr>
          </w:p>
        </w:tc>
        <w:tc>
          <w:tcPr>
            <w:tcW w:w="6824" w:type="dxa"/>
            <w:shd w:val="clear" w:color="auto" w:fill="auto"/>
          </w:tcPr>
          <w:p w14:paraId="4936A064" w14:textId="77777777" w:rsidR="006A253A" w:rsidRPr="00561513" w:rsidRDefault="006A253A" w:rsidP="00610676">
            <w:pPr>
              <w:pStyle w:val="ListParagraph"/>
              <w:numPr>
                <w:ilvl w:val="0"/>
                <w:numId w:val="9"/>
              </w:numPr>
              <w:tabs>
                <w:tab w:val="left" w:pos="628"/>
              </w:tabs>
              <w:spacing w:line="276" w:lineRule="auto"/>
              <w:ind w:left="1134" w:right="0" w:hanging="567"/>
              <w:contextualSpacing w:val="0"/>
              <w:jc w:val="both"/>
              <w:rPr>
                <w:rFonts w:ascii="Bookman Old Style" w:hAnsi="Bookman Old Style"/>
                <w:color w:val="000000" w:themeColor="text1"/>
                <w:lang w:val="en-US"/>
              </w:rPr>
            </w:pPr>
            <w:r w:rsidRPr="00561513">
              <w:rPr>
                <w:rFonts w:ascii="Bookman Old Style" w:hAnsi="Bookman Old Style"/>
                <w:color w:val="000000" w:themeColor="text1"/>
              </w:rPr>
              <w:t>pemerintah pusat</w:t>
            </w:r>
            <w:r w:rsidRPr="00561513">
              <w:rPr>
                <w:rFonts w:ascii="Bookman Old Style" w:hAnsi="Bookman Old Style"/>
                <w:color w:val="000000" w:themeColor="text1"/>
                <w:lang w:val="en-US"/>
              </w:rPr>
              <w:t>; dan/atau</w:t>
            </w:r>
          </w:p>
        </w:tc>
        <w:tc>
          <w:tcPr>
            <w:tcW w:w="4941" w:type="dxa"/>
          </w:tcPr>
          <w:p w14:paraId="4FB3EF6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78FEE5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2007E6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2E6ECD8" w14:textId="77FE15FF" w:rsidTr="006A253A">
        <w:tc>
          <w:tcPr>
            <w:tcW w:w="1163" w:type="dxa"/>
            <w:tcBorders>
              <w:right w:val="nil"/>
            </w:tcBorders>
          </w:tcPr>
          <w:p w14:paraId="0332597B" w14:textId="77777777" w:rsidR="006A253A" w:rsidRPr="00561513" w:rsidRDefault="006A253A" w:rsidP="00C20AAF">
            <w:pPr>
              <w:pStyle w:val="ListParagraph"/>
              <w:tabs>
                <w:tab w:val="left" w:pos="556"/>
                <w:tab w:val="left" w:pos="1035"/>
              </w:tabs>
              <w:spacing w:line="276" w:lineRule="auto"/>
              <w:ind w:left="1044" w:right="0"/>
              <w:contextualSpacing w:val="0"/>
              <w:jc w:val="both"/>
              <w:rPr>
                <w:rFonts w:ascii="Bookman Old Style" w:hAnsi="Bookman Old Style"/>
                <w:color w:val="000000" w:themeColor="text1"/>
              </w:rPr>
            </w:pPr>
          </w:p>
        </w:tc>
        <w:tc>
          <w:tcPr>
            <w:tcW w:w="255" w:type="dxa"/>
            <w:tcBorders>
              <w:left w:val="nil"/>
              <w:right w:val="nil"/>
            </w:tcBorders>
          </w:tcPr>
          <w:p w14:paraId="3D9F7031" w14:textId="77777777" w:rsidR="006A253A" w:rsidRPr="00561513" w:rsidRDefault="006A253A" w:rsidP="00C20AAF">
            <w:pPr>
              <w:pStyle w:val="ListParagraph"/>
              <w:tabs>
                <w:tab w:val="left" w:pos="556"/>
                <w:tab w:val="left" w:pos="1035"/>
              </w:tabs>
              <w:spacing w:line="276" w:lineRule="auto"/>
              <w:ind w:left="1080" w:right="0"/>
              <w:contextualSpacing w:val="0"/>
              <w:jc w:val="both"/>
              <w:rPr>
                <w:rFonts w:ascii="Bookman Old Style" w:hAnsi="Bookman Old Style"/>
                <w:color w:val="000000" w:themeColor="text1"/>
              </w:rPr>
            </w:pPr>
          </w:p>
        </w:tc>
        <w:tc>
          <w:tcPr>
            <w:tcW w:w="6824" w:type="dxa"/>
            <w:shd w:val="clear" w:color="auto" w:fill="auto"/>
          </w:tcPr>
          <w:p w14:paraId="289FDD99" w14:textId="77777777" w:rsidR="006A253A" w:rsidRPr="00561513" w:rsidRDefault="006A253A" w:rsidP="00610676">
            <w:pPr>
              <w:pStyle w:val="ListParagraph"/>
              <w:numPr>
                <w:ilvl w:val="0"/>
                <w:numId w:val="9"/>
              </w:numPr>
              <w:tabs>
                <w:tab w:val="left" w:pos="628"/>
              </w:tabs>
              <w:spacing w:line="276" w:lineRule="auto"/>
              <w:ind w:left="1134" w:right="0" w:hanging="567"/>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pemerintah daerah.</w:t>
            </w:r>
          </w:p>
        </w:tc>
        <w:tc>
          <w:tcPr>
            <w:tcW w:w="4941" w:type="dxa"/>
          </w:tcPr>
          <w:p w14:paraId="1805003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2F4B637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99EDD0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043416E" w14:textId="0E917BDB" w:rsidTr="006A253A">
        <w:tc>
          <w:tcPr>
            <w:tcW w:w="1163" w:type="dxa"/>
            <w:tcBorders>
              <w:right w:val="nil"/>
            </w:tcBorders>
          </w:tcPr>
          <w:p w14:paraId="4018D54A" w14:textId="77777777" w:rsidR="006A253A" w:rsidRPr="00561513" w:rsidRDefault="006A253A" w:rsidP="00C20AAF">
            <w:pPr>
              <w:pStyle w:val="ListParagraph"/>
              <w:tabs>
                <w:tab w:val="left" w:pos="556"/>
                <w:tab w:val="left" w:pos="1035"/>
              </w:tabs>
              <w:spacing w:line="276" w:lineRule="auto"/>
              <w:ind w:left="1044" w:right="0"/>
              <w:contextualSpacing w:val="0"/>
              <w:jc w:val="both"/>
              <w:rPr>
                <w:rFonts w:ascii="Bookman Old Style" w:hAnsi="Bookman Old Style"/>
                <w:color w:val="000000" w:themeColor="text1"/>
              </w:rPr>
            </w:pPr>
          </w:p>
        </w:tc>
        <w:tc>
          <w:tcPr>
            <w:tcW w:w="255" w:type="dxa"/>
            <w:tcBorders>
              <w:left w:val="nil"/>
              <w:right w:val="nil"/>
            </w:tcBorders>
          </w:tcPr>
          <w:p w14:paraId="13BB41EA" w14:textId="77777777" w:rsidR="006A253A" w:rsidRPr="00561513" w:rsidRDefault="006A253A" w:rsidP="00C20AAF">
            <w:pPr>
              <w:pStyle w:val="ListParagraph"/>
              <w:tabs>
                <w:tab w:val="left" w:pos="556"/>
                <w:tab w:val="left" w:pos="1035"/>
              </w:tabs>
              <w:spacing w:line="276" w:lineRule="auto"/>
              <w:ind w:left="1080" w:right="0"/>
              <w:contextualSpacing w:val="0"/>
              <w:jc w:val="both"/>
              <w:rPr>
                <w:rFonts w:ascii="Bookman Old Style" w:hAnsi="Bookman Old Style"/>
                <w:color w:val="000000" w:themeColor="text1"/>
              </w:rPr>
            </w:pPr>
          </w:p>
        </w:tc>
        <w:tc>
          <w:tcPr>
            <w:tcW w:w="6824" w:type="dxa"/>
            <w:shd w:val="clear" w:color="auto" w:fill="auto"/>
          </w:tcPr>
          <w:p w14:paraId="11DC732B" w14:textId="432FD06D" w:rsidR="006A253A" w:rsidRPr="00561513" w:rsidRDefault="006A253A" w:rsidP="00610676">
            <w:pPr>
              <w:pStyle w:val="ListParagraph"/>
              <w:numPr>
                <w:ilvl w:val="0"/>
                <w:numId w:val="8"/>
              </w:numPr>
              <w:spacing w:line="276" w:lineRule="auto"/>
              <w:ind w:left="567"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rPr>
              <w:t xml:space="preserve">Warga negara asing sebagaimana dimaksud pada ayat (1) huruf b dapat menjadi pemilik </w:t>
            </w:r>
            <w:r w:rsidRPr="00561513">
              <w:rPr>
                <w:rFonts w:ascii="Bookman Old Style" w:hAnsi="Bookman Old Style" w:cs="Arial"/>
                <w:color w:val="000000" w:themeColor="text1"/>
                <w:lang w:val="sv-SE"/>
              </w:rPr>
              <w:t xml:space="preserve">LJK </w:t>
            </w:r>
            <w:r w:rsidRPr="00561513">
              <w:rPr>
                <w:rFonts w:ascii="Bookman Old Style" w:hAnsi="Bookman Old Style"/>
                <w:color w:val="000000" w:themeColor="text1"/>
              </w:rPr>
              <w:t xml:space="preserve">penyelenggara Kegiatan Usaha Bulion hanya melalui transaksi di bursa efek. </w:t>
            </w:r>
          </w:p>
        </w:tc>
        <w:tc>
          <w:tcPr>
            <w:tcW w:w="4941" w:type="dxa"/>
          </w:tcPr>
          <w:p w14:paraId="513B053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1F9B2F4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E494A2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58672AF" w14:textId="5CAE08CA" w:rsidTr="006A253A">
        <w:tc>
          <w:tcPr>
            <w:tcW w:w="1163" w:type="dxa"/>
            <w:tcBorders>
              <w:right w:val="nil"/>
            </w:tcBorders>
          </w:tcPr>
          <w:p w14:paraId="6F449713"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olor w:val="000000" w:themeColor="text1"/>
                <w:lang w:val="en-US"/>
              </w:rPr>
            </w:pPr>
          </w:p>
        </w:tc>
        <w:tc>
          <w:tcPr>
            <w:tcW w:w="255" w:type="dxa"/>
            <w:tcBorders>
              <w:left w:val="nil"/>
              <w:right w:val="nil"/>
            </w:tcBorders>
          </w:tcPr>
          <w:p w14:paraId="356496BC"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lang w:val="en-US"/>
              </w:rPr>
            </w:pPr>
          </w:p>
        </w:tc>
        <w:tc>
          <w:tcPr>
            <w:tcW w:w="6824" w:type="dxa"/>
            <w:shd w:val="clear" w:color="auto" w:fill="auto"/>
          </w:tcPr>
          <w:p w14:paraId="6EF77440" w14:textId="5DCC39F4" w:rsidR="006A253A" w:rsidRPr="00561513" w:rsidRDefault="006A253A" w:rsidP="00C20AAF">
            <w:pPr>
              <w:tabs>
                <w:tab w:val="left" w:pos="1776"/>
                <w:tab w:val="left" w:pos="2087"/>
              </w:tabs>
              <w:autoSpaceDE w:val="0"/>
              <w:autoSpaceDN w:val="0"/>
              <w:adjustRightInd w:val="0"/>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Bagian Keempat </w:t>
            </w:r>
          </w:p>
        </w:tc>
        <w:tc>
          <w:tcPr>
            <w:tcW w:w="4941" w:type="dxa"/>
          </w:tcPr>
          <w:p w14:paraId="26339FC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68375B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B9412C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A562364" w14:textId="1AA09377" w:rsidTr="006A253A">
        <w:tc>
          <w:tcPr>
            <w:tcW w:w="1163" w:type="dxa"/>
            <w:tcBorders>
              <w:right w:val="nil"/>
            </w:tcBorders>
          </w:tcPr>
          <w:p w14:paraId="31EA7D0A"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olor w:val="000000" w:themeColor="text1"/>
                <w:lang w:val="en-US"/>
              </w:rPr>
            </w:pPr>
          </w:p>
        </w:tc>
        <w:tc>
          <w:tcPr>
            <w:tcW w:w="255" w:type="dxa"/>
            <w:tcBorders>
              <w:left w:val="nil"/>
              <w:right w:val="nil"/>
            </w:tcBorders>
          </w:tcPr>
          <w:p w14:paraId="0BCBBDD4"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lang w:val="en-US"/>
              </w:rPr>
            </w:pPr>
          </w:p>
        </w:tc>
        <w:tc>
          <w:tcPr>
            <w:tcW w:w="6824" w:type="dxa"/>
            <w:shd w:val="clear" w:color="auto" w:fill="auto"/>
          </w:tcPr>
          <w:p w14:paraId="223E35A6" w14:textId="4BB3C3F1" w:rsidR="006A253A" w:rsidRPr="00561513" w:rsidRDefault="006A253A" w:rsidP="00C20AAF">
            <w:pPr>
              <w:tabs>
                <w:tab w:val="left" w:pos="1776"/>
                <w:tab w:val="left" w:pos="2087"/>
              </w:tabs>
              <w:autoSpaceDE w:val="0"/>
              <w:autoSpaceDN w:val="0"/>
              <w:adjustRightInd w:val="0"/>
              <w:spacing w:before="60" w:after="60" w:line="276" w:lineRule="auto"/>
              <w:jc w:val="center"/>
              <w:rPr>
                <w:rFonts w:ascii="Bookman Old Style" w:hAnsi="Bookman Old Style" w:cs="Arial"/>
                <w:color w:val="000000" w:themeColor="text1"/>
                <w:lang w:val="sv-SE"/>
              </w:rPr>
            </w:pPr>
            <w:r w:rsidRPr="00561513">
              <w:rPr>
                <w:rFonts w:ascii="Bookman Old Style" w:hAnsi="Bookman Old Style" w:cs="Arial"/>
                <w:color w:val="000000" w:themeColor="text1"/>
                <w:lang w:val="sv-SE"/>
              </w:rPr>
              <w:t xml:space="preserve">Ekuitas </w:t>
            </w:r>
            <w:r w:rsidR="001E4D72" w:rsidRPr="00561513">
              <w:rPr>
                <w:rFonts w:ascii="Bookman Old Style" w:hAnsi="Bookman Old Style" w:cs="Arial"/>
                <w:color w:val="000000" w:themeColor="text1"/>
                <w:lang w:val="sv-SE"/>
              </w:rPr>
              <w:t>p</w:t>
            </w:r>
            <w:r w:rsidRPr="00561513">
              <w:rPr>
                <w:rFonts w:ascii="Bookman Old Style" w:hAnsi="Bookman Old Style" w:cs="Arial"/>
                <w:color w:val="000000" w:themeColor="text1"/>
                <w:lang w:val="sv-SE"/>
              </w:rPr>
              <w:t xml:space="preserve">ada Saat </w:t>
            </w:r>
            <w:r w:rsidR="001E4D72" w:rsidRPr="00561513">
              <w:rPr>
                <w:rFonts w:ascii="Bookman Old Style" w:hAnsi="Bookman Old Style" w:cs="Arial"/>
                <w:color w:val="000000" w:themeColor="text1"/>
                <w:lang w:val="sv-SE"/>
              </w:rPr>
              <w:t>Permohonan Izin</w:t>
            </w:r>
          </w:p>
        </w:tc>
        <w:tc>
          <w:tcPr>
            <w:tcW w:w="4941" w:type="dxa"/>
          </w:tcPr>
          <w:p w14:paraId="479CEDA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863815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D4600CB"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1D7830F" w14:textId="219926F1" w:rsidTr="006A253A">
        <w:tc>
          <w:tcPr>
            <w:tcW w:w="1163" w:type="dxa"/>
            <w:tcBorders>
              <w:right w:val="nil"/>
            </w:tcBorders>
          </w:tcPr>
          <w:p w14:paraId="0598999C"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sv-SE"/>
              </w:rPr>
            </w:pPr>
          </w:p>
        </w:tc>
        <w:tc>
          <w:tcPr>
            <w:tcW w:w="255" w:type="dxa"/>
            <w:tcBorders>
              <w:left w:val="nil"/>
              <w:right w:val="nil"/>
            </w:tcBorders>
          </w:tcPr>
          <w:p w14:paraId="4A49A6D3"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lang w:val="sv-SE"/>
              </w:rPr>
            </w:pPr>
          </w:p>
        </w:tc>
        <w:tc>
          <w:tcPr>
            <w:tcW w:w="6824" w:type="dxa"/>
            <w:shd w:val="clear" w:color="auto" w:fill="auto"/>
          </w:tcPr>
          <w:p w14:paraId="0691CC7D" w14:textId="37792B39"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kern w:val="24"/>
              </w:rPr>
            </w:pPr>
            <w:r w:rsidRPr="00561513">
              <w:rPr>
                <w:rFonts w:ascii="Bookman Old Style" w:hAnsi="Bookman Old Style" w:cs="Tahoma"/>
                <w:color w:val="000000" w:themeColor="text1"/>
                <w:kern w:val="24"/>
                <w:lang w:val="sv-SE"/>
              </w:rPr>
              <w:t xml:space="preserve"> </w:t>
            </w:r>
          </w:p>
        </w:tc>
        <w:tc>
          <w:tcPr>
            <w:tcW w:w="4941" w:type="dxa"/>
          </w:tcPr>
          <w:p w14:paraId="225E971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B9C6D2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B77B21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420C6197" w14:textId="09F6C05F" w:rsidTr="006A253A">
        <w:tc>
          <w:tcPr>
            <w:tcW w:w="1163" w:type="dxa"/>
            <w:tcBorders>
              <w:right w:val="nil"/>
            </w:tcBorders>
          </w:tcPr>
          <w:p w14:paraId="63CB9C48" w14:textId="77777777" w:rsidR="006A253A" w:rsidRPr="00561513" w:rsidRDefault="006A253A" w:rsidP="00C20AAF">
            <w:pPr>
              <w:pStyle w:val="PlainText"/>
              <w:tabs>
                <w:tab w:val="left" w:pos="585"/>
              </w:tabs>
              <w:spacing w:before="60" w:after="60" w:line="276" w:lineRule="auto"/>
              <w:ind w:left="585"/>
              <w:jc w:val="both"/>
              <w:rPr>
                <w:rFonts w:ascii="Bookman Old Style" w:hAnsi="Bookman Old Style" w:cs="Tahoma"/>
                <w:color w:val="000000" w:themeColor="text1"/>
                <w:kern w:val="24"/>
                <w:sz w:val="24"/>
                <w:szCs w:val="24"/>
                <w:lang w:val="id-ID"/>
              </w:rPr>
            </w:pPr>
          </w:p>
        </w:tc>
        <w:tc>
          <w:tcPr>
            <w:tcW w:w="255" w:type="dxa"/>
            <w:tcBorders>
              <w:left w:val="nil"/>
              <w:right w:val="nil"/>
            </w:tcBorders>
          </w:tcPr>
          <w:p w14:paraId="15375B16" w14:textId="77777777" w:rsidR="006A253A" w:rsidRPr="00561513" w:rsidRDefault="006A253A" w:rsidP="00C20AAF">
            <w:pPr>
              <w:pStyle w:val="PlainText"/>
              <w:tabs>
                <w:tab w:val="left" w:pos="585"/>
              </w:tabs>
              <w:spacing w:before="60" w:after="60" w:line="276" w:lineRule="auto"/>
              <w:ind w:left="360"/>
              <w:jc w:val="both"/>
              <w:rPr>
                <w:rFonts w:ascii="Bookman Old Style" w:hAnsi="Bookman Old Style" w:cs="Tahoma"/>
                <w:color w:val="000000" w:themeColor="text1"/>
                <w:kern w:val="24"/>
                <w:sz w:val="24"/>
                <w:szCs w:val="24"/>
                <w:lang w:val="id-ID"/>
              </w:rPr>
            </w:pPr>
          </w:p>
        </w:tc>
        <w:tc>
          <w:tcPr>
            <w:tcW w:w="6824" w:type="dxa"/>
            <w:shd w:val="clear" w:color="auto" w:fill="auto"/>
          </w:tcPr>
          <w:p w14:paraId="07AE282C" w14:textId="0A680606" w:rsidR="006A253A" w:rsidRPr="00561513" w:rsidRDefault="006A253A" w:rsidP="0003425B">
            <w:pPr>
              <w:pStyle w:val="PlainText"/>
              <w:tabs>
                <w:tab w:val="left" w:pos="567"/>
              </w:tabs>
              <w:spacing w:before="60" w:after="60" w:line="276" w:lineRule="auto"/>
              <w:jc w:val="both"/>
              <w:rPr>
                <w:rFonts w:ascii="Bookman Old Style" w:hAnsi="Bookman Old Style" w:cs="Tahoma"/>
                <w:color w:val="000000" w:themeColor="text1"/>
                <w:kern w:val="24"/>
                <w:sz w:val="24"/>
                <w:szCs w:val="24"/>
                <w:lang w:val="id-ID"/>
              </w:rPr>
            </w:pPr>
            <w:r w:rsidRPr="00561513">
              <w:rPr>
                <w:rFonts w:ascii="Bookman Old Style" w:hAnsi="Bookman Old Style" w:cs="Arial"/>
                <w:color w:val="000000" w:themeColor="text1"/>
                <w:sz w:val="24"/>
                <w:szCs w:val="24"/>
              </w:rPr>
              <w:t>LJK penyelenggara</w:t>
            </w:r>
            <w:r w:rsidRPr="00561513">
              <w:rPr>
                <w:rFonts w:ascii="Bookman Old Style" w:hAnsi="Bookman Old Style" w:cs="Arial"/>
                <w:color w:val="000000" w:themeColor="text1"/>
                <w:sz w:val="24"/>
                <w:szCs w:val="24"/>
                <w:lang w:val="id-ID"/>
              </w:rPr>
              <w:t xml:space="preserve"> Kegiatan Usaha Bulion</w:t>
            </w:r>
            <w:r w:rsidRPr="00561513">
              <w:rPr>
                <w:rFonts w:ascii="Bookman Old Style" w:hAnsi="Bookman Old Style"/>
                <w:color w:val="000000" w:themeColor="text1"/>
                <w:sz w:val="24"/>
                <w:szCs w:val="24"/>
                <w:lang w:val="id-ID"/>
              </w:rPr>
              <w:t xml:space="preserve"> harus memiliki </w:t>
            </w:r>
            <w:r w:rsidRPr="00561513">
              <w:rPr>
                <w:rFonts w:ascii="Bookman Old Style" w:hAnsi="Bookman Old Style"/>
                <w:color w:val="000000" w:themeColor="text1"/>
                <w:sz w:val="24"/>
                <w:szCs w:val="24"/>
                <w:lang w:val="en-US"/>
              </w:rPr>
              <w:t xml:space="preserve">modal inti atau ekuitas </w:t>
            </w:r>
            <w:r w:rsidRPr="00561513">
              <w:rPr>
                <w:rFonts w:ascii="Bookman Old Style" w:hAnsi="Bookman Old Style"/>
                <w:color w:val="000000" w:themeColor="text1"/>
                <w:sz w:val="24"/>
                <w:szCs w:val="24"/>
                <w:lang w:val="id-ID"/>
              </w:rPr>
              <w:t xml:space="preserve">pada saat </w:t>
            </w:r>
            <w:r w:rsidRPr="00561513">
              <w:rPr>
                <w:rFonts w:ascii="Bookman Old Style" w:hAnsi="Bookman Old Style"/>
                <w:color w:val="000000" w:themeColor="text1"/>
                <w:sz w:val="24"/>
                <w:szCs w:val="24"/>
                <w:lang w:val="en-US"/>
              </w:rPr>
              <w:t xml:space="preserve">permohonan </w:t>
            </w:r>
            <w:r w:rsidRPr="00561513">
              <w:rPr>
                <w:rFonts w:ascii="Bookman Old Style" w:hAnsi="Bookman Old Style"/>
                <w:color w:val="000000" w:themeColor="text1"/>
                <w:sz w:val="24"/>
                <w:szCs w:val="24"/>
                <w:lang w:val="en-US"/>
              </w:rPr>
              <w:lastRenderedPageBreak/>
              <w:t xml:space="preserve">izin </w:t>
            </w:r>
            <w:r w:rsidRPr="00561513">
              <w:rPr>
                <w:rFonts w:ascii="Bookman Old Style" w:hAnsi="Bookman Old Style"/>
                <w:color w:val="000000" w:themeColor="text1"/>
                <w:sz w:val="24"/>
                <w:szCs w:val="24"/>
                <w:lang w:val="id-ID"/>
              </w:rPr>
              <w:t xml:space="preserve">kepada Otoritas Jasa Keuangan paling sedikit </w:t>
            </w:r>
            <w:r w:rsidRPr="00561513">
              <w:rPr>
                <w:rFonts w:ascii="Bookman Old Style" w:hAnsi="Bookman Old Style" w:cs="Tahoma"/>
                <w:color w:val="000000" w:themeColor="text1"/>
                <w:kern w:val="24"/>
                <w:sz w:val="24"/>
                <w:szCs w:val="24"/>
                <w:lang w:val="id-ID"/>
              </w:rPr>
              <w:t xml:space="preserve">Rp3.000.000.000.000,00 (tiga triliun rupiah).  </w:t>
            </w:r>
          </w:p>
        </w:tc>
        <w:tc>
          <w:tcPr>
            <w:tcW w:w="4941" w:type="dxa"/>
          </w:tcPr>
          <w:p w14:paraId="10A9CCBA" w14:textId="24875363" w:rsidR="006A253A" w:rsidRPr="00561513" w:rsidRDefault="006A253A" w:rsidP="00C20AAF">
            <w:pPr>
              <w:pStyle w:val="PlainText"/>
              <w:tabs>
                <w:tab w:val="left" w:pos="1116"/>
              </w:tabs>
              <w:spacing w:before="60" w:after="60" w:line="276" w:lineRule="auto"/>
              <w:jc w:val="both"/>
              <w:rPr>
                <w:rFonts w:ascii="Bookman Old Style" w:hAnsi="Bookman Old Style"/>
                <w:bCs/>
                <w:color w:val="000000" w:themeColor="text1"/>
                <w:kern w:val="24"/>
                <w:sz w:val="24"/>
                <w:szCs w:val="24"/>
                <w:lang w:val="en-US"/>
              </w:rPr>
            </w:pPr>
            <w:r w:rsidRPr="00561513">
              <w:rPr>
                <w:rFonts w:ascii="Bookman Old Style" w:hAnsi="Bookman Old Style"/>
                <w:bCs/>
                <w:color w:val="000000" w:themeColor="text1"/>
                <w:kern w:val="24"/>
                <w:sz w:val="24"/>
                <w:szCs w:val="24"/>
                <w:lang w:val="en-US"/>
              </w:rPr>
              <w:lastRenderedPageBreak/>
              <w:t xml:space="preserve">Yang dimaksud ‘modal inti’ adalah modal inti sebagaimana dimaksud </w:t>
            </w:r>
            <w:r w:rsidRPr="00561513">
              <w:rPr>
                <w:rFonts w:ascii="Bookman Old Style" w:hAnsi="Bookman Old Style"/>
                <w:bCs/>
                <w:color w:val="000000" w:themeColor="text1"/>
                <w:kern w:val="24"/>
                <w:sz w:val="24"/>
                <w:szCs w:val="24"/>
                <w:lang w:val="en-US"/>
              </w:rPr>
              <w:lastRenderedPageBreak/>
              <w:t>dalam ketentuan perundang-undangan di sektor perbankan.</w:t>
            </w:r>
          </w:p>
          <w:p w14:paraId="3F47D6E8" w14:textId="2284A028" w:rsidR="006A253A" w:rsidRPr="00561513" w:rsidRDefault="006A253A" w:rsidP="00C20AAF">
            <w:pPr>
              <w:pStyle w:val="PlainText"/>
              <w:tabs>
                <w:tab w:val="left" w:pos="1116"/>
              </w:tabs>
              <w:spacing w:before="60" w:after="60" w:line="276" w:lineRule="auto"/>
              <w:jc w:val="both"/>
              <w:rPr>
                <w:rFonts w:ascii="Bookman Old Style" w:hAnsi="Bookman Old Style"/>
                <w:bCs/>
                <w:strike/>
                <w:color w:val="000000" w:themeColor="text1"/>
                <w:kern w:val="24"/>
                <w:sz w:val="24"/>
                <w:szCs w:val="24"/>
                <w:lang w:val="en-US"/>
              </w:rPr>
            </w:pPr>
            <w:r w:rsidRPr="00561513">
              <w:rPr>
                <w:rFonts w:ascii="Bookman Old Style" w:hAnsi="Bookman Old Style"/>
                <w:bCs/>
                <w:color w:val="000000" w:themeColor="text1"/>
                <w:kern w:val="24"/>
                <w:sz w:val="24"/>
                <w:szCs w:val="24"/>
                <w:lang w:val="en-US"/>
              </w:rPr>
              <w:t>Yang dimaksud dengan ‘ekuitas’ a</w:t>
            </w:r>
            <w:r w:rsidRPr="00561513">
              <w:rPr>
                <w:rFonts w:ascii="Bookman Old Style" w:hAnsi="Bookman Old Style"/>
                <w:color w:val="000000" w:themeColor="text1"/>
                <w:sz w:val="24"/>
                <w:szCs w:val="24"/>
              </w:rPr>
              <w:t xml:space="preserve">dalah ekuitas berdasarkan standar akuntansi keuangan yang berlaku di Indonesia. </w:t>
            </w:r>
          </w:p>
        </w:tc>
        <w:tc>
          <w:tcPr>
            <w:tcW w:w="5557" w:type="dxa"/>
          </w:tcPr>
          <w:p w14:paraId="0E0568B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A3EA49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7D21DFF" w14:textId="41A7E1FD" w:rsidTr="006A253A">
        <w:tc>
          <w:tcPr>
            <w:tcW w:w="1163" w:type="dxa"/>
            <w:tcBorders>
              <w:right w:val="nil"/>
            </w:tcBorders>
          </w:tcPr>
          <w:p w14:paraId="54338BA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882A093"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65705BD" w14:textId="5500EC61" w:rsidR="006A253A" w:rsidRPr="00561513" w:rsidRDefault="006A253A" w:rsidP="00C20AAF">
            <w:pPr>
              <w:pStyle w:val="ListParagraph"/>
              <w:spacing w:line="276" w:lineRule="auto"/>
              <w:ind w:left="0" w:right="0"/>
              <w:contextualSpacing w:val="0"/>
              <w:rPr>
                <w:rStyle w:val="fontstyle01"/>
                <w:color w:val="000000" w:themeColor="text1"/>
                <w:lang w:val="en-US"/>
              </w:rPr>
            </w:pPr>
            <w:r w:rsidRPr="00561513">
              <w:rPr>
                <w:rFonts w:ascii="Bookman Old Style" w:hAnsi="Bookman Old Style" w:cs="Tahoma"/>
                <w:color w:val="000000" w:themeColor="text1"/>
                <w:kern w:val="24"/>
                <w:lang w:val="en-US"/>
              </w:rPr>
              <w:t>Bagian Kelima</w:t>
            </w:r>
          </w:p>
        </w:tc>
        <w:tc>
          <w:tcPr>
            <w:tcW w:w="4941" w:type="dxa"/>
          </w:tcPr>
          <w:p w14:paraId="7383F16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c>
          <w:tcPr>
            <w:tcW w:w="5557" w:type="dxa"/>
          </w:tcPr>
          <w:p w14:paraId="3634D5E6"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095731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4BED2A8" w14:textId="606DEEF5" w:rsidTr="006A253A">
        <w:tc>
          <w:tcPr>
            <w:tcW w:w="1163" w:type="dxa"/>
            <w:tcBorders>
              <w:right w:val="nil"/>
            </w:tcBorders>
          </w:tcPr>
          <w:p w14:paraId="4E164D29"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89AF1F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B4162EC" w14:textId="1D13A525" w:rsidR="006A253A" w:rsidRPr="00561513" w:rsidRDefault="006A253A" w:rsidP="00C20AAF">
            <w:pPr>
              <w:pStyle w:val="ListParagraph"/>
              <w:spacing w:line="276" w:lineRule="auto"/>
              <w:ind w:left="0" w:right="0"/>
              <w:contextualSpacing w:val="0"/>
              <w:rPr>
                <w:rStyle w:val="fontstyle01"/>
                <w:color w:val="000000" w:themeColor="text1"/>
                <w:lang w:val="en-US"/>
              </w:rPr>
            </w:pPr>
            <w:r w:rsidRPr="00561513">
              <w:rPr>
                <w:rStyle w:val="fontstyle01"/>
                <w:color w:val="000000" w:themeColor="text1"/>
                <w:lang w:val="en-US"/>
              </w:rPr>
              <w:t>Persyaratan Kelembagaan dan Kepengurusan</w:t>
            </w:r>
          </w:p>
        </w:tc>
        <w:tc>
          <w:tcPr>
            <w:tcW w:w="4941" w:type="dxa"/>
          </w:tcPr>
          <w:p w14:paraId="167D01E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c>
          <w:tcPr>
            <w:tcW w:w="5557" w:type="dxa"/>
          </w:tcPr>
          <w:p w14:paraId="7ACFB83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4751B85"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7AE77FB" w14:textId="4BADBA72" w:rsidTr="006A253A">
        <w:tc>
          <w:tcPr>
            <w:tcW w:w="1163" w:type="dxa"/>
            <w:tcBorders>
              <w:right w:val="nil"/>
            </w:tcBorders>
          </w:tcPr>
          <w:p w14:paraId="51F2D6E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6C2ADCF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36BDE66"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lang w:val="en-US"/>
              </w:rPr>
            </w:pPr>
          </w:p>
        </w:tc>
        <w:tc>
          <w:tcPr>
            <w:tcW w:w="4941" w:type="dxa"/>
          </w:tcPr>
          <w:p w14:paraId="1C3FD3D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c>
          <w:tcPr>
            <w:tcW w:w="5557" w:type="dxa"/>
          </w:tcPr>
          <w:p w14:paraId="3725F71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c>
          <w:tcPr>
            <w:tcW w:w="5557" w:type="dxa"/>
          </w:tcPr>
          <w:p w14:paraId="62D68E7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r>
      <w:tr w:rsidR="00561513" w:rsidRPr="00561513" w14:paraId="11A82D8C" w14:textId="5C235586" w:rsidTr="006A253A">
        <w:tc>
          <w:tcPr>
            <w:tcW w:w="1163" w:type="dxa"/>
            <w:tcBorders>
              <w:right w:val="nil"/>
            </w:tcBorders>
          </w:tcPr>
          <w:p w14:paraId="2BF6D91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7F429C4"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CF32430" w14:textId="1F793AE1" w:rsidR="006A253A" w:rsidRPr="00561513" w:rsidRDefault="006A253A" w:rsidP="00C20AAF">
            <w:pPr>
              <w:pStyle w:val="ListParagraph"/>
              <w:spacing w:line="276" w:lineRule="auto"/>
              <w:ind w:left="0" w:right="0"/>
              <w:contextualSpacing w:val="0"/>
              <w:jc w:val="both"/>
              <w:rPr>
                <w:rStyle w:val="fontstyle01"/>
                <w:color w:val="000000" w:themeColor="text1"/>
                <w:lang w:val="sv-SE"/>
              </w:rPr>
            </w:pPr>
            <w:r w:rsidRPr="00561513">
              <w:rPr>
                <w:rFonts w:ascii="Bookman Old Style" w:hAnsi="Bookman Old Style" w:cs="Arial"/>
                <w:color w:val="000000" w:themeColor="text1"/>
                <w:lang w:val="sv-SE"/>
              </w:rPr>
              <w:t>LJK penyelenggara</w:t>
            </w:r>
            <w:r w:rsidRPr="00561513">
              <w:rPr>
                <w:rFonts w:ascii="Bookman Old Style" w:hAnsi="Bookman Old Style" w:cs="Arial"/>
                <w:color w:val="000000" w:themeColor="text1"/>
                <w:lang w:val="id-ID"/>
              </w:rPr>
              <w:t xml:space="preserve"> </w:t>
            </w:r>
            <w:r w:rsidRPr="00561513">
              <w:rPr>
                <w:rFonts w:ascii="Bookman Old Style" w:hAnsi="Bookman Old Style" w:cs="Arial"/>
                <w:color w:val="000000" w:themeColor="text1"/>
                <w:lang w:val="sv-SE"/>
              </w:rPr>
              <w:t>Kegiatan Usaha Bulion</w:t>
            </w:r>
            <w:r w:rsidRPr="00561513">
              <w:rPr>
                <w:rFonts w:ascii="Bookman Old Style" w:hAnsi="Bookman Old Style"/>
                <w:color w:val="000000" w:themeColor="text1"/>
                <w:lang w:val="sv-SE"/>
              </w:rPr>
              <w:t xml:space="preserve"> wajib memiliki:</w:t>
            </w:r>
          </w:p>
        </w:tc>
        <w:tc>
          <w:tcPr>
            <w:tcW w:w="4941" w:type="dxa"/>
          </w:tcPr>
          <w:p w14:paraId="06C0131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7F316D1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5294D2A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35BF53D9" w14:textId="3262AD8F" w:rsidTr="006A253A">
        <w:tc>
          <w:tcPr>
            <w:tcW w:w="1163" w:type="dxa"/>
            <w:tcBorders>
              <w:right w:val="nil"/>
            </w:tcBorders>
          </w:tcPr>
          <w:p w14:paraId="414CD549"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B9F375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61B2566" w14:textId="5B55E0C4" w:rsidR="006A253A" w:rsidRPr="00561513" w:rsidRDefault="006A253A" w:rsidP="00610676">
            <w:pPr>
              <w:pStyle w:val="ListParagraph"/>
              <w:numPr>
                <w:ilvl w:val="0"/>
                <w:numId w:val="42"/>
              </w:numPr>
              <w:tabs>
                <w:tab w:val="clear" w:pos="720"/>
              </w:tabs>
              <w:spacing w:line="276" w:lineRule="auto"/>
              <w:ind w:left="567" w:hanging="567"/>
              <w:contextualSpacing w:val="0"/>
              <w:jc w:val="both"/>
              <w:rPr>
                <w:rFonts w:ascii="Bookman Old Style" w:hAnsi="Bookman Old Style"/>
                <w:color w:val="000000" w:themeColor="text1"/>
                <w:lang w:val="sv-SE"/>
              </w:rPr>
            </w:pPr>
            <w:r w:rsidRPr="00561513">
              <w:rPr>
                <w:rFonts w:ascii="Bookman Old Style" w:hAnsi="Bookman Old Style"/>
                <w:color w:val="000000" w:themeColor="text1"/>
              </w:rPr>
              <w:t xml:space="preserve">1 (satu) orang direktur yang </w:t>
            </w:r>
            <w:r w:rsidRPr="00561513">
              <w:rPr>
                <w:rFonts w:ascii="Bookman Old Style" w:hAnsi="Bookman Old Style"/>
                <w:color w:val="000000" w:themeColor="text1"/>
                <w:lang w:val="en-US"/>
              </w:rPr>
              <w:t xml:space="preserve">bertanggung jawab terhadap pengelolaan penyelenggaran Kegiatan Usaha Bulion; </w:t>
            </w:r>
          </w:p>
        </w:tc>
        <w:tc>
          <w:tcPr>
            <w:tcW w:w="4941" w:type="dxa"/>
          </w:tcPr>
          <w:p w14:paraId="3A76B29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28C3B99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0EA90CB6"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757EE35C" w14:textId="065959B8" w:rsidTr="006A253A">
        <w:tc>
          <w:tcPr>
            <w:tcW w:w="1163" w:type="dxa"/>
            <w:tcBorders>
              <w:right w:val="nil"/>
            </w:tcBorders>
          </w:tcPr>
          <w:p w14:paraId="4C6C09E2"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67C405D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6218BD5" w14:textId="5BD72D03" w:rsidR="006A253A" w:rsidRPr="00561513" w:rsidRDefault="006A253A" w:rsidP="00610676">
            <w:pPr>
              <w:pStyle w:val="ListParagraph"/>
              <w:numPr>
                <w:ilvl w:val="0"/>
                <w:numId w:val="42"/>
              </w:numPr>
              <w:tabs>
                <w:tab w:val="clear" w:pos="720"/>
              </w:tabs>
              <w:spacing w:line="276" w:lineRule="auto"/>
              <w:ind w:left="567" w:hanging="567"/>
              <w:contextualSpacing w:val="0"/>
              <w:jc w:val="both"/>
              <w:rPr>
                <w:rFonts w:ascii="Bookman Old Style" w:hAnsi="Bookman Old Style"/>
                <w:color w:val="000000" w:themeColor="text1"/>
                <w:lang w:val="sv-SE"/>
              </w:rPr>
            </w:pPr>
            <w:r w:rsidRPr="00561513">
              <w:rPr>
                <w:rFonts w:ascii="Bookman Old Style" w:eastAsia="Calibri" w:hAnsi="Bookman Old Style"/>
                <w:color w:val="000000" w:themeColor="text1"/>
              </w:rPr>
              <w:t xml:space="preserve">satuan kerja </w:t>
            </w:r>
            <w:r w:rsidRPr="00561513">
              <w:rPr>
                <w:rFonts w:ascii="Bookman Old Style" w:hAnsi="Bookman Old Style"/>
                <w:color w:val="000000" w:themeColor="text1"/>
                <w:lang w:val="sv-SE"/>
              </w:rPr>
              <w:t>khusus yang menyelenggarakan Kegiatan Usaha Bulion;</w:t>
            </w:r>
          </w:p>
        </w:tc>
        <w:tc>
          <w:tcPr>
            <w:tcW w:w="4941" w:type="dxa"/>
          </w:tcPr>
          <w:p w14:paraId="2FFE4C16"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42683CD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CD392C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40FA66E" w14:textId="4BB2B934" w:rsidTr="006A253A">
        <w:tc>
          <w:tcPr>
            <w:tcW w:w="1163" w:type="dxa"/>
            <w:tcBorders>
              <w:right w:val="nil"/>
            </w:tcBorders>
          </w:tcPr>
          <w:p w14:paraId="11803F1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0010BD5"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32F9FE1" w14:textId="68C168DA" w:rsidR="006A253A" w:rsidRPr="00561513" w:rsidRDefault="006A253A" w:rsidP="00610676">
            <w:pPr>
              <w:pStyle w:val="ListParagraph"/>
              <w:numPr>
                <w:ilvl w:val="0"/>
                <w:numId w:val="42"/>
              </w:numPr>
              <w:tabs>
                <w:tab w:val="clear" w:pos="720"/>
              </w:tabs>
              <w:spacing w:line="276" w:lineRule="auto"/>
              <w:ind w:left="567" w:hanging="567"/>
              <w:contextualSpacing w:val="0"/>
              <w:jc w:val="both"/>
              <w:rPr>
                <w:rFonts w:ascii="Bookman Old Style" w:hAnsi="Bookman Old Style"/>
                <w:color w:val="000000" w:themeColor="text1"/>
                <w:lang w:val="sv-SE"/>
              </w:rPr>
            </w:pPr>
            <w:r w:rsidRPr="00561513">
              <w:rPr>
                <w:rFonts w:ascii="Bookman Old Style" w:hAnsi="Bookman Old Style"/>
                <w:color w:val="000000" w:themeColor="text1"/>
                <w:lang w:val="sv-SE"/>
              </w:rPr>
              <w:t>sarana dan prasarana yang memadai antara lain tempat penyimpanan serta sistem dan</w:t>
            </w:r>
            <w:r w:rsidR="0030624A" w:rsidRPr="00561513">
              <w:rPr>
                <w:rFonts w:ascii="Bookman Old Style" w:hAnsi="Bookman Old Style"/>
                <w:color w:val="000000" w:themeColor="text1"/>
                <w:lang w:val="sv-SE"/>
              </w:rPr>
              <w:t xml:space="preserve"> </w:t>
            </w:r>
            <w:r w:rsidRPr="00561513">
              <w:rPr>
                <w:rFonts w:ascii="Bookman Old Style" w:hAnsi="Bookman Old Style"/>
                <w:color w:val="000000" w:themeColor="text1"/>
                <w:lang w:val="sv-SE"/>
              </w:rPr>
              <w:t>teknologi informasi dalam rangka menunjang Kegiatan Usaha Bulion; dan</w:t>
            </w:r>
          </w:p>
        </w:tc>
        <w:tc>
          <w:tcPr>
            <w:tcW w:w="4941" w:type="dxa"/>
          </w:tcPr>
          <w:p w14:paraId="151548B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1023B7E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2277E2B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3AD8A62F" w14:textId="6C419D15" w:rsidTr="006A253A">
        <w:tc>
          <w:tcPr>
            <w:tcW w:w="1163" w:type="dxa"/>
            <w:tcBorders>
              <w:right w:val="nil"/>
            </w:tcBorders>
          </w:tcPr>
          <w:p w14:paraId="585ECEB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82E2544"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D587E2B" w14:textId="1C996DB4" w:rsidR="006A253A" w:rsidRPr="00561513" w:rsidRDefault="006A253A" w:rsidP="00610676">
            <w:pPr>
              <w:pStyle w:val="ListParagraph"/>
              <w:numPr>
                <w:ilvl w:val="0"/>
                <w:numId w:val="42"/>
              </w:numPr>
              <w:tabs>
                <w:tab w:val="clear" w:pos="720"/>
              </w:tabs>
              <w:spacing w:line="276" w:lineRule="auto"/>
              <w:ind w:left="567" w:hanging="567"/>
              <w:contextualSpacing w:val="0"/>
              <w:jc w:val="both"/>
              <w:rPr>
                <w:color w:val="000000" w:themeColor="text1"/>
                <w:lang w:val="sv-SE"/>
              </w:rPr>
            </w:pPr>
            <w:r w:rsidRPr="00561513">
              <w:rPr>
                <w:rFonts w:ascii="Bookman Old Style" w:hAnsi="Bookman Old Style"/>
                <w:color w:val="000000" w:themeColor="text1"/>
                <w:lang w:val="sv-SE"/>
              </w:rPr>
              <w:t xml:space="preserve">sumber daya manusia yang bersertifikasi antara lain di bidang penaksir, manajemen risiko, pengelolaan investasi, dan teknologi informasi. </w:t>
            </w:r>
          </w:p>
        </w:tc>
        <w:tc>
          <w:tcPr>
            <w:tcW w:w="4941" w:type="dxa"/>
          </w:tcPr>
          <w:p w14:paraId="36ECF0A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1877625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2C34329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0368F51C" w14:textId="69852CA8" w:rsidTr="006A253A">
        <w:tc>
          <w:tcPr>
            <w:tcW w:w="1163" w:type="dxa"/>
            <w:tcBorders>
              <w:right w:val="nil"/>
            </w:tcBorders>
          </w:tcPr>
          <w:p w14:paraId="5562375B"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3F277AD"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7E5E49D"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lang w:val="sv-SE"/>
              </w:rPr>
            </w:pPr>
          </w:p>
        </w:tc>
        <w:tc>
          <w:tcPr>
            <w:tcW w:w="4941" w:type="dxa"/>
          </w:tcPr>
          <w:p w14:paraId="498040C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29D8A9C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350F218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107165D5" w14:textId="2085A1CB" w:rsidTr="006A253A">
        <w:tc>
          <w:tcPr>
            <w:tcW w:w="1163" w:type="dxa"/>
            <w:tcBorders>
              <w:right w:val="nil"/>
            </w:tcBorders>
          </w:tcPr>
          <w:p w14:paraId="0DFB191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4FDD11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84BE588" w14:textId="15193A82" w:rsidR="006A253A" w:rsidRPr="00561513" w:rsidRDefault="006A253A" w:rsidP="00610676">
            <w:pPr>
              <w:pStyle w:val="ListParagraph"/>
              <w:numPr>
                <w:ilvl w:val="0"/>
                <w:numId w:val="52"/>
              </w:numPr>
              <w:spacing w:line="276" w:lineRule="auto"/>
              <w:ind w:left="556" w:hanging="567"/>
              <w:jc w:val="both"/>
              <w:rPr>
                <w:rFonts w:ascii="Bookman Old Style" w:hAnsi="Bookman Old Style"/>
                <w:color w:val="000000" w:themeColor="text1"/>
              </w:rPr>
            </w:pPr>
            <w:r w:rsidRPr="00561513">
              <w:rPr>
                <w:rFonts w:ascii="Bookman Old Style" w:hAnsi="Bookman Old Style"/>
                <w:color w:val="000000" w:themeColor="text1"/>
              </w:rPr>
              <w:t xml:space="preserve">Direktur yang </w:t>
            </w:r>
            <w:r w:rsidRPr="00561513">
              <w:rPr>
                <w:rFonts w:ascii="Bookman Old Style" w:hAnsi="Bookman Old Style"/>
                <w:color w:val="000000" w:themeColor="text1"/>
                <w:lang w:val="en-US"/>
              </w:rPr>
              <w:t>bertanggung jawab terhadap pengelolaan penyelenggaran Kegiatan Usaha Bulion</w:t>
            </w:r>
            <w:r w:rsidRPr="00561513">
              <w:rPr>
                <w:rFonts w:ascii="Bookman Old Style" w:hAnsi="Bookman Old Style"/>
                <w:color w:val="000000" w:themeColor="text1"/>
              </w:rPr>
              <w:t xml:space="preserve"> seb</w:t>
            </w:r>
            <w:r w:rsidR="0003425B">
              <w:rPr>
                <w:rFonts w:ascii="Bookman Old Style" w:hAnsi="Bookman Old Style"/>
                <w:color w:val="000000" w:themeColor="text1"/>
              </w:rPr>
              <w:t>agaimana dimaksud dalam Pasal 27</w:t>
            </w:r>
            <w:r w:rsidRPr="00561513">
              <w:rPr>
                <w:rFonts w:ascii="Bookman Old Style" w:hAnsi="Bookman Old Style"/>
                <w:color w:val="000000" w:themeColor="text1"/>
              </w:rPr>
              <w:t xml:space="preserve"> huruf a dapat dirangkap oleh  anggota Direksi lainnya </w:t>
            </w:r>
            <w:r w:rsidRPr="00561513">
              <w:rPr>
                <w:rFonts w:ascii="Bookman Old Style" w:hAnsi="Bookman Old Style"/>
                <w:color w:val="000000" w:themeColor="text1"/>
                <w:lang w:val="en-US"/>
              </w:rPr>
              <w:t xml:space="preserve">dari LJK penyelenggara Kegiatan Usaha Bulion </w:t>
            </w:r>
            <w:r w:rsidRPr="00561513">
              <w:rPr>
                <w:rFonts w:ascii="Bookman Old Style" w:hAnsi="Bookman Old Style"/>
                <w:color w:val="000000" w:themeColor="text1"/>
              </w:rPr>
              <w:t>yang telah lulus penilaian kemampuan dan kepatutan dari Otoritas Jasa Keuangan .</w:t>
            </w:r>
          </w:p>
        </w:tc>
        <w:tc>
          <w:tcPr>
            <w:tcW w:w="4941" w:type="dxa"/>
          </w:tcPr>
          <w:p w14:paraId="22B15B7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18F8653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419C9E3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36544D0A" w14:textId="306FA4E3" w:rsidTr="006A253A">
        <w:tc>
          <w:tcPr>
            <w:tcW w:w="1163" w:type="dxa"/>
            <w:tcBorders>
              <w:right w:val="nil"/>
            </w:tcBorders>
          </w:tcPr>
          <w:p w14:paraId="62B35019"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414B7E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9E01D8A" w14:textId="3FE7A9FE" w:rsidR="006A253A" w:rsidRPr="00561513" w:rsidRDefault="006A253A" w:rsidP="00610676">
            <w:pPr>
              <w:pStyle w:val="ListParagraph"/>
              <w:numPr>
                <w:ilvl w:val="0"/>
                <w:numId w:val="52"/>
              </w:numPr>
              <w:spacing w:line="276" w:lineRule="auto"/>
              <w:ind w:left="556" w:hanging="567"/>
              <w:jc w:val="both"/>
              <w:rPr>
                <w:rFonts w:ascii="Bookman Old Style" w:hAnsi="Bookman Old Style"/>
                <w:color w:val="000000" w:themeColor="text1"/>
                <w:lang w:val="sv-SE"/>
              </w:rPr>
            </w:pPr>
            <w:r w:rsidRPr="00561513">
              <w:rPr>
                <w:rFonts w:ascii="Bookman Old Style" w:hAnsi="Bookman Old Style"/>
                <w:color w:val="000000" w:themeColor="text1"/>
              </w:rPr>
              <w:t xml:space="preserve">Direktur yang </w:t>
            </w:r>
            <w:r w:rsidRPr="00561513">
              <w:rPr>
                <w:rFonts w:ascii="Bookman Old Style" w:hAnsi="Bookman Old Style"/>
                <w:color w:val="000000" w:themeColor="text1"/>
                <w:lang w:val="en-US"/>
              </w:rPr>
              <w:t>bertanggung jawab terhadap pengelolaan penyelenggaran Kegiatan Usaha Bulion sebagaimana dimaksud pada ayat (1)</w:t>
            </w:r>
            <w:r w:rsidRPr="00561513">
              <w:rPr>
                <w:rFonts w:ascii="Bookman Old Style" w:hAnsi="Bookman Old Style"/>
                <w:color w:val="000000" w:themeColor="text1"/>
                <w:lang w:val="sv-SE"/>
              </w:rPr>
              <w:t xml:space="preserve"> wajib memiliki kompetensi dan komitmen dalam penyelenggaraan Kegiatan Usaha Bulion.</w:t>
            </w:r>
          </w:p>
        </w:tc>
        <w:tc>
          <w:tcPr>
            <w:tcW w:w="4941" w:type="dxa"/>
          </w:tcPr>
          <w:p w14:paraId="25DA244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5820550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461575A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FD6C4F9" w14:textId="40504630" w:rsidTr="006A253A">
        <w:tc>
          <w:tcPr>
            <w:tcW w:w="1163" w:type="dxa"/>
            <w:tcBorders>
              <w:right w:val="nil"/>
            </w:tcBorders>
          </w:tcPr>
          <w:p w14:paraId="2B43264D"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A2117BD"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298773D" w14:textId="16086FAE" w:rsidR="006A253A" w:rsidRPr="00561513" w:rsidRDefault="006A253A" w:rsidP="0030624A">
            <w:pPr>
              <w:pStyle w:val="ListParagraph"/>
              <w:numPr>
                <w:ilvl w:val="0"/>
                <w:numId w:val="52"/>
              </w:numPr>
              <w:spacing w:line="276" w:lineRule="auto"/>
              <w:ind w:left="556" w:hanging="567"/>
              <w:jc w:val="both"/>
              <w:rPr>
                <w:rFonts w:ascii="Bookman Old Style" w:hAnsi="Bookman Old Style"/>
                <w:color w:val="000000" w:themeColor="text1"/>
                <w:lang w:val="en-US"/>
              </w:rPr>
            </w:pPr>
            <w:r w:rsidRPr="00561513">
              <w:rPr>
                <w:rFonts w:ascii="Bookman Old Style" w:hAnsi="Bookman Old Style"/>
                <w:color w:val="000000" w:themeColor="text1"/>
              </w:rPr>
              <w:t xml:space="preserve">Direktur yang </w:t>
            </w:r>
            <w:r w:rsidRPr="00561513">
              <w:rPr>
                <w:rFonts w:ascii="Bookman Old Style" w:hAnsi="Bookman Old Style"/>
                <w:color w:val="000000" w:themeColor="text1"/>
                <w:lang w:val="en-US"/>
              </w:rPr>
              <w:t>bertanggung jawab terhadap pengelolaan penyelenggaran Kegiatan Usaha Bulion sebagaimana dimaksud pada ayat (2) dapat berasal dari calon anggota Direksi yang baru atau anggota Direksi yang telah menjabat pada LJK penyelenggara Kegiatan Usaha Bulion.</w:t>
            </w:r>
          </w:p>
        </w:tc>
        <w:tc>
          <w:tcPr>
            <w:tcW w:w="4941" w:type="dxa"/>
          </w:tcPr>
          <w:p w14:paraId="5E23473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264013A5"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2A17F32"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4D785887" w14:textId="6899803F" w:rsidTr="006A253A">
        <w:tc>
          <w:tcPr>
            <w:tcW w:w="1163" w:type="dxa"/>
            <w:tcBorders>
              <w:right w:val="nil"/>
            </w:tcBorders>
          </w:tcPr>
          <w:p w14:paraId="332F6F1B"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DC6300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72D78D9" w14:textId="3393C0B6" w:rsidR="006A253A" w:rsidRPr="00561513" w:rsidRDefault="006A253A" w:rsidP="0030624A">
            <w:pPr>
              <w:pStyle w:val="ListParagraph"/>
              <w:numPr>
                <w:ilvl w:val="0"/>
                <w:numId w:val="52"/>
              </w:numPr>
              <w:spacing w:line="276" w:lineRule="auto"/>
              <w:ind w:left="556"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Bagi direktur yang bertanggung jawab terhadap pengelolaan penyelenggaran Kegiatan Usaha Bulion sebagaimana dimaksud pada ayat (2) yang berasal dari calon anggota Direksi yang baru harus memenuhi penilaian kemampuan dan kepatutan sesuai dengan Peraturan Otoritas Jasa Keuangan mengenai penilaian kemampuan dan kepatutan bagi pihak utama lembaga jasa keuangan.</w:t>
            </w:r>
          </w:p>
        </w:tc>
        <w:tc>
          <w:tcPr>
            <w:tcW w:w="4941" w:type="dxa"/>
          </w:tcPr>
          <w:p w14:paraId="21547724" w14:textId="591525D6" w:rsidR="006A253A" w:rsidRPr="00561513" w:rsidRDefault="006A253A" w:rsidP="00C20AAF">
            <w:pPr>
              <w:spacing w:line="276" w:lineRule="auto"/>
              <w:rPr>
                <w:color w:val="000000" w:themeColor="text1"/>
              </w:rPr>
            </w:pPr>
          </w:p>
          <w:p w14:paraId="268203C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0DFC27B6"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c>
          <w:tcPr>
            <w:tcW w:w="5557" w:type="dxa"/>
          </w:tcPr>
          <w:p w14:paraId="63D9DDFB"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r>
      <w:tr w:rsidR="00561513" w:rsidRPr="00561513" w14:paraId="7E196EA5" w14:textId="3825D202" w:rsidTr="006A253A">
        <w:tc>
          <w:tcPr>
            <w:tcW w:w="1163" w:type="dxa"/>
            <w:tcBorders>
              <w:right w:val="nil"/>
            </w:tcBorders>
          </w:tcPr>
          <w:p w14:paraId="79E21C2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25E8E35"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0826E48" w14:textId="18190DB1" w:rsidR="006A253A" w:rsidRPr="00561513" w:rsidRDefault="006A253A" w:rsidP="0030624A">
            <w:pPr>
              <w:pStyle w:val="ListParagraph"/>
              <w:numPr>
                <w:ilvl w:val="0"/>
                <w:numId w:val="52"/>
              </w:numPr>
              <w:spacing w:line="276" w:lineRule="auto"/>
              <w:ind w:left="556"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LJK penyelenggara Kegiatan Usaha Bulion wajib melaporkan kepada Otoritas Jasa Keuangan atas penunjukan anggota Direksi yang telah menjabat pada LJK penyelenggara Kegiatan Usaha Bulion  sebagai direktur yang bertanggung jawab terhadap pengelolaan penyelenggaran Kegiatan Usaha Bulion sebagaimana dimaksud pada ayat (3) paling lambat 10 (sepuluh) hari kerja sejak tanggal penunjukan efektif.</w:t>
            </w:r>
          </w:p>
        </w:tc>
        <w:tc>
          <w:tcPr>
            <w:tcW w:w="4941" w:type="dxa"/>
          </w:tcPr>
          <w:p w14:paraId="16CD90B5" w14:textId="5E29C72F" w:rsidR="006A253A" w:rsidRPr="00561513" w:rsidRDefault="006A253A" w:rsidP="00C20AAF">
            <w:pPr>
              <w:spacing w:line="276" w:lineRule="auto"/>
              <w:rPr>
                <w:color w:val="000000" w:themeColor="text1"/>
              </w:rPr>
            </w:pPr>
          </w:p>
        </w:tc>
        <w:tc>
          <w:tcPr>
            <w:tcW w:w="5557" w:type="dxa"/>
          </w:tcPr>
          <w:p w14:paraId="26EE66AB"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c>
          <w:tcPr>
            <w:tcW w:w="5557" w:type="dxa"/>
          </w:tcPr>
          <w:p w14:paraId="1DF658D1"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r>
      <w:tr w:rsidR="00561513" w:rsidRPr="00561513" w14:paraId="15614B82" w14:textId="0EBA0559" w:rsidTr="006A253A">
        <w:tc>
          <w:tcPr>
            <w:tcW w:w="1163" w:type="dxa"/>
            <w:tcBorders>
              <w:right w:val="nil"/>
            </w:tcBorders>
          </w:tcPr>
          <w:p w14:paraId="048A8E6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286E98E"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CBAC405" w14:textId="2676979B" w:rsidR="006A253A" w:rsidRPr="00561513" w:rsidRDefault="006A253A" w:rsidP="0030624A">
            <w:pPr>
              <w:pStyle w:val="ListParagraph"/>
              <w:numPr>
                <w:ilvl w:val="0"/>
                <w:numId w:val="52"/>
              </w:numPr>
              <w:spacing w:line="276" w:lineRule="auto"/>
              <w:ind w:left="556"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Bagi direktur yang bertanggung jawab terhadap pengelolaan penyelenggaran Kegiatan Usaha Bulion sebagaimana dimaksud pada ayat (3) yang berasal dari anggota Direksi yang telah menjabat pada </w:t>
            </w:r>
            <w:proofErr w:type="gramStart"/>
            <w:r w:rsidRPr="00561513">
              <w:rPr>
                <w:rFonts w:ascii="Bookman Old Style" w:hAnsi="Bookman Old Style"/>
                <w:color w:val="000000" w:themeColor="text1"/>
                <w:lang w:val="en-US"/>
              </w:rPr>
              <w:t>LJK  penyelenggara</w:t>
            </w:r>
            <w:proofErr w:type="gramEnd"/>
            <w:r w:rsidRPr="00561513">
              <w:rPr>
                <w:rFonts w:ascii="Bookman Old Style" w:hAnsi="Bookman Old Style"/>
                <w:color w:val="000000" w:themeColor="text1"/>
                <w:lang w:val="en-US"/>
              </w:rPr>
              <w:t xml:space="preserve"> Kegiatan Usaha Bulion sebagaimana dimaksud pada ayat (1) wajib mengikuti proses wawancara oleh Otoritas Jasa Keuangan.</w:t>
            </w:r>
          </w:p>
        </w:tc>
        <w:tc>
          <w:tcPr>
            <w:tcW w:w="4941" w:type="dxa"/>
          </w:tcPr>
          <w:p w14:paraId="43FEBD65" w14:textId="74679E62" w:rsidR="006A253A" w:rsidRPr="00561513" w:rsidRDefault="006A253A" w:rsidP="00C20AAF">
            <w:pPr>
              <w:spacing w:line="276" w:lineRule="auto"/>
              <w:rPr>
                <w:color w:val="000000" w:themeColor="text1"/>
              </w:rPr>
            </w:pPr>
          </w:p>
        </w:tc>
        <w:tc>
          <w:tcPr>
            <w:tcW w:w="5557" w:type="dxa"/>
          </w:tcPr>
          <w:p w14:paraId="57987CD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c>
          <w:tcPr>
            <w:tcW w:w="5557" w:type="dxa"/>
          </w:tcPr>
          <w:p w14:paraId="116BDC62"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r>
      <w:tr w:rsidR="00561513" w:rsidRPr="00561513" w14:paraId="5B31B251" w14:textId="71F26627" w:rsidTr="006A253A">
        <w:tc>
          <w:tcPr>
            <w:tcW w:w="1163" w:type="dxa"/>
            <w:tcBorders>
              <w:right w:val="nil"/>
            </w:tcBorders>
          </w:tcPr>
          <w:p w14:paraId="3C43BC69"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D9FCC0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663181C" w14:textId="177A470C" w:rsidR="006A253A" w:rsidRPr="00561513" w:rsidRDefault="006A253A" w:rsidP="0030624A">
            <w:pPr>
              <w:pStyle w:val="ListParagraph"/>
              <w:numPr>
                <w:ilvl w:val="0"/>
                <w:numId w:val="52"/>
              </w:numPr>
              <w:spacing w:line="276" w:lineRule="auto"/>
              <w:ind w:left="556"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Dalam hal direktur yang bertanggung jawab terhadap pengelolaan penyelenggaran Kegiatan Usaha Bulion sebagaimana dimaksud pada ayat (1) dinilai kurang memiliki kompetensi dan komitmen dalam penyelenggaraan Kegiatan Usaha Bulion, LJK penyelenggara Kegiatan Ussaha Bulion wajib melakukan peninjauan kembali atas penunjukan tersebut.</w:t>
            </w:r>
          </w:p>
        </w:tc>
        <w:tc>
          <w:tcPr>
            <w:tcW w:w="4941" w:type="dxa"/>
          </w:tcPr>
          <w:p w14:paraId="0DBDDC0D" w14:textId="7E6D510A" w:rsidR="006A253A" w:rsidRPr="00561513" w:rsidRDefault="006A253A" w:rsidP="00C20AAF">
            <w:pPr>
              <w:spacing w:line="276" w:lineRule="auto"/>
              <w:rPr>
                <w:rFonts w:ascii="Bookman Old Style" w:hAnsi="Bookman Old Style"/>
                <w:color w:val="000000" w:themeColor="text1"/>
              </w:rPr>
            </w:pPr>
            <w:r w:rsidRPr="00561513">
              <w:rPr>
                <w:rFonts w:ascii="Bookman Old Style" w:hAnsi="Bookman Old Style"/>
                <w:color w:val="000000" w:themeColor="text1"/>
              </w:rPr>
              <w:t xml:space="preserve">Yang dimaksud dengan “peninjauan kembali” adalah melakukan: </w:t>
            </w:r>
          </w:p>
          <w:p w14:paraId="3BD9CBDD" w14:textId="42CAF441" w:rsidR="006A253A" w:rsidRPr="00561513" w:rsidRDefault="006A253A" w:rsidP="00610676">
            <w:pPr>
              <w:pStyle w:val="ListParagraph"/>
              <w:numPr>
                <w:ilvl w:val="0"/>
                <w:numId w:val="54"/>
              </w:numPr>
              <w:spacing w:line="276" w:lineRule="auto"/>
              <w:ind w:left="335"/>
              <w:jc w:val="both"/>
              <w:rPr>
                <w:rFonts w:ascii="Bookman Old Style" w:hAnsi="Bookman Old Style"/>
                <w:color w:val="000000" w:themeColor="text1"/>
              </w:rPr>
            </w:pPr>
            <w:r w:rsidRPr="00561513">
              <w:rPr>
                <w:rFonts w:ascii="Bookman Old Style" w:hAnsi="Bookman Old Style"/>
                <w:color w:val="000000" w:themeColor="text1"/>
              </w:rPr>
              <w:t xml:space="preserve">peningkatan pengetahuan dan pemahaman </w:t>
            </w:r>
            <w:r w:rsidRPr="00561513">
              <w:rPr>
                <w:rFonts w:ascii="Bookman Old Style" w:hAnsi="Bookman Old Style"/>
                <w:color w:val="000000" w:themeColor="text1"/>
                <w:lang w:val="sv-SE"/>
              </w:rPr>
              <w:t xml:space="preserve">direktur yang </w:t>
            </w:r>
            <w:r w:rsidRPr="00561513">
              <w:rPr>
                <w:rFonts w:ascii="Bookman Old Style" w:hAnsi="Bookman Old Style"/>
                <w:color w:val="000000" w:themeColor="text1"/>
                <w:lang w:val="en-US"/>
              </w:rPr>
              <w:t>bertanggung jawab terhadap pengelolaan penyelenggaran Kegiatan Usaha</w:t>
            </w:r>
            <w:r w:rsidRPr="00561513">
              <w:rPr>
                <w:rFonts w:ascii="Bookman Old Style" w:hAnsi="Bookman Old Style"/>
                <w:color w:val="000000" w:themeColor="text1"/>
              </w:rPr>
              <w:t xml:space="preserve"> jika yang bersangkutan dinilai kurang memiliki kompetensi </w:t>
            </w:r>
            <w:r w:rsidRPr="00561513">
              <w:rPr>
                <w:rFonts w:ascii="Bookman Old Style" w:hAnsi="Bookman Old Style"/>
                <w:color w:val="000000" w:themeColor="text1"/>
                <w:lang w:val="sv-SE"/>
              </w:rPr>
              <w:t>dalam penyelenggaraan Kegiatan Usaha Bulion</w:t>
            </w:r>
            <w:r w:rsidRPr="00561513">
              <w:rPr>
                <w:rFonts w:ascii="Bookman Old Style" w:hAnsi="Bookman Old Style"/>
                <w:color w:val="000000" w:themeColor="text1"/>
              </w:rPr>
              <w:t>; atau</w:t>
            </w:r>
          </w:p>
          <w:p w14:paraId="62A0D5C4" w14:textId="69064E6A" w:rsidR="006A253A" w:rsidRPr="00561513" w:rsidRDefault="006A253A" w:rsidP="00610676">
            <w:pPr>
              <w:pStyle w:val="ListParagraph"/>
              <w:numPr>
                <w:ilvl w:val="0"/>
                <w:numId w:val="54"/>
              </w:numPr>
              <w:spacing w:line="276" w:lineRule="auto"/>
              <w:ind w:left="335"/>
              <w:jc w:val="both"/>
              <w:rPr>
                <w:rFonts w:ascii="Bookman Old Style" w:hAnsi="Bookman Old Style"/>
                <w:color w:val="000000" w:themeColor="text1"/>
              </w:rPr>
            </w:pPr>
            <w:r w:rsidRPr="00561513">
              <w:rPr>
                <w:rFonts w:ascii="Bookman Old Style" w:hAnsi="Bookman Old Style"/>
                <w:color w:val="000000" w:themeColor="text1"/>
              </w:rPr>
              <w:t xml:space="preserve">penggantian </w:t>
            </w:r>
            <w:r w:rsidRPr="00561513">
              <w:rPr>
                <w:rFonts w:ascii="Bookman Old Style" w:hAnsi="Bookman Old Style"/>
                <w:color w:val="000000" w:themeColor="text1"/>
                <w:lang w:val="sv-SE"/>
              </w:rPr>
              <w:t xml:space="preserve">direktur yang </w:t>
            </w:r>
            <w:r w:rsidRPr="00561513">
              <w:rPr>
                <w:rFonts w:ascii="Bookman Old Style" w:hAnsi="Bookman Old Style"/>
                <w:color w:val="000000" w:themeColor="text1"/>
                <w:lang w:val="en-US"/>
              </w:rPr>
              <w:t>bertanggung jawab terhadap pengelolaan penyelenggaran Kegiatan Usaha Bulion</w:t>
            </w:r>
            <w:r w:rsidRPr="00561513">
              <w:rPr>
                <w:rFonts w:ascii="Bookman Old Style" w:hAnsi="Bookman Old Style"/>
                <w:color w:val="000000" w:themeColor="text1"/>
              </w:rPr>
              <w:t xml:space="preserve"> jika yang bersangkutan dinilai kurang memiliki komitmen dalam </w:t>
            </w:r>
            <w:r w:rsidRPr="00561513">
              <w:rPr>
                <w:rFonts w:ascii="Bookman Old Style" w:hAnsi="Bookman Old Style"/>
                <w:color w:val="000000" w:themeColor="text1"/>
                <w:lang w:val="en-US"/>
              </w:rPr>
              <w:t>penyelenggaran Kegiatan Usaha Bulion</w:t>
            </w:r>
            <w:r w:rsidRPr="00561513">
              <w:rPr>
                <w:rFonts w:ascii="Bookman Old Style" w:hAnsi="Bookman Old Style"/>
                <w:color w:val="000000" w:themeColor="text1"/>
              </w:rPr>
              <w:t>.</w:t>
            </w:r>
          </w:p>
        </w:tc>
        <w:tc>
          <w:tcPr>
            <w:tcW w:w="5557" w:type="dxa"/>
          </w:tcPr>
          <w:p w14:paraId="7772CCD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c>
          <w:tcPr>
            <w:tcW w:w="5557" w:type="dxa"/>
          </w:tcPr>
          <w:p w14:paraId="7B45DC1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olor w:val="000000" w:themeColor="text1"/>
                <w:lang w:val="sv-SE"/>
              </w:rPr>
            </w:pPr>
          </w:p>
        </w:tc>
      </w:tr>
      <w:tr w:rsidR="00561513" w:rsidRPr="00561513" w14:paraId="4400D889" w14:textId="478ABB54" w:rsidTr="006A253A">
        <w:tc>
          <w:tcPr>
            <w:tcW w:w="1163" w:type="dxa"/>
            <w:tcBorders>
              <w:right w:val="nil"/>
            </w:tcBorders>
          </w:tcPr>
          <w:p w14:paraId="35D6AD45"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7C1F681"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71A5C73"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lang w:val="en-US"/>
              </w:rPr>
            </w:pPr>
          </w:p>
        </w:tc>
        <w:tc>
          <w:tcPr>
            <w:tcW w:w="4941" w:type="dxa"/>
          </w:tcPr>
          <w:p w14:paraId="09597A5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69CD5E0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041642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E86473A" w14:textId="57ABEF74" w:rsidTr="006A253A">
        <w:tc>
          <w:tcPr>
            <w:tcW w:w="1163" w:type="dxa"/>
            <w:tcBorders>
              <w:right w:val="nil"/>
            </w:tcBorders>
          </w:tcPr>
          <w:p w14:paraId="3170BE5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D44012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4ED0950" w14:textId="02BC3BFA" w:rsidR="006A253A" w:rsidRPr="00561513" w:rsidRDefault="006A253A" w:rsidP="00610676">
            <w:pPr>
              <w:pStyle w:val="ListParagraph"/>
              <w:numPr>
                <w:ilvl w:val="0"/>
                <w:numId w:val="53"/>
              </w:numPr>
              <w:spacing w:line="276" w:lineRule="auto"/>
              <w:ind w:left="491" w:hanging="425"/>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LJK penyelenggara Kegiatan Usaha Bulion wajib memastikan </w:t>
            </w:r>
            <w:r w:rsidRPr="00561513">
              <w:rPr>
                <w:rFonts w:ascii="Bookman Old Style" w:eastAsia="Calibri" w:hAnsi="Bookman Old Style"/>
                <w:color w:val="000000" w:themeColor="text1"/>
              </w:rPr>
              <w:t xml:space="preserve">satuan kerja </w:t>
            </w:r>
            <w:r w:rsidRPr="00561513">
              <w:rPr>
                <w:rFonts w:ascii="Bookman Old Style" w:hAnsi="Bookman Old Style"/>
                <w:color w:val="000000" w:themeColor="text1"/>
                <w:lang w:val="sv-SE"/>
              </w:rPr>
              <w:t>khusus yang menyelenggarakan Kegiatan Usaha Bulion seb</w:t>
            </w:r>
            <w:r w:rsidR="0003425B">
              <w:rPr>
                <w:rFonts w:ascii="Bookman Old Style" w:hAnsi="Bookman Old Style"/>
                <w:color w:val="000000" w:themeColor="text1"/>
                <w:lang w:val="sv-SE"/>
              </w:rPr>
              <w:t>agaimana dimaksud dalam Pasal 27</w:t>
            </w:r>
            <w:r w:rsidRPr="00561513">
              <w:rPr>
                <w:rFonts w:ascii="Bookman Old Style" w:hAnsi="Bookman Old Style"/>
                <w:color w:val="000000" w:themeColor="text1"/>
                <w:lang w:val="sv-SE"/>
              </w:rPr>
              <w:t xml:space="preserve"> huruf b</w:t>
            </w:r>
            <w:r w:rsidRPr="00561513">
              <w:rPr>
                <w:rFonts w:ascii="Bookman Old Style" w:eastAsia="Calibri" w:hAnsi="Bookman Old Style"/>
                <w:color w:val="000000" w:themeColor="text1"/>
              </w:rPr>
              <w:t xml:space="preserve"> dipimpin oleh seorang pejabat yang bertanggung jawab langsung kepada </w:t>
            </w:r>
            <w:r w:rsidRPr="00561513">
              <w:rPr>
                <w:rFonts w:ascii="Bookman Old Style" w:hAnsi="Bookman Old Style"/>
                <w:color w:val="000000" w:themeColor="text1"/>
              </w:rPr>
              <w:t xml:space="preserve">direktur yang </w:t>
            </w:r>
            <w:r w:rsidRPr="00561513">
              <w:rPr>
                <w:rFonts w:ascii="Bookman Old Style" w:hAnsi="Bookman Old Style"/>
                <w:color w:val="000000" w:themeColor="text1"/>
                <w:lang w:val="en-US"/>
              </w:rPr>
              <w:t xml:space="preserve">bertanggung jawab terhadap pengelolaan penyelenggaran Kegiatan Usaha Bulion </w:t>
            </w:r>
            <w:r w:rsidRPr="00561513">
              <w:rPr>
                <w:rFonts w:ascii="Bookman Old Style" w:hAnsi="Bookman Old Style"/>
                <w:color w:val="000000" w:themeColor="text1"/>
                <w:lang w:val="sv-SE"/>
              </w:rPr>
              <w:t>seb</w:t>
            </w:r>
            <w:r w:rsidR="0003425B">
              <w:rPr>
                <w:rFonts w:ascii="Bookman Old Style" w:hAnsi="Bookman Old Style"/>
                <w:color w:val="000000" w:themeColor="text1"/>
                <w:lang w:val="sv-SE"/>
              </w:rPr>
              <w:t>agaimana dimaksud dalam Pasal 27</w:t>
            </w:r>
            <w:r w:rsidRPr="00561513">
              <w:rPr>
                <w:rFonts w:ascii="Bookman Old Style" w:hAnsi="Bookman Old Style"/>
                <w:color w:val="000000" w:themeColor="text1"/>
                <w:lang w:val="sv-SE"/>
              </w:rPr>
              <w:t xml:space="preserve"> huruf a.</w:t>
            </w:r>
          </w:p>
        </w:tc>
        <w:tc>
          <w:tcPr>
            <w:tcW w:w="4941" w:type="dxa"/>
          </w:tcPr>
          <w:p w14:paraId="548B1B3A"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76499AA5"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A0E135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327CB49D" w14:textId="09083D5C" w:rsidTr="006A253A">
        <w:tc>
          <w:tcPr>
            <w:tcW w:w="1163" w:type="dxa"/>
            <w:tcBorders>
              <w:right w:val="nil"/>
            </w:tcBorders>
          </w:tcPr>
          <w:p w14:paraId="1ACD785C"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78F276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9E78D49" w14:textId="43DAA835" w:rsidR="006A253A" w:rsidRPr="00561513" w:rsidRDefault="006A253A" w:rsidP="00610676">
            <w:pPr>
              <w:pStyle w:val="ListParagraph"/>
              <w:numPr>
                <w:ilvl w:val="0"/>
                <w:numId w:val="53"/>
              </w:numPr>
              <w:spacing w:line="276" w:lineRule="auto"/>
              <w:ind w:left="491" w:hanging="425"/>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Pemimpin satuan kerja </w:t>
            </w:r>
            <w:r w:rsidRPr="00561513">
              <w:rPr>
                <w:rFonts w:ascii="Bookman Old Style" w:hAnsi="Bookman Old Style"/>
                <w:color w:val="000000" w:themeColor="text1"/>
                <w:lang w:val="sv-SE"/>
              </w:rPr>
              <w:t>khusus yang menyelenggarakan Kegiatan Usaha Bulion sebagaimana dimaksud pada ayat (1) dinyatakan sebagai pihak utama dan harus memenuhi penilaian kemampuan dan kepatutan sesuai dengan Peraturan Otoritas Jasa Keuangan mengenai penilaian kemampuan dan kepatutan bagi pihak utama lembaga jasa keuangan.</w:t>
            </w:r>
          </w:p>
        </w:tc>
        <w:tc>
          <w:tcPr>
            <w:tcW w:w="4941" w:type="dxa"/>
          </w:tcPr>
          <w:p w14:paraId="3323EE74"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29A32A05"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C269C9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44C19D65" w14:textId="1052CA44" w:rsidTr="006A253A">
        <w:tc>
          <w:tcPr>
            <w:tcW w:w="1163" w:type="dxa"/>
            <w:tcBorders>
              <w:right w:val="nil"/>
            </w:tcBorders>
          </w:tcPr>
          <w:p w14:paraId="2544700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D8A74D0"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3B03936"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lang w:val="en-US"/>
              </w:rPr>
            </w:pPr>
          </w:p>
        </w:tc>
        <w:tc>
          <w:tcPr>
            <w:tcW w:w="4941" w:type="dxa"/>
          </w:tcPr>
          <w:p w14:paraId="2A8FAACE"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700D432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326520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3D0098A9" w14:textId="00254FF4" w:rsidTr="006A253A">
        <w:tc>
          <w:tcPr>
            <w:tcW w:w="1163" w:type="dxa"/>
            <w:tcBorders>
              <w:right w:val="nil"/>
            </w:tcBorders>
          </w:tcPr>
          <w:p w14:paraId="7F8C500D"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4E7F72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201C43A" w14:textId="1F2948E8" w:rsidR="006A253A" w:rsidRPr="00561513" w:rsidRDefault="006A253A" w:rsidP="0003425B">
            <w:pPr>
              <w:spacing w:line="276" w:lineRule="auto"/>
              <w:jc w:val="both"/>
              <w:rPr>
                <w:rFonts w:ascii="Bookman Old Style" w:hAnsi="Bookman Old Style"/>
                <w:color w:val="000000" w:themeColor="text1"/>
                <w:lang w:val="en-US"/>
              </w:rPr>
            </w:pPr>
            <w:r w:rsidRPr="00561513">
              <w:rPr>
                <w:rFonts w:ascii="Bookman Old Style" w:hAnsi="Bookman Old Style"/>
                <w:color w:val="000000" w:themeColor="text1"/>
                <w:lang w:val="sv-SE"/>
              </w:rPr>
              <w:t>Ketentuan lebih lanjut mengenai sarana dan prasarana yang memadai sebagaimana dimaksud dalam Pasal 2</w:t>
            </w:r>
            <w:r w:rsidR="0003425B">
              <w:rPr>
                <w:rFonts w:ascii="Bookman Old Style" w:hAnsi="Bookman Old Style"/>
                <w:color w:val="000000" w:themeColor="text1"/>
                <w:lang w:val="sv-SE"/>
              </w:rPr>
              <w:t>7</w:t>
            </w:r>
            <w:r w:rsidRPr="00561513">
              <w:rPr>
                <w:rFonts w:ascii="Bookman Old Style" w:hAnsi="Bookman Old Style"/>
                <w:color w:val="000000" w:themeColor="text1"/>
                <w:lang w:val="sv-SE"/>
              </w:rPr>
              <w:t xml:space="preserve"> huruf c dan sumber daya manusia yang bersertifikasi memadai seb</w:t>
            </w:r>
            <w:r w:rsidR="0003425B">
              <w:rPr>
                <w:rFonts w:ascii="Bookman Old Style" w:hAnsi="Bookman Old Style"/>
                <w:color w:val="000000" w:themeColor="text1"/>
                <w:lang w:val="sv-SE"/>
              </w:rPr>
              <w:t>agaimana dimaksud dalam Pasal 27</w:t>
            </w:r>
            <w:r w:rsidRPr="00561513">
              <w:rPr>
                <w:rFonts w:ascii="Bookman Old Style" w:hAnsi="Bookman Old Style"/>
                <w:color w:val="000000" w:themeColor="text1"/>
                <w:lang w:val="sv-SE"/>
              </w:rPr>
              <w:t xml:space="preserve"> huruf d ditetapkan oleh Otoritas Jasa Keuangan.</w:t>
            </w:r>
          </w:p>
        </w:tc>
        <w:tc>
          <w:tcPr>
            <w:tcW w:w="4941" w:type="dxa"/>
          </w:tcPr>
          <w:p w14:paraId="68D1A0DC"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0858745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278F7B8"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E56EB6F" w14:textId="65C40A89" w:rsidTr="006A253A">
        <w:tc>
          <w:tcPr>
            <w:tcW w:w="1163" w:type="dxa"/>
            <w:tcBorders>
              <w:right w:val="nil"/>
            </w:tcBorders>
          </w:tcPr>
          <w:p w14:paraId="403CCDCD"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7AFF8BA"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4E5EDCF" w14:textId="3E173F7C" w:rsidR="006A253A" w:rsidRPr="00561513" w:rsidRDefault="006A253A" w:rsidP="00C20AAF">
            <w:pPr>
              <w:spacing w:line="276" w:lineRule="auto"/>
              <w:jc w:val="center"/>
              <w:rPr>
                <w:rFonts w:ascii="Bookman Old Style" w:hAnsi="Bookman Old Style"/>
                <w:color w:val="000000" w:themeColor="text1"/>
                <w:lang w:val="sv-SE"/>
              </w:rPr>
            </w:pPr>
            <w:r w:rsidRPr="00561513">
              <w:rPr>
                <w:rFonts w:ascii="Bookman Old Style" w:hAnsi="Bookman Old Style"/>
                <w:color w:val="000000" w:themeColor="text1"/>
                <w:lang w:val="sv-SE"/>
              </w:rPr>
              <w:t>Bagian Keenam</w:t>
            </w:r>
          </w:p>
        </w:tc>
        <w:tc>
          <w:tcPr>
            <w:tcW w:w="4941" w:type="dxa"/>
          </w:tcPr>
          <w:p w14:paraId="73E0E9F3"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58F1951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CD516F1"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0BEED1D7" w14:textId="05DDE7FB" w:rsidTr="006A253A">
        <w:tc>
          <w:tcPr>
            <w:tcW w:w="1163" w:type="dxa"/>
            <w:tcBorders>
              <w:right w:val="nil"/>
            </w:tcBorders>
          </w:tcPr>
          <w:p w14:paraId="2339F108"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0E0920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24EF361" w14:textId="78CC93D2" w:rsidR="006A253A" w:rsidRPr="00561513" w:rsidRDefault="006A253A" w:rsidP="00C20AAF">
            <w:pPr>
              <w:spacing w:line="276" w:lineRule="auto"/>
              <w:jc w:val="center"/>
              <w:rPr>
                <w:rFonts w:ascii="Bookman Old Style" w:hAnsi="Bookman Old Style"/>
                <w:color w:val="000000" w:themeColor="text1"/>
                <w:lang w:val="sv-SE"/>
              </w:rPr>
            </w:pPr>
            <w:r w:rsidRPr="00561513">
              <w:rPr>
                <w:rFonts w:ascii="Bookman Old Style" w:hAnsi="Bookman Old Style" w:cs="Courier New"/>
                <w:bCs/>
                <w:color w:val="000000" w:themeColor="text1"/>
                <w:kern w:val="24"/>
                <w:lang w:val="en-US"/>
              </w:rPr>
              <w:t>Sanksi Administratif</w:t>
            </w:r>
          </w:p>
        </w:tc>
        <w:tc>
          <w:tcPr>
            <w:tcW w:w="4941" w:type="dxa"/>
          </w:tcPr>
          <w:p w14:paraId="69DBAC19"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21FA7A8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D19462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0D26D5C3" w14:textId="3DA501F6" w:rsidTr="006A253A">
        <w:tc>
          <w:tcPr>
            <w:tcW w:w="1163" w:type="dxa"/>
            <w:tcBorders>
              <w:right w:val="nil"/>
            </w:tcBorders>
          </w:tcPr>
          <w:p w14:paraId="53D310A6"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6332923C"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620F126"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lang w:val="sv-SE"/>
              </w:rPr>
            </w:pPr>
          </w:p>
        </w:tc>
        <w:tc>
          <w:tcPr>
            <w:tcW w:w="4941" w:type="dxa"/>
          </w:tcPr>
          <w:p w14:paraId="58D0011D"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1A43E29C"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E491241"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08209FAE" w14:textId="544E4A4A" w:rsidTr="006A253A">
        <w:tc>
          <w:tcPr>
            <w:tcW w:w="1163" w:type="dxa"/>
            <w:tcBorders>
              <w:right w:val="nil"/>
            </w:tcBorders>
          </w:tcPr>
          <w:p w14:paraId="25E33F28"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9FAA68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FD3E123" w14:textId="1E895C20" w:rsidR="006A253A" w:rsidRPr="00561513" w:rsidRDefault="006A253A" w:rsidP="0003425B">
            <w:pPr>
              <w:pStyle w:val="ListParagraph"/>
              <w:numPr>
                <w:ilvl w:val="0"/>
                <w:numId w:val="60"/>
              </w:numPr>
              <w:spacing w:line="276" w:lineRule="auto"/>
              <w:ind w:left="635" w:hanging="567"/>
              <w:jc w:val="both"/>
              <w:rPr>
                <w:rFonts w:ascii="Bookman Old Style" w:hAnsi="Bookman Old Style"/>
                <w:color w:val="000000" w:themeColor="text1"/>
                <w:lang w:val="sv-SE"/>
              </w:rPr>
            </w:pPr>
            <w:r w:rsidRPr="00561513">
              <w:rPr>
                <w:rFonts w:ascii="Bookman Old Style" w:hAnsi="Bookman Old Style"/>
                <w:color w:val="000000" w:themeColor="text1"/>
              </w:rPr>
              <w:t>LJK penyelenggara Kegiatan Usaha Bulion yang</w:t>
            </w:r>
            <w:r w:rsidRPr="00561513">
              <w:rPr>
                <w:rFonts w:ascii="Bookman Old Style" w:hAnsi="Bookman Old Style"/>
                <w:color w:val="000000" w:themeColor="text1"/>
                <w:lang w:val="en-US"/>
              </w:rPr>
              <w:t xml:space="preserve"> </w:t>
            </w:r>
            <w:r w:rsidRPr="00561513">
              <w:rPr>
                <w:rFonts w:ascii="Bookman Old Style" w:hAnsi="Bookman Old Style"/>
                <w:color w:val="000000" w:themeColor="text1"/>
                <w:lang w:val="id-ID"/>
              </w:rPr>
              <w:t>belum memenuhi ketentuan sebagaimana dimaksud dalam Pasal</w:t>
            </w:r>
            <w:r w:rsidRPr="00561513">
              <w:rPr>
                <w:rFonts w:ascii="Bookman Old Style" w:hAnsi="Bookman Old Style"/>
                <w:color w:val="000000" w:themeColor="text1"/>
                <w:lang w:val="en-US"/>
              </w:rPr>
              <w:t xml:space="preserve"> 27, Pasal 28 ayat (2), ayat (5), ayat (6), ayat (7), dan/atau Pasal 29 ayat (</w:t>
            </w:r>
            <w:r w:rsidR="0003425B">
              <w:rPr>
                <w:rFonts w:ascii="Bookman Old Style" w:hAnsi="Bookman Old Style"/>
                <w:color w:val="000000" w:themeColor="text1"/>
                <w:lang w:val="en-US"/>
              </w:rPr>
              <w:t>1</w:t>
            </w:r>
            <w:r w:rsidRPr="00561513">
              <w:rPr>
                <w:rFonts w:ascii="Bookman Old Style" w:hAnsi="Bookman Old Style"/>
                <w:color w:val="000000" w:themeColor="text1"/>
                <w:lang w:val="en-US"/>
              </w:rPr>
              <w:t>), dikenakan sanksi administratif berupa:</w:t>
            </w:r>
          </w:p>
        </w:tc>
        <w:tc>
          <w:tcPr>
            <w:tcW w:w="4941" w:type="dxa"/>
          </w:tcPr>
          <w:p w14:paraId="3E70CFDC"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2E744C28"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A84CA5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0BD71F0" w14:textId="3352E35D" w:rsidTr="006A253A">
        <w:tc>
          <w:tcPr>
            <w:tcW w:w="1163" w:type="dxa"/>
            <w:tcBorders>
              <w:right w:val="nil"/>
            </w:tcBorders>
          </w:tcPr>
          <w:p w14:paraId="0B5C7AB1"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5DB9E35"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5514328" w14:textId="326CA455"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lang w:val="sv-SE"/>
              </w:rPr>
            </w:pPr>
            <w:r w:rsidRPr="00561513">
              <w:rPr>
                <w:rFonts w:ascii="Bookman Old Style" w:hAnsi="Bookman Old Style"/>
                <w:color w:val="000000" w:themeColor="text1"/>
              </w:rPr>
              <w:t>peringatan tertulis/teguran tertulis;</w:t>
            </w:r>
          </w:p>
        </w:tc>
        <w:tc>
          <w:tcPr>
            <w:tcW w:w="4941" w:type="dxa"/>
          </w:tcPr>
          <w:p w14:paraId="1989F83A"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45FF173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0DE94160"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03DD0BF9" w14:textId="487DCA81" w:rsidTr="006A253A">
        <w:tc>
          <w:tcPr>
            <w:tcW w:w="1163" w:type="dxa"/>
            <w:tcBorders>
              <w:right w:val="nil"/>
            </w:tcBorders>
          </w:tcPr>
          <w:p w14:paraId="4EC8CB38"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82904AE"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8A538D1" w14:textId="0CE91CEF"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pembekuan sebagian atau seluruh kegiatan usaha/pembekuan kegiatan usaha tertentu, baik untuk kantor cabang tertentu maupun untuk bank secara keseluruhan;</w:t>
            </w:r>
          </w:p>
        </w:tc>
        <w:tc>
          <w:tcPr>
            <w:tcW w:w="4941" w:type="dxa"/>
          </w:tcPr>
          <w:p w14:paraId="658166D7"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17C8818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CCE8D68"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ABD84BA" w14:textId="3B13A0C1" w:rsidTr="006A253A">
        <w:tc>
          <w:tcPr>
            <w:tcW w:w="1163" w:type="dxa"/>
            <w:tcBorders>
              <w:right w:val="nil"/>
            </w:tcBorders>
          </w:tcPr>
          <w:p w14:paraId="52210029"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710014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C0DFF93" w14:textId="6607BE4F"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pembatasan kegiatan usaha tertentu;</w:t>
            </w:r>
          </w:p>
        </w:tc>
        <w:tc>
          <w:tcPr>
            <w:tcW w:w="4941" w:type="dxa"/>
          </w:tcPr>
          <w:p w14:paraId="60126AC4"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6FCD439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7B0ADB02"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9710C28" w14:textId="6A80E631" w:rsidTr="006A253A">
        <w:tc>
          <w:tcPr>
            <w:tcW w:w="1163" w:type="dxa"/>
            <w:tcBorders>
              <w:right w:val="nil"/>
            </w:tcBorders>
          </w:tcPr>
          <w:p w14:paraId="3399BBD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BC92DDC"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FF10E36" w14:textId="65B10769"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penurunan tingkat kesehatan;</w:t>
            </w:r>
          </w:p>
        </w:tc>
        <w:tc>
          <w:tcPr>
            <w:tcW w:w="4941" w:type="dxa"/>
          </w:tcPr>
          <w:p w14:paraId="3DBB1DC9"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1DA1C94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6E0BD96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3F2E816" w14:textId="57A09BC3" w:rsidTr="006A253A">
        <w:tc>
          <w:tcPr>
            <w:tcW w:w="1163" w:type="dxa"/>
            <w:tcBorders>
              <w:right w:val="nil"/>
            </w:tcBorders>
          </w:tcPr>
          <w:p w14:paraId="2DC5ACC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381768E"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8ADE486" w14:textId="36E92BE3"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pembatalan persetujuan;</w:t>
            </w:r>
          </w:p>
        </w:tc>
        <w:tc>
          <w:tcPr>
            <w:tcW w:w="4941" w:type="dxa"/>
          </w:tcPr>
          <w:p w14:paraId="7224D8B2"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1931CED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4784632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819868A" w14:textId="3CDD9F4C" w:rsidTr="006A253A">
        <w:tc>
          <w:tcPr>
            <w:tcW w:w="1163" w:type="dxa"/>
            <w:tcBorders>
              <w:right w:val="nil"/>
            </w:tcBorders>
          </w:tcPr>
          <w:p w14:paraId="28BE6BF6"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C40794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079B2D9" w14:textId="2A456B06"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untuk turut serta dalam kegiatan kliring;</w:t>
            </w:r>
          </w:p>
        </w:tc>
        <w:tc>
          <w:tcPr>
            <w:tcW w:w="4941" w:type="dxa"/>
          </w:tcPr>
          <w:p w14:paraId="17CEF3B2"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72FABC5B"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D34FA4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127441D" w14:textId="1473580F" w:rsidTr="006A253A">
        <w:tc>
          <w:tcPr>
            <w:tcW w:w="1163" w:type="dxa"/>
            <w:tcBorders>
              <w:right w:val="nil"/>
            </w:tcBorders>
          </w:tcPr>
          <w:p w14:paraId="264B0E4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86EE7AC"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1BA8854" w14:textId="44278A90"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untuk menerbitkan produk baru;</w:t>
            </w:r>
          </w:p>
        </w:tc>
        <w:tc>
          <w:tcPr>
            <w:tcW w:w="4941" w:type="dxa"/>
          </w:tcPr>
          <w:p w14:paraId="2C0CC600"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0E1BA07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805E322"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DD94443" w14:textId="04E76539" w:rsidTr="006A253A">
        <w:tc>
          <w:tcPr>
            <w:tcW w:w="1163" w:type="dxa"/>
            <w:tcBorders>
              <w:right w:val="nil"/>
            </w:tcBorders>
          </w:tcPr>
          <w:p w14:paraId="2A6CCBB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ACF7C1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4D84951" w14:textId="3BFB97CB"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melakukan ekspansi kegiatan usaha;</w:t>
            </w:r>
          </w:p>
        </w:tc>
        <w:tc>
          <w:tcPr>
            <w:tcW w:w="4941" w:type="dxa"/>
          </w:tcPr>
          <w:p w14:paraId="2881B182"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6490F48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3C22F55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195EDF43" w14:textId="242A6525" w:rsidTr="006A253A">
        <w:tc>
          <w:tcPr>
            <w:tcW w:w="1163" w:type="dxa"/>
            <w:tcBorders>
              <w:right w:val="nil"/>
            </w:tcBorders>
          </w:tcPr>
          <w:p w14:paraId="731CA3B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CC19A7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A4FB228" w14:textId="3DFB2CA6"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 xml:space="preserve">larangan melakukan kegiatan usaha baru; </w:t>
            </w:r>
          </w:p>
        </w:tc>
        <w:tc>
          <w:tcPr>
            <w:tcW w:w="4941" w:type="dxa"/>
          </w:tcPr>
          <w:p w14:paraId="7E7263B9"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70C361A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0976F6D0"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74BF8703" w14:textId="33E75025" w:rsidTr="006A253A">
        <w:tc>
          <w:tcPr>
            <w:tcW w:w="1163" w:type="dxa"/>
            <w:tcBorders>
              <w:right w:val="nil"/>
            </w:tcBorders>
          </w:tcPr>
          <w:p w14:paraId="67A7BC65"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8F34B3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899D66D" w14:textId="67ECB757"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menjadi pemegang saham pengendali, Direksi, Dewan Komisaris, dan/atau pengurus;</w:t>
            </w:r>
          </w:p>
        </w:tc>
        <w:tc>
          <w:tcPr>
            <w:tcW w:w="4941" w:type="dxa"/>
          </w:tcPr>
          <w:p w14:paraId="60C3CBB8"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4D0D4A6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4BFA7953"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7799FF6C" w14:textId="630D55D8" w:rsidTr="006A253A">
        <w:tc>
          <w:tcPr>
            <w:tcW w:w="1163" w:type="dxa"/>
            <w:tcBorders>
              <w:right w:val="nil"/>
            </w:tcBorders>
          </w:tcPr>
          <w:p w14:paraId="6897DC02"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4E01DC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4E442F3" w14:textId="7F42790A"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pemberhentian pengurus;</w:t>
            </w:r>
          </w:p>
        </w:tc>
        <w:tc>
          <w:tcPr>
            <w:tcW w:w="4941" w:type="dxa"/>
          </w:tcPr>
          <w:p w14:paraId="03E93953"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591FEFF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1A32081"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358C94F" w14:textId="3A22B0F5" w:rsidTr="006A253A">
        <w:tc>
          <w:tcPr>
            <w:tcW w:w="1163" w:type="dxa"/>
            <w:tcBorders>
              <w:right w:val="nil"/>
            </w:tcBorders>
          </w:tcPr>
          <w:p w14:paraId="69E8D535"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4483F94"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2BBC4C5" w14:textId="342A7F2D"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pencantuman anggota pengurus, pegawai, dan/atau pemegang saham dalam daftar orang tercela di sektor jasa keuangan; dan/atau</w:t>
            </w:r>
          </w:p>
        </w:tc>
        <w:tc>
          <w:tcPr>
            <w:tcW w:w="4941" w:type="dxa"/>
          </w:tcPr>
          <w:p w14:paraId="78786F49"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68E33DF0"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FEB7467"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7B75BDD9" w14:textId="66DD859B" w:rsidTr="006A253A">
        <w:tc>
          <w:tcPr>
            <w:tcW w:w="1163" w:type="dxa"/>
            <w:tcBorders>
              <w:right w:val="nil"/>
            </w:tcBorders>
          </w:tcPr>
          <w:p w14:paraId="102FB312"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0F56513"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13351D6" w14:textId="5D5DB5A4" w:rsidR="006A253A" w:rsidRPr="00561513" w:rsidRDefault="006A253A" w:rsidP="00610676">
            <w:pPr>
              <w:pStyle w:val="ListParagraph"/>
              <w:numPr>
                <w:ilvl w:val="0"/>
                <w:numId w:val="61"/>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denda/denda administratif.</w:t>
            </w:r>
          </w:p>
        </w:tc>
        <w:tc>
          <w:tcPr>
            <w:tcW w:w="4941" w:type="dxa"/>
          </w:tcPr>
          <w:p w14:paraId="18D7409B"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61769456"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5B5B849E"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631431B" w14:textId="60FB7E28" w:rsidTr="006A253A">
        <w:tc>
          <w:tcPr>
            <w:tcW w:w="1163" w:type="dxa"/>
            <w:tcBorders>
              <w:right w:val="nil"/>
            </w:tcBorders>
          </w:tcPr>
          <w:p w14:paraId="6F011D9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8DA5D44"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C38C0F7" w14:textId="5C6A64C3" w:rsidR="006A253A" w:rsidRPr="00561513" w:rsidRDefault="006A253A" w:rsidP="00610676">
            <w:pPr>
              <w:pStyle w:val="ListParagraph"/>
              <w:numPr>
                <w:ilvl w:val="0"/>
                <w:numId w:val="60"/>
              </w:numPr>
              <w:spacing w:line="276" w:lineRule="auto"/>
              <w:ind w:left="635" w:hanging="567"/>
              <w:jc w:val="both"/>
              <w:rPr>
                <w:rFonts w:ascii="Bookman Old Style" w:hAnsi="Bookman Old Style"/>
                <w:color w:val="000000" w:themeColor="text1"/>
                <w:lang w:val="id-ID"/>
              </w:rPr>
            </w:pPr>
            <w:r w:rsidRPr="00561513">
              <w:rPr>
                <w:rFonts w:ascii="Bookman Old Style" w:hAnsi="Bookman Old Style"/>
                <w:color w:val="000000" w:themeColor="text1"/>
                <w:lang w:val="id-ID"/>
              </w:rPr>
              <w:t xml:space="preserve">Selain sanksi administratif sebagaimana dimaksud pada ayat (1), Otoritas Jasa Keuangan dapat melakukan penilaian kembali kemampuan dan kepatutan terhadap pihak utama </w:t>
            </w: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id-ID"/>
              </w:rPr>
              <w:t>.</w:t>
            </w:r>
          </w:p>
        </w:tc>
        <w:tc>
          <w:tcPr>
            <w:tcW w:w="4941" w:type="dxa"/>
          </w:tcPr>
          <w:p w14:paraId="784F6D3D"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444B837D"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B23BFCA"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3DAB1AB" w14:textId="15817A82" w:rsidTr="006A253A">
        <w:tc>
          <w:tcPr>
            <w:tcW w:w="1163" w:type="dxa"/>
            <w:tcBorders>
              <w:right w:val="nil"/>
            </w:tcBorders>
          </w:tcPr>
          <w:p w14:paraId="4AE82C8A"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80179C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BA9CAB7" w14:textId="78A8694C" w:rsidR="006A253A" w:rsidRPr="00561513" w:rsidRDefault="006A253A" w:rsidP="00610676">
            <w:pPr>
              <w:pStyle w:val="ListParagraph"/>
              <w:numPr>
                <w:ilvl w:val="0"/>
                <w:numId w:val="60"/>
              </w:numPr>
              <w:spacing w:line="276" w:lineRule="auto"/>
              <w:ind w:left="635" w:hanging="567"/>
              <w:jc w:val="both"/>
              <w:rPr>
                <w:rFonts w:ascii="Bookman Old Style" w:hAnsi="Bookman Old Style"/>
                <w:color w:val="000000" w:themeColor="text1"/>
                <w:lang w:val="id-ID"/>
              </w:rPr>
            </w:pPr>
            <w:r w:rsidRPr="00561513">
              <w:rPr>
                <w:rFonts w:ascii="Bookman Old Style" w:hAnsi="Bookman Old Style"/>
                <w:color w:val="000000" w:themeColor="text1"/>
              </w:rPr>
              <w:t>LJK penyelenggara Kegiatan Usaha Bulion</w:t>
            </w:r>
            <w:r w:rsidRPr="00561513">
              <w:rPr>
                <w:rFonts w:ascii="Bookman Old Style" w:hAnsi="Bookman Old Style"/>
                <w:color w:val="000000" w:themeColor="text1"/>
                <w:lang w:val="id-ID"/>
              </w:rPr>
              <w:t xml:space="preserve"> yang melanggar ketentuan sebagaimana dimaksud pada ayat (1) namun pelanggaran tersebut telah diselesaikan, tetap dikenakan sanksi administratif berupa peringatan tertulis pertama yang berakhir dengan sendirinya.</w:t>
            </w:r>
          </w:p>
        </w:tc>
        <w:tc>
          <w:tcPr>
            <w:tcW w:w="4941" w:type="dxa"/>
          </w:tcPr>
          <w:p w14:paraId="3BD2BF40"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41D0E35F"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234583B4"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28282B0E" w14:textId="3CDA45E4" w:rsidTr="006A253A">
        <w:tc>
          <w:tcPr>
            <w:tcW w:w="1163" w:type="dxa"/>
            <w:tcBorders>
              <w:right w:val="nil"/>
            </w:tcBorders>
          </w:tcPr>
          <w:p w14:paraId="07DEDD25"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BD676C3"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D96D1A9" w14:textId="6FDC8E5B" w:rsidR="006A253A" w:rsidRPr="00561513" w:rsidRDefault="006A253A" w:rsidP="00610676">
            <w:pPr>
              <w:pStyle w:val="ListParagraph"/>
              <w:numPr>
                <w:ilvl w:val="0"/>
                <w:numId w:val="60"/>
              </w:numPr>
              <w:spacing w:line="276" w:lineRule="auto"/>
              <w:ind w:left="635" w:hanging="567"/>
              <w:jc w:val="both"/>
              <w:rPr>
                <w:rFonts w:ascii="Bookman Old Style" w:hAnsi="Bookman Old Style"/>
                <w:color w:val="000000" w:themeColor="text1"/>
                <w:lang w:val="id-ID"/>
              </w:rPr>
            </w:pPr>
            <w:r w:rsidRPr="00561513">
              <w:rPr>
                <w:rFonts w:ascii="Bookman Old Style" w:hAnsi="Bookman Old Style"/>
                <w:color w:val="000000" w:themeColor="text1"/>
                <w:lang w:val="id-ID"/>
              </w:rPr>
              <w:t>Ketentuan lebih lanjut mengenai pengenaan sanksi administratif ditetapkan oleh Otoritas Jasa Keuangan.</w:t>
            </w:r>
          </w:p>
        </w:tc>
        <w:tc>
          <w:tcPr>
            <w:tcW w:w="4941" w:type="dxa"/>
          </w:tcPr>
          <w:p w14:paraId="5DF60A6C" w14:textId="77777777" w:rsidR="006A253A" w:rsidRPr="00561513" w:rsidRDefault="006A253A" w:rsidP="00C20AAF">
            <w:pPr>
              <w:tabs>
                <w:tab w:val="left" w:pos="1130"/>
              </w:tabs>
              <w:spacing w:line="276" w:lineRule="auto"/>
              <w:jc w:val="both"/>
              <w:rPr>
                <w:rFonts w:ascii="Bookman Old Style" w:hAnsi="Bookman Old Style"/>
                <w:color w:val="000000" w:themeColor="text1"/>
                <w:lang w:val="sv-SE"/>
              </w:rPr>
            </w:pPr>
          </w:p>
        </w:tc>
        <w:tc>
          <w:tcPr>
            <w:tcW w:w="5557" w:type="dxa"/>
          </w:tcPr>
          <w:p w14:paraId="3913DB49"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c>
          <w:tcPr>
            <w:tcW w:w="5557" w:type="dxa"/>
          </w:tcPr>
          <w:p w14:paraId="1CB809D5" w14:textId="77777777" w:rsidR="006A253A" w:rsidRPr="00561513" w:rsidRDefault="006A253A" w:rsidP="00C20AAF">
            <w:pPr>
              <w:pStyle w:val="ListParagraph"/>
              <w:tabs>
                <w:tab w:val="left" w:pos="542"/>
              </w:tabs>
              <w:spacing w:line="276" w:lineRule="auto"/>
              <w:ind w:left="0" w:right="0"/>
              <w:contextualSpacing w:val="0"/>
              <w:jc w:val="left"/>
              <w:rPr>
                <w:rFonts w:ascii="Bookman Old Style" w:hAnsi="Bookman Old Style" w:cs="Courier New"/>
                <w:bCs/>
                <w:color w:val="000000" w:themeColor="text1"/>
                <w:kern w:val="24"/>
                <w:lang w:val="en-US"/>
              </w:rPr>
            </w:pPr>
          </w:p>
        </w:tc>
      </w:tr>
      <w:tr w:rsidR="00561513" w:rsidRPr="00561513" w14:paraId="564BD149" w14:textId="5B5DE73A" w:rsidTr="006A253A">
        <w:tc>
          <w:tcPr>
            <w:tcW w:w="1163" w:type="dxa"/>
            <w:tcBorders>
              <w:right w:val="nil"/>
            </w:tcBorders>
          </w:tcPr>
          <w:p w14:paraId="013F75D6"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A983E46"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D99F1BA" w14:textId="77777777" w:rsidR="006A253A" w:rsidRPr="00561513" w:rsidRDefault="006A253A" w:rsidP="00610676">
            <w:pPr>
              <w:numPr>
                <w:ilvl w:val="0"/>
                <w:numId w:val="24"/>
              </w:numPr>
              <w:spacing w:before="60" w:after="60" w:line="276" w:lineRule="auto"/>
              <w:ind w:left="360"/>
              <w:jc w:val="center"/>
              <w:rPr>
                <w:rFonts w:ascii="Bookman Old Style" w:hAnsi="Bookman Old Style" w:cs="Tahoma"/>
                <w:color w:val="000000" w:themeColor="text1"/>
                <w:kern w:val="24"/>
              </w:rPr>
            </w:pPr>
          </w:p>
        </w:tc>
        <w:tc>
          <w:tcPr>
            <w:tcW w:w="4941" w:type="dxa"/>
          </w:tcPr>
          <w:p w14:paraId="55DB39F8"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564F0F22"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3C7C7469"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288A9EDD" w14:textId="0D8ABFE8" w:rsidTr="006A253A">
        <w:tc>
          <w:tcPr>
            <w:tcW w:w="1163" w:type="dxa"/>
            <w:tcBorders>
              <w:right w:val="nil"/>
            </w:tcBorders>
          </w:tcPr>
          <w:p w14:paraId="35A8B077" w14:textId="77777777" w:rsidR="006A253A" w:rsidRPr="00561513" w:rsidRDefault="006A253A" w:rsidP="00C20AAF">
            <w:pPr>
              <w:pStyle w:val="ListParagraph"/>
              <w:tabs>
                <w:tab w:val="left" w:pos="522"/>
              </w:tabs>
              <w:spacing w:line="276" w:lineRule="auto"/>
              <w:ind w:left="54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386A1FE" w14:textId="77777777" w:rsidR="006A253A" w:rsidRPr="00561513" w:rsidRDefault="006A253A" w:rsidP="00C20AAF">
            <w:pPr>
              <w:pStyle w:val="ListParagraph"/>
              <w:tabs>
                <w:tab w:val="left" w:pos="522"/>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F01622A" w14:textId="42092123" w:rsidR="006A253A" w:rsidRPr="00561513" w:rsidRDefault="006A253A" w:rsidP="00C20AAF">
            <w:pPr>
              <w:pStyle w:val="ListParagraph"/>
              <w:tabs>
                <w:tab w:val="left" w:pos="522"/>
              </w:tabs>
              <w:spacing w:line="276" w:lineRule="auto"/>
              <w:ind w:left="540" w:right="0" w:hanging="513"/>
              <w:contextualSpacing w:val="0"/>
              <w:rPr>
                <w:rFonts w:ascii="Bookman Old Style" w:hAnsi="Bookman Old Style" w:cs="Tahoma"/>
                <w:color w:val="000000" w:themeColor="text1"/>
                <w:kern w:val="24"/>
                <w:lang w:val="en-US"/>
              </w:rPr>
            </w:pPr>
            <w:r w:rsidRPr="00561513">
              <w:rPr>
                <w:rFonts w:ascii="Bookman Old Style" w:hAnsi="Bookman Old Style" w:cs="Tahoma"/>
                <w:color w:val="000000" w:themeColor="text1"/>
                <w:kern w:val="24"/>
                <w:lang w:val="en-US"/>
              </w:rPr>
              <w:t>PERSETUJUAN KEGIATAN USAHA BULION</w:t>
            </w:r>
          </w:p>
        </w:tc>
        <w:tc>
          <w:tcPr>
            <w:tcW w:w="4941" w:type="dxa"/>
          </w:tcPr>
          <w:p w14:paraId="731FDDBD"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6C57A9BB"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1EF0E001" w14:textId="77777777" w:rsidR="006A253A" w:rsidRPr="00561513" w:rsidRDefault="006A253A" w:rsidP="00C20AAF">
            <w:pPr>
              <w:pStyle w:val="ListParagraph"/>
              <w:tabs>
                <w:tab w:val="left" w:pos="1144"/>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13F5D83B" w14:textId="19CE4D19" w:rsidTr="006A253A">
        <w:tc>
          <w:tcPr>
            <w:tcW w:w="1163" w:type="dxa"/>
            <w:tcBorders>
              <w:right w:val="nil"/>
            </w:tcBorders>
          </w:tcPr>
          <w:p w14:paraId="68FD39DB"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en-US"/>
              </w:rPr>
            </w:pPr>
          </w:p>
        </w:tc>
        <w:tc>
          <w:tcPr>
            <w:tcW w:w="255" w:type="dxa"/>
            <w:tcBorders>
              <w:left w:val="nil"/>
              <w:right w:val="nil"/>
            </w:tcBorders>
          </w:tcPr>
          <w:p w14:paraId="55A181E4"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lang w:val="en-US"/>
              </w:rPr>
            </w:pPr>
          </w:p>
        </w:tc>
        <w:tc>
          <w:tcPr>
            <w:tcW w:w="6824" w:type="dxa"/>
            <w:shd w:val="clear" w:color="auto" w:fill="auto"/>
          </w:tcPr>
          <w:p w14:paraId="3000E0EB"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kern w:val="24"/>
                <w:lang w:val="en-US"/>
              </w:rPr>
            </w:pPr>
          </w:p>
        </w:tc>
        <w:tc>
          <w:tcPr>
            <w:tcW w:w="4941" w:type="dxa"/>
          </w:tcPr>
          <w:p w14:paraId="2CC17016"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en-US"/>
              </w:rPr>
            </w:pPr>
          </w:p>
        </w:tc>
        <w:tc>
          <w:tcPr>
            <w:tcW w:w="5557" w:type="dxa"/>
          </w:tcPr>
          <w:p w14:paraId="6D8785B4"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en-US"/>
              </w:rPr>
            </w:pPr>
          </w:p>
        </w:tc>
        <w:tc>
          <w:tcPr>
            <w:tcW w:w="5557" w:type="dxa"/>
          </w:tcPr>
          <w:p w14:paraId="1A707D8B"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en-US"/>
              </w:rPr>
            </w:pPr>
          </w:p>
        </w:tc>
      </w:tr>
      <w:tr w:rsidR="00561513" w:rsidRPr="00561513" w14:paraId="5989B447" w14:textId="688CFF95" w:rsidTr="006A253A">
        <w:tc>
          <w:tcPr>
            <w:tcW w:w="1163" w:type="dxa"/>
            <w:tcBorders>
              <w:right w:val="nil"/>
            </w:tcBorders>
          </w:tcPr>
          <w:p w14:paraId="597519E9" w14:textId="77777777" w:rsidR="006A253A" w:rsidRPr="00561513" w:rsidRDefault="006A253A" w:rsidP="00C20AAF">
            <w:pPr>
              <w:pStyle w:val="ListParagraph"/>
              <w:tabs>
                <w:tab w:val="left" w:pos="570"/>
              </w:tabs>
              <w:spacing w:line="276" w:lineRule="auto"/>
              <w:ind w:left="0" w:right="0"/>
              <w:contextualSpacing w:val="0"/>
              <w:jc w:val="both"/>
              <w:rPr>
                <w:rFonts w:ascii="Bookman Old Style" w:hAnsi="Bookman Old Style"/>
                <w:color w:val="000000" w:themeColor="text1"/>
              </w:rPr>
            </w:pPr>
          </w:p>
        </w:tc>
        <w:tc>
          <w:tcPr>
            <w:tcW w:w="255" w:type="dxa"/>
            <w:tcBorders>
              <w:left w:val="nil"/>
              <w:right w:val="nil"/>
            </w:tcBorders>
          </w:tcPr>
          <w:p w14:paraId="7C6FEE9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D21D73F" w14:textId="4BEDDC5A" w:rsidR="006A253A" w:rsidRPr="00561513" w:rsidRDefault="006A253A" w:rsidP="00C20AAF">
            <w:pPr>
              <w:spacing w:before="60" w:after="60" w:line="276" w:lineRule="auto"/>
              <w:ind w:right="51"/>
              <w:jc w:val="both"/>
              <w:rPr>
                <w:rFonts w:ascii="Bookman Old Style" w:hAnsi="Bookman Old Style" w:cs="Arial"/>
                <w:color w:val="000000" w:themeColor="text1"/>
                <w:kern w:val="24"/>
                <w:lang w:val="sv-SE"/>
              </w:rPr>
            </w:pPr>
            <w:r w:rsidRPr="00561513">
              <w:rPr>
                <w:rFonts w:ascii="Bookman Old Style" w:hAnsi="Bookman Old Style" w:cs="Arial"/>
                <w:color w:val="000000" w:themeColor="text1"/>
                <w:lang w:val="sv-SE"/>
              </w:rPr>
              <w:t>LJK penyelenggara</w:t>
            </w:r>
            <w:r w:rsidRPr="00561513">
              <w:rPr>
                <w:rFonts w:ascii="Bookman Old Style" w:hAnsi="Bookman Old Style" w:cs="Arial"/>
                <w:color w:val="000000" w:themeColor="text1"/>
                <w:lang w:val="id-ID"/>
              </w:rPr>
              <w:t xml:space="preserve"> </w:t>
            </w:r>
            <w:r w:rsidRPr="00561513">
              <w:rPr>
                <w:rFonts w:ascii="Bookman Old Style" w:hAnsi="Bookman Old Style" w:cs="Arial"/>
                <w:color w:val="000000" w:themeColor="text1"/>
                <w:lang w:val="sv-SE"/>
              </w:rPr>
              <w:t>Kegiatan Usaha Bulion</w:t>
            </w:r>
            <w:r w:rsidRPr="00561513">
              <w:rPr>
                <w:rFonts w:ascii="Bookman Old Style" w:hAnsi="Bookman Old Style"/>
                <w:color w:val="000000" w:themeColor="text1"/>
                <w:lang w:val="sv-SE"/>
              </w:rPr>
              <w:t xml:space="preserve"> hanya dapat </w:t>
            </w:r>
            <w:r w:rsidRPr="00561513">
              <w:rPr>
                <w:rFonts w:ascii="Bookman Old Style" w:hAnsi="Bookman Old Style" w:cs="Arial"/>
                <w:color w:val="000000" w:themeColor="text1"/>
                <w:kern w:val="24"/>
              </w:rPr>
              <w:t xml:space="preserve">melakukan Kegiatan Usaha </w:t>
            </w:r>
            <w:r w:rsidRPr="00561513">
              <w:rPr>
                <w:rFonts w:ascii="Bookman Old Style" w:hAnsi="Bookman Old Style" w:cs="Arial"/>
                <w:color w:val="000000" w:themeColor="text1"/>
                <w:lang w:val="sv-SE"/>
              </w:rPr>
              <w:t>Bulion</w:t>
            </w:r>
            <w:r w:rsidRPr="00561513">
              <w:rPr>
                <w:rFonts w:ascii="Bookman Old Style" w:hAnsi="Bookman Old Style" w:cs="Arial"/>
                <w:color w:val="000000" w:themeColor="text1"/>
                <w:kern w:val="24"/>
              </w:rPr>
              <w:t xml:space="preserve"> setelah memperoleh izin dari Otoritas Jasa Keuangan.</w:t>
            </w:r>
            <w:r w:rsidRPr="00561513">
              <w:rPr>
                <w:rFonts w:ascii="Bookman Old Style" w:hAnsi="Bookman Old Style" w:cs="Arial"/>
                <w:color w:val="000000" w:themeColor="text1"/>
                <w:kern w:val="24"/>
                <w:lang w:val="sv-SE"/>
              </w:rPr>
              <w:t xml:space="preserve">    </w:t>
            </w:r>
          </w:p>
        </w:tc>
        <w:tc>
          <w:tcPr>
            <w:tcW w:w="4941" w:type="dxa"/>
          </w:tcPr>
          <w:p w14:paraId="34ADB3DD" w14:textId="77777777" w:rsidR="006A253A" w:rsidRPr="00561513" w:rsidRDefault="006A253A" w:rsidP="00C20AAF">
            <w:pPr>
              <w:pStyle w:val="ListParagraph"/>
              <w:spacing w:line="276" w:lineRule="auto"/>
              <w:ind w:left="0" w:right="0"/>
              <w:contextualSpacing w:val="0"/>
              <w:jc w:val="both"/>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Cukup jelas.</w:t>
            </w:r>
          </w:p>
          <w:p w14:paraId="464B8066" w14:textId="6BEE6BE2" w:rsidR="006A253A" w:rsidRPr="00561513" w:rsidRDefault="006A253A" w:rsidP="00C20AAF">
            <w:pPr>
              <w:spacing w:before="60" w:after="60" w:line="276" w:lineRule="auto"/>
              <w:ind w:right="51"/>
              <w:jc w:val="both"/>
              <w:rPr>
                <w:rFonts w:ascii="Bookman Old Style" w:hAnsi="Bookman Old Style" w:cs="Arial"/>
                <w:bCs/>
                <w:color w:val="000000" w:themeColor="text1"/>
                <w:kern w:val="24"/>
              </w:rPr>
            </w:pPr>
          </w:p>
        </w:tc>
        <w:tc>
          <w:tcPr>
            <w:tcW w:w="5557" w:type="dxa"/>
          </w:tcPr>
          <w:p w14:paraId="2D32123F" w14:textId="77777777" w:rsidR="006A253A" w:rsidRPr="00561513" w:rsidRDefault="006A253A" w:rsidP="00C20AAF">
            <w:pPr>
              <w:pStyle w:val="ListParagraph"/>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435D8EA" w14:textId="77777777" w:rsidR="006A253A" w:rsidRPr="00561513" w:rsidRDefault="006A253A" w:rsidP="00C20AAF">
            <w:pPr>
              <w:pStyle w:val="ListParagraph"/>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EBA914D" w14:textId="20CF3E0F" w:rsidTr="006A253A">
        <w:tc>
          <w:tcPr>
            <w:tcW w:w="1163" w:type="dxa"/>
            <w:tcBorders>
              <w:right w:val="nil"/>
            </w:tcBorders>
          </w:tcPr>
          <w:p w14:paraId="12D5DEDD"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en-US"/>
              </w:rPr>
            </w:pPr>
          </w:p>
        </w:tc>
        <w:tc>
          <w:tcPr>
            <w:tcW w:w="255" w:type="dxa"/>
            <w:tcBorders>
              <w:left w:val="nil"/>
              <w:right w:val="nil"/>
            </w:tcBorders>
          </w:tcPr>
          <w:p w14:paraId="31D37A4F"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lang w:val="en-US"/>
              </w:rPr>
            </w:pPr>
          </w:p>
        </w:tc>
        <w:tc>
          <w:tcPr>
            <w:tcW w:w="6824" w:type="dxa"/>
            <w:shd w:val="clear" w:color="auto" w:fill="auto"/>
          </w:tcPr>
          <w:p w14:paraId="1908011E"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bCs/>
                <w:color w:val="000000" w:themeColor="text1"/>
                <w:kern w:val="24"/>
              </w:rPr>
            </w:pPr>
          </w:p>
        </w:tc>
        <w:tc>
          <w:tcPr>
            <w:tcW w:w="4941" w:type="dxa"/>
          </w:tcPr>
          <w:p w14:paraId="631F9C43"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20008CF8"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498C9001"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r>
      <w:tr w:rsidR="00561513" w:rsidRPr="00561513" w14:paraId="2D372330" w14:textId="307D45F0" w:rsidTr="006A253A">
        <w:tc>
          <w:tcPr>
            <w:tcW w:w="1163" w:type="dxa"/>
            <w:tcBorders>
              <w:right w:val="nil"/>
            </w:tcBorders>
          </w:tcPr>
          <w:p w14:paraId="66652471"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133EB5A"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FD8AF8A" w14:textId="38AE860B" w:rsidR="006A253A" w:rsidRPr="00561513" w:rsidRDefault="006A253A" w:rsidP="0003425B">
            <w:pPr>
              <w:pStyle w:val="ListParagraph"/>
              <w:tabs>
                <w:tab w:val="left" w:pos="556"/>
                <w:tab w:val="left" w:pos="5026"/>
              </w:tabs>
              <w:spacing w:line="276" w:lineRule="auto"/>
              <w:ind w:left="0" w:right="0"/>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lang w:val="en-US"/>
              </w:rPr>
              <w:t xml:space="preserve">Untuk memperoleh izin </w:t>
            </w:r>
            <w:r w:rsidRPr="00561513">
              <w:rPr>
                <w:rFonts w:ascii="Bookman Old Style" w:hAnsi="Bookman Old Style" w:cs="Tahoma"/>
                <w:color w:val="000000" w:themeColor="text1"/>
                <w:kern w:val="24"/>
              </w:rPr>
              <w:t xml:space="preserve">sebagaimana dimaksud dalam Pasal </w:t>
            </w:r>
            <w:r w:rsidRPr="00561513">
              <w:rPr>
                <w:rFonts w:ascii="Bookman Old Style" w:hAnsi="Bookman Old Style" w:cs="Tahoma"/>
                <w:color w:val="000000" w:themeColor="text1"/>
                <w:kern w:val="24"/>
                <w:lang w:val="en-US"/>
              </w:rPr>
              <w:t>3</w:t>
            </w:r>
            <w:r w:rsidR="0003425B">
              <w:rPr>
                <w:rFonts w:ascii="Bookman Old Style" w:hAnsi="Bookman Old Style" w:cs="Tahoma"/>
                <w:color w:val="000000" w:themeColor="text1"/>
                <w:kern w:val="24"/>
                <w:lang w:val="en-US"/>
              </w:rPr>
              <w:t>2</w:t>
            </w:r>
            <w:r w:rsidRPr="00561513">
              <w:rPr>
                <w:rFonts w:ascii="Bookman Old Style" w:hAnsi="Bookman Old Style" w:cs="Tahoma"/>
                <w:color w:val="000000" w:themeColor="text1"/>
                <w:kern w:val="24"/>
              </w:rPr>
              <w:t xml:space="preserve">, </w:t>
            </w:r>
            <w:r w:rsidRPr="00561513">
              <w:rPr>
                <w:rFonts w:ascii="Bookman Old Style" w:hAnsi="Bookman Old Style" w:cs="Tahoma"/>
                <w:color w:val="000000" w:themeColor="text1"/>
                <w:kern w:val="24"/>
                <w:lang w:val="en-US"/>
              </w:rPr>
              <w:t xml:space="preserve">Direksi </w:t>
            </w:r>
            <w:r w:rsidRPr="00561513">
              <w:rPr>
                <w:rFonts w:ascii="Bookman Old Style" w:hAnsi="Bookman Old Style" w:cs="Arial"/>
                <w:color w:val="000000" w:themeColor="text1"/>
                <w:lang w:val="sv-SE"/>
              </w:rPr>
              <w:t>LJK penyelenggara</w:t>
            </w:r>
            <w:r w:rsidRPr="00561513">
              <w:rPr>
                <w:rFonts w:ascii="Bookman Old Style" w:hAnsi="Bookman Old Style" w:cs="Arial"/>
                <w:color w:val="000000" w:themeColor="text1"/>
                <w:lang w:val="id-ID"/>
              </w:rPr>
              <w:t xml:space="preserve"> </w:t>
            </w:r>
            <w:r w:rsidRPr="00561513">
              <w:rPr>
                <w:rFonts w:ascii="Bookman Old Style" w:hAnsi="Bookman Old Style" w:cs="Arial"/>
                <w:color w:val="000000" w:themeColor="text1"/>
                <w:lang w:val="sv-SE"/>
              </w:rPr>
              <w:t>Kegiatan Usaha Bulion</w:t>
            </w:r>
            <w:r w:rsidRPr="00561513">
              <w:rPr>
                <w:rFonts w:ascii="Bookman Old Style" w:hAnsi="Bookman Old Style"/>
                <w:color w:val="000000" w:themeColor="text1"/>
                <w:lang w:val="sv-SE"/>
              </w:rPr>
              <w:t xml:space="preserve"> </w:t>
            </w:r>
            <w:r w:rsidRPr="00561513">
              <w:rPr>
                <w:rFonts w:ascii="Bookman Old Style" w:hAnsi="Bookman Old Style" w:cs="Tahoma"/>
                <w:color w:val="000000" w:themeColor="text1"/>
                <w:kern w:val="24"/>
                <w:lang w:val="en-US"/>
              </w:rPr>
              <w:t xml:space="preserve">harus mengajukan permohonan </w:t>
            </w:r>
            <w:r w:rsidRPr="00561513">
              <w:rPr>
                <w:rFonts w:ascii="Bookman Old Style" w:hAnsi="Bookman Old Style" w:cs="Tahoma"/>
                <w:color w:val="000000" w:themeColor="text1"/>
                <w:kern w:val="24"/>
              </w:rPr>
              <w:t xml:space="preserve">kepada </w:t>
            </w:r>
            <w:r w:rsidRPr="00561513">
              <w:rPr>
                <w:rFonts w:ascii="Bookman Old Style" w:hAnsi="Bookman Old Style"/>
                <w:color w:val="000000" w:themeColor="text1"/>
              </w:rPr>
              <w:t>Otoritas Jasa Keuangan</w:t>
            </w:r>
            <w:r w:rsidRPr="00561513">
              <w:rPr>
                <w:rFonts w:ascii="Bookman Old Style" w:hAnsi="Bookman Old Style" w:cs="Tahoma"/>
                <w:color w:val="000000" w:themeColor="text1"/>
                <w:kern w:val="24"/>
              </w:rPr>
              <w:t xml:space="preserve"> dengan </w:t>
            </w:r>
            <w:r w:rsidRPr="00561513">
              <w:rPr>
                <w:rFonts w:ascii="Bookman Old Style" w:hAnsi="Bookman Old Style" w:cs="Tahoma"/>
                <w:color w:val="000000" w:themeColor="text1"/>
                <w:kern w:val="24"/>
                <w:lang w:val="en-US"/>
              </w:rPr>
              <w:t xml:space="preserve">melampirkan </w:t>
            </w:r>
            <w:r w:rsidRPr="00561513">
              <w:rPr>
                <w:rFonts w:ascii="Bookman Old Style" w:hAnsi="Bookman Old Style" w:cs="Tahoma"/>
                <w:color w:val="000000" w:themeColor="text1"/>
                <w:kern w:val="24"/>
              </w:rPr>
              <w:t>dokumen</w:t>
            </w:r>
            <w:r w:rsidRPr="00561513">
              <w:rPr>
                <w:rFonts w:ascii="Bookman Old Style" w:hAnsi="Bookman Old Style" w:cs="Tahoma"/>
                <w:color w:val="000000" w:themeColor="text1"/>
                <w:kern w:val="24"/>
                <w:lang w:val="en-US"/>
              </w:rPr>
              <w:t xml:space="preserve"> paling sedikit</w:t>
            </w:r>
            <w:r w:rsidRPr="00561513">
              <w:rPr>
                <w:rFonts w:ascii="Bookman Old Style" w:hAnsi="Bookman Old Style" w:cs="Tahoma"/>
                <w:color w:val="000000" w:themeColor="text1"/>
                <w:kern w:val="24"/>
              </w:rPr>
              <w:t>:</w:t>
            </w:r>
          </w:p>
        </w:tc>
        <w:tc>
          <w:tcPr>
            <w:tcW w:w="4941" w:type="dxa"/>
          </w:tcPr>
          <w:p w14:paraId="46D324C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bCs/>
                <w:color w:val="000000" w:themeColor="text1"/>
                <w:kern w:val="24"/>
                <w:lang w:val="en-US"/>
              </w:rPr>
              <w:t>Cukup jelas.</w:t>
            </w:r>
          </w:p>
        </w:tc>
        <w:tc>
          <w:tcPr>
            <w:tcW w:w="5557" w:type="dxa"/>
          </w:tcPr>
          <w:p w14:paraId="5E706C5D" w14:textId="77777777" w:rsidR="006A253A" w:rsidRPr="00561513" w:rsidRDefault="006A253A" w:rsidP="00C20AAF">
            <w:pPr>
              <w:pStyle w:val="ListParagraph"/>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0F0DE48" w14:textId="77777777" w:rsidR="006A253A" w:rsidRPr="00561513" w:rsidRDefault="006A253A" w:rsidP="00C20AAF">
            <w:pPr>
              <w:pStyle w:val="ListParagraph"/>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F895EA2" w14:textId="1654739A" w:rsidTr="006A253A">
        <w:tc>
          <w:tcPr>
            <w:tcW w:w="1163" w:type="dxa"/>
            <w:tcBorders>
              <w:right w:val="nil"/>
            </w:tcBorders>
          </w:tcPr>
          <w:p w14:paraId="08DB57F4"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1C9D021"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16426D70" w14:textId="2CD3637E" w:rsidR="006A253A" w:rsidRPr="00561513" w:rsidRDefault="006A253A" w:rsidP="00610676">
            <w:pPr>
              <w:pStyle w:val="ListParagraph"/>
              <w:numPr>
                <w:ilvl w:val="0"/>
                <w:numId w:val="4"/>
              </w:numPr>
              <w:tabs>
                <w:tab w:val="left" w:pos="556"/>
              </w:tabs>
              <w:spacing w:line="276" w:lineRule="auto"/>
              <w:ind w:left="567"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data </w:t>
            </w:r>
            <w:r w:rsidRPr="00561513">
              <w:rPr>
                <w:rStyle w:val="fontstyle01"/>
                <w:color w:val="000000" w:themeColor="text1"/>
                <w:lang w:val="sv-SE"/>
              </w:rPr>
              <w:t>pemimpin satuan kerja penyelenggara Kegiatan Usaha Bulion</w:t>
            </w:r>
            <w:r w:rsidRPr="00561513">
              <w:rPr>
                <w:rFonts w:ascii="Bookman Old Style" w:hAnsi="Bookman Old Style" w:cs="Tahoma"/>
                <w:color w:val="000000" w:themeColor="text1"/>
                <w:kern w:val="24"/>
              </w:rPr>
              <w:t xml:space="preserve"> </w:t>
            </w:r>
            <w:r w:rsidRPr="00561513">
              <w:rPr>
                <w:rFonts w:ascii="Bookman Old Style" w:hAnsi="Bookman Old Style" w:cs="Tahoma"/>
                <w:color w:val="000000" w:themeColor="text1"/>
                <w:kern w:val="24"/>
                <w:lang w:val="en-US"/>
              </w:rPr>
              <w:t xml:space="preserve">yang </w:t>
            </w:r>
            <w:r w:rsidRPr="00561513">
              <w:rPr>
                <w:rFonts w:ascii="Bookman Old Style" w:hAnsi="Bookman Old Style" w:cs="Tahoma"/>
                <w:color w:val="000000" w:themeColor="text1"/>
                <w:kern w:val="24"/>
              </w:rPr>
              <w:t>meliputi:</w:t>
            </w:r>
            <w:r w:rsidRPr="00561513">
              <w:rPr>
                <w:rFonts w:ascii="Bookman Old Style" w:hAnsi="Bookman Old Style"/>
                <w:color w:val="000000" w:themeColor="text1"/>
              </w:rPr>
              <w:t xml:space="preserve">  </w:t>
            </w:r>
          </w:p>
        </w:tc>
        <w:tc>
          <w:tcPr>
            <w:tcW w:w="4941" w:type="dxa"/>
          </w:tcPr>
          <w:p w14:paraId="0D6D274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73E5908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0E3971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D1BDEB9" w14:textId="762907E7" w:rsidTr="006A253A">
        <w:tc>
          <w:tcPr>
            <w:tcW w:w="1163" w:type="dxa"/>
            <w:tcBorders>
              <w:right w:val="nil"/>
            </w:tcBorders>
          </w:tcPr>
          <w:p w14:paraId="44004664" w14:textId="77777777" w:rsidR="006A253A" w:rsidRPr="00561513" w:rsidRDefault="006A253A" w:rsidP="00C20AAF">
            <w:pPr>
              <w:pStyle w:val="ListParagraph"/>
              <w:tabs>
                <w:tab w:val="left" w:pos="729"/>
              </w:tabs>
              <w:spacing w:line="276" w:lineRule="auto"/>
              <w:ind w:left="74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999467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8321348" w14:textId="449CADD1" w:rsidR="006A253A" w:rsidRPr="00561513" w:rsidRDefault="006A253A" w:rsidP="00610676">
            <w:pPr>
              <w:pStyle w:val="ListParagraph"/>
              <w:numPr>
                <w:ilvl w:val="0"/>
                <w:numId w:val="10"/>
              </w:numPr>
              <w:tabs>
                <w:tab w:val="left" w:pos="1168"/>
              </w:tabs>
              <w:spacing w:line="276" w:lineRule="auto"/>
              <w:ind w:left="1195"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rPr>
              <w:t>fotokopi</w:t>
            </w:r>
            <w:r w:rsidRPr="00561513">
              <w:rPr>
                <w:rFonts w:ascii="Bookman Old Style" w:hAnsi="Bookman Old Style" w:cs="Tahoma"/>
                <w:color w:val="000000" w:themeColor="text1"/>
                <w:kern w:val="24"/>
              </w:rPr>
              <w:t xml:space="preserve"> tanda pengenal berupa Kartu Tanda Penduduk (KTP) atau paspor</w:t>
            </w:r>
            <w:r w:rsidRPr="00561513">
              <w:rPr>
                <w:rFonts w:ascii="Bookman Old Style" w:hAnsi="Bookman Old Style" w:cs="Tahoma"/>
                <w:color w:val="000000" w:themeColor="text1"/>
                <w:kern w:val="24"/>
                <w:lang w:val="en-US"/>
              </w:rPr>
              <w:t xml:space="preserve"> yang masih berlaku</w:t>
            </w:r>
            <w:r w:rsidRPr="00561513">
              <w:rPr>
                <w:rFonts w:ascii="Bookman Old Style" w:hAnsi="Bookman Old Style" w:cs="Tahoma"/>
                <w:color w:val="000000" w:themeColor="text1"/>
                <w:kern w:val="24"/>
              </w:rPr>
              <w:t xml:space="preserve"> bagi yang berkewarganegaraan asing;</w:t>
            </w:r>
          </w:p>
        </w:tc>
        <w:tc>
          <w:tcPr>
            <w:tcW w:w="4941" w:type="dxa"/>
          </w:tcPr>
          <w:p w14:paraId="641AA43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7AB233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F2116F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C02907C" w14:textId="537BBB4E" w:rsidTr="006A253A">
        <w:tc>
          <w:tcPr>
            <w:tcW w:w="1163" w:type="dxa"/>
            <w:tcBorders>
              <w:right w:val="nil"/>
            </w:tcBorders>
          </w:tcPr>
          <w:p w14:paraId="688E4B66" w14:textId="77777777" w:rsidR="006A253A" w:rsidRPr="00561513" w:rsidRDefault="006A253A" w:rsidP="00C20AAF">
            <w:pPr>
              <w:pStyle w:val="ListParagraph"/>
              <w:tabs>
                <w:tab w:val="left" w:pos="729"/>
              </w:tabs>
              <w:spacing w:line="276" w:lineRule="auto"/>
              <w:ind w:left="74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35EF8975"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1791B94" w14:textId="17637416" w:rsidR="006A253A" w:rsidRPr="00561513" w:rsidRDefault="006A253A" w:rsidP="00610676">
            <w:pPr>
              <w:pStyle w:val="ListParagraph"/>
              <w:numPr>
                <w:ilvl w:val="0"/>
                <w:numId w:val="10"/>
              </w:numPr>
              <w:tabs>
                <w:tab w:val="left" w:pos="1168"/>
              </w:tabs>
              <w:spacing w:line="276" w:lineRule="auto"/>
              <w:ind w:left="1195"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rPr>
              <w:t>fotokop</w:t>
            </w:r>
            <w:r w:rsidRPr="00561513">
              <w:rPr>
                <w:rFonts w:ascii="Bookman Old Style" w:hAnsi="Bookman Old Style" w:cs="Courier New"/>
                <w:bCs/>
                <w:color w:val="000000" w:themeColor="text1"/>
                <w:kern w:val="24"/>
                <w:lang w:val="en-US"/>
              </w:rPr>
              <w:t xml:space="preserve">i nomor pokok wajib pajak atau dokumen lain yang setara bagi </w:t>
            </w:r>
            <w:r w:rsidRPr="00561513">
              <w:rPr>
                <w:rFonts w:ascii="Bookman Old Style" w:hAnsi="Bookman Old Style" w:cs="Tahoma"/>
                <w:color w:val="000000" w:themeColor="text1"/>
                <w:kern w:val="24"/>
              </w:rPr>
              <w:t>yang berkewarganegaraan asing</w:t>
            </w:r>
            <w:r w:rsidRPr="00561513">
              <w:rPr>
                <w:rFonts w:ascii="Bookman Old Style" w:hAnsi="Bookman Old Style" w:cs="Courier New"/>
                <w:bCs/>
                <w:color w:val="000000" w:themeColor="text1"/>
                <w:kern w:val="24"/>
                <w:lang w:val="en-US"/>
              </w:rPr>
              <w:t>;</w:t>
            </w:r>
          </w:p>
        </w:tc>
        <w:tc>
          <w:tcPr>
            <w:tcW w:w="4941" w:type="dxa"/>
          </w:tcPr>
          <w:p w14:paraId="5E23E0F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E4749B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CCD7F8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ABE5F9A" w14:textId="02A2DA08" w:rsidTr="006A253A">
        <w:tc>
          <w:tcPr>
            <w:tcW w:w="1163" w:type="dxa"/>
            <w:tcBorders>
              <w:right w:val="nil"/>
            </w:tcBorders>
          </w:tcPr>
          <w:p w14:paraId="613C573E" w14:textId="77777777" w:rsidR="006A253A" w:rsidRPr="00561513" w:rsidRDefault="006A253A" w:rsidP="00C20AAF">
            <w:pPr>
              <w:pStyle w:val="ListParagraph"/>
              <w:tabs>
                <w:tab w:val="left" w:pos="729"/>
              </w:tabs>
              <w:spacing w:line="276" w:lineRule="auto"/>
              <w:ind w:left="74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2EBBF10"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90DA4FA" w14:textId="5BB60A21" w:rsidR="006A253A" w:rsidRPr="00561513" w:rsidRDefault="006A253A" w:rsidP="00610676">
            <w:pPr>
              <w:pStyle w:val="ListParagraph"/>
              <w:numPr>
                <w:ilvl w:val="0"/>
                <w:numId w:val="10"/>
              </w:numPr>
              <w:tabs>
                <w:tab w:val="left" w:pos="1168"/>
              </w:tabs>
              <w:spacing w:line="276" w:lineRule="auto"/>
              <w:ind w:left="1195"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 xml:space="preserve">daftar </w:t>
            </w:r>
            <w:r w:rsidRPr="00561513">
              <w:rPr>
                <w:rFonts w:ascii="Bookman Old Style" w:hAnsi="Bookman Old Style" w:cs="Courier New"/>
                <w:bCs/>
                <w:color w:val="000000" w:themeColor="text1"/>
                <w:kern w:val="24"/>
              </w:rPr>
              <w:t>riwayat</w:t>
            </w:r>
            <w:r w:rsidRPr="00561513">
              <w:rPr>
                <w:rFonts w:ascii="Bookman Old Style" w:hAnsi="Bookman Old Style" w:cs="Tahoma"/>
                <w:color w:val="000000" w:themeColor="text1"/>
                <w:kern w:val="24"/>
              </w:rPr>
              <w:t xml:space="preserve"> hidup</w:t>
            </w:r>
            <w:r w:rsidRPr="00561513">
              <w:rPr>
                <w:rFonts w:ascii="Bookman Old Style" w:hAnsi="Bookman Old Style" w:cs="Tahoma"/>
                <w:color w:val="000000" w:themeColor="text1"/>
                <w:kern w:val="24"/>
                <w:lang w:val="en-US"/>
              </w:rPr>
              <w:t xml:space="preserve"> dengan dilengkapi pas foto berwarna yang terbaru ukur 4 x 6 cm</w:t>
            </w:r>
            <w:r w:rsidRPr="00561513">
              <w:rPr>
                <w:rFonts w:ascii="Bookman Old Style" w:hAnsi="Bookman Old Style" w:cs="Tahoma"/>
                <w:color w:val="000000" w:themeColor="text1"/>
                <w:kern w:val="24"/>
              </w:rPr>
              <w:t>;</w:t>
            </w:r>
          </w:p>
        </w:tc>
        <w:tc>
          <w:tcPr>
            <w:tcW w:w="4941" w:type="dxa"/>
          </w:tcPr>
          <w:p w14:paraId="6B7ECE5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71AC38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C9312E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A3F3661" w14:textId="714962B7" w:rsidTr="006A253A">
        <w:tc>
          <w:tcPr>
            <w:tcW w:w="1163" w:type="dxa"/>
            <w:tcBorders>
              <w:right w:val="nil"/>
            </w:tcBorders>
          </w:tcPr>
          <w:p w14:paraId="45900F1D" w14:textId="77777777" w:rsidR="006A253A" w:rsidRPr="00561513" w:rsidRDefault="006A253A" w:rsidP="00C20AAF">
            <w:pPr>
              <w:pStyle w:val="ListParagraph"/>
              <w:tabs>
                <w:tab w:val="left" w:pos="729"/>
              </w:tabs>
              <w:spacing w:line="276" w:lineRule="auto"/>
              <w:ind w:left="74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42A0969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25BEDF07" w14:textId="6D1E5685" w:rsidR="006A253A" w:rsidRPr="00561513" w:rsidRDefault="006A253A" w:rsidP="00610676">
            <w:pPr>
              <w:pStyle w:val="ListParagraph"/>
              <w:numPr>
                <w:ilvl w:val="0"/>
                <w:numId w:val="10"/>
              </w:numPr>
              <w:tabs>
                <w:tab w:val="left" w:pos="1168"/>
              </w:tabs>
              <w:spacing w:line="276" w:lineRule="auto"/>
              <w:ind w:left="1195"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lang w:val="en-US"/>
              </w:rPr>
              <w:t>bukti pengangkatan sebagai pemimpin satuan kerja;</w:t>
            </w:r>
          </w:p>
        </w:tc>
        <w:tc>
          <w:tcPr>
            <w:tcW w:w="4941" w:type="dxa"/>
          </w:tcPr>
          <w:p w14:paraId="267EC8C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2A6B86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75CF0C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838B8F6" w14:textId="338EDF16" w:rsidTr="006A253A">
        <w:tc>
          <w:tcPr>
            <w:tcW w:w="1163" w:type="dxa"/>
            <w:tcBorders>
              <w:right w:val="nil"/>
            </w:tcBorders>
          </w:tcPr>
          <w:p w14:paraId="74669725" w14:textId="77777777" w:rsidR="006A253A" w:rsidRPr="00561513" w:rsidRDefault="006A253A" w:rsidP="00C20AAF">
            <w:pPr>
              <w:pStyle w:val="ListParagraph"/>
              <w:tabs>
                <w:tab w:val="left" w:pos="729"/>
              </w:tabs>
              <w:spacing w:line="276" w:lineRule="auto"/>
              <w:ind w:left="74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EC15E8E"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B5527A7" w14:textId="39AE3D3B" w:rsidR="006A253A" w:rsidRPr="00561513" w:rsidRDefault="006A253A" w:rsidP="00610676">
            <w:pPr>
              <w:pStyle w:val="ListParagraph"/>
              <w:numPr>
                <w:ilvl w:val="0"/>
                <w:numId w:val="10"/>
              </w:numPr>
              <w:tabs>
                <w:tab w:val="left" w:pos="1168"/>
              </w:tabs>
              <w:spacing w:line="276" w:lineRule="auto"/>
              <w:ind w:left="1195"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surat pernyataan</w:t>
            </w:r>
            <w:r w:rsidRPr="00561513">
              <w:rPr>
                <w:rFonts w:ascii="Bookman Old Style" w:hAnsi="Bookman Old Style" w:cs="Tahoma"/>
                <w:color w:val="000000" w:themeColor="text1"/>
                <w:kern w:val="24"/>
                <w:lang w:val="en-US"/>
              </w:rPr>
              <w:t xml:space="preserve"> yang menyatakan</w:t>
            </w:r>
            <w:r w:rsidRPr="00561513">
              <w:rPr>
                <w:rFonts w:ascii="Bookman Old Style" w:hAnsi="Bookman Old Style" w:cs="Tahoma"/>
                <w:color w:val="000000" w:themeColor="text1"/>
                <w:kern w:val="24"/>
              </w:rPr>
              <w:t>:</w:t>
            </w:r>
          </w:p>
        </w:tc>
        <w:tc>
          <w:tcPr>
            <w:tcW w:w="4941" w:type="dxa"/>
          </w:tcPr>
          <w:p w14:paraId="0CDF291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1B6620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B11171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5A6F507" w14:textId="29AF03B4" w:rsidTr="006A253A">
        <w:tc>
          <w:tcPr>
            <w:tcW w:w="1163" w:type="dxa"/>
            <w:tcBorders>
              <w:right w:val="nil"/>
            </w:tcBorders>
          </w:tcPr>
          <w:p w14:paraId="50881934" w14:textId="77777777" w:rsidR="006A253A" w:rsidRPr="00561513" w:rsidRDefault="006A253A" w:rsidP="00C20AAF">
            <w:pPr>
              <w:pStyle w:val="ListParagraph"/>
              <w:tabs>
                <w:tab w:val="left" w:pos="1107"/>
              </w:tabs>
              <w:spacing w:line="276" w:lineRule="auto"/>
              <w:ind w:left="110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103BC439" w14:textId="77777777" w:rsidR="006A253A" w:rsidRPr="00561513" w:rsidRDefault="006A253A" w:rsidP="00C20AAF">
            <w:pPr>
              <w:pStyle w:val="ListParagraph"/>
              <w:tabs>
                <w:tab w:val="left" w:pos="1107"/>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FE37A80" w14:textId="3DC9E69A" w:rsidR="006A253A" w:rsidRPr="00561513" w:rsidRDefault="006A253A" w:rsidP="00610676">
            <w:pPr>
              <w:pStyle w:val="ListParagraph"/>
              <w:numPr>
                <w:ilvl w:val="0"/>
                <w:numId w:val="11"/>
              </w:numPr>
              <w:spacing w:line="276" w:lineRule="auto"/>
              <w:ind w:left="1701"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lang w:val="en-US"/>
              </w:rPr>
              <w:t>tidak memiliki kredit macet;</w:t>
            </w:r>
          </w:p>
        </w:tc>
        <w:tc>
          <w:tcPr>
            <w:tcW w:w="4941" w:type="dxa"/>
          </w:tcPr>
          <w:p w14:paraId="34DF586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569EB6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A2DD50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34FCAC5" w14:textId="0B522FB5" w:rsidTr="006A253A">
        <w:tc>
          <w:tcPr>
            <w:tcW w:w="1163" w:type="dxa"/>
            <w:tcBorders>
              <w:right w:val="nil"/>
            </w:tcBorders>
          </w:tcPr>
          <w:p w14:paraId="631CB27F" w14:textId="77777777" w:rsidR="006A253A" w:rsidRPr="00561513" w:rsidRDefault="006A253A" w:rsidP="00C20AAF">
            <w:pPr>
              <w:pStyle w:val="ListParagraph"/>
              <w:tabs>
                <w:tab w:val="left" w:pos="1107"/>
              </w:tabs>
              <w:spacing w:line="276" w:lineRule="auto"/>
              <w:ind w:left="110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EF89903" w14:textId="77777777" w:rsidR="006A253A" w:rsidRPr="00561513" w:rsidRDefault="006A253A" w:rsidP="00C20AAF">
            <w:pPr>
              <w:pStyle w:val="ListParagraph"/>
              <w:tabs>
                <w:tab w:val="left" w:pos="1107"/>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0212F0FE" w14:textId="77777777" w:rsidR="006A253A" w:rsidRPr="00561513" w:rsidRDefault="006A253A" w:rsidP="00610676">
            <w:pPr>
              <w:pStyle w:val="ListParagraph"/>
              <w:numPr>
                <w:ilvl w:val="0"/>
                <w:numId w:val="11"/>
              </w:numPr>
              <w:spacing w:line="276" w:lineRule="auto"/>
              <w:ind w:left="1701"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tidak pernah dihukum karena tindak pidana kejahatan; dan</w:t>
            </w:r>
          </w:p>
        </w:tc>
        <w:tc>
          <w:tcPr>
            <w:tcW w:w="4941" w:type="dxa"/>
          </w:tcPr>
          <w:p w14:paraId="2BB3FF2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D2C41A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6AFCF52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506633C1" w14:textId="05553D60" w:rsidTr="006A253A">
        <w:tc>
          <w:tcPr>
            <w:tcW w:w="1163" w:type="dxa"/>
            <w:tcBorders>
              <w:right w:val="nil"/>
            </w:tcBorders>
          </w:tcPr>
          <w:p w14:paraId="1722A503" w14:textId="77777777" w:rsidR="006A253A" w:rsidRPr="00561513" w:rsidRDefault="006A253A" w:rsidP="00C20AAF">
            <w:pPr>
              <w:pStyle w:val="ListParagraph"/>
              <w:tabs>
                <w:tab w:val="left" w:pos="1107"/>
              </w:tabs>
              <w:spacing w:line="276" w:lineRule="auto"/>
              <w:ind w:left="110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7211578" w14:textId="77777777" w:rsidR="006A253A" w:rsidRPr="00561513" w:rsidRDefault="006A253A" w:rsidP="00C20AAF">
            <w:pPr>
              <w:pStyle w:val="ListParagraph"/>
              <w:tabs>
                <w:tab w:val="left" w:pos="1107"/>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B416AF8" w14:textId="77777777" w:rsidR="006A253A" w:rsidRPr="00561513" w:rsidRDefault="006A253A" w:rsidP="00610676">
            <w:pPr>
              <w:pStyle w:val="ListParagraph"/>
              <w:numPr>
                <w:ilvl w:val="0"/>
                <w:numId w:val="11"/>
              </w:numPr>
              <w:spacing w:line="276" w:lineRule="auto"/>
              <w:ind w:left="1701"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tidak pernah dinyatakan pailit atau dinyatakan bersalah yang menyebabkan</w:t>
            </w:r>
            <w:r w:rsidRPr="00561513">
              <w:rPr>
                <w:rFonts w:ascii="Bookman Old Style" w:hAnsi="Bookman Old Style" w:cs="Tahoma"/>
                <w:color w:val="000000" w:themeColor="text1"/>
                <w:kern w:val="24"/>
                <w:lang w:val="sv-SE"/>
              </w:rPr>
              <w:t xml:space="preserve"> suatu badan hukum dipailitkan.</w:t>
            </w:r>
          </w:p>
        </w:tc>
        <w:tc>
          <w:tcPr>
            <w:tcW w:w="4941" w:type="dxa"/>
          </w:tcPr>
          <w:p w14:paraId="57B185C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316349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220308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6889A00E" w14:textId="17F20AFA" w:rsidTr="006A253A">
        <w:tc>
          <w:tcPr>
            <w:tcW w:w="1163" w:type="dxa"/>
            <w:tcBorders>
              <w:right w:val="nil"/>
            </w:tcBorders>
          </w:tcPr>
          <w:p w14:paraId="7BDC54BE" w14:textId="77777777" w:rsidR="006A253A" w:rsidRPr="00561513" w:rsidRDefault="006A253A" w:rsidP="00C20AAF">
            <w:pPr>
              <w:pStyle w:val="ListParagraph"/>
              <w:tabs>
                <w:tab w:val="left" w:pos="729"/>
              </w:tabs>
              <w:spacing w:line="276" w:lineRule="auto"/>
              <w:ind w:left="747"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4EABF0DD" w14:textId="77777777" w:rsidR="006A253A" w:rsidRPr="00561513" w:rsidRDefault="006A253A" w:rsidP="00C20AAF">
            <w:pPr>
              <w:pStyle w:val="ListParagraph"/>
              <w:tabs>
                <w:tab w:val="left" w:pos="72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544213B" w14:textId="49C50AFC" w:rsidR="006A253A" w:rsidRPr="00561513" w:rsidRDefault="006A253A" w:rsidP="00610676">
            <w:pPr>
              <w:pStyle w:val="ListParagraph"/>
              <w:numPr>
                <w:ilvl w:val="0"/>
                <w:numId w:val="10"/>
              </w:numPr>
              <w:tabs>
                <w:tab w:val="left" w:pos="1168"/>
              </w:tabs>
              <w:spacing w:line="276" w:lineRule="auto"/>
              <w:ind w:left="1195"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 xml:space="preserve">fotokopi Kartu izin tinggal sementara (KITAS), Kartu izin tetap (KITAP), dan fotokopi surat izin bekerja dari instansi berwenang bagi </w:t>
            </w:r>
            <w:r w:rsidRPr="00561513">
              <w:rPr>
                <w:rStyle w:val="fontstyle01"/>
                <w:color w:val="000000" w:themeColor="text1"/>
              </w:rPr>
              <w:t xml:space="preserve">pemimpin satuan kerja khusus </w:t>
            </w:r>
            <w:r w:rsidRPr="00561513">
              <w:rPr>
                <w:rFonts w:ascii="Bookman Old Style" w:hAnsi="Bookman Old Style" w:cs="Tahoma"/>
                <w:color w:val="000000" w:themeColor="text1"/>
                <w:kern w:val="24"/>
              </w:rPr>
              <w:t xml:space="preserve">berkewarganegaraan asing.  </w:t>
            </w:r>
          </w:p>
        </w:tc>
        <w:tc>
          <w:tcPr>
            <w:tcW w:w="4941" w:type="dxa"/>
          </w:tcPr>
          <w:p w14:paraId="11BBB13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  </w:t>
            </w:r>
          </w:p>
        </w:tc>
        <w:tc>
          <w:tcPr>
            <w:tcW w:w="5557" w:type="dxa"/>
          </w:tcPr>
          <w:p w14:paraId="181C22C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Tahoma"/>
                <w:color w:val="000000" w:themeColor="text1"/>
                <w:kern w:val="24"/>
              </w:rPr>
            </w:pPr>
          </w:p>
        </w:tc>
        <w:tc>
          <w:tcPr>
            <w:tcW w:w="5557" w:type="dxa"/>
          </w:tcPr>
          <w:p w14:paraId="3B9BD63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Tahoma"/>
                <w:color w:val="000000" w:themeColor="text1"/>
                <w:kern w:val="24"/>
              </w:rPr>
            </w:pPr>
          </w:p>
        </w:tc>
      </w:tr>
      <w:tr w:rsidR="00561513" w:rsidRPr="00561513" w14:paraId="246BA055" w14:textId="73026703" w:rsidTr="006A253A">
        <w:tc>
          <w:tcPr>
            <w:tcW w:w="1163" w:type="dxa"/>
            <w:tcBorders>
              <w:right w:val="nil"/>
            </w:tcBorders>
          </w:tcPr>
          <w:p w14:paraId="21E12616"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557ED3D6"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D919B45" w14:textId="77777777" w:rsidR="006A253A" w:rsidRPr="00561513" w:rsidRDefault="006A253A" w:rsidP="00610676">
            <w:pPr>
              <w:pStyle w:val="ListParagraph"/>
              <w:numPr>
                <w:ilvl w:val="0"/>
                <w:numId w:val="4"/>
              </w:numPr>
              <w:tabs>
                <w:tab w:val="left" w:pos="542"/>
              </w:tabs>
              <w:spacing w:line="276" w:lineRule="auto"/>
              <w:ind w:left="567"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 xml:space="preserve">rencana </w:t>
            </w:r>
            <w:r w:rsidRPr="00561513">
              <w:rPr>
                <w:rFonts w:ascii="Bookman Old Style" w:hAnsi="Bookman Old Style" w:cs="Tahoma"/>
                <w:color w:val="000000" w:themeColor="text1"/>
                <w:kern w:val="24"/>
                <w:lang w:val="sv-SE"/>
              </w:rPr>
              <w:t>bisnis</w:t>
            </w:r>
            <w:r w:rsidRPr="00561513">
              <w:rPr>
                <w:rFonts w:ascii="Bookman Old Style" w:hAnsi="Bookman Old Style" w:cs="Tahoma"/>
                <w:color w:val="000000" w:themeColor="text1"/>
                <w:kern w:val="24"/>
              </w:rPr>
              <w:t xml:space="preserve"> untuk 5 (lima) tahun pertama yang paling sedikit memuat:</w:t>
            </w:r>
          </w:p>
        </w:tc>
        <w:tc>
          <w:tcPr>
            <w:tcW w:w="4941" w:type="dxa"/>
          </w:tcPr>
          <w:p w14:paraId="55FEA0C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 xml:space="preserve">Cukup jelas. </w:t>
            </w:r>
          </w:p>
        </w:tc>
        <w:tc>
          <w:tcPr>
            <w:tcW w:w="5557" w:type="dxa"/>
          </w:tcPr>
          <w:p w14:paraId="674EBAD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E36D00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E840F85" w14:textId="57D88D90" w:rsidTr="006A253A">
        <w:tc>
          <w:tcPr>
            <w:tcW w:w="1163" w:type="dxa"/>
            <w:tcBorders>
              <w:right w:val="nil"/>
            </w:tcBorders>
          </w:tcPr>
          <w:p w14:paraId="4FF297C6" w14:textId="77777777" w:rsidR="006A253A" w:rsidRPr="00561513" w:rsidRDefault="006A253A" w:rsidP="00C20AAF">
            <w:pPr>
              <w:pStyle w:val="ListParagraph"/>
              <w:tabs>
                <w:tab w:val="left" w:pos="747"/>
              </w:tabs>
              <w:spacing w:line="276" w:lineRule="auto"/>
              <w:ind w:left="765"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8B557EE" w14:textId="77777777" w:rsidR="006A253A" w:rsidRPr="00561513" w:rsidRDefault="006A253A" w:rsidP="00C20AAF">
            <w:pPr>
              <w:pStyle w:val="ListParagraph"/>
              <w:tabs>
                <w:tab w:val="left" w:pos="747"/>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FFB0680" w14:textId="754CCE7E" w:rsidR="006A253A" w:rsidRPr="00561513" w:rsidRDefault="006A253A" w:rsidP="00610676">
            <w:pPr>
              <w:pStyle w:val="ListParagraph"/>
              <w:numPr>
                <w:ilvl w:val="0"/>
                <w:numId w:val="12"/>
              </w:numPr>
              <w:spacing w:line="276" w:lineRule="auto"/>
              <w:ind w:left="1134"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 xml:space="preserve">rencana </w:t>
            </w:r>
            <w:r w:rsidRPr="00561513">
              <w:rPr>
                <w:rFonts w:ascii="Bookman Old Style" w:hAnsi="Bookman Old Style" w:cs="Tahoma"/>
                <w:color w:val="000000" w:themeColor="text1"/>
                <w:kern w:val="24"/>
                <w:lang w:val="sv-SE"/>
              </w:rPr>
              <w:t>Kegiatan Usaha Bulion</w:t>
            </w:r>
            <w:r w:rsidRPr="00561513">
              <w:rPr>
                <w:rFonts w:ascii="Bookman Old Style" w:hAnsi="Bookman Old Style" w:cs="Tahoma"/>
                <w:color w:val="000000" w:themeColor="text1"/>
                <w:kern w:val="24"/>
              </w:rPr>
              <w:t xml:space="preserve"> dan langkah-langkah yang dilakukan untuk mewujudkan rencana dimaksud; dan</w:t>
            </w:r>
          </w:p>
        </w:tc>
        <w:tc>
          <w:tcPr>
            <w:tcW w:w="4941" w:type="dxa"/>
          </w:tcPr>
          <w:p w14:paraId="6C352973" w14:textId="2477B5E6"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sv-SE"/>
              </w:rPr>
            </w:pPr>
            <w:r w:rsidRPr="00561513">
              <w:rPr>
                <w:rFonts w:ascii="Bookman Old Style" w:hAnsi="Bookman Old Style" w:cs="Courier New"/>
                <w:bCs/>
                <w:color w:val="000000" w:themeColor="text1"/>
                <w:kern w:val="24"/>
                <w:lang w:val="sv-SE"/>
              </w:rPr>
              <w:t xml:space="preserve">  </w:t>
            </w:r>
          </w:p>
        </w:tc>
        <w:tc>
          <w:tcPr>
            <w:tcW w:w="5557" w:type="dxa"/>
          </w:tcPr>
          <w:p w14:paraId="18CE77B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sv-SE"/>
              </w:rPr>
            </w:pPr>
          </w:p>
        </w:tc>
        <w:tc>
          <w:tcPr>
            <w:tcW w:w="5557" w:type="dxa"/>
          </w:tcPr>
          <w:p w14:paraId="29BBBD6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sv-SE"/>
              </w:rPr>
            </w:pPr>
          </w:p>
        </w:tc>
      </w:tr>
      <w:tr w:rsidR="00561513" w:rsidRPr="00561513" w14:paraId="63AF9AE9" w14:textId="225E0E6F" w:rsidTr="006A253A">
        <w:tc>
          <w:tcPr>
            <w:tcW w:w="1163" w:type="dxa"/>
            <w:tcBorders>
              <w:right w:val="nil"/>
            </w:tcBorders>
          </w:tcPr>
          <w:p w14:paraId="3B544D24" w14:textId="77777777" w:rsidR="006A253A" w:rsidRPr="00561513" w:rsidRDefault="006A253A" w:rsidP="00C20AAF">
            <w:pPr>
              <w:pStyle w:val="ListParagraph"/>
              <w:tabs>
                <w:tab w:val="left" w:pos="747"/>
              </w:tabs>
              <w:spacing w:line="276" w:lineRule="auto"/>
              <w:ind w:left="765"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C20202B" w14:textId="77777777" w:rsidR="006A253A" w:rsidRPr="00561513" w:rsidRDefault="006A253A" w:rsidP="00C20AAF">
            <w:pPr>
              <w:pStyle w:val="ListParagraph"/>
              <w:tabs>
                <w:tab w:val="left" w:pos="747"/>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677ECD0A" w14:textId="2BBCD642" w:rsidR="006A253A" w:rsidRPr="00561513" w:rsidRDefault="006A253A" w:rsidP="00610676">
            <w:pPr>
              <w:pStyle w:val="ListParagraph"/>
              <w:numPr>
                <w:ilvl w:val="0"/>
                <w:numId w:val="12"/>
              </w:numPr>
              <w:spacing w:line="276" w:lineRule="auto"/>
              <w:ind w:left="1134" w:right="0" w:hanging="567"/>
              <w:contextualSpacing w:val="0"/>
              <w:jc w:val="both"/>
              <w:rPr>
                <w:rFonts w:ascii="Bookman Old Style" w:hAnsi="Bookman Old Style" w:cs="Courier New"/>
                <w:bCs/>
                <w:color w:val="000000" w:themeColor="text1"/>
                <w:kern w:val="24"/>
              </w:rPr>
            </w:pPr>
            <w:r w:rsidRPr="00561513">
              <w:rPr>
                <w:rFonts w:ascii="Bookman Old Style" w:hAnsi="Bookman Old Style" w:cs="Tahoma"/>
                <w:color w:val="000000" w:themeColor="text1"/>
                <w:kern w:val="24"/>
              </w:rPr>
              <w:t xml:space="preserve">proyeksi arus kas, posisi keuangan dan perhitungan laba/rugi tahunan dimulai sejak </w:t>
            </w:r>
            <w:r w:rsidRPr="00561513">
              <w:rPr>
                <w:rFonts w:ascii="Bookman Old Style" w:hAnsi="Bookman Old Style" w:cs="Tahoma"/>
                <w:color w:val="000000" w:themeColor="text1"/>
                <w:kern w:val="24"/>
                <w:lang w:val="en-US"/>
              </w:rPr>
              <w:t xml:space="preserve">LJK </w:t>
            </w:r>
            <w:r w:rsidRPr="00561513">
              <w:rPr>
                <w:rFonts w:ascii="Bookman Old Style" w:hAnsi="Bookman Old Style" w:cs="Tahoma"/>
                <w:color w:val="000000" w:themeColor="text1"/>
                <w:kern w:val="24"/>
              </w:rPr>
              <w:t xml:space="preserve">penyelenggara Kegiatan Usaha Bulion melakukan kegiatan operasional, dilengkapi dengan asumsi yang digunakan.  </w:t>
            </w:r>
          </w:p>
        </w:tc>
        <w:tc>
          <w:tcPr>
            <w:tcW w:w="4941" w:type="dxa"/>
          </w:tcPr>
          <w:p w14:paraId="068CD40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EB3EEB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0D5C6F0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1F6E8540" w14:textId="2E1C0396" w:rsidTr="006A253A">
        <w:tc>
          <w:tcPr>
            <w:tcW w:w="1163" w:type="dxa"/>
            <w:tcBorders>
              <w:right w:val="nil"/>
            </w:tcBorders>
          </w:tcPr>
          <w:p w14:paraId="62D6D294"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6597438"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449B9580" w14:textId="591A53B0" w:rsidR="006A253A" w:rsidRPr="00561513" w:rsidRDefault="006A253A" w:rsidP="00610676">
            <w:pPr>
              <w:pStyle w:val="ListParagraph"/>
              <w:numPr>
                <w:ilvl w:val="0"/>
                <w:numId w:val="4"/>
              </w:numPr>
              <w:tabs>
                <w:tab w:val="left" w:pos="542"/>
              </w:tabs>
              <w:spacing w:line="276" w:lineRule="auto"/>
              <w:ind w:left="567" w:right="0" w:hanging="567"/>
              <w:contextualSpacing w:val="0"/>
              <w:jc w:val="both"/>
              <w:rPr>
                <w:rFonts w:ascii="Bookman Old Style" w:hAnsi="Bookman Old Style" w:cs="Arial"/>
                <w:color w:val="000000" w:themeColor="text1"/>
                <w:kern w:val="24"/>
                <w:lang w:val="sv-SE"/>
              </w:rPr>
            </w:pPr>
            <w:r w:rsidRPr="00561513">
              <w:rPr>
                <w:rFonts w:ascii="Bookman Old Style" w:hAnsi="Bookman Old Style" w:cs="Tahoma"/>
                <w:color w:val="000000" w:themeColor="text1"/>
                <w:kern w:val="24"/>
              </w:rPr>
              <w:t>bukti kesiapan operasional</w:t>
            </w:r>
            <w:r w:rsidRPr="00561513">
              <w:rPr>
                <w:rFonts w:ascii="Bookman Old Style" w:hAnsi="Bookman Old Style" w:cs="Tahoma"/>
                <w:color w:val="000000" w:themeColor="text1"/>
                <w:kern w:val="24"/>
                <w:lang w:val="sv-SE"/>
              </w:rPr>
              <w:t xml:space="preserve"> paling sedikit berupa:</w:t>
            </w:r>
            <w:r w:rsidRPr="00561513">
              <w:rPr>
                <w:rFonts w:ascii="Bookman Old Style" w:hAnsi="Bookman Old Style" w:cs="Tahoma"/>
                <w:strike/>
                <w:color w:val="000000" w:themeColor="text1"/>
                <w:kern w:val="24"/>
                <w:lang w:val="sv-SE"/>
              </w:rPr>
              <w:t xml:space="preserve"> </w:t>
            </w:r>
          </w:p>
        </w:tc>
        <w:tc>
          <w:tcPr>
            <w:tcW w:w="4941" w:type="dxa"/>
          </w:tcPr>
          <w:p w14:paraId="1FC3390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 xml:space="preserve">Cukup jelas.  </w:t>
            </w:r>
          </w:p>
        </w:tc>
        <w:tc>
          <w:tcPr>
            <w:tcW w:w="5557" w:type="dxa"/>
          </w:tcPr>
          <w:p w14:paraId="4D58502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3C2532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5228755" w14:textId="50FBF753" w:rsidTr="006A253A">
        <w:tc>
          <w:tcPr>
            <w:tcW w:w="1163" w:type="dxa"/>
            <w:tcBorders>
              <w:right w:val="nil"/>
            </w:tcBorders>
          </w:tcPr>
          <w:p w14:paraId="0F47B94B"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4D9C3CCD"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DD5540B" w14:textId="26CAEA20" w:rsidR="006A253A" w:rsidRPr="00561513" w:rsidRDefault="006A253A" w:rsidP="0030624A">
            <w:pPr>
              <w:pStyle w:val="ListParagraph"/>
              <w:numPr>
                <w:ilvl w:val="0"/>
                <w:numId w:val="62"/>
              </w:numPr>
              <w:tabs>
                <w:tab w:val="left" w:pos="542"/>
              </w:tabs>
              <w:spacing w:line="276" w:lineRule="auto"/>
              <w:ind w:left="1123"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 xml:space="preserve">susunan organisasi yang dilengkapi dengan uraian tugas, wewenang, tanggung jawab, dan personalia; </w:t>
            </w:r>
          </w:p>
        </w:tc>
        <w:tc>
          <w:tcPr>
            <w:tcW w:w="4941" w:type="dxa"/>
          </w:tcPr>
          <w:p w14:paraId="7C06267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A4D480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D4BF8E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0F295BDD" w14:textId="16998AC5" w:rsidTr="006A253A">
        <w:tc>
          <w:tcPr>
            <w:tcW w:w="1163" w:type="dxa"/>
            <w:tcBorders>
              <w:right w:val="nil"/>
            </w:tcBorders>
          </w:tcPr>
          <w:p w14:paraId="11014E76"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7A2BB63E"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9FB5D42" w14:textId="72917775" w:rsidR="006A253A" w:rsidRPr="00561513" w:rsidRDefault="006A253A" w:rsidP="0030624A">
            <w:pPr>
              <w:pStyle w:val="ListParagraph"/>
              <w:numPr>
                <w:ilvl w:val="0"/>
                <w:numId w:val="62"/>
              </w:numPr>
              <w:tabs>
                <w:tab w:val="left" w:pos="542"/>
              </w:tabs>
              <w:spacing w:line="276" w:lineRule="auto"/>
              <w:ind w:left="1123"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prosedur kerja;</w:t>
            </w:r>
          </w:p>
        </w:tc>
        <w:tc>
          <w:tcPr>
            <w:tcW w:w="4941" w:type="dxa"/>
          </w:tcPr>
          <w:p w14:paraId="3B35AD2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59BF98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B6D65F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592CFF2" w14:textId="4EEE33C9" w:rsidTr="006A253A">
        <w:tc>
          <w:tcPr>
            <w:tcW w:w="1163" w:type="dxa"/>
            <w:tcBorders>
              <w:right w:val="nil"/>
            </w:tcBorders>
          </w:tcPr>
          <w:p w14:paraId="06F94249"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2370923C"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0A6C59D" w14:textId="26C95CF1" w:rsidR="006A253A" w:rsidRPr="00561513" w:rsidRDefault="006A253A" w:rsidP="0030624A">
            <w:pPr>
              <w:pStyle w:val="ListParagraph"/>
              <w:numPr>
                <w:ilvl w:val="0"/>
                <w:numId w:val="62"/>
              </w:numPr>
              <w:tabs>
                <w:tab w:val="left" w:pos="542"/>
              </w:tabs>
              <w:spacing w:line="276" w:lineRule="auto"/>
              <w:ind w:left="1123"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contoh perjanjian; dan</w:t>
            </w:r>
          </w:p>
        </w:tc>
        <w:tc>
          <w:tcPr>
            <w:tcW w:w="4941" w:type="dxa"/>
          </w:tcPr>
          <w:p w14:paraId="08F7EC4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C72608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3458B8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05866D4" w14:textId="3E07586B" w:rsidTr="006A253A">
        <w:tc>
          <w:tcPr>
            <w:tcW w:w="1163" w:type="dxa"/>
            <w:tcBorders>
              <w:right w:val="nil"/>
            </w:tcBorders>
          </w:tcPr>
          <w:p w14:paraId="1C4075C5"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FF2CDF8"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50D4A744" w14:textId="68A71EE6" w:rsidR="006A253A" w:rsidRPr="00561513" w:rsidRDefault="006A253A" w:rsidP="0030624A">
            <w:pPr>
              <w:pStyle w:val="ListParagraph"/>
              <w:numPr>
                <w:ilvl w:val="0"/>
                <w:numId w:val="62"/>
              </w:numPr>
              <w:tabs>
                <w:tab w:val="left" w:pos="542"/>
              </w:tabs>
              <w:spacing w:line="276" w:lineRule="auto"/>
              <w:ind w:left="1123" w:right="0" w:hanging="567"/>
              <w:contextualSpacing w:val="0"/>
              <w:jc w:val="both"/>
              <w:rPr>
                <w:rFonts w:ascii="Bookman Old Style" w:hAnsi="Bookman Old Style" w:cs="Tahoma"/>
                <w:color w:val="000000" w:themeColor="text1"/>
                <w:kern w:val="24"/>
              </w:rPr>
            </w:pPr>
            <w:r w:rsidRPr="00561513">
              <w:rPr>
                <w:rFonts w:ascii="Bookman Old Style" w:hAnsi="Bookman Old Style" w:cs="Tahoma"/>
                <w:color w:val="000000" w:themeColor="text1"/>
                <w:kern w:val="24"/>
              </w:rPr>
              <w:t>infrastuktur pendukung.</w:t>
            </w:r>
          </w:p>
        </w:tc>
        <w:tc>
          <w:tcPr>
            <w:tcW w:w="4941" w:type="dxa"/>
          </w:tcPr>
          <w:p w14:paraId="0921C56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EABAE3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AD7E38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4DBF2E5" w14:textId="07417A88" w:rsidTr="006A253A">
        <w:tc>
          <w:tcPr>
            <w:tcW w:w="1163" w:type="dxa"/>
            <w:tcBorders>
              <w:right w:val="nil"/>
            </w:tcBorders>
          </w:tcPr>
          <w:p w14:paraId="1348ACC0"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lang w:val="en-US"/>
              </w:rPr>
            </w:pPr>
          </w:p>
        </w:tc>
        <w:tc>
          <w:tcPr>
            <w:tcW w:w="255" w:type="dxa"/>
            <w:tcBorders>
              <w:left w:val="nil"/>
              <w:right w:val="nil"/>
            </w:tcBorders>
          </w:tcPr>
          <w:p w14:paraId="6617F42D"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3FFF458E"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kern w:val="24"/>
              </w:rPr>
            </w:pPr>
          </w:p>
        </w:tc>
        <w:tc>
          <w:tcPr>
            <w:tcW w:w="4941" w:type="dxa"/>
          </w:tcPr>
          <w:p w14:paraId="3F1C1EF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0FE3D4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760672D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4C1D3CAD" w14:textId="7071A914" w:rsidTr="006A253A">
        <w:tc>
          <w:tcPr>
            <w:tcW w:w="1163" w:type="dxa"/>
            <w:tcBorders>
              <w:right w:val="nil"/>
            </w:tcBorders>
          </w:tcPr>
          <w:p w14:paraId="750211E1" w14:textId="77777777" w:rsidR="006A253A" w:rsidRPr="00561513" w:rsidRDefault="006A253A" w:rsidP="00C20AAF">
            <w:pPr>
              <w:pStyle w:val="ListParagraph"/>
              <w:tabs>
                <w:tab w:val="left" w:pos="459"/>
              </w:tabs>
              <w:spacing w:line="276" w:lineRule="auto"/>
              <w:ind w:left="459" w:right="0"/>
              <w:contextualSpacing w:val="0"/>
              <w:jc w:val="both"/>
              <w:rPr>
                <w:rFonts w:ascii="Bookman Old Style" w:hAnsi="Bookman Old Style" w:cs="Tahoma"/>
                <w:color w:val="000000" w:themeColor="text1"/>
                <w:kern w:val="24"/>
              </w:rPr>
            </w:pPr>
          </w:p>
        </w:tc>
        <w:tc>
          <w:tcPr>
            <w:tcW w:w="255" w:type="dxa"/>
            <w:tcBorders>
              <w:left w:val="nil"/>
              <w:right w:val="nil"/>
            </w:tcBorders>
          </w:tcPr>
          <w:p w14:paraId="6B74EB02" w14:textId="77777777" w:rsidR="006A253A" w:rsidRPr="00561513" w:rsidRDefault="006A253A" w:rsidP="00C20AAF">
            <w:pPr>
              <w:pStyle w:val="ListParagraph"/>
              <w:tabs>
                <w:tab w:val="left" w:pos="459"/>
              </w:tabs>
              <w:spacing w:line="276" w:lineRule="auto"/>
              <w:ind w:left="360" w:right="0"/>
              <w:contextualSpacing w:val="0"/>
              <w:jc w:val="both"/>
              <w:rPr>
                <w:rFonts w:ascii="Bookman Old Style" w:hAnsi="Bookman Old Style" w:cs="Tahoma"/>
                <w:color w:val="000000" w:themeColor="text1"/>
                <w:kern w:val="24"/>
              </w:rPr>
            </w:pPr>
          </w:p>
        </w:tc>
        <w:tc>
          <w:tcPr>
            <w:tcW w:w="6824" w:type="dxa"/>
            <w:shd w:val="clear" w:color="auto" w:fill="auto"/>
          </w:tcPr>
          <w:p w14:paraId="7F6898BE" w14:textId="50EE3F74" w:rsidR="006A253A" w:rsidRPr="00561513" w:rsidRDefault="006A253A" w:rsidP="00C20AAF">
            <w:pPr>
              <w:pStyle w:val="ListParagraph"/>
              <w:spacing w:line="276" w:lineRule="auto"/>
              <w:ind w:left="0" w:right="51"/>
              <w:contextualSpacing w:val="0"/>
              <w:jc w:val="both"/>
              <w:rPr>
                <w:rFonts w:ascii="Bookman Old Style" w:hAnsi="Bookman Old Style" w:cs="Arial"/>
                <w:color w:val="000000" w:themeColor="text1"/>
                <w:kern w:val="24"/>
              </w:rPr>
            </w:pPr>
            <w:r w:rsidRPr="00561513">
              <w:rPr>
                <w:rFonts w:ascii="Bookman Old Style" w:hAnsi="Bookman Old Style" w:cs="Arial"/>
                <w:color w:val="000000" w:themeColor="text1"/>
                <w:kern w:val="24"/>
              </w:rPr>
              <w:t>Permohonan izin seb</w:t>
            </w:r>
            <w:r w:rsidR="00891162">
              <w:rPr>
                <w:rFonts w:ascii="Bookman Old Style" w:hAnsi="Bookman Old Style" w:cs="Arial"/>
                <w:color w:val="000000" w:themeColor="text1"/>
                <w:kern w:val="24"/>
              </w:rPr>
              <w:t>agaimana dimaksud dalam Pasal 33</w:t>
            </w:r>
            <w:r w:rsidRPr="00561513">
              <w:rPr>
                <w:rFonts w:ascii="Bookman Old Style" w:hAnsi="Bookman Old Style" w:cs="Arial"/>
                <w:color w:val="000000" w:themeColor="text1"/>
                <w:kern w:val="24"/>
              </w:rPr>
              <w:t xml:space="preserve"> disampaikan bersamaan dengan permohonan penilaian kemampuan dan kepatutan bagi calon </w:t>
            </w:r>
            <w:r w:rsidRPr="00561513">
              <w:rPr>
                <w:rStyle w:val="fontstyle01"/>
                <w:color w:val="000000" w:themeColor="text1"/>
              </w:rPr>
              <w:t>pemimpin satuan kerja LJK penyelenggaara Kegiatan Usaha Bulion</w:t>
            </w:r>
            <w:r w:rsidRPr="00561513">
              <w:rPr>
                <w:rFonts w:ascii="Bookman Old Style" w:hAnsi="Bookman Old Style" w:cs="Arial"/>
                <w:color w:val="000000" w:themeColor="text1"/>
                <w:kern w:val="24"/>
              </w:rPr>
              <w:t>.</w:t>
            </w:r>
            <w:r w:rsidR="00891162">
              <w:rPr>
                <w:rFonts w:ascii="Bookman Old Style" w:hAnsi="Bookman Old Style" w:cs="Arial"/>
                <w:color w:val="000000" w:themeColor="text1"/>
                <w:kern w:val="24"/>
              </w:rPr>
              <w:t xml:space="preserve">  </w:t>
            </w:r>
          </w:p>
        </w:tc>
        <w:tc>
          <w:tcPr>
            <w:tcW w:w="4941" w:type="dxa"/>
          </w:tcPr>
          <w:p w14:paraId="6AB8BC5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1FB3E61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3705CF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362D0AD" w14:textId="18ABAE47" w:rsidTr="006A253A">
        <w:tc>
          <w:tcPr>
            <w:tcW w:w="1163" w:type="dxa"/>
            <w:tcBorders>
              <w:right w:val="nil"/>
            </w:tcBorders>
          </w:tcPr>
          <w:p w14:paraId="18AD9D1B" w14:textId="77777777" w:rsidR="006A253A" w:rsidRPr="00561513" w:rsidRDefault="006A253A" w:rsidP="00C20AAF">
            <w:pPr>
              <w:spacing w:before="60" w:after="60" w:line="276" w:lineRule="auto"/>
              <w:jc w:val="both"/>
              <w:rPr>
                <w:rFonts w:ascii="Bookman Old Style" w:hAnsi="Bookman Old Style" w:cs="Tahoma"/>
                <w:color w:val="000000" w:themeColor="text1"/>
                <w:kern w:val="24"/>
                <w:lang w:val="en-US"/>
              </w:rPr>
            </w:pPr>
          </w:p>
        </w:tc>
        <w:tc>
          <w:tcPr>
            <w:tcW w:w="255" w:type="dxa"/>
            <w:tcBorders>
              <w:left w:val="nil"/>
              <w:right w:val="nil"/>
            </w:tcBorders>
          </w:tcPr>
          <w:p w14:paraId="5770C9A2" w14:textId="77777777" w:rsidR="006A253A" w:rsidRPr="00561513" w:rsidRDefault="006A253A" w:rsidP="00C20AAF">
            <w:pPr>
              <w:spacing w:before="60" w:after="60" w:line="276" w:lineRule="auto"/>
              <w:ind w:left="360"/>
              <w:jc w:val="both"/>
              <w:rPr>
                <w:rFonts w:ascii="Bookman Old Style" w:hAnsi="Bookman Old Style" w:cs="Tahoma"/>
                <w:color w:val="000000" w:themeColor="text1"/>
                <w:kern w:val="24"/>
                <w:lang w:val="en-US"/>
              </w:rPr>
            </w:pPr>
          </w:p>
        </w:tc>
        <w:tc>
          <w:tcPr>
            <w:tcW w:w="6824" w:type="dxa"/>
            <w:shd w:val="clear" w:color="auto" w:fill="auto"/>
          </w:tcPr>
          <w:p w14:paraId="1CF427DE"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bCs/>
                <w:color w:val="000000" w:themeColor="text1"/>
                <w:kern w:val="24"/>
              </w:rPr>
            </w:pPr>
          </w:p>
        </w:tc>
        <w:tc>
          <w:tcPr>
            <w:tcW w:w="4941" w:type="dxa"/>
          </w:tcPr>
          <w:p w14:paraId="5DAA2538"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023CAFAA"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0D4989E6"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r>
      <w:tr w:rsidR="00561513" w:rsidRPr="00561513" w14:paraId="43DF7AB2" w14:textId="593C078F" w:rsidTr="006A253A">
        <w:tc>
          <w:tcPr>
            <w:tcW w:w="1163" w:type="dxa"/>
            <w:tcBorders>
              <w:right w:val="nil"/>
            </w:tcBorders>
          </w:tcPr>
          <w:p w14:paraId="60EC55F0"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65A9B0E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9F46A28" w14:textId="2BD79BC7" w:rsidR="006A253A" w:rsidRPr="00561513" w:rsidRDefault="006A253A" w:rsidP="00C73CFC">
            <w:pPr>
              <w:pStyle w:val="ListParagraph"/>
              <w:numPr>
                <w:ilvl w:val="0"/>
                <w:numId w:val="14"/>
              </w:numPr>
              <w:spacing w:line="276" w:lineRule="auto"/>
              <w:ind w:left="567" w:right="0" w:hanging="567"/>
              <w:contextualSpacing w:val="0"/>
              <w:jc w:val="both"/>
              <w:rPr>
                <w:rFonts w:ascii="Bookman Old Style" w:hAnsi="Bookman Old Style" w:cs="Arial"/>
                <w:color w:val="000000" w:themeColor="text1"/>
                <w:kern w:val="24"/>
              </w:rPr>
            </w:pPr>
            <w:r w:rsidRPr="00561513">
              <w:rPr>
                <w:rFonts w:ascii="Bookman Old Style" w:hAnsi="Bookman Old Style"/>
                <w:color w:val="000000" w:themeColor="text1"/>
              </w:rPr>
              <w:t>Otoritas Jasa Keuangan</w:t>
            </w:r>
            <w:r w:rsidRPr="00561513">
              <w:rPr>
                <w:rFonts w:ascii="Bookman Old Style" w:hAnsi="Bookman Old Style" w:cs="Arial"/>
                <w:color w:val="000000" w:themeColor="text1"/>
                <w:kern w:val="24"/>
              </w:rPr>
              <w:t xml:space="preserve"> memberikan persetujuan, permintaan kelengkapan dokumen, atau penolakan atas permohonan izin sebagaimana dimaksud dalam Pasal 3</w:t>
            </w:r>
            <w:r w:rsidR="00C73CFC">
              <w:rPr>
                <w:rFonts w:ascii="Bookman Old Style" w:hAnsi="Bookman Old Style" w:cs="Arial"/>
                <w:color w:val="000000" w:themeColor="text1"/>
                <w:kern w:val="24"/>
              </w:rPr>
              <w:t>3</w:t>
            </w:r>
            <w:r w:rsidRPr="00561513">
              <w:rPr>
                <w:rFonts w:ascii="Bookman Old Style" w:hAnsi="Bookman Old Style" w:cs="Arial"/>
                <w:color w:val="000000" w:themeColor="text1"/>
                <w:kern w:val="24"/>
              </w:rPr>
              <w:t xml:space="preserve"> dalam jangka waktu tertentu. </w:t>
            </w:r>
          </w:p>
        </w:tc>
        <w:tc>
          <w:tcPr>
            <w:tcW w:w="4941" w:type="dxa"/>
          </w:tcPr>
          <w:p w14:paraId="70994B02" w14:textId="6F7FB334"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r w:rsidRPr="00561513">
              <w:rPr>
                <w:rFonts w:ascii="Bookman Old Style" w:hAnsi="Bookman Old Style" w:cs="Courier New"/>
                <w:bCs/>
                <w:color w:val="000000" w:themeColor="text1"/>
                <w:kern w:val="24"/>
              </w:rPr>
              <w:t xml:space="preserve">  </w:t>
            </w:r>
          </w:p>
        </w:tc>
        <w:tc>
          <w:tcPr>
            <w:tcW w:w="5557" w:type="dxa"/>
          </w:tcPr>
          <w:p w14:paraId="4021CA8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EFACBF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676D867" w14:textId="266FCCD3" w:rsidTr="006A253A">
        <w:tc>
          <w:tcPr>
            <w:tcW w:w="1163" w:type="dxa"/>
            <w:tcBorders>
              <w:right w:val="nil"/>
            </w:tcBorders>
          </w:tcPr>
          <w:p w14:paraId="6F72D8F3"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23F9DDC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B09CC9B" w14:textId="1ABE4F84" w:rsidR="006A253A" w:rsidRPr="00561513" w:rsidRDefault="006A253A" w:rsidP="00610676">
            <w:pPr>
              <w:pStyle w:val="ListParagraph"/>
              <w:numPr>
                <w:ilvl w:val="0"/>
                <w:numId w:val="14"/>
              </w:numPr>
              <w:spacing w:line="276" w:lineRule="auto"/>
              <w:ind w:left="567" w:right="0" w:hanging="567"/>
              <w:contextualSpacing w:val="0"/>
              <w:jc w:val="both"/>
              <w:rPr>
                <w:rFonts w:ascii="Bookman Old Style" w:hAnsi="Bookman Old Style" w:cs="Arial"/>
                <w:color w:val="000000" w:themeColor="text1"/>
                <w:kern w:val="24"/>
              </w:rPr>
            </w:pPr>
            <w:r w:rsidRPr="00561513">
              <w:rPr>
                <w:rFonts w:ascii="Bookman Old Style" w:hAnsi="Bookman Old Style"/>
                <w:color w:val="000000" w:themeColor="text1"/>
              </w:rPr>
              <w:t>Dalam</w:t>
            </w:r>
            <w:r w:rsidRPr="00561513">
              <w:rPr>
                <w:rFonts w:ascii="Bookman Old Style" w:hAnsi="Bookman Old Style" w:cs="Arial"/>
                <w:color w:val="000000" w:themeColor="text1"/>
                <w:kern w:val="24"/>
              </w:rPr>
              <w:t xml:space="preserve"> rangka memberikan persetujuan, permintaan kelengkapan dokumen, atau penolakan sebagaimana dimaksud pada ayat (1), </w:t>
            </w:r>
            <w:r w:rsidRPr="00561513">
              <w:rPr>
                <w:rFonts w:ascii="Bookman Old Style" w:hAnsi="Bookman Old Style"/>
                <w:color w:val="000000" w:themeColor="text1"/>
              </w:rPr>
              <w:t>Otoritas Jasa Keuangan</w:t>
            </w:r>
            <w:r w:rsidRPr="00561513">
              <w:rPr>
                <w:rFonts w:ascii="Bookman Old Style" w:hAnsi="Bookman Old Style" w:cs="Arial"/>
                <w:color w:val="000000" w:themeColor="text1"/>
                <w:kern w:val="24"/>
              </w:rPr>
              <w:t xml:space="preserve"> melakukan:</w:t>
            </w:r>
          </w:p>
        </w:tc>
        <w:tc>
          <w:tcPr>
            <w:tcW w:w="4941" w:type="dxa"/>
          </w:tcPr>
          <w:p w14:paraId="61FB083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39CFDAB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A118B8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2497CE7B" w14:textId="7E2186F6" w:rsidTr="006A253A">
        <w:tc>
          <w:tcPr>
            <w:tcW w:w="1163" w:type="dxa"/>
            <w:tcBorders>
              <w:right w:val="nil"/>
            </w:tcBorders>
          </w:tcPr>
          <w:p w14:paraId="10FD3A20"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5DABA960"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D8DBA38" w14:textId="308717FA" w:rsidR="006A253A" w:rsidRPr="00561513" w:rsidRDefault="006A253A" w:rsidP="00610676">
            <w:pPr>
              <w:pStyle w:val="ListParagraph"/>
              <w:numPr>
                <w:ilvl w:val="0"/>
                <w:numId w:val="64"/>
              </w:numPr>
              <w:spacing w:line="276" w:lineRule="auto"/>
              <w:ind w:left="916"/>
              <w:jc w:val="both"/>
              <w:rPr>
                <w:rFonts w:ascii="Bookman Old Style" w:hAnsi="Bookman Old Style"/>
                <w:color w:val="000000" w:themeColor="text1"/>
              </w:rPr>
            </w:pPr>
            <w:r w:rsidRPr="00561513">
              <w:rPr>
                <w:rFonts w:ascii="Bookman Old Style" w:hAnsi="Bookman Old Style" w:cs="Arial"/>
                <w:color w:val="000000" w:themeColor="text1"/>
                <w:kern w:val="24"/>
              </w:rPr>
              <w:t>analisis dan penelitian atas kelengkapan dokumen sebagaimana dimaksud dalam Pasal</w:t>
            </w:r>
            <w:r w:rsidR="00C73CFC">
              <w:rPr>
                <w:rFonts w:ascii="Bookman Old Style" w:hAnsi="Bookman Old Style" w:cs="Arial"/>
                <w:color w:val="000000" w:themeColor="text1"/>
                <w:kern w:val="24"/>
                <w:lang w:val="sv-SE"/>
              </w:rPr>
              <w:t xml:space="preserve"> 33</w:t>
            </w:r>
            <w:r w:rsidRPr="00561513">
              <w:rPr>
                <w:rFonts w:ascii="Bookman Old Style" w:hAnsi="Bookman Old Style" w:cs="Arial"/>
                <w:color w:val="000000" w:themeColor="text1"/>
                <w:kern w:val="24"/>
              </w:rPr>
              <w:t>;</w:t>
            </w:r>
          </w:p>
        </w:tc>
        <w:tc>
          <w:tcPr>
            <w:tcW w:w="4941" w:type="dxa"/>
          </w:tcPr>
          <w:p w14:paraId="612DB0D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4DDE4B1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74386E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AA1A57D" w14:textId="249BF9CE" w:rsidTr="006A253A">
        <w:tc>
          <w:tcPr>
            <w:tcW w:w="1163" w:type="dxa"/>
            <w:tcBorders>
              <w:right w:val="nil"/>
            </w:tcBorders>
          </w:tcPr>
          <w:p w14:paraId="386A6165"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64273C8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049E2E8" w14:textId="3F774DDE" w:rsidR="006A253A" w:rsidRPr="00561513" w:rsidRDefault="006A253A" w:rsidP="00610676">
            <w:pPr>
              <w:pStyle w:val="ListParagraph"/>
              <w:numPr>
                <w:ilvl w:val="0"/>
                <w:numId w:val="64"/>
              </w:numPr>
              <w:spacing w:line="276" w:lineRule="auto"/>
              <w:ind w:left="916"/>
              <w:jc w:val="both"/>
              <w:rPr>
                <w:rFonts w:ascii="Bookman Old Style" w:hAnsi="Bookman Old Style"/>
                <w:color w:val="000000" w:themeColor="text1"/>
              </w:rPr>
            </w:pPr>
            <w:r w:rsidRPr="00561513">
              <w:rPr>
                <w:rFonts w:ascii="Bookman Old Style" w:hAnsi="Bookman Old Style" w:cs="Arial"/>
                <w:color w:val="000000" w:themeColor="text1"/>
                <w:kern w:val="24"/>
              </w:rPr>
              <w:t xml:space="preserve">pemeriksaan </w:t>
            </w:r>
            <w:r w:rsidRPr="00561513">
              <w:rPr>
                <w:rFonts w:ascii="Bookman Old Style" w:hAnsi="Bookman Old Style" w:cs="Arial"/>
                <w:color w:val="000000" w:themeColor="text1"/>
                <w:kern w:val="24"/>
                <w:lang w:val="en-US"/>
              </w:rPr>
              <w:t>ekuitas</w:t>
            </w:r>
            <w:r w:rsidRPr="00561513">
              <w:rPr>
                <w:rFonts w:ascii="Bookman Old Style" w:hAnsi="Bookman Old Style" w:cs="Arial"/>
                <w:color w:val="000000" w:themeColor="text1"/>
                <w:kern w:val="24"/>
              </w:rPr>
              <w:t>;</w:t>
            </w:r>
          </w:p>
        </w:tc>
        <w:tc>
          <w:tcPr>
            <w:tcW w:w="4941" w:type="dxa"/>
          </w:tcPr>
          <w:p w14:paraId="3D92AC4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A4DE5D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ECB272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17C52B9" w14:textId="22AA02C6" w:rsidTr="006A253A">
        <w:tc>
          <w:tcPr>
            <w:tcW w:w="1163" w:type="dxa"/>
            <w:tcBorders>
              <w:right w:val="nil"/>
            </w:tcBorders>
          </w:tcPr>
          <w:p w14:paraId="2D1EC3BC"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1047DA9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F999DC9" w14:textId="64285A98" w:rsidR="006A253A" w:rsidRPr="00561513" w:rsidRDefault="006A253A" w:rsidP="00C73CFC">
            <w:pPr>
              <w:pStyle w:val="ListParagraph"/>
              <w:numPr>
                <w:ilvl w:val="0"/>
                <w:numId w:val="64"/>
              </w:numPr>
              <w:spacing w:line="276" w:lineRule="auto"/>
              <w:ind w:left="916"/>
              <w:jc w:val="both"/>
              <w:rPr>
                <w:rFonts w:ascii="Bookman Old Style" w:hAnsi="Bookman Old Style"/>
                <w:color w:val="000000" w:themeColor="text1"/>
              </w:rPr>
            </w:pPr>
            <w:r w:rsidRPr="00561513">
              <w:rPr>
                <w:rFonts w:ascii="Bookman Old Style" w:hAnsi="Bookman Old Style" w:cs="Arial"/>
                <w:color w:val="000000" w:themeColor="text1"/>
                <w:kern w:val="24"/>
              </w:rPr>
              <w:t>analisis kelayakan atas rencana bisnis sebagaimana dimaksud dalam Pasal 3</w:t>
            </w:r>
            <w:r w:rsidR="00C73CFC">
              <w:rPr>
                <w:rFonts w:ascii="Bookman Old Style" w:hAnsi="Bookman Old Style" w:cs="Arial"/>
                <w:color w:val="000000" w:themeColor="text1"/>
                <w:kern w:val="24"/>
              </w:rPr>
              <w:t>3</w:t>
            </w:r>
            <w:r w:rsidRPr="00561513">
              <w:rPr>
                <w:rFonts w:ascii="Bookman Old Style" w:hAnsi="Bookman Old Style" w:cs="Arial"/>
                <w:color w:val="000000" w:themeColor="text1"/>
                <w:kern w:val="24"/>
              </w:rPr>
              <w:t xml:space="preserve"> huruf</w:t>
            </w:r>
            <w:r w:rsidRPr="00561513">
              <w:rPr>
                <w:rFonts w:ascii="Bookman Old Style" w:hAnsi="Bookman Old Style" w:cs="Arial"/>
                <w:color w:val="000000" w:themeColor="text1"/>
                <w:kern w:val="24"/>
                <w:lang w:val="sv-SE"/>
              </w:rPr>
              <w:t xml:space="preserve">  b</w:t>
            </w:r>
            <w:r w:rsidRPr="00561513">
              <w:rPr>
                <w:rFonts w:ascii="Bookman Old Style" w:hAnsi="Bookman Old Style" w:cs="Arial"/>
                <w:color w:val="000000" w:themeColor="text1"/>
                <w:kern w:val="24"/>
              </w:rPr>
              <w:t>;</w:t>
            </w:r>
          </w:p>
        </w:tc>
        <w:tc>
          <w:tcPr>
            <w:tcW w:w="4941" w:type="dxa"/>
          </w:tcPr>
          <w:p w14:paraId="3346F41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16F2683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F39263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DFB64FB" w14:textId="7E7C0656" w:rsidTr="006A253A">
        <w:tc>
          <w:tcPr>
            <w:tcW w:w="1163" w:type="dxa"/>
            <w:tcBorders>
              <w:right w:val="nil"/>
            </w:tcBorders>
          </w:tcPr>
          <w:p w14:paraId="497E7F96"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14F18B6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17E26E5" w14:textId="44C1BA57" w:rsidR="006A253A" w:rsidRPr="00561513" w:rsidRDefault="006A253A" w:rsidP="00610676">
            <w:pPr>
              <w:pStyle w:val="ListParagraph"/>
              <w:numPr>
                <w:ilvl w:val="0"/>
                <w:numId w:val="64"/>
              </w:numPr>
              <w:spacing w:line="276" w:lineRule="auto"/>
              <w:ind w:left="916"/>
              <w:jc w:val="both"/>
              <w:rPr>
                <w:rFonts w:ascii="Bookman Old Style" w:hAnsi="Bookman Old Style"/>
                <w:color w:val="000000" w:themeColor="text1"/>
              </w:rPr>
            </w:pPr>
            <w:r w:rsidRPr="00561513">
              <w:rPr>
                <w:rFonts w:ascii="Bookman Old Style" w:hAnsi="Bookman Old Style" w:cs="Arial"/>
                <w:color w:val="000000" w:themeColor="text1"/>
                <w:kern w:val="24"/>
              </w:rPr>
              <w:t>penilaian</w:t>
            </w:r>
            <w:r w:rsidRPr="00561513">
              <w:rPr>
                <w:rFonts w:ascii="Bookman Old Style" w:hAnsi="Bookman Old Style" w:cs="Arial"/>
                <w:color w:val="000000" w:themeColor="text1"/>
              </w:rPr>
              <w:t xml:space="preserve"> kemampuan dan </w:t>
            </w:r>
            <w:r w:rsidRPr="00561513">
              <w:rPr>
                <w:rFonts w:ascii="Bookman Old Style" w:hAnsi="Bookman Old Style" w:cs="Arial"/>
                <w:color w:val="000000" w:themeColor="text1"/>
                <w:kern w:val="24"/>
              </w:rPr>
              <w:t>kepatutan</w:t>
            </w:r>
            <w:r w:rsidRPr="00561513">
              <w:rPr>
                <w:rFonts w:ascii="Bookman Old Style" w:hAnsi="Bookman Old Style" w:cs="Arial"/>
                <w:color w:val="000000" w:themeColor="text1"/>
              </w:rPr>
              <w:t xml:space="preserve"> terhadap calon </w:t>
            </w:r>
            <w:r w:rsidRPr="00561513">
              <w:rPr>
                <w:rStyle w:val="fontstyle01"/>
                <w:color w:val="000000" w:themeColor="text1"/>
              </w:rPr>
              <w:t>pemimpin satuan kerja penyelenggara Kegiatan Usaha Bulion</w:t>
            </w:r>
            <w:r w:rsidRPr="00561513">
              <w:rPr>
                <w:rFonts w:ascii="Bookman Old Style" w:hAnsi="Bookman Old Style" w:cs="Arial"/>
                <w:color w:val="000000" w:themeColor="text1"/>
                <w:kern w:val="24"/>
              </w:rPr>
              <w:t>; dan</w:t>
            </w:r>
          </w:p>
        </w:tc>
        <w:tc>
          <w:tcPr>
            <w:tcW w:w="4941" w:type="dxa"/>
          </w:tcPr>
          <w:p w14:paraId="2FA6DA5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3264C25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70C02E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7AB6FC8" w14:textId="22D86D41" w:rsidTr="006A253A">
        <w:tc>
          <w:tcPr>
            <w:tcW w:w="1163" w:type="dxa"/>
            <w:tcBorders>
              <w:right w:val="nil"/>
            </w:tcBorders>
          </w:tcPr>
          <w:p w14:paraId="4F2EF937"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581B9C8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651CACE" w14:textId="5716767E" w:rsidR="006A253A" w:rsidRPr="00561513" w:rsidRDefault="006A253A" w:rsidP="00610676">
            <w:pPr>
              <w:pStyle w:val="ListParagraph"/>
              <w:numPr>
                <w:ilvl w:val="0"/>
                <w:numId w:val="64"/>
              </w:numPr>
              <w:spacing w:line="276" w:lineRule="auto"/>
              <w:ind w:left="916"/>
              <w:jc w:val="both"/>
              <w:rPr>
                <w:rFonts w:ascii="Bookman Old Style" w:hAnsi="Bookman Old Style"/>
                <w:color w:val="000000" w:themeColor="text1"/>
              </w:rPr>
            </w:pPr>
            <w:r w:rsidRPr="00561513">
              <w:rPr>
                <w:rFonts w:ascii="Bookman Old Style" w:hAnsi="Bookman Old Style" w:cs="Arial"/>
                <w:color w:val="000000" w:themeColor="text1"/>
                <w:kern w:val="24"/>
              </w:rPr>
              <w:t xml:space="preserve">analisis pemenuhan ketentuan peraturan perundang-undangan di bidang </w:t>
            </w:r>
            <w:r w:rsidRPr="00561513">
              <w:rPr>
                <w:rFonts w:ascii="Bookman Old Style" w:hAnsi="Bookman Old Style" w:cs="Arial"/>
                <w:color w:val="000000" w:themeColor="text1"/>
                <w:kern w:val="24"/>
                <w:lang w:val="sv-SE"/>
              </w:rPr>
              <w:t>LJK yang terkait</w:t>
            </w:r>
            <w:r w:rsidRPr="00561513">
              <w:rPr>
                <w:rFonts w:ascii="Bookman Old Style" w:hAnsi="Bookman Old Style" w:cs="Arial"/>
                <w:color w:val="000000" w:themeColor="text1"/>
                <w:kern w:val="24"/>
              </w:rPr>
              <w:t>.</w:t>
            </w:r>
          </w:p>
        </w:tc>
        <w:tc>
          <w:tcPr>
            <w:tcW w:w="4941" w:type="dxa"/>
          </w:tcPr>
          <w:p w14:paraId="7ADE04C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59D43C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3E40A8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E0389A1" w14:textId="3E752540" w:rsidTr="006A253A">
        <w:tc>
          <w:tcPr>
            <w:tcW w:w="1163" w:type="dxa"/>
            <w:tcBorders>
              <w:right w:val="nil"/>
            </w:tcBorders>
          </w:tcPr>
          <w:p w14:paraId="4858F0FC"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1721E04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9A5800D" w14:textId="13CCA647" w:rsidR="006A253A" w:rsidRPr="00561513" w:rsidRDefault="006A253A" w:rsidP="00610676">
            <w:pPr>
              <w:pStyle w:val="ListParagraph"/>
              <w:numPr>
                <w:ilvl w:val="0"/>
                <w:numId w:val="14"/>
              </w:numPr>
              <w:spacing w:line="276" w:lineRule="auto"/>
              <w:ind w:left="454" w:right="51" w:hanging="454"/>
              <w:contextualSpacing w:val="0"/>
              <w:jc w:val="both"/>
              <w:rPr>
                <w:rFonts w:ascii="Bookman Old Style" w:hAnsi="Bookman Old Style" w:cs="Arial"/>
                <w:color w:val="000000" w:themeColor="text1"/>
                <w:kern w:val="24"/>
              </w:rPr>
            </w:pPr>
            <w:r w:rsidRPr="00561513">
              <w:rPr>
                <w:rFonts w:ascii="Bookman Old Style" w:hAnsi="Bookman Old Style"/>
                <w:color w:val="000000" w:themeColor="text1"/>
                <w:lang w:val="sv-SE"/>
              </w:rPr>
              <w:t>Otoritas</w:t>
            </w:r>
            <w:r w:rsidRPr="00561513">
              <w:rPr>
                <w:rFonts w:ascii="Bookman Old Style" w:hAnsi="Bookman Old Style" w:cs="Arial"/>
                <w:color w:val="000000" w:themeColor="text1"/>
                <w:kern w:val="24"/>
              </w:rPr>
              <w:t xml:space="preserve"> Jasa Keuangan dapat melakukan peninjauan ke kantor </w:t>
            </w:r>
            <w:r w:rsidRPr="00561513">
              <w:rPr>
                <w:rFonts w:ascii="Bookman Old Style" w:hAnsi="Bookman Old Style" w:cs="Arial"/>
                <w:color w:val="000000" w:themeColor="text1"/>
                <w:kern w:val="24"/>
                <w:lang w:val="sv-SE"/>
              </w:rPr>
              <w:t>LJK</w:t>
            </w:r>
            <w:r w:rsidRPr="00561513">
              <w:rPr>
                <w:rFonts w:ascii="Bookman Old Style" w:hAnsi="Bookman Old Style" w:cs="Arial"/>
                <w:color w:val="000000" w:themeColor="text1"/>
                <w:kern w:val="24"/>
              </w:rPr>
              <w:t xml:space="preserve"> untuk memastikan kesiapan operasional </w:t>
            </w:r>
            <w:r w:rsidRPr="00561513">
              <w:rPr>
                <w:rFonts w:ascii="Bookman Old Style" w:hAnsi="Bookman Old Style" w:cs="Arial"/>
                <w:color w:val="000000" w:themeColor="text1"/>
                <w:kern w:val="24"/>
                <w:lang w:val="sv-SE"/>
              </w:rPr>
              <w:t>sebagai penyelenggara Kegiatan Usaha Bulion</w:t>
            </w:r>
            <w:r w:rsidRPr="00561513">
              <w:rPr>
                <w:rFonts w:ascii="Bookman Old Style" w:hAnsi="Bookman Old Style" w:cs="Arial"/>
                <w:color w:val="000000" w:themeColor="text1"/>
                <w:kern w:val="24"/>
              </w:rPr>
              <w:t>.</w:t>
            </w:r>
          </w:p>
        </w:tc>
        <w:tc>
          <w:tcPr>
            <w:tcW w:w="4941" w:type="dxa"/>
          </w:tcPr>
          <w:p w14:paraId="2D2E230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5D1A2E8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F22EF4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F75ACBD" w14:textId="6A424744" w:rsidTr="006A253A">
        <w:tc>
          <w:tcPr>
            <w:tcW w:w="1163" w:type="dxa"/>
            <w:tcBorders>
              <w:right w:val="nil"/>
            </w:tcBorders>
          </w:tcPr>
          <w:p w14:paraId="48C3D282"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s="Book Antiqua"/>
                <w:color w:val="000000" w:themeColor="text1"/>
              </w:rPr>
            </w:pPr>
          </w:p>
        </w:tc>
        <w:tc>
          <w:tcPr>
            <w:tcW w:w="255" w:type="dxa"/>
            <w:tcBorders>
              <w:left w:val="nil"/>
              <w:right w:val="nil"/>
            </w:tcBorders>
          </w:tcPr>
          <w:p w14:paraId="1B6FAA1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5DCADD7" w14:textId="59B58654" w:rsidR="006A253A" w:rsidRPr="00561513" w:rsidRDefault="006A253A" w:rsidP="00610676">
            <w:pPr>
              <w:pStyle w:val="ListParagraph"/>
              <w:numPr>
                <w:ilvl w:val="0"/>
                <w:numId w:val="14"/>
              </w:numPr>
              <w:spacing w:line="276" w:lineRule="auto"/>
              <w:ind w:left="454" w:right="51" w:hanging="454"/>
              <w:contextualSpacing w:val="0"/>
              <w:jc w:val="both"/>
              <w:rPr>
                <w:rFonts w:ascii="Bookman Old Style" w:hAnsi="Bookman Old Style"/>
                <w:color w:val="000000" w:themeColor="text1"/>
                <w:lang w:val="sv-SE"/>
              </w:rPr>
            </w:pPr>
            <w:r w:rsidRPr="00561513">
              <w:rPr>
                <w:rFonts w:ascii="Bookman Old Style" w:hAnsi="Bookman Old Style"/>
                <w:color w:val="000000" w:themeColor="text1"/>
                <w:lang w:val="sv-SE"/>
              </w:rPr>
              <w:t>Dalam hal permohonan persertujuan disetujui, Otoritas Jasa Keuangan menetapkan keputusan pemberian persetujuan Kegiatan Usaha Bulion.</w:t>
            </w:r>
          </w:p>
        </w:tc>
        <w:tc>
          <w:tcPr>
            <w:tcW w:w="4941" w:type="dxa"/>
          </w:tcPr>
          <w:p w14:paraId="1E05CC2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20A8FB0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BB4D8B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36B51A66" w14:textId="33E9C1BD" w:rsidTr="006A253A">
        <w:tc>
          <w:tcPr>
            <w:tcW w:w="1163" w:type="dxa"/>
            <w:tcBorders>
              <w:right w:val="nil"/>
            </w:tcBorders>
          </w:tcPr>
          <w:p w14:paraId="4070ADD2"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3DC91EF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7B6B79C" w14:textId="325CAE67" w:rsidR="006A253A" w:rsidRPr="00561513" w:rsidRDefault="006A253A" w:rsidP="00610676">
            <w:pPr>
              <w:pStyle w:val="ListParagraph"/>
              <w:numPr>
                <w:ilvl w:val="0"/>
                <w:numId w:val="14"/>
              </w:numPr>
              <w:spacing w:line="276" w:lineRule="auto"/>
              <w:ind w:left="454" w:right="51" w:hanging="454"/>
              <w:contextualSpacing w:val="0"/>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Dalam hal permohonan persetujuan ditolak, penolakan tersebut dilakukan secara tertulis dan disertai dengan alasan penolakan.  </w:t>
            </w:r>
          </w:p>
        </w:tc>
        <w:tc>
          <w:tcPr>
            <w:tcW w:w="4941" w:type="dxa"/>
          </w:tcPr>
          <w:p w14:paraId="67AEC47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s="Courier New"/>
                <w:bCs/>
                <w:color w:val="000000" w:themeColor="text1"/>
                <w:kern w:val="24"/>
                <w:lang w:val="en-US"/>
              </w:rPr>
              <w:t>Cukup jelas.</w:t>
            </w:r>
          </w:p>
        </w:tc>
        <w:tc>
          <w:tcPr>
            <w:tcW w:w="5557" w:type="dxa"/>
          </w:tcPr>
          <w:p w14:paraId="13C1E5B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9BA356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4BD83CBD" w14:textId="67A027D4" w:rsidTr="006A253A">
        <w:tc>
          <w:tcPr>
            <w:tcW w:w="1163" w:type="dxa"/>
            <w:tcBorders>
              <w:right w:val="nil"/>
            </w:tcBorders>
          </w:tcPr>
          <w:p w14:paraId="1D67E879"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364E1DB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DD77C7A" w14:textId="19BE35AC" w:rsidR="006A253A" w:rsidRPr="00561513" w:rsidRDefault="006A253A" w:rsidP="00610676">
            <w:pPr>
              <w:pStyle w:val="ListParagraph"/>
              <w:numPr>
                <w:ilvl w:val="0"/>
                <w:numId w:val="14"/>
              </w:numPr>
              <w:spacing w:line="276" w:lineRule="auto"/>
              <w:ind w:left="454" w:right="51" w:hanging="454"/>
              <w:contextualSpacing w:val="0"/>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Ketentuan lebih lanjut mengenai </w:t>
            </w:r>
            <w:r w:rsidR="004736FB" w:rsidRPr="00561513">
              <w:rPr>
                <w:rFonts w:ascii="Bookman Old Style" w:hAnsi="Bookman Old Style"/>
                <w:color w:val="000000" w:themeColor="text1"/>
                <w:lang w:val="sv-SE"/>
              </w:rPr>
              <w:t xml:space="preserve">mekanisme </w:t>
            </w:r>
            <w:r w:rsidRPr="00561513">
              <w:rPr>
                <w:rFonts w:ascii="Bookman Old Style" w:hAnsi="Bookman Old Style"/>
                <w:color w:val="000000" w:themeColor="text1"/>
                <w:lang w:val="sv-SE"/>
              </w:rPr>
              <w:t>persetujuan, permintaan kelengkapan dokumen, atau penolakan atas permohonan izin menyelenggarakan Kegiatan Usaha Bulion ditetapkan oleh Otoritas Jasa Keuangan.</w:t>
            </w:r>
          </w:p>
        </w:tc>
        <w:tc>
          <w:tcPr>
            <w:tcW w:w="4941" w:type="dxa"/>
          </w:tcPr>
          <w:p w14:paraId="7ECF439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32ABFC3" w14:textId="77777777" w:rsidR="006A253A" w:rsidRPr="00561513" w:rsidRDefault="006A253A" w:rsidP="00FD0564">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0624E7AE" w14:textId="77777777" w:rsidR="006A253A" w:rsidRPr="00561513" w:rsidRDefault="006A253A" w:rsidP="00FD0564">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56008CD" w14:textId="50D8B4C2" w:rsidTr="006A253A">
        <w:tc>
          <w:tcPr>
            <w:tcW w:w="1163" w:type="dxa"/>
            <w:tcBorders>
              <w:right w:val="nil"/>
            </w:tcBorders>
          </w:tcPr>
          <w:p w14:paraId="29F7E3F2" w14:textId="77777777" w:rsidR="006A253A" w:rsidRPr="00561513" w:rsidRDefault="006A253A" w:rsidP="00C20AAF">
            <w:pPr>
              <w:pStyle w:val="ListParagraph"/>
              <w:tabs>
                <w:tab w:val="left" w:pos="570"/>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25F0819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6A7A2E5" w14:textId="77777777" w:rsidR="006A253A" w:rsidRPr="00561513" w:rsidRDefault="006A253A" w:rsidP="00C20AAF">
            <w:pPr>
              <w:spacing w:line="276" w:lineRule="auto"/>
              <w:ind w:right="51"/>
              <w:jc w:val="both"/>
              <w:rPr>
                <w:rFonts w:ascii="Bookman Old Style" w:hAnsi="Bookman Old Style"/>
                <w:color w:val="000000" w:themeColor="text1"/>
                <w:lang w:val="en-US"/>
              </w:rPr>
            </w:pPr>
          </w:p>
        </w:tc>
        <w:tc>
          <w:tcPr>
            <w:tcW w:w="4941" w:type="dxa"/>
          </w:tcPr>
          <w:p w14:paraId="3820F16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926726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249B594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6BAA83F9" w14:textId="76BDF593" w:rsidTr="006A253A">
        <w:tc>
          <w:tcPr>
            <w:tcW w:w="1163" w:type="dxa"/>
            <w:tcBorders>
              <w:right w:val="nil"/>
            </w:tcBorders>
          </w:tcPr>
          <w:p w14:paraId="47F6EC8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66DC32B5"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89230C8" w14:textId="77777777" w:rsidR="006A253A" w:rsidRPr="00561513" w:rsidRDefault="006A253A" w:rsidP="00610676">
            <w:pPr>
              <w:numPr>
                <w:ilvl w:val="0"/>
                <w:numId w:val="24"/>
              </w:numPr>
              <w:spacing w:before="60" w:after="60" w:line="276" w:lineRule="auto"/>
              <w:ind w:left="360"/>
              <w:jc w:val="center"/>
              <w:rPr>
                <w:rStyle w:val="fontstyle01"/>
                <w:color w:val="000000" w:themeColor="text1"/>
                <w:lang w:val="en-US"/>
              </w:rPr>
            </w:pPr>
          </w:p>
        </w:tc>
        <w:tc>
          <w:tcPr>
            <w:tcW w:w="4941" w:type="dxa"/>
          </w:tcPr>
          <w:p w14:paraId="0B66392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c>
          <w:tcPr>
            <w:tcW w:w="5557" w:type="dxa"/>
          </w:tcPr>
          <w:p w14:paraId="736528B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c>
          <w:tcPr>
            <w:tcW w:w="5557" w:type="dxa"/>
          </w:tcPr>
          <w:p w14:paraId="70830C5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en-US"/>
              </w:rPr>
            </w:pPr>
          </w:p>
        </w:tc>
      </w:tr>
      <w:tr w:rsidR="00561513" w:rsidRPr="00561513" w14:paraId="52D4F9EB" w14:textId="6E7DAD96" w:rsidTr="006A253A">
        <w:tc>
          <w:tcPr>
            <w:tcW w:w="1163" w:type="dxa"/>
            <w:tcBorders>
              <w:right w:val="nil"/>
            </w:tcBorders>
          </w:tcPr>
          <w:p w14:paraId="768BF51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245FB5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1C95624" w14:textId="25B0D1E2" w:rsidR="006A253A" w:rsidRPr="00561513" w:rsidRDefault="006A253A" w:rsidP="00C20AAF">
            <w:pPr>
              <w:pStyle w:val="ListParagraph"/>
              <w:spacing w:line="276" w:lineRule="auto"/>
              <w:ind w:left="0" w:right="0"/>
              <w:contextualSpacing w:val="0"/>
              <w:rPr>
                <w:rStyle w:val="fontstyle01"/>
                <w:color w:val="000000" w:themeColor="text1"/>
                <w:lang w:val="sv-SE"/>
              </w:rPr>
            </w:pPr>
            <w:r w:rsidRPr="00561513">
              <w:rPr>
                <w:rStyle w:val="fontstyle01"/>
                <w:color w:val="000000" w:themeColor="text1"/>
                <w:lang w:val="sv-SE"/>
              </w:rPr>
              <w:t>PENTAHAPAN PELAKSANAAN KEGIATAN USAHA BULION</w:t>
            </w:r>
          </w:p>
        </w:tc>
        <w:tc>
          <w:tcPr>
            <w:tcW w:w="4941" w:type="dxa"/>
          </w:tcPr>
          <w:p w14:paraId="23FA427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7DA3B3E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66794C0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30E45856" w14:textId="5667729A" w:rsidTr="006A253A">
        <w:tc>
          <w:tcPr>
            <w:tcW w:w="1163" w:type="dxa"/>
            <w:tcBorders>
              <w:right w:val="nil"/>
            </w:tcBorders>
          </w:tcPr>
          <w:p w14:paraId="2B14E3F1"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B796060"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A733C2F" w14:textId="3F6968A2" w:rsidR="006A253A" w:rsidRPr="00561513" w:rsidRDefault="006A253A" w:rsidP="00C20AAF">
            <w:pPr>
              <w:pStyle w:val="ListParagraph"/>
              <w:spacing w:line="276" w:lineRule="auto"/>
              <w:ind w:left="0" w:right="0"/>
              <w:contextualSpacing w:val="0"/>
              <w:rPr>
                <w:rStyle w:val="fontstyle01"/>
                <w:color w:val="000000" w:themeColor="text1"/>
                <w:lang w:val="sv-SE"/>
              </w:rPr>
            </w:pPr>
            <w:r w:rsidRPr="00561513">
              <w:rPr>
                <w:rStyle w:val="fontstyle01"/>
                <w:color w:val="000000" w:themeColor="text1"/>
                <w:lang w:val="sv-SE"/>
              </w:rPr>
              <w:t>Bagian Kesatu</w:t>
            </w:r>
          </w:p>
        </w:tc>
        <w:tc>
          <w:tcPr>
            <w:tcW w:w="4941" w:type="dxa"/>
          </w:tcPr>
          <w:p w14:paraId="11D8B3D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3BD6C7F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59A45CA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45E7F217" w14:textId="1183634A" w:rsidTr="006A253A">
        <w:tc>
          <w:tcPr>
            <w:tcW w:w="1163" w:type="dxa"/>
            <w:tcBorders>
              <w:right w:val="nil"/>
            </w:tcBorders>
          </w:tcPr>
          <w:p w14:paraId="0C9453DC"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161E20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32A29B3" w14:textId="6969820F" w:rsidR="006A253A" w:rsidRPr="00561513" w:rsidRDefault="006A253A" w:rsidP="00C20AAF">
            <w:pPr>
              <w:pStyle w:val="ListParagraph"/>
              <w:spacing w:line="276" w:lineRule="auto"/>
              <w:ind w:left="0" w:right="0"/>
              <w:contextualSpacing w:val="0"/>
              <w:rPr>
                <w:rStyle w:val="fontstyle01"/>
                <w:color w:val="000000" w:themeColor="text1"/>
                <w:lang w:val="sv-SE"/>
              </w:rPr>
            </w:pPr>
            <w:r w:rsidRPr="00561513">
              <w:rPr>
                <w:rStyle w:val="fontstyle01"/>
                <w:color w:val="000000" w:themeColor="text1"/>
                <w:lang w:val="sv-SE"/>
              </w:rPr>
              <w:t>Umum</w:t>
            </w:r>
          </w:p>
        </w:tc>
        <w:tc>
          <w:tcPr>
            <w:tcW w:w="4941" w:type="dxa"/>
          </w:tcPr>
          <w:p w14:paraId="538E801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68E8D73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7884C19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3CA9DB7" w14:textId="180357B5" w:rsidTr="006A253A">
        <w:tc>
          <w:tcPr>
            <w:tcW w:w="1163" w:type="dxa"/>
            <w:tcBorders>
              <w:right w:val="nil"/>
            </w:tcBorders>
          </w:tcPr>
          <w:p w14:paraId="553FC589"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A8A062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C1B5A96"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lang w:val="sv-SE"/>
              </w:rPr>
            </w:pPr>
          </w:p>
        </w:tc>
        <w:tc>
          <w:tcPr>
            <w:tcW w:w="4941" w:type="dxa"/>
          </w:tcPr>
          <w:p w14:paraId="706F2AD2" w14:textId="337D308B"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r w:rsidRPr="00561513">
              <w:rPr>
                <w:rFonts w:ascii="Bookman Old Style" w:hAnsi="Bookman Old Style"/>
                <w:color w:val="000000" w:themeColor="text1"/>
                <w:lang w:val="sv-SE"/>
              </w:rPr>
              <w:t>Cukup jelas.</w:t>
            </w:r>
          </w:p>
        </w:tc>
        <w:tc>
          <w:tcPr>
            <w:tcW w:w="5557" w:type="dxa"/>
          </w:tcPr>
          <w:p w14:paraId="480C8BE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534887D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747E2850" w14:textId="2090B2E1" w:rsidTr="006A253A">
        <w:tc>
          <w:tcPr>
            <w:tcW w:w="1163" w:type="dxa"/>
            <w:tcBorders>
              <w:right w:val="nil"/>
            </w:tcBorders>
          </w:tcPr>
          <w:p w14:paraId="24096A1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8372396"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65CEC50" w14:textId="2D13B7DA" w:rsidR="006A253A" w:rsidRPr="00561513" w:rsidRDefault="006A253A" w:rsidP="00610676">
            <w:pPr>
              <w:pStyle w:val="ListParagraph"/>
              <w:numPr>
                <w:ilvl w:val="0"/>
                <w:numId w:val="90"/>
              </w:numPr>
              <w:spacing w:line="276" w:lineRule="auto"/>
              <w:ind w:left="629" w:right="0" w:hanging="567"/>
              <w:contextualSpacing w:val="0"/>
              <w:jc w:val="both"/>
              <w:rPr>
                <w:rStyle w:val="fontstyle01"/>
                <w:color w:val="000000" w:themeColor="text1"/>
                <w:lang w:val="sv-SE"/>
              </w:rPr>
            </w:pPr>
            <w:r w:rsidRPr="00561513">
              <w:rPr>
                <w:rStyle w:val="fontstyle01"/>
                <w:color w:val="000000" w:themeColor="text1"/>
                <w:lang w:val="sv-SE"/>
              </w:rPr>
              <w:t>Pentahapan pelaksanaan Kegiatan Usaha Bulion meliputi:</w:t>
            </w:r>
          </w:p>
        </w:tc>
        <w:tc>
          <w:tcPr>
            <w:tcW w:w="4941" w:type="dxa"/>
          </w:tcPr>
          <w:p w14:paraId="05E2831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33EBCAA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A2B1EC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1E013EB3" w14:textId="1349A01A" w:rsidTr="006A253A">
        <w:tc>
          <w:tcPr>
            <w:tcW w:w="1163" w:type="dxa"/>
            <w:tcBorders>
              <w:right w:val="nil"/>
            </w:tcBorders>
          </w:tcPr>
          <w:p w14:paraId="6746BBE1"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FA29DA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C86CD42" w14:textId="6AA3EFE6" w:rsidR="006A253A" w:rsidRPr="00561513" w:rsidRDefault="006A253A" w:rsidP="00610676">
            <w:pPr>
              <w:pStyle w:val="ListParagraph"/>
              <w:numPr>
                <w:ilvl w:val="0"/>
                <w:numId w:val="65"/>
              </w:numPr>
              <w:spacing w:line="276" w:lineRule="auto"/>
              <w:ind w:left="1340" w:right="0" w:hanging="567"/>
              <w:contextualSpacing w:val="0"/>
              <w:jc w:val="both"/>
              <w:rPr>
                <w:rStyle w:val="fontstyle01"/>
                <w:color w:val="000000" w:themeColor="text1"/>
                <w:lang w:val="sv-SE"/>
              </w:rPr>
            </w:pPr>
            <w:r w:rsidRPr="00561513">
              <w:rPr>
                <w:rStyle w:val="fontstyle01"/>
                <w:color w:val="000000" w:themeColor="text1"/>
                <w:lang w:val="sv-SE"/>
              </w:rPr>
              <w:t>tahap pertama;</w:t>
            </w:r>
          </w:p>
        </w:tc>
        <w:tc>
          <w:tcPr>
            <w:tcW w:w="4941" w:type="dxa"/>
          </w:tcPr>
          <w:p w14:paraId="1A7D42A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1709CC4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0A8FC21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3DD10099" w14:textId="4814B7A1" w:rsidTr="006A253A">
        <w:tc>
          <w:tcPr>
            <w:tcW w:w="1163" w:type="dxa"/>
            <w:tcBorders>
              <w:right w:val="nil"/>
            </w:tcBorders>
          </w:tcPr>
          <w:p w14:paraId="6DFAF975"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04101C0"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8ED1384" w14:textId="58B91994" w:rsidR="006A253A" w:rsidRPr="00561513" w:rsidRDefault="006A253A" w:rsidP="00610676">
            <w:pPr>
              <w:pStyle w:val="ListParagraph"/>
              <w:numPr>
                <w:ilvl w:val="0"/>
                <w:numId w:val="65"/>
              </w:numPr>
              <w:spacing w:line="276" w:lineRule="auto"/>
              <w:ind w:left="1340" w:right="0" w:hanging="567"/>
              <w:contextualSpacing w:val="0"/>
              <w:jc w:val="both"/>
              <w:rPr>
                <w:rStyle w:val="fontstyle01"/>
                <w:color w:val="000000" w:themeColor="text1"/>
                <w:lang w:val="sv-SE"/>
              </w:rPr>
            </w:pPr>
            <w:r w:rsidRPr="00561513">
              <w:rPr>
                <w:rStyle w:val="fontstyle01"/>
                <w:color w:val="000000" w:themeColor="text1"/>
                <w:lang w:val="sv-SE"/>
              </w:rPr>
              <w:t>tahap kedua; dan</w:t>
            </w:r>
          </w:p>
        </w:tc>
        <w:tc>
          <w:tcPr>
            <w:tcW w:w="4941" w:type="dxa"/>
          </w:tcPr>
          <w:p w14:paraId="6A1296F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1FFA44A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5DD570D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09B00471" w14:textId="605670F2" w:rsidTr="006A253A">
        <w:tc>
          <w:tcPr>
            <w:tcW w:w="1163" w:type="dxa"/>
            <w:tcBorders>
              <w:right w:val="nil"/>
            </w:tcBorders>
          </w:tcPr>
          <w:p w14:paraId="6F12917B"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6641D4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9C542D4" w14:textId="7D5E89E9" w:rsidR="006A253A" w:rsidRPr="00561513" w:rsidRDefault="006A253A" w:rsidP="00610676">
            <w:pPr>
              <w:pStyle w:val="ListParagraph"/>
              <w:numPr>
                <w:ilvl w:val="0"/>
                <w:numId w:val="65"/>
              </w:numPr>
              <w:spacing w:line="276" w:lineRule="auto"/>
              <w:ind w:left="1340" w:right="0" w:hanging="567"/>
              <w:contextualSpacing w:val="0"/>
              <w:jc w:val="both"/>
              <w:rPr>
                <w:rStyle w:val="fontstyle01"/>
                <w:color w:val="000000" w:themeColor="text1"/>
                <w:lang w:val="sv-SE"/>
              </w:rPr>
            </w:pPr>
            <w:r w:rsidRPr="00561513">
              <w:rPr>
                <w:rStyle w:val="fontstyle01"/>
                <w:color w:val="000000" w:themeColor="text1"/>
                <w:lang w:val="sv-SE"/>
              </w:rPr>
              <w:t>tahap ketiga.</w:t>
            </w:r>
          </w:p>
        </w:tc>
        <w:tc>
          <w:tcPr>
            <w:tcW w:w="4941" w:type="dxa"/>
          </w:tcPr>
          <w:p w14:paraId="5FA1A4C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4F38C9F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6F37DE6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7B52F91F" w14:textId="4D5B5A13" w:rsidTr="006A253A">
        <w:tc>
          <w:tcPr>
            <w:tcW w:w="1163" w:type="dxa"/>
            <w:tcBorders>
              <w:right w:val="nil"/>
            </w:tcBorders>
          </w:tcPr>
          <w:p w14:paraId="7C328E6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A8DF716"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34CCF98" w14:textId="3CAB65B6" w:rsidR="006A253A" w:rsidRPr="00561513" w:rsidRDefault="006A253A" w:rsidP="00610676">
            <w:pPr>
              <w:pStyle w:val="ListParagraph"/>
              <w:numPr>
                <w:ilvl w:val="0"/>
                <w:numId w:val="90"/>
              </w:numPr>
              <w:spacing w:line="276" w:lineRule="auto"/>
              <w:ind w:left="629" w:right="0" w:hanging="567"/>
              <w:contextualSpacing w:val="0"/>
              <w:jc w:val="both"/>
              <w:rPr>
                <w:rStyle w:val="fontstyle01"/>
                <w:color w:val="000000" w:themeColor="text1"/>
                <w:lang w:val="sv-SE"/>
              </w:rPr>
            </w:pPr>
            <w:r w:rsidRPr="00561513">
              <w:rPr>
                <w:rStyle w:val="fontstyle01"/>
                <w:color w:val="000000" w:themeColor="text1"/>
                <w:lang w:val="sv-SE"/>
              </w:rPr>
              <w:t>Untuk pertama kali, LJK penyelenggara Kegiatan Usaha Bulion hanya dapat menyelenggarakan Kegiatan Usaha Bulion pada tahap pertama.</w:t>
            </w:r>
          </w:p>
        </w:tc>
        <w:tc>
          <w:tcPr>
            <w:tcW w:w="4941" w:type="dxa"/>
          </w:tcPr>
          <w:p w14:paraId="64C4FAC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76BBB2BB" w14:textId="77777777" w:rsidR="006A253A" w:rsidRPr="00561513" w:rsidRDefault="006A253A" w:rsidP="00B83864">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449B6A23" w14:textId="77777777" w:rsidR="006A253A" w:rsidRPr="00561513" w:rsidRDefault="006A253A" w:rsidP="00B83864">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367A6803" w14:textId="19439563" w:rsidTr="006A253A">
        <w:tc>
          <w:tcPr>
            <w:tcW w:w="1163" w:type="dxa"/>
            <w:tcBorders>
              <w:right w:val="nil"/>
            </w:tcBorders>
          </w:tcPr>
          <w:p w14:paraId="40A7201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6687FA2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994D9E1"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lang w:val="sv-SE"/>
              </w:rPr>
            </w:pPr>
          </w:p>
        </w:tc>
        <w:tc>
          <w:tcPr>
            <w:tcW w:w="4941" w:type="dxa"/>
          </w:tcPr>
          <w:p w14:paraId="2E773E3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272D9CE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50C6B42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1E134373" w14:textId="71FB31E8" w:rsidTr="006A253A">
        <w:tc>
          <w:tcPr>
            <w:tcW w:w="1163" w:type="dxa"/>
            <w:tcBorders>
              <w:right w:val="nil"/>
            </w:tcBorders>
          </w:tcPr>
          <w:p w14:paraId="46949268"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CC167C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2B77937" w14:textId="44977D9E" w:rsidR="006A253A" w:rsidRPr="00561513" w:rsidRDefault="006A253A" w:rsidP="00C20AAF">
            <w:pPr>
              <w:pStyle w:val="ListParagraph"/>
              <w:spacing w:line="276" w:lineRule="auto"/>
              <w:ind w:left="0" w:right="0"/>
              <w:contextualSpacing w:val="0"/>
              <w:jc w:val="both"/>
              <w:rPr>
                <w:rStyle w:val="fontstyle01"/>
                <w:color w:val="000000" w:themeColor="text1"/>
                <w:lang w:val="sv-SE"/>
              </w:rPr>
            </w:pPr>
            <w:r w:rsidRPr="00561513">
              <w:rPr>
                <w:rStyle w:val="fontstyle01"/>
                <w:color w:val="000000" w:themeColor="text1"/>
                <w:lang w:val="sv-SE"/>
              </w:rPr>
              <w:t>LJK penyelenggara Kegiatan Usaha Bulion pada tahap pertama sebagaimana dimaksud dalam Pasal 3</w:t>
            </w:r>
            <w:r w:rsidR="00D44CD1" w:rsidRPr="00561513">
              <w:rPr>
                <w:rStyle w:val="fontstyle01"/>
                <w:color w:val="000000" w:themeColor="text1"/>
                <w:lang w:val="sv-SE"/>
              </w:rPr>
              <w:t>6</w:t>
            </w:r>
            <w:r w:rsidRPr="00561513">
              <w:rPr>
                <w:rStyle w:val="fontstyle01"/>
                <w:color w:val="000000" w:themeColor="text1"/>
                <w:lang w:val="sv-SE"/>
              </w:rPr>
              <w:t xml:space="preserve"> </w:t>
            </w:r>
            <w:r w:rsidR="00C73CFC">
              <w:rPr>
                <w:rStyle w:val="fontstyle01"/>
                <w:color w:val="000000" w:themeColor="text1"/>
                <w:lang w:val="sv-SE"/>
              </w:rPr>
              <w:t xml:space="preserve">ayat (1) </w:t>
            </w:r>
            <w:r w:rsidRPr="00561513">
              <w:rPr>
                <w:rStyle w:val="fontstyle01"/>
                <w:color w:val="000000" w:themeColor="text1"/>
                <w:lang w:val="sv-SE"/>
              </w:rPr>
              <w:t>huruf a hanya dapat melakukan kegiatan sebagai berikut:</w:t>
            </w:r>
          </w:p>
        </w:tc>
        <w:tc>
          <w:tcPr>
            <w:tcW w:w="4941" w:type="dxa"/>
          </w:tcPr>
          <w:p w14:paraId="43B1FBB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6A2A819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c>
          <w:tcPr>
            <w:tcW w:w="5557" w:type="dxa"/>
          </w:tcPr>
          <w:p w14:paraId="4CB6926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lang w:val="sv-SE"/>
              </w:rPr>
            </w:pPr>
          </w:p>
        </w:tc>
      </w:tr>
      <w:tr w:rsidR="00561513" w:rsidRPr="00561513" w14:paraId="611CCC3F" w14:textId="131A923F" w:rsidTr="006A253A">
        <w:tc>
          <w:tcPr>
            <w:tcW w:w="1163" w:type="dxa"/>
            <w:tcBorders>
              <w:right w:val="nil"/>
            </w:tcBorders>
          </w:tcPr>
          <w:p w14:paraId="08B5F530"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78BF87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FC8F39B" w14:textId="367A103C" w:rsidR="006A253A" w:rsidRPr="00561513" w:rsidRDefault="006A253A" w:rsidP="00610676">
            <w:pPr>
              <w:pStyle w:val="ListParagraph"/>
              <w:numPr>
                <w:ilvl w:val="0"/>
                <w:numId w:val="43"/>
              </w:numPr>
              <w:spacing w:line="276" w:lineRule="auto"/>
              <w:ind w:left="697" w:right="0" w:hanging="567"/>
              <w:contextualSpacing w:val="0"/>
              <w:jc w:val="both"/>
              <w:rPr>
                <w:rStyle w:val="fontstyle01"/>
                <w:strike/>
                <w:color w:val="000000" w:themeColor="text1"/>
              </w:rPr>
            </w:pPr>
            <w:r w:rsidRPr="00561513">
              <w:rPr>
                <w:rStyle w:val="fontstyle01"/>
                <w:color w:val="000000" w:themeColor="text1"/>
              </w:rPr>
              <w:t>pengelolaan Simpanan Emas;</w:t>
            </w:r>
          </w:p>
        </w:tc>
        <w:tc>
          <w:tcPr>
            <w:tcW w:w="4941" w:type="dxa"/>
          </w:tcPr>
          <w:p w14:paraId="3B36687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356115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7D6929C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36E837F" w14:textId="46751F59" w:rsidTr="006A253A">
        <w:tc>
          <w:tcPr>
            <w:tcW w:w="1163" w:type="dxa"/>
            <w:tcBorders>
              <w:right w:val="nil"/>
            </w:tcBorders>
          </w:tcPr>
          <w:p w14:paraId="42EFEF56"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9BD92D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8B7A284" w14:textId="03CDA28B" w:rsidR="006A253A" w:rsidRPr="00561513" w:rsidRDefault="006A253A" w:rsidP="00610676">
            <w:pPr>
              <w:pStyle w:val="ListParagraph"/>
              <w:numPr>
                <w:ilvl w:val="0"/>
                <w:numId w:val="43"/>
              </w:numPr>
              <w:spacing w:line="276" w:lineRule="auto"/>
              <w:ind w:left="697" w:right="0" w:hanging="567"/>
              <w:contextualSpacing w:val="0"/>
              <w:jc w:val="both"/>
              <w:rPr>
                <w:rStyle w:val="fontstyle01"/>
                <w:strike/>
                <w:color w:val="000000" w:themeColor="text1"/>
              </w:rPr>
            </w:pPr>
            <w:r w:rsidRPr="00561513">
              <w:rPr>
                <w:rStyle w:val="fontstyle01"/>
                <w:color w:val="000000" w:themeColor="text1"/>
              </w:rPr>
              <w:t>penyaluran Pembiayaan Emas, dengan rasio total penyaluran Pembiayaan Emas dibandingkan dengan pengelolaan Simpanan Emas (</w:t>
            </w:r>
            <w:r w:rsidRPr="00561513">
              <w:rPr>
                <w:rStyle w:val="fontstyle01"/>
                <w:i/>
                <w:iCs/>
                <w:color w:val="000000" w:themeColor="text1"/>
              </w:rPr>
              <w:t>loan to deposit ratio</w:t>
            </w:r>
            <w:r w:rsidRPr="00561513">
              <w:rPr>
                <w:rStyle w:val="fontstyle01"/>
                <w:color w:val="000000" w:themeColor="text1"/>
              </w:rPr>
              <w:t>) paling tinggi sebesar 50% (lima puluh persen);</w:t>
            </w:r>
          </w:p>
        </w:tc>
        <w:tc>
          <w:tcPr>
            <w:tcW w:w="4941" w:type="dxa"/>
          </w:tcPr>
          <w:p w14:paraId="47E27C5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F8C723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64061A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16495E08" w14:textId="3EEE8EEB" w:rsidTr="006A253A">
        <w:tc>
          <w:tcPr>
            <w:tcW w:w="1163" w:type="dxa"/>
            <w:tcBorders>
              <w:right w:val="nil"/>
            </w:tcBorders>
          </w:tcPr>
          <w:p w14:paraId="07711481"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82C4AFE"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645B99A" w14:textId="5A4E27BF" w:rsidR="006A253A" w:rsidRPr="00561513" w:rsidRDefault="006A253A" w:rsidP="00610676">
            <w:pPr>
              <w:pStyle w:val="ListParagraph"/>
              <w:numPr>
                <w:ilvl w:val="0"/>
                <w:numId w:val="43"/>
              </w:numPr>
              <w:spacing w:line="276" w:lineRule="auto"/>
              <w:ind w:left="697" w:right="0" w:hanging="567"/>
              <w:contextualSpacing w:val="0"/>
              <w:jc w:val="both"/>
              <w:rPr>
                <w:rStyle w:val="fontstyle01"/>
                <w:color w:val="000000" w:themeColor="text1"/>
              </w:rPr>
            </w:pPr>
            <w:r w:rsidRPr="00561513">
              <w:rPr>
                <w:rStyle w:val="fontstyle01"/>
                <w:color w:val="000000" w:themeColor="text1"/>
              </w:rPr>
              <w:t>kegiatan Pergadangan Emas dalam bentuk fisik; dan/atau</w:t>
            </w:r>
          </w:p>
        </w:tc>
        <w:tc>
          <w:tcPr>
            <w:tcW w:w="4941" w:type="dxa"/>
          </w:tcPr>
          <w:p w14:paraId="6BEE462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D439B2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60EDAC0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5B18A0B" w14:textId="18EC8C04" w:rsidTr="006A253A">
        <w:tc>
          <w:tcPr>
            <w:tcW w:w="1163" w:type="dxa"/>
            <w:tcBorders>
              <w:right w:val="nil"/>
            </w:tcBorders>
          </w:tcPr>
          <w:p w14:paraId="0EEF6F6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291822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33C0EA7" w14:textId="55DC4460" w:rsidR="006A253A" w:rsidRPr="00561513" w:rsidRDefault="006A253A" w:rsidP="00610676">
            <w:pPr>
              <w:pStyle w:val="ListParagraph"/>
              <w:numPr>
                <w:ilvl w:val="0"/>
                <w:numId w:val="43"/>
              </w:numPr>
              <w:spacing w:line="276" w:lineRule="auto"/>
              <w:ind w:left="697" w:right="0" w:hanging="567"/>
              <w:contextualSpacing w:val="0"/>
              <w:jc w:val="both"/>
              <w:rPr>
                <w:rStyle w:val="fontstyle01"/>
                <w:color w:val="000000" w:themeColor="text1"/>
              </w:rPr>
            </w:pPr>
            <w:r w:rsidRPr="00561513">
              <w:rPr>
                <w:rStyle w:val="fontstyle01"/>
                <w:color w:val="000000" w:themeColor="text1"/>
              </w:rPr>
              <w:t>kegiatan Penitipan Emas.</w:t>
            </w:r>
          </w:p>
        </w:tc>
        <w:tc>
          <w:tcPr>
            <w:tcW w:w="4941" w:type="dxa"/>
          </w:tcPr>
          <w:p w14:paraId="620B04B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27F6B8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5C42D4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8A2BC11" w14:textId="1209BCA3" w:rsidTr="006A253A">
        <w:tc>
          <w:tcPr>
            <w:tcW w:w="1163" w:type="dxa"/>
            <w:tcBorders>
              <w:right w:val="nil"/>
            </w:tcBorders>
          </w:tcPr>
          <w:p w14:paraId="4A0C34E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157957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80E75AA"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4DC4B66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589839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A96636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15B3CE9" w14:textId="16702403" w:rsidTr="006A253A">
        <w:tc>
          <w:tcPr>
            <w:tcW w:w="1163" w:type="dxa"/>
            <w:tcBorders>
              <w:right w:val="nil"/>
            </w:tcBorders>
          </w:tcPr>
          <w:p w14:paraId="583CFA9B"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666EA0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52D8AC1" w14:textId="6E894996" w:rsidR="006A253A" w:rsidRPr="00561513" w:rsidRDefault="006A253A" w:rsidP="00C20AAF">
            <w:pPr>
              <w:spacing w:line="276" w:lineRule="auto"/>
              <w:jc w:val="both"/>
              <w:rPr>
                <w:rStyle w:val="fontstyle01"/>
                <w:color w:val="000000" w:themeColor="text1"/>
              </w:rPr>
            </w:pPr>
            <w:r w:rsidRPr="00561513">
              <w:rPr>
                <w:rStyle w:val="fontstyle01"/>
                <w:color w:val="000000" w:themeColor="text1"/>
                <w:lang w:val="sv-SE"/>
              </w:rPr>
              <w:t>LJK penyelenggara Kegiatan Usaha Bulion pada tahap kedua sebagaimana dimaksud dalam Pasal 3</w:t>
            </w:r>
            <w:r w:rsidR="00D44CD1" w:rsidRPr="00561513">
              <w:rPr>
                <w:rStyle w:val="fontstyle01"/>
                <w:color w:val="000000" w:themeColor="text1"/>
                <w:lang w:val="sv-SE"/>
              </w:rPr>
              <w:t>6</w:t>
            </w:r>
            <w:r w:rsidR="00C73CFC">
              <w:rPr>
                <w:rStyle w:val="fontstyle01"/>
                <w:color w:val="000000" w:themeColor="text1"/>
                <w:lang w:val="sv-SE"/>
              </w:rPr>
              <w:t xml:space="preserve"> ayat (1)</w:t>
            </w:r>
            <w:r w:rsidRPr="00561513">
              <w:rPr>
                <w:rStyle w:val="fontstyle01"/>
                <w:color w:val="000000" w:themeColor="text1"/>
                <w:lang w:val="sv-SE"/>
              </w:rPr>
              <w:t xml:space="preserve"> </w:t>
            </w:r>
            <w:r w:rsidRPr="00561513">
              <w:rPr>
                <w:rStyle w:val="fontstyle01"/>
                <w:color w:val="000000" w:themeColor="text1"/>
                <w:lang w:val="sv-SE"/>
              </w:rPr>
              <w:lastRenderedPageBreak/>
              <w:t>huruf b hanya dapat melakukan kegiatan sebagai berikut:</w:t>
            </w:r>
          </w:p>
        </w:tc>
        <w:tc>
          <w:tcPr>
            <w:tcW w:w="4941" w:type="dxa"/>
          </w:tcPr>
          <w:p w14:paraId="5F30D10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B6A769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6722466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5A079B6" w14:textId="28F3C9EA" w:rsidTr="006A253A">
        <w:tc>
          <w:tcPr>
            <w:tcW w:w="1163" w:type="dxa"/>
            <w:tcBorders>
              <w:right w:val="nil"/>
            </w:tcBorders>
          </w:tcPr>
          <w:p w14:paraId="56F8838A"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6DB1DB3"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F0F2A53" w14:textId="4CD25069" w:rsidR="006A253A" w:rsidRPr="00561513" w:rsidRDefault="006A253A" w:rsidP="00610676">
            <w:pPr>
              <w:pStyle w:val="ListParagraph"/>
              <w:numPr>
                <w:ilvl w:val="0"/>
                <w:numId w:val="66"/>
              </w:numPr>
              <w:spacing w:line="276" w:lineRule="auto"/>
              <w:ind w:left="491"/>
              <w:jc w:val="both"/>
              <w:rPr>
                <w:rStyle w:val="fontstyle01"/>
                <w:color w:val="000000" w:themeColor="text1"/>
              </w:rPr>
            </w:pPr>
            <w:r w:rsidRPr="00561513">
              <w:rPr>
                <w:rStyle w:val="fontstyle01"/>
                <w:color w:val="000000" w:themeColor="text1"/>
              </w:rPr>
              <w:t>pengelolaan Simpanan Emas dan/atau dore;</w:t>
            </w:r>
          </w:p>
        </w:tc>
        <w:tc>
          <w:tcPr>
            <w:tcW w:w="4941" w:type="dxa"/>
          </w:tcPr>
          <w:p w14:paraId="33D7AB3D" w14:textId="05C69C9A" w:rsidR="006A253A" w:rsidRPr="00561513" w:rsidRDefault="006A253A" w:rsidP="00C20AAF">
            <w:pPr>
              <w:spacing w:line="276" w:lineRule="auto"/>
              <w:jc w:val="both"/>
              <w:rPr>
                <w:rFonts w:ascii="Bookman Old Style" w:hAnsi="Bookman Old Style"/>
                <w:color w:val="000000" w:themeColor="text1"/>
              </w:rPr>
            </w:pPr>
            <w:r w:rsidRPr="00561513">
              <w:rPr>
                <w:rFonts w:ascii="Bookman Old Style" w:hAnsi="Bookman Old Style"/>
                <w:color w:val="000000" w:themeColor="text1"/>
              </w:rPr>
              <w:t>Yang dimaksud ‘dore’ adalah emas yang mengandung campuran beberapa mineral.</w:t>
            </w:r>
          </w:p>
        </w:tc>
        <w:tc>
          <w:tcPr>
            <w:tcW w:w="5557" w:type="dxa"/>
          </w:tcPr>
          <w:p w14:paraId="490876C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B95F07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1424F6AD" w14:textId="32362878" w:rsidTr="006A253A">
        <w:tc>
          <w:tcPr>
            <w:tcW w:w="1163" w:type="dxa"/>
            <w:tcBorders>
              <w:right w:val="nil"/>
            </w:tcBorders>
          </w:tcPr>
          <w:p w14:paraId="686A0C4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7655BAD"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67AE6EC" w14:textId="31F08F9D" w:rsidR="006A253A" w:rsidRPr="00561513" w:rsidRDefault="006A253A" w:rsidP="00610676">
            <w:pPr>
              <w:pStyle w:val="ListParagraph"/>
              <w:numPr>
                <w:ilvl w:val="0"/>
                <w:numId w:val="66"/>
              </w:numPr>
              <w:spacing w:line="276" w:lineRule="auto"/>
              <w:ind w:left="491"/>
              <w:jc w:val="both"/>
              <w:rPr>
                <w:rStyle w:val="fontstyle01"/>
                <w:color w:val="000000" w:themeColor="text1"/>
              </w:rPr>
            </w:pPr>
            <w:r w:rsidRPr="00561513">
              <w:rPr>
                <w:rStyle w:val="fontstyle01"/>
                <w:color w:val="000000" w:themeColor="text1"/>
              </w:rPr>
              <w:t>penyaluran Pembiayaan Emas, dengan rasio total penyaluran Pembiayaan Emas dibandingkan dengan pengelolaan Simpanan Emas (</w:t>
            </w:r>
            <w:r w:rsidRPr="00561513">
              <w:rPr>
                <w:rStyle w:val="fontstyle01"/>
                <w:i/>
                <w:iCs/>
                <w:color w:val="000000" w:themeColor="text1"/>
              </w:rPr>
              <w:t>loan to deposit ratio</w:t>
            </w:r>
            <w:r w:rsidRPr="00561513">
              <w:rPr>
                <w:rStyle w:val="fontstyle01"/>
                <w:color w:val="000000" w:themeColor="text1"/>
              </w:rPr>
              <w:t>) paling tinggi sebesar 70% (lima puluh persen);</w:t>
            </w:r>
          </w:p>
        </w:tc>
        <w:tc>
          <w:tcPr>
            <w:tcW w:w="4941" w:type="dxa"/>
          </w:tcPr>
          <w:p w14:paraId="03F9B4D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923B0A0" w14:textId="52F4AD30" w:rsidR="006A253A" w:rsidRPr="00561513" w:rsidRDefault="00C73CFC" w:rsidP="00C20AAF">
            <w:pPr>
              <w:pStyle w:val="ListParagraph"/>
              <w:tabs>
                <w:tab w:val="left" w:pos="1130"/>
              </w:tabs>
              <w:spacing w:line="276" w:lineRule="auto"/>
              <w:ind w:left="0" w:right="0"/>
              <w:contextualSpacing w:val="0"/>
              <w:jc w:val="both"/>
              <w:rPr>
                <w:rFonts w:ascii="Bookman Old Style" w:hAnsi="Bookman Old Style"/>
                <w:color w:val="000000" w:themeColor="text1"/>
              </w:rPr>
            </w:pPr>
            <w:r>
              <w:rPr>
                <w:rFonts w:ascii="Bookman Old Style" w:hAnsi="Bookman Old Style"/>
                <w:color w:val="000000" w:themeColor="text1"/>
              </w:rPr>
              <w:t xml:space="preserve">  </w:t>
            </w:r>
          </w:p>
        </w:tc>
        <w:tc>
          <w:tcPr>
            <w:tcW w:w="5557" w:type="dxa"/>
          </w:tcPr>
          <w:p w14:paraId="62BB626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2D22FB7" w14:textId="49B9F476" w:rsidTr="006A253A">
        <w:tc>
          <w:tcPr>
            <w:tcW w:w="1163" w:type="dxa"/>
            <w:tcBorders>
              <w:right w:val="nil"/>
            </w:tcBorders>
          </w:tcPr>
          <w:p w14:paraId="7102E0F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67CF771"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32D54D6" w14:textId="6B13FCB2" w:rsidR="006A253A" w:rsidRPr="00561513" w:rsidRDefault="006A253A" w:rsidP="00610676">
            <w:pPr>
              <w:pStyle w:val="ListParagraph"/>
              <w:numPr>
                <w:ilvl w:val="0"/>
                <w:numId w:val="66"/>
              </w:numPr>
              <w:spacing w:line="276" w:lineRule="auto"/>
              <w:ind w:left="491"/>
              <w:jc w:val="both"/>
              <w:rPr>
                <w:rStyle w:val="fontstyle01"/>
                <w:color w:val="000000" w:themeColor="text1"/>
              </w:rPr>
            </w:pPr>
            <w:r w:rsidRPr="00561513">
              <w:rPr>
                <w:rStyle w:val="fontstyle01"/>
                <w:color w:val="000000" w:themeColor="text1"/>
              </w:rPr>
              <w:t>kegiatan Pergadangan Emas dalam bentuk fisik; dan/atau</w:t>
            </w:r>
          </w:p>
        </w:tc>
        <w:tc>
          <w:tcPr>
            <w:tcW w:w="4941" w:type="dxa"/>
          </w:tcPr>
          <w:p w14:paraId="0D1C64B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FB527A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7DE428C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4418072" w14:textId="34FE7427" w:rsidTr="006A253A">
        <w:tc>
          <w:tcPr>
            <w:tcW w:w="1163" w:type="dxa"/>
            <w:tcBorders>
              <w:right w:val="nil"/>
            </w:tcBorders>
          </w:tcPr>
          <w:p w14:paraId="647D641B"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9765DD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CFAC884" w14:textId="28DB4F47" w:rsidR="006A253A" w:rsidRPr="00561513" w:rsidRDefault="006A253A" w:rsidP="00610676">
            <w:pPr>
              <w:pStyle w:val="ListParagraph"/>
              <w:numPr>
                <w:ilvl w:val="0"/>
                <w:numId w:val="66"/>
              </w:numPr>
              <w:spacing w:line="276" w:lineRule="auto"/>
              <w:ind w:left="491"/>
              <w:jc w:val="both"/>
              <w:rPr>
                <w:rStyle w:val="fontstyle01"/>
                <w:color w:val="000000" w:themeColor="text1"/>
              </w:rPr>
            </w:pPr>
            <w:r w:rsidRPr="00561513">
              <w:rPr>
                <w:rStyle w:val="fontstyle01"/>
                <w:color w:val="000000" w:themeColor="text1"/>
              </w:rPr>
              <w:t>kegiatan Penitipan Emas.</w:t>
            </w:r>
          </w:p>
        </w:tc>
        <w:tc>
          <w:tcPr>
            <w:tcW w:w="4941" w:type="dxa"/>
          </w:tcPr>
          <w:p w14:paraId="0BEB276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677E8A8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0BAC5D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014A6FF8" w14:textId="3843F855" w:rsidTr="006A253A">
        <w:tc>
          <w:tcPr>
            <w:tcW w:w="1163" w:type="dxa"/>
            <w:tcBorders>
              <w:right w:val="nil"/>
            </w:tcBorders>
          </w:tcPr>
          <w:p w14:paraId="4FE9777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A9A140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40063E3"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6E04A62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F8DD14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29AB61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2642F2F7" w14:textId="24474DD8" w:rsidTr="006A253A">
        <w:tc>
          <w:tcPr>
            <w:tcW w:w="1163" w:type="dxa"/>
            <w:tcBorders>
              <w:right w:val="nil"/>
            </w:tcBorders>
          </w:tcPr>
          <w:p w14:paraId="1FB62675"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9EE142C"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D88ADC5" w14:textId="1C374222" w:rsidR="006A253A" w:rsidRPr="00561513" w:rsidRDefault="006A253A" w:rsidP="00610676">
            <w:pPr>
              <w:pStyle w:val="ListParagraph"/>
              <w:numPr>
                <w:ilvl w:val="0"/>
                <w:numId w:val="68"/>
              </w:numPr>
              <w:spacing w:line="276" w:lineRule="auto"/>
              <w:ind w:left="635" w:hanging="567"/>
              <w:jc w:val="both"/>
              <w:rPr>
                <w:rStyle w:val="fontstyle01"/>
                <w:color w:val="000000" w:themeColor="text1"/>
              </w:rPr>
            </w:pPr>
            <w:r w:rsidRPr="00561513">
              <w:rPr>
                <w:rStyle w:val="fontstyle01"/>
                <w:color w:val="000000" w:themeColor="text1"/>
                <w:lang w:val="sv-SE"/>
              </w:rPr>
              <w:t xml:space="preserve">LJK </w:t>
            </w:r>
            <w:r w:rsidRPr="00561513">
              <w:rPr>
                <w:rStyle w:val="fontstyle01"/>
                <w:color w:val="000000" w:themeColor="text1"/>
              </w:rPr>
              <w:t>penyelenggara</w:t>
            </w:r>
            <w:r w:rsidRPr="00561513">
              <w:rPr>
                <w:rStyle w:val="fontstyle01"/>
                <w:color w:val="000000" w:themeColor="text1"/>
                <w:lang w:val="sv-SE"/>
              </w:rPr>
              <w:t xml:space="preserve"> Kegiatan Usaha Bulion pada tahap ketiga sebagaimana dimaksud dalam Pasal 3</w:t>
            </w:r>
            <w:r w:rsidR="00D44CD1" w:rsidRPr="00561513">
              <w:rPr>
                <w:rStyle w:val="fontstyle01"/>
                <w:color w:val="000000" w:themeColor="text1"/>
                <w:lang w:val="sv-SE"/>
              </w:rPr>
              <w:t>6</w:t>
            </w:r>
            <w:r w:rsidRPr="00561513">
              <w:rPr>
                <w:rStyle w:val="fontstyle01"/>
                <w:color w:val="000000" w:themeColor="text1"/>
                <w:lang w:val="sv-SE"/>
              </w:rPr>
              <w:t xml:space="preserve"> </w:t>
            </w:r>
            <w:r w:rsidR="002761BB">
              <w:rPr>
                <w:rStyle w:val="fontstyle01"/>
                <w:color w:val="000000" w:themeColor="text1"/>
                <w:lang w:val="sv-SE"/>
              </w:rPr>
              <w:t xml:space="preserve">ayat (1) </w:t>
            </w:r>
            <w:r w:rsidRPr="00561513">
              <w:rPr>
                <w:rStyle w:val="fontstyle01"/>
                <w:color w:val="000000" w:themeColor="text1"/>
                <w:lang w:val="sv-SE"/>
              </w:rPr>
              <w:t>huruf c hanya dapat melakukan kegiatan sebagai berikut:</w:t>
            </w:r>
          </w:p>
        </w:tc>
        <w:tc>
          <w:tcPr>
            <w:tcW w:w="4941" w:type="dxa"/>
          </w:tcPr>
          <w:p w14:paraId="6F7F2F3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4637B0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E821CA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4591CFF" w14:textId="40911911" w:rsidTr="006A253A">
        <w:tc>
          <w:tcPr>
            <w:tcW w:w="1163" w:type="dxa"/>
            <w:tcBorders>
              <w:right w:val="nil"/>
            </w:tcBorders>
          </w:tcPr>
          <w:p w14:paraId="2A03AA4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69A83511"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508B942" w14:textId="496391A4" w:rsidR="006A253A" w:rsidRPr="00561513" w:rsidRDefault="006A253A" w:rsidP="00610676">
            <w:pPr>
              <w:pStyle w:val="ListParagraph"/>
              <w:numPr>
                <w:ilvl w:val="0"/>
                <w:numId w:val="67"/>
              </w:numPr>
              <w:spacing w:line="276" w:lineRule="auto"/>
              <w:ind w:left="1264" w:hanging="567"/>
              <w:jc w:val="both"/>
              <w:rPr>
                <w:rStyle w:val="fontstyle01"/>
                <w:color w:val="000000" w:themeColor="text1"/>
              </w:rPr>
            </w:pPr>
            <w:r w:rsidRPr="00561513">
              <w:rPr>
                <w:rStyle w:val="fontstyle01"/>
                <w:color w:val="000000" w:themeColor="text1"/>
              </w:rPr>
              <w:t>pengelolaan Simpanan Emas dan/atau dore;</w:t>
            </w:r>
          </w:p>
        </w:tc>
        <w:tc>
          <w:tcPr>
            <w:tcW w:w="4941" w:type="dxa"/>
          </w:tcPr>
          <w:p w14:paraId="6AB806A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00B3C08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97B6D1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CDA0DEF" w14:textId="2F14722E" w:rsidTr="006A253A">
        <w:tc>
          <w:tcPr>
            <w:tcW w:w="1163" w:type="dxa"/>
            <w:tcBorders>
              <w:right w:val="nil"/>
            </w:tcBorders>
          </w:tcPr>
          <w:p w14:paraId="20B41C2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8A9F6FD"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B751F6D" w14:textId="01187820" w:rsidR="006A253A" w:rsidRPr="00561513" w:rsidRDefault="006A253A" w:rsidP="002761BB">
            <w:pPr>
              <w:pStyle w:val="ListParagraph"/>
              <w:numPr>
                <w:ilvl w:val="0"/>
                <w:numId w:val="67"/>
              </w:numPr>
              <w:spacing w:line="276" w:lineRule="auto"/>
              <w:ind w:left="1264" w:hanging="567"/>
              <w:jc w:val="both"/>
              <w:rPr>
                <w:rStyle w:val="fontstyle01"/>
                <w:color w:val="000000" w:themeColor="text1"/>
              </w:rPr>
            </w:pPr>
            <w:r w:rsidRPr="00561513">
              <w:rPr>
                <w:rStyle w:val="fontstyle01"/>
                <w:color w:val="000000" w:themeColor="text1"/>
              </w:rPr>
              <w:t xml:space="preserve">penyaluran Pembiayaan Emas, dengan rasio total penyaluran </w:t>
            </w:r>
            <w:r w:rsidR="002761BB">
              <w:rPr>
                <w:rStyle w:val="fontstyle01"/>
                <w:color w:val="000000" w:themeColor="text1"/>
              </w:rPr>
              <w:t>Pembiayaan Emas</w:t>
            </w:r>
            <w:r w:rsidRPr="00561513">
              <w:rPr>
                <w:rStyle w:val="fontstyle01"/>
                <w:color w:val="000000" w:themeColor="text1"/>
              </w:rPr>
              <w:t xml:space="preserve"> </w:t>
            </w:r>
            <w:r w:rsidR="002761BB" w:rsidRPr="00561513">
              <w:rPr>
                <w:rStyle w:val="fontstyle01"/>
                <w:color w:val="000000" w:themeColor="text1"/>
              </w:rPr>
              <w:t>dibandingkan dengan pengelolaan Simpanan Emas</w:t>
            </w:r>
            <w:r w:rsidRPr="00561513">
              <w:rPr>
                <w:rStyle w:val="fontstyle01"/>
                <w:color w:val="000000" w:themeColor="text1"/>
              </w:rPr>
              <w:t xml:space="preserve"> (</w:t>
            </w:r>
            <w:r w:rsidRPr="00561513">
              <w:rPr>
                <w:rStyle w:val="fontstyle01"/>
                <w:i/>
                <w:iCs/>
                <w:color w:val="000000" w:themeColor="text1"/>
              </w:rPr>
              <w:t>loan to deposit ratio</w:t>
            </w:r>
            <w:r w:rsidRPr="00561513">
              <w:rPr>
                <w:rStyle w:val="fontstyle01"/>
                <w:color w:val="000000" w:themeColor="text1"/>
              </w:rPr>
              <w:t xml:space="preserve">) paling tinggi </w:t>
            </w:r>
            <w:r w:rsidR="002761BB">
              <w:rPr>
                <w:rStyle w:val="fontstyle01"/>
                <w:color w:val="000000" w:themeColor="text1"/>
              </w:rPr>
              <w:t>sebesar 90</w:t>
            </w:r>
            <w:r w:rsidRPr="00561513">
              <w:rPr>
                <w:rStyle w:val="fontstyle01"/>
                <w:color w:val="000000" w:themeColor="text1"/>
              </w:rPr>
              <w:t>% (</w:t>
            </w:r>
            <w:r w:rsidR="002761BB">
              <w:rPr>
                <w:rStyle w:val="fontstyle01"/>
                <w:color w:val="000000" w:themeColor="text1"/>
              </w:rPr>
              <w:t>sembilan</w:t>
            </w:r>
            <w:r w:rsidRPr="00561513">
              <w:rPr>
                <w:rStyle w:val="fontstyle01"/>
                <w:color w:val="000000" w:themeColor="text1"/>
              </w:rPr>
              <w:t xml:space="preserve"> puluh persen);</w:t>
            </w:r>
          </w:p>
        </w:tc>
        <w:tc>
          <w:tcPr>
            <w:tcW w:w="4941" w:type="dxa"/>
          </w:tcPr>
          <w:p w14:paraId="0743786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3D468FC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3E6D275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2911795B" w14:textId="7C8B7CF6" w:rsidTr="006A253A">
        <w:tc>
          <w:tcPr>
            <w:tcW w:w="1163" w:type="dxa"/>
            <w:tcBorders>
              <w:right w:val="nil"/>
            </w:tcBorders>
          </w:tcPr>
          <w:p w14:paraId="345571E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CFF69D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D8CE693" w14:textId="49DAD769" w:rsidR="006A253A" w:rsidRPr="00561513" w:rsidRDefault="006A253A" w:rsidP="00610676">
            <w:pPr>
              <w:pStyle w:val="ListParagraph"/>
              <w:numPr>
                <w:ilvl w:val="0"/>
                <w:numId w:val="67"/>
              </w:numPr>
              <w:spacing w:line="276" w:lineRule="auto"/>
              <w:ind w:left="916"/>
              <w:jc w:val="both"/>
              <w:rPr>
                <w:rStyle w:val="fontstyle01"/>
                <w:color w:val="000000" w:themeColor="text1"/>
              </w:rPr>
            </w:pPr>
            <w:r w:rsidRPr="00561513">
              <w:rPr>
                <w:rStyle w:val="fontstyle01"/>
                <w:color w:val="000000" w:themeColor="text1"/>
              </w:rPr>
              <w:t>kegiatan Pergadangan Emas dalam bentuk fisik dan/atau nonfisik;</w:t>
            </w:r>
          </w:p>
        </w:tc>
        <w:tc>
          <w:tcPr>
            <w:tcW w:w="4941" w:type="dxa"/>
          </w:tcPr>
          <w:p w14:paraId="21768473" w14:textId="2FBE0894"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r w:rsidRPr="00561513">
              <w:rPr>
                <w:rFonts w:ascii="Bookman Old Style" w:hAnsi="Bookman Old Style"/>
                <w:color w:val="000000" w:themeColor="text1"/>
              </w:rPr>
              <w:t>Yang dimaksud ‘</w:t>
            </w:r>
            <w:r w:rsidRPr="00561513">
              <w:rPr>
                <w:rStyle w:val="fontstyle01"/>
                <w:color w:val="000000" w:themeColor="text1"/>
              </w:rPr>
              <w:t xml:space="preserve">Pergadangan Emas dalam bentuk nonfisik’ antara lain dalam bentuk dokumen dan/atau kertas yang disebut sebagai </w:t>
            </w:r>
            <w:r w:rsidRPr="00561513">
              <w:rPr>
                <w:rStyle w:val="fontstyle01"/>
                <w:i/>
                <w:iCs/>
                <w:color w:val="000000" w:themeColor="text1"/>
              </w:rPr>
              <w:t>paper gold.</w:t>
            </w:r>
          </w:p>
        </w:tc>
        <w:tc>
          <w:tcPr>
            <w:tcW w:w="5557" w:type="dxa"/>
          </w:tcPr>
          <w:p w14:paraId="5F640A2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0E45DE5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2E31AE2D" w14:textId="296F2B30" w:rsidTr="006A253A">
        <w:tc>
          <w:tcPr>
            <w:tcW w:w="1163" w:type="dxa"/>
            <w:tcBorders>
              <w:right w:val="nil"/>
            </w:tcBorders>
          </w:tcPr>
          <w:p w14:paraId="27639A8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32B650A"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2CFF51F" w14:textId="04B5B484" w:rsidR="006A253A" w:rsidRPr="00561513" w:rsidRDefault="006A253A" w:rsidP="00610676">
            <w:pPr>
              <w:pStyle w:val="ListParagraph"/>
              <w:numPr>
                <w:ilvl w:val="0"/>
                <w:numId w:val="67"/>
              </w:numPr>
              <w:spacing w:line="276" w:lineRule="auto"/>
              <w:ind w:left="916"/>
              <w:jc w:val="both"/>
              <w:rPr>
                <w:rStyle w:val="fontstyle01"/>
                <w:color w:val="000000" w:themeColor="text1"/>
              </w:rPr>
            </w:pPr>
            <w:r w:rsidRPr="00561513">
              <w:rPr>
                <w:rStyle w:val="fontstyle01"/>
                <w:color w:val="000000" w:themeColor="text1"/>
              </w:rPr>
              <w:t>kegiatan Penitipan Emas; dan/atau</w:t>
            </w:r>
          </w:p>
        </w:tc>
        <w:tc>
          <w:tcPr>
            <w:tcW w:w="4941" w:type="dxa"/>
          </w:tcPr>
          <w:p w14:paraId="1EFB5A7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034A26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8D88EC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27E52A8D" w14:textId="16EA46EE" w:rsidTr="006A253A">
        <w:tc>
          <w:tcPr>
            <w:tcW w:w="1163" w:type="dxa"/>
            <w:tcBorders>
              <w:right w:val="nil"/>
            </w:tcBorders>
          </w:tcPr>
          <w:p w14:paraId="08CE89D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68BDB64"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E6C920C" w14:textId="48B6DFDF" w:rsidR="006A253A" w:rsidRPr="00561513" w:rsidRDefault="006A253A" w:rsidP="00610676">
            <w:pPr>
              <w:pStyle w:val="ListParagraph"/>
              <w:numPr>
                <w:ilvl w:val="0"/>
                <w:numId w:val="67"/>
              </w:numPr>
              <w:spacing w:line="276" w:lineRule="auto"/>
              <w:ind w:left="916"/>
              <w:jc w:val="both"/>
              <w:rPr>
                <w:rStyle w:val="fontstyle01"/>
                <w:color w:val="000000" w:themeColor="text1"/>
              </w:rPr>
            </w:pPr>
            <w:r w:rsidRPr="00561513">
              <w:rPr>
                <w:rStyle w:val="fontstyle01"/>
                <w:color w:val="000000" w:themeColor="text1"/>
              </w:rPr>
              <w:t>kegiatan lain</w:t>
            </w:r>
            <w:r w:rsidRPr="00561513">
              <w:rPr>
                <w:rFonts w:ascii="Bookman Old Style" w:hAnsi="Bookman Old Style" w:cs="Tahoma"/>
                <w:color w:val="000000" w:themeColor="text1"/>
                <w:kern w:val="24"/>
                <w:lang w:val="sv-SE"/>
              </w:rPr>
              <w:t xml:space="preserve"> dalam rangka mendukung Kegiatan Usaha Bulion berdasarkan persetujuan Otoritas Jasa Keuangan.</w:t>
            </w:r>
          </w:p>
        </w:tc>
        <w:tc>
          <w:tcPr>
            <w:tcW w:w="4941" w:type="dxa"/>
          </w:tcPr>
          <w:p w14:paraId="562BC6FA" w14:textId="447ABCB4"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r w:rsidRPr="00561513">
              <w:rPr>
                <w:rStyle w:val="fontstyle01"/>
                <w:color w:val="000000" w:themeColor="text1"/>
              </w:rPr>
              <w:t xml:space="preserve">Yang dimaksud ‘kegiatan lain </w:t>
            </w:r>
            <w:r w:rsidRPr="00561513">
              <w:rPr>
                <w:rFonts w:ascii="Bookman Old Style" w:hAnsi="Bookman Old Style" w:cs="Tahoma"/>
                <w:color w:val="000000" w:themeColor="text1"/>
                <w:kern w:val="24"/>
                <w:lang w:val="sv-SE"/>
              </w:rPr>
              <w:t>dalam rangka mendukung Kegiatan Usaha Bulion berdasarkan persetujuan Otoritas Jasa Keuangan’ antara lain</w:t>
            </w:r>
            <w:r w:rsidRPr="00561513">
              <w:rPr>
                <w:rStyle w:val="fontstyle01"/>
                <w:color w:val="000000" w:themeColor="text1"/>
              </w:rPr>
              <w:t xml:space="preserve"> transaksi luar bursa (</w:t>
            </w:r>
            <w:r w:rsidRPr="00561513">
              <w:rPr>
                <w:rStyle w:val="fontstyle01"/>
                <w:i/>
                <w:iCs/>
                <w:color w:val="000000" w:themeColor="text1"/>
              </w:rPr>
              <w:t>over the counter</w:t>
            </w:r>
            <w:r w:rsidR="002761BB">
              <w:rPr>
                <w:rStyle w:val="fontstyle01"/>
                <w:color w:val="000000" w:themeColor="text1"/>
              </w:rPr>
              <w:t>), transaksi derivatif</w:t>
            </w:r>
            <w:r w:rsidRPr="00561513">
              <w:rPr>
                <w:rStyle w:val="fontstyle01"/>
                <w:color w:val="000000" w:themeColor="text1"/>
              </w:rPr>
              <w:t xml:space="preserve">, </w:t>
            </w:r>
            <w:proofErr w:type="gramStart"/>
            <w:r w:rsidRPr="00561513">
              <w:rPr>
                <w:rStyle w:val="fontstyle01"/>
                <w:color w:val="000000" w:themeColor="text1"/>
              </w:rPr>
              <w:t>dan</w:t>
            </w:r>
            <w:proofErr w:type="gramEnd"/>
            <w:r w:rsidRPr="00561513">
              <w:rPr>
                <w:rStyle w:val="fontstyle01"/>
                <w:color w:val="000000" w:themeColor="text1"/>
              </w:rPr>
              <w:t xml:space="preserve"> transaksi sekuritisasi.</w:t>
            </w:r>
          </w:p>
        </w:tc>
        <w:tc>
          <w:tcPr>
            <w:tcW w:w="5557" w:type="dxa"/>
          </w:tcPr>
          <w:p w14:paraId="0AAFD6C4" w14:textId="46E7E485" w:rsidR="006A253A" w:rsidRPr="00561513" w:rsidRDefault="002761BB" w:rsidP="00C20AAF">
            <w:pPr>
              <w:pStyle w:val="ListParagraph"/>
              <w:tabs>
                <w:tab w:val="left" w:pos="1130"/>
              </w:tabs>
              <w:spacing w:line="276" w:lineRule="auto"/>
              <w:ind w:left="0" w:right="0"/>
              <w:contextualSpacing w:val="0"/>
              <w:jc w:val="both"/>
              <w:rPr>
                <w:rFonts w:ascii="Bookman Old Style" w:hAnsi="Bookman Old Style"/>
                <w:color w:val="000000" w:themeColor="text1"/>
              </w:rPr>
            </w:pPr>
            <w:r>
              <w:rPr>
                <w:rFonts w:ascii="Bookman Old Style" w:hAnsi="Bookman Old Style"/>
                <w:color w:val="000000" w:themeColor="text1"/>
              </w:rPr>
              <w:t xml:space="preserve">  </w:t>
            </w:r>
          </w:p>
        </w:tc>
        <w:tc>
          <w:tcPr>
            <w:tcW w:w="5557" w:type="dxa"/>
          </w:tcPr>
          <w:p w14:paraId="34AFDBB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05B677BA" w14:textId="598E0C92" w:rsidTr="006A253A">
        <w:tc>
          <w:tcPr>
            <w:tcW w:w="1163" w:type="dxa"/>
            <w:tcBorders>
              <w:right w:val="nil"/>
            </w:tcBorders>
          </w:tcPr>
          <w:p w14:paraId="04540BC8"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754B9D2"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8696FAC" w14:textId="10427542" w:rsidR="006A253A" w:rsidRPr="00561513" w:rsidRDefault="006A253A" w:rsidP="00610676">
            <w:pPr>
              <w:pStyle w:val="ListParagraph"/>
              <w:numPr>
                <w:ilvl w:val="0"/>
                <w:numId w:val="68"/>
              </w:numPr>
              <w:spacing w:line="276" w:lineRule="auto"/>
              <w:ind w:left="635" w:hanging="567"/>
              <w:jc w:val="both"/>
              <w:rPr>
                <w:rStyle w:val="fontstyle01"/>
                <w:color w:val="000000" w:themeColor="text1"/>
              </w:rPr>
            </w:pPr>
            <w:r w:rsidRPr="00561513">
              <w:rPr>
                <w:rStyle w:val="fontstyle01"/>
                <w:color w:val="000000" w:themeColor="text1"/>
              </w:rPr>
              <w:t>Persyaratan dan mekanisme permohonan persetujuan kegiatan lain sebagaimana dimaksud pada ayat (1) berlaku mutatis mutandis ketentuan dalam</w:t>
            </w:r>
            <w:r w:rsidR="009B76B3">
              <w:rPr>
                <w:rStyle w:val="fontstyle01"/>
                <w:color w:val="000000" w:themeColor="text1"/>
              </w:rPr>
              <w:t xml:space="preserve"> Pasal 20</w:t>
            </w:r>
            <w:r w:rsidRPr="00561513">
              <w:rPr>
                <w:rStyle w:val="fontstyle01"/>
                <w:color w:val="000000" w:themeColor="text1"/>
              </w:rPr>
              <w:t xml:space="preserve"> Peraturan Otoritas Jasa Keuangan ini.</w:t>
            </w:r>
          </w:p>
        </w:tc>
        <w:tc>
          <w:tcPr>
            <w:tcW w:w="4941" w:type="dxa"/>
          </w:tcPr>
          <w:p w14:paraId="7FEE1723"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15D5442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3985233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07DF2CA1" w14:textId="43A5D212" w:rsidTr="006A253A">
        <w:tc>
          <w:tcPr>
            <w:tcW w:w="1163" w:type="dxa"/>
            <w:tcBorders>
              <w:right w:val="nil"/>
            </w:tcBorders>
          </w:tcPr>
          <w:p w14:paraId="38E3A97B"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0E9B4F2"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0CF528C"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5C9EAC42"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7D7C471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B78E07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169D1469" w14:textId="77492773" w:rsidTr="006A253A">
        <w:tc>
          <w:tcPr>
            <w:tcW w:w="1163" w:type="dxa"/>
            <w:tcBorders>
              <w:right w:val="nil"/>
            </w:tcBorders>
          </w:tcPr>
          <w:p w14:paraId="17BFE1CD"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74629A0"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9B7A2CA" w14:textId="14D6F28E" w:rsidR="006A253A" w:rsidRPr="00561513" w:rsidRDefault="006A253A" w:rsidP="00CE4A6A">
            <w:pPr>
              <w:spacing w:line="276" w:lineRule="auto"/>
              <w:jc w:val="both"/>
              <w:rPr>
                <w:rStyle w:val="fontstyle01"/>
                <w:color w:val="000000" w:themeColor="text1"/>
              </w:rPr>
            </w:pPr>
            <w:r w:rsidRPr="0008763C">
              <w:rPr>
                <w:rStyle w:val="fontstyle01"/>
                <w:color w:val="000000" w:themeColor="text1"/>
              </w:rPr>
              <w:t>LJK penyelenggara Kegiatan Usaha Bulion yang akan melanjutkan ke tahap kedua dan/atau tahap ketiga wajib:</w:t>
            </w:r>
          </w:p>
        </w:tc>
        <w:tc>
          <w:tcPr>
            <w:tcW w:w="4941" w:type="dxa"/>
          </w:tcPr>
          <w:p w14:paraId="34ECD3AF"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0134173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C7B534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8730525" w14:textId="32367EDF" w:rsidTr="006A253A">
        <w:tc>
          <w:tcPr>
            <w:tcW w:w="1163" w:type="dxa"/>
            <w:tcBorders>
              <w:right w:val="nil"/>
            </w:tcBorders>
          </w:tcPr>
          <w:p w14:paraId="5CF010E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0C4F172"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E6F4422" w14:textId="3B496290" w:rsidR="006A253A" w:rsidRPr="00561513" w:rsidRDefault="006A253A" w:rsidP="00610676">
            <w:pPr>
              <w:pStyle w:val="ListParagraph"/>
              <w:numPr>
                <w:ilvl w:val="0"/>
                <w:numId w:val="71"/>
              </w:numPr>
              <w:spacing w:line="276" w:lineRule="auto"/>
              <w:ind w:left="633" w:hanging="567"/>
              <w:jc w:val="both"/>
              <w:rPr>
                <w:rStyle w:val="fontstyle01"/>
                <w:color w:val="000000" w:themeColor="text1"/>
              </w:rPr>
            </w:pPr>
            <w:r w:rsidRPr="00561513">
              <w:rPr>
                <w:rStyle w:val="fontstyle01"/>
                <w:color w:val="000000" w:themeColor="text1"/>
              </w:rPr>
              <w:t xml:space="preserve">melakukan penilaian sendiri atas kesiapan LJK penyelenggara Kegiatan Usaha Bulion dalam melanjutkan ke tahap kedua dan/atau tahap ketiga; </w:t>
            </w:r>
          </w:p>
        </w:tc>
        <w:tc>
          <w:tcPr>
            <w:tcW w:w="4941" w:type="dxa"/>
          </w:tcPr>
          <w:p w14:paraId="2D959C27" w14:textId="329634DA" w:rsidR="006A253A" w:rsidRPr="00561513" w:rsidRDefault="009B76B3" w:rsidP="00C20AAF">
            <w:pPr>
              <w:pStyle w:val="ListParagraph"/>
              <w:tabs>
                <w:tab w:val="left" w:pos="1130"/>
              </w:tabs>
              <w:spacing w:line="276" w:lineRule="auto"/>
              <w:ind w:left="0" w:right="0"/>
              <w:contextualSpacing w:val="0"/>
              <w:jc w:val="both"/>
              <w:rPr>
                <w:rStyle w:val="fontstyle01"/>
                <w:color w:val="000000" w:themeColor="text1"/>
              </w:rPr>
            </w:pPr>
            <w:r>
              <w:rPr>
                <w:rStyle w:val="fontstyle01"/>
                <w:color w:val="000000" w:themeColor="text1"/>
              </w:rPr>
              <w:t xml:space="preserve"> </w:t>
            </w:r>
          </w:p>
        </w:tc>
        <w:tc>
          <w:tcPr>
            <w:tcW w:w="5557" w:type="dxa"/>
          </w:tcPr>
          <w:p w14:paraId="1559B2A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6FADEDB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0BAA3CC" w14:textId="7E84F12C" w:rsidTr="006A253A">
        <w:tc>
          <w:tcPr>
            <w:tcW w:w="1163" w:type="dxa"/>
            <w:tcBorders>
              <w:right w:val="nil"/>
            </w:tcBorders>
          </w:tcPr>
          <w:p w14:paraId="6EB52D4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797EA85"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A0CBA6B" w14:textId="0DADB242" w:rsidR="006A253A" w:rsidRPr="00561513" w:rsidRDefault="006A253A" w:rsidP="00610676">
            <w:pPr>
              <w:pStyle w:val="ListParagraph"/>
              <w:numPr>
                <w:ilvl w:val="0"/>
                <w:numId w:val="71"/>
              </w:numPr>
              <w:spacing w:line="276" w:lineRule="auto"/>
              <w:ind w:left="633" w:hanging="567"/>
              <w:jc w:val="both"/>
              <w:rPr>
                <w:rStyle w:val="fontstyle01"/>
                <w:color w:val="000000" w:themeColor="text1"/>
              </w:rPr>
            </w:pPr>
            <w:r w:rsidRPr="00561513">
              <w:rPr>
                <w:rFonts w:ascii="Bookman Old Style" w:hAnsi="Bookman Old Style"/>
                <w:color w:val="000000" w:themeColor="text1"/>
                <w:lang w:val="sv-SE"/>
              </w:rPr>
              <w:t>mencantumkan rencana untuk melanjutkan ke tahap selanjutnya dalam rencana bisnis;</w:t>
            </w:r>
            <w:r w:rsidR="00222538" w:rsidRPr="00561513">
              <w:rPr>
                <w:rFonts w:ascii="Bookman Old Style" w:hAnsi="Bookman Old Style"/>
                <w:color w:val="000000" w:themeColor="text1"/>
                <w:lang w:val="sv-SE"/>
              </w:rPr>
              <w:t xml:space="preserve"> dan</w:t>
            </w:r>
          </w:p>
        </w:tc>
        <w:tc>
          <w:tcPr>
            <w:tcW w:w="4941" w:type="dxa"/>
          </w:tcPr>
          <w:p w14:paraId="35588D5D"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5603ED1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D251CA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ADA78FB" w14:textId="23C8C2EE" w:rsidTr="006A253A">
        <w:tc>
          <w:tcPr>
            <w:tcW w:w="1163" w:type="dxa"/>
            <w:tcBorders>
              <w:right w:val="nil"/>
            </w:tcBorders>
          </w:tcPr>
          <w:p w14:paraId="360BA8B4"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853DD1A"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45614DF" w14:textId="12F69754" w:rsidR="006A253A" w:rsidRPr="00561513" w:rsidRDefault="006A253A" w:rsidP="00610676">
            <w:pPr>
              <w:pStyle w:val="ListParagraph"/>
              <w:numPr>
                <w:ilvl w:val="0"/>
                <w:numId w:val="71"/>
              </w:numPr>
              <w:spacing w:line="276" w:lineRule="auto"/>
              <w:ind w:left="633" w:hanging="567"/>
              <w:jc w:val="both"/>
              <w:rPr>
                <w:rStyle w:val="fontstyle01"/>
                <w:color w:val="000000" w:themeColor="text1"/>
              </w:rPr>
            </w:pPr>
            <w:r w:rsidRPr="00561513">
              <w:rPr>
                <w:rStyle w:val="fontstyle01"/>
                <w:color w:val="000000" w:themeColor="text1"/>
              </w:rPr>
              <w:t>memperoleh persetujuan Otoritas Jasa Keuangan.</w:t>
            </w:r>
          </w:p>
        </w:tc>
        <w:tc>
          <w:tcPr>
            <w:tcW w:w="4941" w:type="dxa"/>
          </w:tcPr>
          <w:p w14:paraId="356B948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4A5CBA3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67EAE7E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49308F3" w14:textId="39CF2850" w:rsidTr="006A253A">
        <w:tc>
          <w:tcPr>
            <w:tcW w:w="1163" w:type="dxa"/>
            <w:tcBorders>
              <w:right w:val="nil"/>
            </w:tcBorders>
          </w:tcPr>
          <w:p w14:paraId="1BDA6698"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49E9882"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34D6B0C"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7C10918F"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552B92A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B4A630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12CDBE80" w14:textId="4FC5AE7A" w:rsidTr="006A253A">
        <w:tc>
          <w:tcPr>
            <w:tcW w:w="1163" w:type="dxa"/>
            <w:tcBorders>
              <w:right w:val="nil"/>
            </w:tcBorders>
          </w:tcPr>
          <w:p w14:paraId="77CB3EEC"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B39CC1C"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3582910" w14:textId="40E031CC" w:rsidR="006A253A" w:rsidRPr="00561513" w:rsidRDefault="006A253A" w:rsidP="00610676">
            <w:pPr>
              <w:pStyle w:val="ListParagraph"/>
              <w:numPr>
                <w:ilvl w:val="0"/>
                <w:numId w:val="92"/>
              </w:numPr>
              <w:spacing w:line="276" w:lineRule="auto"/>
              <w:ind w:left="632" w:hanging="567"/>
              <w:jc w:val="both"/>
              <w:rPr>
                <w:rStyle w:val="fontstyle01"/>
                <w:color w:val="000000" w:themeColor="text1"/>
              </w:rPr>
            </w:pPr>
            <w:r w:rsidRPr="00561513">
              <w:rPr>
                <w:rStyle w:val="fontstyle01"/>
                <w:color w:val="000000" w:themeColor="text1"/>
              </w:rPr>
              <w:t>Untuk memperoleh persetujuan Otoritas Jasa Keuangan sebagaimana dimaksud dalam Pasal 40 huruf b, LJK penyelenggara Kegiatan Usaha Bulion</w:t>
            </w:r>
            <w:r w:rsidRPr="00561513">
              <w:rPr>
                <w:rFonts w:ascii="Bookman Old Style" w:hAnsi="Bookman Old Style"/>
                <w:color w:val="000000" w:themeColor="text1"/>
              </w:rPr>
              <w:t xml:space="preserve"> harus</w:t>
            </w:r>
            <w:r w:rsidRPr="00561513">
              <w:rPr>
                <w:rFonts w:ascii="Bookman Old Style" w:hAnsi="Bookman Old Style"/>
                <w:color w:val="000000" w:themeColor="text1"/>
                <w:lang w:val="id-ID"/>
              </w:rPr>
              <w:t xml:space="preserve"> mengajukan permohonan kepada </w:t>
            </w:r>
            <w:r w:rsidRPr="00561513">
              <w:rPr>
                <w:rFonts w:ascii="Bookman Old Style" w:hAnsi="Bookman Old Style"/>
                <w:color w:val="000000" w:themeColor="text1"/>
              </w:rPr>
              <w:t>Otoritas Jasa Keuangan</w:t>
            </w:r>
            <w:r w:rsidRPr="00561513">
              <w:rPr>
                <w:rFonts w:ascii="Bookman Old Style" w:hAnsi="Bookman Old Style"/>
                <w:color w:val="000000" w:themeColor="text1"/>
                <w:lang w:val="id-ID"/>
              </w:rPr>
              <w:t xml:space="preserve"> </w:t>
            </w:r>
            <w:r w:rsidRPr="00561513">
              <w:rPr>
                <w:rFonts w:ascii="Bookman Old Style" w:hAnsi="Bookman Old Style"/>
                <w:color w:val="000000" w:themeColor="text1"/>
              </w:rPr>
              <w:t xml:space="preserve">dengan </w:t>
            </w:r>
            <w:r w:rsidRPr="00561513">
              <w:rPr>
                <w:rFonts w:ascii="Bookman Old Style" w:hAnsi="Bookman Old Style"/>
                <w:color w:val="000000" w:themeColor="text1"/>
                <w:lang w:val="id-ID"/>
              </w:rPr>
              <w:t xml:space="preserve">melampirkan dokumen yang berisi uraian paling sedikit </w:t>
            </w:r>
            <w:r w:rsidRPr="00561513">
              <w:rPr>
                <w:rFonts w:ascii="Bookman Old Style" w:hAnsi="Bookman Old Style"/>
                <w:color w:val="000000" w:themeColor="text1"/>
              </w:rPr>
              <w:t>meliputi</w:t>
            </w:r>
            <w:r w:rsidRPr="00561513">
              <w:rPr>
                <w:rFonts w:ascii="Bookman Old Style" w:hAnsi="Bookman Old Style"/>
                <w:color w:val="000000" w:themeColor="text1"/>
                <w:lang w:val="id-ID"/>
              </w:rPr>
              <w:t>:</w:t>
            </w:r>
          </w:p>
        </w:tc>
        <w:tc>
          <w:tcPr>
            <w:tcW w:w="4941" w:type="dxa"/>
          </w:tcPr>
          <w:p w14:paraId="682C0AF3"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2929631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6DC35B3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731CE671" w14:textId="7A8FC943" w:rsidTr="006A253A">
        <w:tc>
          <w:tcPr>
            <w:tcW w:w="1163" w:type="dxa"/>
            <w:tcBorders>
              <w:right w:val="nil"/>
            </w:tcBorders>
          </w:tcPr>
          <w:p w14:paraId="39825B7D"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8FC9F8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E80E511" w14:textId="7A38E981" w:rsidR="006A253A" w:rsidRPr="00561513" w:rsidRDefault="006A253A" w:rsidP="00610676">
            <w:pPr>
              <w:pStyle w:val="ListParagraph"/>
              <w:numPr>
                <w:ilvl w:val="0"/>
                <w:numId w:val="91"/>
              </w:numPr>
              <w:spacing w:line="276" w:lineRule="auto"/>
              <w:ind w:left="1199" w:hanging="567"/>
              <w:jc w:val="both"/>
              <w:rPr>
                <w:rStyle w:val="fontstyle01"/>
                <w:color w:val="000000" w:themeColor="text1"/>
              </w:rPr>
            </w:pPr>
            <w:r w:rsidRPr="00561513">
              <w:rPr>
                <w:rStyle w:val="fontstyle01"/>
                <w:color w:val="000000" w:themeColor="text1"/>
              </w:rPr>
              <w:t xml:space="preserve">laporan penyelenggaraan Kegiatan Usaha Bulion pada tahap pertama; </w:t>
            </w:r>
          </w:p>
        </w:tc>
        <w:tc>
          <w:tcPr>
            <w:tcW w:w="4941" w:type="dxa"/>
          </w:tcPr>
          <w:p w14:paraId="61E0B403"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45C4962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7928FFA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948B2EA" w14:textId="34E4B4A9" w:rsidTr="006A253A">
        <w:tc>
          <w:tcPr>
            <w:tcW w:w="1163" w:type="dxa"/>
            <w:tcBorders>
              <w:right w:val="nil"/>
            </w:tcBorders>
          </w:tcPr>
          <w:p w14:paraId="36C160E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3B0693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1C2671D" w14:textId="6AC0387E" w:rsidR="006A253A" w:rsidRPr="00561513" w:rsidRDefault="006A253A" w:rsidP="00610676">
            <w:pPr>
              <w:pStyle w:val="ListParagraph"/>
              <w:numPr>
                <w:ilvl w:val="0"/>
                <w:numId w:val="91"/>
              </w:numPr>
              <w:spacing w:line="276" w:lineRule="auto"/>
              <w:ind w:left="1199" w:hanging="567"/>
              <w:jc w:val="both"/>
              <w:rPr>
                <w:rStyle w:val="fontstyle01"/>
                <w:color w:val="000000" w:themeColor="text1"/>
              </w:rPr>
            </w:pPr>
            <w:r w:rsidRPr="00561513">
              <w:rPr>
                <w:rStyle w:val="fontstyle01"/>
                <w:color w:val="000000" w:themeColor="text1"/>
              </w:rPr>
              <w:t xml:space="preserve">laporan penilaian sendiri atas kesiapan LJK penyelenggara Kegiatan Usaha Bulion dalam melanjutkan ke tahap selanjutnya; dan </w:t>
            </w:r>
          </w:p>
        </w:tc>
        <w:tc>
          <w:tcPr>
            <w:tcW w:w="4941" w:type="dxa"/>
          </w:tcPr>
          <w:p w14:paraId="69FA731D"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0A7B587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4F38F2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275E0115" w14:textId="4EC70017" w:rsidTr="006A253A">
        <w:tc>
          <w:tcPr>
            <w:tcW w:w="1163" w:type="dxa"/>
            <w:tcBorders>
              <w:right w:val="nil"/>
            </w:tcBorders>
          </w:tcPr>
          <w:p w14:paraId="573FFD6F"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CEA6A42"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7FB4522" w14:textId="04864897" w:rsidR="006A253A" w:rsidRPr="00561513" w:rsidRDefault="006A253A" w:rsidP="00610676">
            <w:pPr>
              <w:pStyle w:val="ListParagraph"/>
              <w:numPr>
                <w:ilvl w:val="0"/>
                <w:numId w:val="91"/>
              </w:numPr>
              <w:spacing w:line="276" w:lineRule="auto"/>
              <w:ind w:left="1199" w:hanging="567"/>
              <w:jc w:val="both"/>
              <w:rPr>
                <w:rStyle w:val="fontstyle01"/>
                <w:color w:val="000000" w:themeColor="text1"/>
              </w:rPr>
            </w:pPr>
            <w:r w:rsidRPr="00561513">
              <w:rPr>
                <w:rStyle w:val="fontstyle01"/>
                <w:color w:val="000000" w:themeColor="text1"/>
              </w:rPr>
              <w:t>rencana penyelenggaraan Kegiatan Usaha Bulion tahap selanjutnya.</w:t>
            </w:r>
          </w:p>
        </w:tc>
        <w:tc>
          <w:tcPr>
            <w:tcW w:w="4941" w:type="dxa"/>
          </w:tcPr>
          <w:p w14:paraId="5D981D6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14DA4BD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35B4C0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4C19121F" w14:textId="20812C19" w:rsidTr="006A253A">
        <w:tc>
          <w:tcPr>
            <w:tcW w:w="1163" w:type="dxa"/>
            <w:tcBorders>
              <w:right w:val="nil"/>
            </w:tcBorders>
          </w:tcPr>
          <w:p w14:paraId="44B5F866"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40743F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5C70536" w14:textId="1E42FED1" w:rsidR="006A253A" w:rsidRPr="00561513" w:rsidRDefault="006A253A" w:rsidP="00610676">
            <w:pPr>
              <w:pStyle w:val="ListParagraph"/>
              <w:numPr>
                <w:ilvl w:val="0"/>
                <w:numId w:val="92"/>
              </w:numPr>
              <w:spacing w:line="276" w:lineRule="auto"/>
              <w:ind w:left="632" w:hanging="567"/>
              <w:jc w:val="both"/>
              <w:rPr>
                <w:rStyle w:val="fontstyle01"/>
                <w:color w:val="000000" w:themeColor="text1"/>
              </w:rPr>
            </w:pPr>
            <w:r w:rsidRPr="00561513">
              <w:rPr>
                <w:rFonts w:ascii="Bookman Old Style" w:hAnsi="Bookman Old Style"/>
                <w:color w:val="000000" w:themeColor="text1"/>
                <w:lang w:val="id-ID"/>
              </w:rPr>
              <w:t>Otoritas</w:t>
            </w:r>
            <w:r w:rsidRPr="00561513">
              <w:rPr>
                <w:rFonts w:ascii="Bookman Old Style" w:hAnsi="Bookman Old Style"/>
                <w:color w:val="000000" w:themeColor="text1"/>
                <w:lang w:val="sv-SE"/>
              </w:rPr>
              <w:t xml:space="preserve"> Jasa Keuangan memberikan persetujuan, menyampaikan permintaan kelengkapan dokumen, atau menyampaikan penolakan atas permohonan sebagaimana dimaksud pada ayat (1) dalam jangka waktu tertentu sejak permohonan diterima.</w:t>
            </w:r>
          </w:p>
        </w:tc>
        <w:tc>
          <w:tcPr>
            <w:tcW w:w="4941" w:type="dxa"/>
          </w:tcPr>
          <w:p w14:paraId="6F1FE871"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10AA7C2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685765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6FD9F4E" w14:textId="191A282D" w:rsidTr="006A253A">
        <w:tc>
          <w:tcPr>
            <w:tcW w:w="1163" w:type="dxa"/>
            <w:tcBorders>
              <w:right w:val="nil"/>
            </w:tcBorders>
          </w:tcPr>
          <w:p w14:paraId="0F6F7E6A"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35166EC"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4E65157" w14:textId="4BF5C63E" w:rsidR="006A253A" w:rsidRPr="00561513" w:rsidRDefault="006A253A" w:rsidP="00610676">
            <w:pPr>
              <w:pStyle w:val="ListParagraph"/>
              <w:numPr>
                <w:ilvl w:val="0"/>
                <w:numId w:val="92"/>
              </w:numPr>
              <w:spacing w:line="276" w:lineRule="auto"/>
              <w:ind w:left="632" w:hanging="567"/>
              <w:jc w:val="both"/>
              <w:rPr>
                <w:rFonts w:ascii="Bookman Old Style" w:hAnsi="Bookman Old Style"/>
                <w:color w:val="000000" w:themeColor="text1"/>
                <w:lang w:val="id-ID"/>
              </w:rPr>
            </w:pPr>
            <w:r w:rsidRPr="00561513">
              <w:rPr>
                <w:rFonts w:ascii="Bookman Old Style" w:hAnsi="Bookman Old Style"/>
                <w:color w:val="000000" w:themeColor="text1"/>
                <w:lang w:val="id-ID"/>
              </w:rPr>
              <w:t>Dalam</w:t>
            </w:r>
            <w:r w:rsidRPr="00561513">
              <w:rPr>
                <w:rFonts w:ascii="Bookman Old Style" w:hAnsi="Bookman Old Style"/>
                <w:color w:val="000000" w:themeColor="text1"/>
                <w:lang w:val="sv-SE"/>
              </w:rPr>
              <w:t xml:space="preserve"> memberikan persetujuan, menyampaikan permintaan kelengkapan dokumen, atau menyampaikan penolakan sebagaimana dimaksud pada ayat (2), Otoritas Jasa Keuangan melakukan:</w:t>
            </w:r>
          </w:p>
        </w:tc>
        <w:tc>
          <w:tcPr>
            <w:tcW w:w="4941" w:type="dxa"/>
          </w:tcPr>
          <w:p w14:paraId="32CB35C5"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30D30B9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B83F2C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15A40762" w14:textId="3005B17B" w:rsidTr="006A253A">
        <w:tc>
          <w:tcPr>
            <w:tcW w:w="1163" w:type="dxa"/>
            <w:tcBorders>
              <w:right w:val="nil"/>
            </w:tcBorders>
          </w:tcPr>
          <w:p w14:paraId="4A80A445"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42AD431"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A1B2F92" w14:textId="08DD997C" w:rsidR="006A253A" w:rsidRPr="00561513" w:rsidRDefault="006A253A" w:rsidP="00610676">
            <w:pPr>
              <w:pStyle w:val="ListParagraph"/>
              <w:numPr>
                <w:ilvl w:val="0"/>
                <w:numId w:val="93"/>
              </w:numPr>
              <w:spacing w:line="276" w:lineRule="auto"/>
              <w:ind w:left="1199" w:hanging="567"/>
              <w:jc w:val="both"/>
              <w:rPr>
                <w:rFonts w:ascii="Bookman Old Style" w:hAnsi="Bookman Old Style"/>
                <w:color w:val="000000" w:themeColor="text1"/>
                <w:lang w:val="id-ID"/>
              </w:rPr>
            </w:pPr>
            <w:r w:rsidRPr="00561513">
              <w:rPr>
                <w:rFonts w:ascii="Bookman Old Style" w:hAnsi="Bookman Old Style"/>
                <w:color w:val="000000" w:themeColor="text1"/>
                <w:lang w:val="sv-SE"/>
              </w:rPr>
              <w:t>analisis atas kelengkapan dokumen sebagaimana dimaksud pada ayat (1);</w:t>
            </w:r>
          </w:p>
        </w:tc>
        <w:tc>
          <w:tcPr>
            <w:tcW w:w="4941" w:type="dxa"/>
          </w:tcPr>
          <w:p w14:paraId="3FFCD0B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7497684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657698D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09FD7FF" w14:textId="11D181AA" w:rsidTr="006A253A">
        <w:tc>
          <w:tcPr>
            <w:tcW w:w="1163" w:type="dxa"/>
            <w:tcBorders>
              <w:right w:val="nil"/>
            </w:tcBorders>
          </w:tcPr>
          <w:p w14:paraId="69C1333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3D7CD9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8F7855A" w14:textId="2E200C86" w:rsidR="006A253A" w:rsidRPr="00561513" w:rsidRDefault="006A253A" w:rsidP="00610676">
            <w:pPr>
              <w:pStyle w:val="ListParagraph"/>
              <w:numPr>
                <w:ilvl w:val="0"/>
                <w:numId w:val="93"/>
              </w:numPr>
              <w:spacing w:line="276" w:lineRule="auto"/>
              <w:ind w:left="1199" w:hanging="567"/>
              <w:jc w:val="both"/>
              <w:rPr>
                <w:rFonts w:ascii="Bookman Old Style" w:hAnsi="Bookman Old Style"/>
                <w:color w:val="000000" w:themeColor="text1"/>
                <w:lang w:val="id-ID"/>
              </w:rPr>
            </w:pPr>
            <w:r w:rsidRPr="00561513">
              <w:rPr>
                <w:rFonts w:ascii="Bookman Old Style" w:hAnsi="Bookman Old Style"/>
                <w:color w:val="000000" w:themeColor="text1"/>
                <w:lang w:val="sv-SE"/>
              </w:rPr>
              <w:t xml:space="preserve">analisis pemenuhan ketentuan dalam Peraturan Otoritas Jasa Keuangan ini dan peraturan </w:t>
            </w:r>
            <w:r w:rsidR="0008763C">
              <w:rPr>
                <w:rFonts w:ascii="Bookman Old Style" w:hAnsi="Bookman Old Style"/>
                <w:color w:val="000000" w:themeColor="text1"/>
                <w:lang w:val="sv-SE"/>
              </w:rPr>
              <w:t xml:space="preserve">perundangan </w:t>
            </w:r>
            <w:r w:rsidRPr="00561513">
              <w:rPr>
                <w:rFonts w:ascii="Bookman Old Style" w:hAnsi="Bookman Old Style"/>
                <w:color w:val="000000" w:themeColor="text1"/>
                <w:lang w:val="sv-SE"/>
              </w:rPr>
              <w:t>terkait lainnya</w:t>
            </w:r>
            <w:r w:rsidR="0008763C">
              <w:rPr>
                <w:rFonts w:ascii="Bookman Old Style" w:hAnsi="Bookman Old Style"/>
                <w:color w:val="000000" w:themeColor="text1"/>
                <w:lang w:val="sv-SE"/>
              </w:rPr>
              <w:t xml:space="preserve"> </w:t>
            </w:r>
            <w:r w:rsidR="0008763C" w:rsidRPr="00561513">
              <w:rPr>
                <w:rFonts w:ascii="Bookman Old Style" w:hAnsi="Bookman Old Style" w:cs="Courier New"/>
                <w:bCs/>
                <w:color w:val="000000" w:themeColor="text1"/>
                <w:kern w:val="24"/>
                <w:lang w:val="sv-SE"/>
              </w:rPr>
              <w:t>di bidang sektor jasa keuangan</w:t>
            </w:r>
            <w:r w:rsidRPr="00561513">
              <w:rPr>
                <w:rFonts w:ascii="Bookman Old Style" w:hAnsi="Bookman Old Style"/>
                <w:color w:val="000000" w:themeColor="text1"/>
                <w:lang w:val="sv-SE"/>
              </w:rPr>
              <w:t>; dan</w:t>
            </w:r>
          </w:p>
        </w:tc>
        <w:tc>
          <w:tcPr>
            <w:tcW w:w="4941" w:type="dxa"/>
          </w:tcPr>
          <w:p w14:paraId="4AC3C9ED" w14:textId="02535FF5" w:rsidR="006A253A" w:rsidRPr="00561513" w:rsidRDefault="0008763C" w:rsidP="00C20AAF">
            <w:pPr>
              <w:pStyle w:val="ListParagraph"/>
              <w:tabs>
                <w:tab w:val="left" w:pos="1130"/>
              </w:tabs>
              <w:spacing w:line="276" w:lineRule="auto"/>
              <w:ind w:left="0" w:right="0"/>
              <w:contextualSpacing w:val="0"/>
              <w:jc w:val="both"/>
              <w:rPr>
                <w:rStyle w:val="fontstyle01"/>
                <w:color w:val="000000" w:themeColor="text1"/>
              </w:rPr>
            </w:pPr>
            <w:r>
              <w:rPr>
                <w:rStyle w:val="fontstyle01"/>
                <w:color w:val="000000" w:themeColor="text1"/>
              </w:rPr>
              <w:t xml:space="preserve">  </w:t>
            </w:r>
          </w:p>
        </w:tc>
        <w:tc>
          <w:tcPr>
            <w:tcW w:w="5557" w:type="dxa"/>
          </w:tcPr>
          <w:p w14:paraId="0C71236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D68144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0EABABC5" w14:textId="0CDEA024" w:rsidTr="006A253A">
        <w:tc>
          <w:tcPr>
            <w:tcW w:w="1163" w:type="dxa"/>
            <w:tcBorders>
              <w:right w:val="nil"/>
            </w:tcBorders>
          </w:tcPr>
          <w:p w14:paraId="22C318A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194E461"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80A3BCC" w14:textId="4AD8A750" w:rsidR="006A253A" w:rsidRPr="00561513" w:rsidRDefault="006A253A" w:rsidP="00610676">
            <w:pPr>
              <w:pStyle w:val="ListParagraph"/>
              <w:numPr>
                <w:ilvl w:val="0"/>
                <w:numId w:val="93"/>
              </w:numPr>
              <w:spacing w:line="276" w:lineRule="auto"/>
              <w:ind w:left="1199" w:hanging="567"/>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analisis kelayakan </w:t>
            </w:r>
            <w:r w:rsidRPr="00561513">
              <w:rPr>
                <w:rStyle w:val="fontstyle01"/>
                <w:color w:val="000000" w:themeColor="text1"/>
              </w:rPr>
              <w:t>rencana penyelenggaraan Kegiatan Usaha Bulion tahap selanjutnya.</w:t>
            </w:r>
          </w:p>
        </w:tc>
        <w:tc>
          <w:tcPr>
            <w:tcW w:w="4941" w:type="dxa"/>
          </w:tcPr>
          <w:p w14:paraId="7BA4E3C9"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6516E26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3B24F5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7614B7B" w14:textId="7A9A49F1" w:rsidTr="006A253A">
        <w:tc>
          <w:tcPr>
            <w:tcW w:w="1163" w:type="dxa"/>
            <w:tcBorders>
              <w:right w:val="nil"/>
            </w:tcBorders>
          </w:tcPr>
          <w:p w14:paraId="5C5C3A86"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93E13D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D8C5E9F" w14:textId="4819D5D6" w:rsidR="006A253A" w:rsidRPr="00561513" w:rsidRDefault="006A253A" w:rsidP="00610676">
            <w:pPr>
              <w:pStyle w:val="ListParagraph"/>
              <w:numPr>
                <w:ilvl w:val="0"/>
                <w:numId w:val="92"/>
              </w:numPr>
              <w:spacing w:line="276" w:lineRule="auto"/>
              <w:ind w:left="632" w:hanging="567"/>
              <w:jc w:val="both"/>
              <w:rPr>
                <w:rStyle w:val="fontstyle01"/>
                <w:color w:val="000000" w:themeColor="text1"/>
              </w:rPr>
            </w:pPr>
            <w:r w:rsidRPr="00561513">
              <w:rPr>
                <w:rFonts w:ascii="Bookman Old Style" w:hAnsi="Bookman Old Style"/>
                <w:color w:val="000000" w:themeColor="text1"/>
                <w:lang w:val="sv-SE"/>
              </w:rPr>
              <w:t xml:space="preserve">Ketentuan lebih lanjut mengenai mekanisme </w:t>
            </w:r>
            <w:r w:rsidRPr="00561513">
              <w:rPr>
                <w:rFonts w:ascii="Bookman Old Style" w:hAnsi="Bookman Old Style"/>
                <w:color w:val="000000" w:themeColor="text1"/>
              </w:rPr>
              <w:t xml:space="preserve">persetujuan, permintaan kelengkapan dokumen, </w:t>
            </w:r>
            <w:r w:rsidRPr="00561513">
              <w:rPr>
                <w:rFonts w:ascii="Bookman Old Style" w:hAnsi="Bookman Old Style"/>
                <w:color w:val="000000" w:themeColor="text1"/>
              </w:rPr>
              <w:lastRenderedPageBreak/>
              <w:t>atau penolakan atas permohonan persetujuan penyelenggaraan Kegiatan Usaha Bulion ke tahap selanjutnya ditetapkan oleh Otoritas Jasa Keuangan.</w:t>
            </w:r>
          </w:p>
        </w:tc>
        <w:tc>
          <w:tcPr>
            <w:tcW w:w="4941" w:type="dxa"/>
          </w:tcPr>
          <w:p w14:paraId="4D16DE17"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680D285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0C13892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16AFF8F3" w14:textId="64808416" w:rsidTr="006A253A">
        <w:tc>
          <w:tcPr>
            <w:tcW w:w="1163" w:type="dxa"/>
            <w:tcBorders>
              <w:right w:val="nil"/>
            </w:tcBorders>
          </w:tcPr>
          <w:p w14:paraId="0224721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B38EE96"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225C65C" w14:textId="13C5BA79" w:rsidR="006A253A" w:rsidRPr="00561513" w:rsidRDefault="006A253A" w:rsidP="00C20AAF">
            <w:pPr>
              <w:spacing w:line="276" w:lineRule="auto"/>
              <w:jc w:val="center"/>
              <w:rPr>
                <w:rStyle w:val="fontstyle01"/>
                <w:color w:val="000000" w:themeColor="text1"/>
              </w:rPr>
            </w:pPr>
            <w:r w:rsidRPr="00561513">
              <w:rPr>
                <w:rStyle w:val="fontstyle01"/>
                <w:color w:val="000000" w:themeColor="text1"/>
              </w:rPr>
              <w:t>Bagian Kedua</w:t>
            </w:r>
          </w:p>
        </w:tc>
        <w:tc>
          <w:tcPr>
            <w:tcW w:w="4941" w:type="dxa"/>
          </w:tcPr>
          <w:p w14:paraId="5E37AE68" w14:textId="64332CA9" w:rsidR="006A253A" w:rsidRPr="00561513" w:rsidRDefault="0008763C" w:rsidP="00C20AAF">
            <w:pPr>
              <w:pStyle w:val="ListParagraph"/>
              <w:tabs>
                <w:tab w:val="left" w:pos="1130"/>
              </w:tabs>
              <w:spacing w:line="276" w:lineRule="auto"/>
              <w:ind w:left="0" w:right="0"/>
              <w:contextualSpacing w:val="0"/>
              <w:jc w:val="both"/>
              <w:rPr>
                <w:rStyle w:val="fontstyle01"/>
                <w:color w:val="000000" w:themeColor="text1"/>
              </w:rPr>
            </w:pPr>
            <w:r>
              <w:rPr>
                <w:rStyle w:val="fontstyle01"/>
                <w:color w:val="000000" w:themeColor="text1"/>
              </w:rPr>
              <w:t xml:space="preserve">  </w:t>
            </w:r>
          </w:p>
        </w:tc>
        <w:tc>
          <w:tcPr>
            <w:tcW w:w="5557" w:type="dxa"/>
          </w:tcPr>
          <w:p w14:paraId="19C0E89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31583CA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70EAB96D" w14:textId="211C75EB" w:rsidTr="006A253A">
        <w:tc>
          <w:tcPr>
            <w:tcW w:w="1163" w:type="dxa"/>
            <w:tcBorders>
              <w:right w:val="nil"/>
            </w:tcBorders>
          </w:tcPr>
          <w:p w14:paraId="3401D6EB"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59EBF53"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61EB7B4" w14:textId="321CDA44" w:rsidR="006A253A" w:rsidRPr="00561513" w:rsidRDefault="006A253A" w:rsidP="00C20AAF">
            <w:pPr>
              <w:spacing w:line="276" w:lineRule="auto"/>
              <w:jc w:val="center"/>
              <w:rPr>
                <w:rStyle w:val="fontstyle01"/>
                <w:color w:val="000000" w:themeColor="text1"/>
              </w:rPr>
            </w:pPr>
            <w:r w:rsidRPr="00561513">
              <w:rPr>
                <w:rStyle w:val="fontstyle01"/>
                <w:color w:val="000000" w:themeColor="text1"/>
              </w:rPr>
              <w:t>Sanksi Administratif</w:t>
            </w:r>
          </w:p>
        </w:tc>
        <w:tc>
          <w:tcPr>
            <w:tcW w:w="4941" w:type="dxa"/>
          </w:tcPr>
          <w:p w14:paraId="137A6B74"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5540FBC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BE46D4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77370AF6" w14:textId="6540D30B" w:rsidTr="006A253A">
        <w:tc>
          <w:tcPr>
            <w:tcW w:w="1163" w:type="dxa"/>
            <w:tcBorders>
              <w:right w:val="nil"/>
            </w:tcBorders>
          </w:tcPr>
          <w:p w14:paraId="3E0073AC"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2627230"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5C37A13"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rPr>
            </w:pPr>
          </w:p>
        </w:tc>
        <w:tc>
          <w:tcPr>
            <w:tcW w:w="4941" w:type="dxa"/>
          </w:tcPr>
          <w:p w14:paraId="372EEE30"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192A7997"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02ED4B2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29FDA92E" w14:textId="6469D2B0" w:rsidTr="006A253A">
        <w:tc>
          <w:tcPr>
            <w:tcW w:w="1163" w:type="dxa"/>
            <w:tcBorders>
              <w:right w:val="nil"/>
            </w:tcBorders>
          </w:tcPr>
          <w:p w14:paraId="77D873B8"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5DC540D"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0915A74" w14:textId="0C1C484A" w:rsidR="006A253A" w:rsidRPr="00561513" w:rsidRDefault="006A253A" w:rsidP="00610676">
            <w:pPr>
              <w:pStyle w:val="ListParagraph"/>
              <w:numPr>
                <w:ilvl w:val="0"/>
                <w:numId w:val="69"/>
              </w:numPr>
              <w:spacing w:line="276" w:lineRule="auto"/>
              <w:ind w:left="481" w:hanging="425"/>
              <w:jc w:val="both"/>
              <w:rPr>
                <w:rStyle w:val="fontstyle01"/>
                <w:color w:val="000000" w:themeColor="text1"/>
              </w:rPr>
            </w:pPr>
            <w:r w:rsidRPr="00561513">
              <w:rPr>
                <w:rFonts w:ascii="Bookman Old Style" w:hAnsi="Bookman Old Style"/>
                <w:color w:val="000000" w:themeColor="text1"/>
              </w:rPr>
              <w:t>LJK penyelenggara Kegiatan Usaha Bulion yang</w:t>
            </w:r>
            <w:r w:rsidRPr="00561513">
              <w:rPr>
                <w:rFonts w:ascii="Bookman Old Style" w:hAnsi="Bookman Old Style"/>
                <w:color w:val="000000" w:themeColor="text1"/>
                <w:lang w:val="en-US"/>
              </w:rPr>
              <w:t xml:space="preserve"> </w:t>
            </w:r>
            <w:r w:rsidRPr="00561513">
              <w:rPr>
                <w:rFonts w:ascii="Bookman Old Style" w:hAnsi="Bookman Old Style"/>
                <w:color w:val="000000" w:themeColor="text1"/>
                <w:lang w:val="id-ID"/>
              </w:rPr>
              <w:t>belum memenuhi ketentuan sebagaimana dimaksud dalam Pasal</w:t>
            </w:r>
            <w:r w:rsidRPr="00561513">
              <w:rPr>
                <w:rFonts w:ascii="Bookman Old Style" w:hAnsi="Bookman Old Style"/>
                <w:color w:val="000000" w:themeColor="text1"/>
                <w:lang w:val="en-US"/>
              </w:rPr>
              <w:t xml:space="preserve"> 36 ayat (2), Pasal 37, Pasal 38, Pasal 39, dan/atau Pasal 40 dikenakan sanksi administratif berupa:</w:t>
            </w:r>
          </w:p>
        </w:tc>
        <w:tc>
          <w:tcPr>
            <w:tcW w:w="4941" w:type="dxa"/>
          </w:tcPr>
          <w:p w14:paraId="5347E4E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1DDAE81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AC4A5D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7B9B6F27" w14:textId="751C371F" w:rsidTr="006A253A">
        <w:tc>
          <w:tcPr>
            <w:tcW w:w="1163" w:type="dxa"/>
            <w:tcBorders>
              <w:right w:val="nil"/>
            </w:tcBorders>
          </w:tcPr>
          <w:p w14:paraId="2F7846EA"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44548AA"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1016A70" w14:textId="6F47039A"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rPr>
              <w:t>peringatan tertulis/teguran tertulis;</w:t>
            </w:r>
          </w:p>
        </w:tc>
        <w:tc>
          <w:tcPr>
            <w:tcW w:w="4941" w:type="dxa"/>
          </w:tcPr>
          <w:p w14:paraId="0E5D2BDF"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0C54566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67B9BA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7A314C40" w14:textId="5F0FCF41" w:rsidTr="006A253A">
        <w:tc>
          <w:tcPr>
            <w:tcW w:w="1163" w:type="dxa"/>
            <w:tcBorders>
              <w:right w:val="nil"/>
            </w:tcBorders>
          </w:tcPr>
          <w:p w14:paraId="15041E1C"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A03E43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257468E" w14:textId="1262284E"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rPr>
              <w:t>pembekuan sebagian atau seluruh kegiatan usaha/pembekuan kegiatan usaha tertentu, baik untuk kantor cabang tertentu maupun untuk bank secara keseluruhan;</w:t>
            </w:r>
          </w:p>
        </w:tc>
        <w:tc>
          <w:tcPr>
            <w:tcW w:w="4941" w:type="dxa"/>
          </w:tcPr>
          <w:p w14:paraId="493AAC59"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3073154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7C8ECC2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7FE46814" w14:textId="0D3BB2D7" w:rsidTr="006A253A">
        <w:tc>
          <w:tcPr>
            <w:tcW w:w="1163" w:type="dxa"/>
            <w:tcBorders>
              <w:right w:val="nil"/>
            </w:tcBorders>
          </w:tcPr>
          <w:p w14:paraId="50471F12"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37FDE10"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B76F48F" w14:textId="5AB0E777"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lang w:val="en-US"/>
              </w:rPr>
              <w:t>pembatasan kegiatan usaha tertentu;</w:t>
            </w:r>
          </w:p>
        </w:tc>
        <w:tc>
          <w:tcPr>
            <w:tcW w:w="4941" w:type="dxa"/>
          </w:tcPr>
          <w:p w14:paraId="4D910F9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01BD628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648A98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30236C4" w14:textId="6C9BE466" w:rsidTr="006A253A">
        <w:tc>
          <w:tcPr>
            <w:tcW w:w="1163" w:type="dxa"/>
            <w:tcBorders>
              <w:right w:val="nil"/>
            </w:tcBorders>
          </w:tcPr>
          <w:p w14:paraId="2D13D05D"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6C2D4192"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F396A50" w14:textId="4FACA3BC"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rPr>
              <w:t>penurunan tingkat kesehatan;</w:t>
            </w:r>
          </w:p>
        </w:tc>
        <w:tc>
          <w:tcPr>
            <w:tcW w:w="4941" w:type="dxa"/>
          </w:tcPr>
          <w:p w14:paraId="78B044AB"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409AFAEC"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339606C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4F4A384A" w14:textId="1D8EE586" w:rsidTr="006A253A">
        <w:tc>
          <w:tcPr>
            <w:tcW w:w="1163" w:type="dxa"/>
            <w:tcBorders>
              <w:right w:val="nil"/>
            </w:tcBorders>
          </w:tcPr>
          <w:p w14:paraId="16FBD95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6CEAEA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20F561F" w14:textId="2D124588"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lang w:val="id-ID"/>
              </w:rPr>
              <w:t>pembatalan persetujuan;</w:t>
            </w:r>
          </w:p>
        </w:tc>
        <w:tc>
          <w:tcPr>
            <w:tcW w:w="4941" w:type="dxa"/>
          </w:tcPr>
          <w:p w14:paraId="3167BD1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4B3F9E8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0E08085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0C7762F3" w14:textId="6535CAF3" w:rsidTr="006A253A">
        <w:tc>
          <w:tcPr>
            <w:tcW w:w="1163" w:type="dxa"/>
            <w:tcBorders>
              <w:right w:val="nil"/>
            </w:tcBorders>
          </w:tcPr>
          <w:p w14:paraId="4813E4F3"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E43216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0657889" w14:textId="31022AE7"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rPr>
              <w:t>larangan untuk turut serta dalam kegiatan kliring;</w:t>
            </w:r>
          </w:p>
        </w:tc>
        <w:tc>
          <w:tcPr>
            <w:tcW w:w="4941" w:type="dxa"/>
          </w:tcPr>
          <w:p w14:paraId="3FCDECDF"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58FBA093"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BB7AD1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6BBC5E7" w14:textId="3077F28B" w:rsidTr="006A253A">
        <w:tc>
          <w:tcPr>
            <w:tcW w:w="1163" w:type="dxa"/>
            <w:tcBorders>
              <w:right w:val="nil"/>
            </w:tcBorders>
          </w:tcPr>
          <w:p w14:paraId="5B1BB92D"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19BD654"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27A2C54" w14:textId="3B34B81C"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rPr>
              <w:t>larangan untuk menerbitkan produk baru</w:t>
            </w:r>
            <w:r w:rsidRPr="00561513">
              <w:rPr>
                <w:rFonts w:ascii="Bookman Old Style" w:hAnsi="Bookman Old Style"/>
                <w:color w:val="000000" w:themeColor="text1"/>
                <w:lang w:val="id-ID"/>
              </w:rPr>
              <w:t>;</w:t>
            </w:r>
          </w:p>
        </w:tc>
        <w:tc>
          <w:tcPr>
            <w:tcW w:w="4941" w:type="dxa"/>
          </w:tcPr>
          <w:p w14:paraId="04038E3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2AB82C9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04A09844"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0F93BE8E" w14:textId="1FFE0D0C" w:rsidTr="006A253A">
        <w:tc>
          <w:tcPr>
            <w:tcW w:w="1163" w:type="dxa"/>
            <w:tcBorders>
              <w:right w:val="nil"/>
            </w:tcBorders>
          </w:tcPr>
          <w:p w14:paraId="7CA40D06"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3C94A4C7"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D823B0A" w14:textId="7087DBFE"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lang w:val="id-ID"/>
              </w:rPr>
              <w:t>larangan melakukan ekspansi kegiatan usaha;</w:t>
            </w:r>
          </w:p>
        </w:tc>
        <w:tc>
          <w:tcPr>
            <w:tcW w:w="4941" w:type="dxa"/>
          </w:tcPr>
          <w:p w14:paraId="781FB2D1"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0093C7C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70473C8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6DA8802" w14:textId="77E91513" w:rsidTr="006A253A">
        <w:tc>
          <w:tcPr>
            <w:tcW w:w="1163" w:type="dxa"/>
            <w:tcBorders>
              <w:right w:val="nil"/>
            </w:tcBorders>
          </w:tcPr>
          <w:p w14:paraId="32020350"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1245D09C"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B609B29" w14:textId="270F869A"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lang w:val="id-ID"/>
              </w:rPr>
              <w:t xml:space="preserve">larangan melakukan kegiatan usaha baru; </w:t>
            </w:r>
          </w:p>
        </w:tc>
        <w:tc>
          <w:tcPr>
            <w:tcW w:w="4941" w:type="dxa"/>
          </w:tcPr>
          <w:p w14:paraId="642D26FE"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4499ADF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43DA6F9D"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2D259C13" w14:textId="2DF8C1AA" w:rsidTr="006A253A">
        <w:tc>
          <w:tcPr>
            <w:tcW w:w="1163" w:type="dxa"/>
            <w:tcBorders>
              <w:right w:val="nil"/>
            </w:tcBorders>
          </w:tcPr>
          <w:p w14:paraId="68A0A771"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76447769"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BA5DD6C" w14:textId="19AB8802"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lang w:val="id-ID"/>
              </w:rPr>
              <w:t>larangan menjadi pemegang saham pengendali, Direksi, Dewan Komisaris, dan/atau pengurus;</w:t>
            </w:r>
          </w:p>
        </w:tc>
        <w:tc>
          <w:tcPr>
            <w:tcW w:w="4941" w:type="dxa"/>
          </w:tcPr>
          <w:p w14:paraId="652C4FD3"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76B2906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3B2A5240"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748BF6C" w14:textId="61A243A1" w:rsidTr="006A253A">
        <w:tc>
          <w:tcPr>
            <w:tcW w:w="1163" w:type="dxa"/>
            <w:tcBorders>
              <w:right w:val="nil"/>
            </w:tcBorders>
          </w:tcPr>
          <w:p w14:paraId="16E147F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B929802"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1DE774B" w14:textId="648D61D5"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rPr>
              <w:t>pemberhentian penguru</w:t>
            </w:r>
            <w:r w:rsidRPr="00561513">
              <w:rPr>
                <w:rFonts w:ascii="Bookman Old Style" w:hAnsi="Bookman Old Style"/>
                <w:color w:val="000000" w:themeColor="text1"/>
                <w:lang w:val="id-ID"/>
              </w:rPr>
              <w:t>s;</w:t>
            </w:r>
          </w:p>
        </w:tc>
        <w:tc>
          <w:tcPr>
            <w:tcW w:w="4941" w:type="dxa"/>
          </w:tcPr>
          <w:p w14:paraId="6E9347AB"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7A5A820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909644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3446E4AF" w14:textId="68591477" w:rsidTr="006A253A">
        <w:tc>
          <w:tcPr>
            <w:tcW w:w="1163" w:type="dxa"/>
            <w:tcBorders>
              <w:right w:val="nil"/>
            </w:tcBorders>
          </w:tcPr>
          <w:p w14:paraId="6D5E3D2E"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35E06CB"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93787F7" w14:textId="1EEF0F8F"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rPr>
              <w:t>pencantuman anggota pengurus, pegawai,</w:t>
            </w:r>
            <w:r w:rsidRPr="00561513">
              <w:rPr>
                <w:rFonts w:ascii="Bookman Old Style" w:hAnsi="Bookman Old Style"/>
                <w:color w:val="000000" w:themeColor="text1"/>
                <w:lang w:val="id-ID"/>
              </w:rPr>
              <w:t xml:space="preserve"> dan/atau</w:t>
            </w:r>
            <w:r w:rsidRPr="00561513">
              <w:rPr>
                <w:rFonts w:ascii="Bookman Old Style" w:hAnsi="Bookman Old Style"/>
                <w:color w:val="000000" w:themeColor="text1"/>
              </w:rPr>
              <w:t xml:space="preserve"> pemegang saham dalam daftar orang tercela</w:t>
            </w:r>
            <w:r w:rsidRPr="00561513">
              <w:rPr>
                <w:rFonts w:ascii="Bookman Old Style" w:hAnsi="Bookman Old Style"/>
                <w:color w:val="000000" w:themeColor="text1"/>
                <w:lang w:val="id-ID"/>
              </w:rPr>
              <w:t xml:space="preserve"> di sektor jasa keuangan; dan/atau</w:t>
            </w:r>
          </w:p>
        </w:tc>
        <w:tc>
          <w:tcPr>
            <w:tcW w:w="4941" w:type="dxa"/>
          </w:tcPr>
          <w:p w14:paraId="4267EFFD"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7AEA0F4E"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3C73122A"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524E163B" w14:textId="258CB58B" w:rsidTr="006A253A">
        <w:tc>
          <w:tcPr>
            <w:tcW w:w="1163" w:type="dxa"/>
            <w:tcBorders>
              <w:right w:val="nil"/>
            </w:tcBorders>
          </w:tcPr>
          <w:p w14:paraId="1EBFDA8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412F356D"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B215BE8" w14:textId="543498FF" w:rsidR="006A253A" w:rsidRPr="00561513" w:rsidRDefault="006A253A" w:rsidP="00610676">
            <w:pPr>
              <w:pStyle w:val="ListParagraph"/>
              <w:numPr>
                <w:ilvl w:val="0"/>
                <w:numId w:val="70"/>
              </w:numPr>
              <w:spacing w:line="276" w:lineRule="auto"/>
              <w:ind w:left="906"/>
              <w:jc w:val="both"/>
              <w:rPr>
                <w:rStyle w:val="fontstyle01"/>
                <w:color w:val="000000" w:themeColor="text1"/>
              </w:rPr>
            </w:pPr>
            <w:r w:rsidRPr="00561513">
              <w:rPr>
                <w:rFonts w:ascii="Bookman Old Style" w:hAnsi="Bookman Old Style"/>
                <w:color w:val="000000" w:themeColor="text1"/>
                <w:lang w:val="en-US"/>
              </w:rPr>
              <w:t>denda/denda administratif.</w:t>
            </w:r>
          </w:p>
        </w:tc>
        <w:tc>
          <w:tcPr>
            <w:tcW w:w="4941" w:type="dxa"/>
          </w:tcPr>
          <w:p w14:paraId="59CFADCB"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1D90B13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221D58A2"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FC3E119" w14:textId="5ADE0F19" w:rsidTr="006A253A">
        <w:tc>
          <w:tcPr>
            <w:tcW w:w="1163" w:type="dxa"/>
            <w:tcBorders>
              <w:right w:val="nil"/>
            </w:tcBorders>
          </w:tcPr>
          <w:p w14:paraId="18B7A709"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588FB054"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B6C58DD" w14:textId="00DE4363" w:rsidR="006A253A" w:rsidRPr="00561513" w:rsidRDefault="006A253A" w:rsidP="00610676">
            <w:pPr>
              <w:pStyle w:val="ListParagraph"/>
              <w:numPr>
                <w:ilvl w:val="0"/>
                <w:numId w:val="69"/>
              </w:numPr>
              <w:spacing w:line="276" w:lineRule="auto"/>
              <w:ind w:left="481" w:hanging="425"/>
              <w:jc w:val="both"/>
              <w:rPr>
                <w:color w:val="000000" w:themeColor="text1"/>
              </w:rPr>
            </w:pPr>
            <w:r w:rsidRPr="00561513">
              <w:rPr>
                <w:rFonts w:ascii="Bookman Old Style" w:hAnsi="Bookman Old Style"/>
                <w:color w:val="000000" w:themeColor="text1"/>
              </w:rPr>
              <w:t>Selain sanksi administratif sebagaimana dimaksud pada ayat (1), Otoritas Jasa Keuangan dapat melakukan penilaian kembali kemampuan dan kepatutan terhadap pihak utama LJK penyelenggara Kegiatan Usaha Bulion.</w:t>
            </w:r>
          </w:p>
        </w:tc>
        <w:tc>
          <w:tcPr>
            <w:tcW w:w="4941" w:type="dxa"/>
          </w:tcPr>
          <w:p w14:paraId="2699E1AA"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05D5FE7F"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3F62088"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1B2D60F1" w14:textId="644AAAD7" w:rsidTr="006A253A">
        <w:tc>
          <w:tcPr>
            <w:tcW w:w="1163" w:type="dxa"/>
            <w:tcBorders>
              <w:right w:val="nil"/>
            </w:tcBorders>
          </w:tcPr>
          <w:p w14:paraId="489F7517"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285BDAAF"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66E1318E" w14:textId="69CBCAC9" w:rsidR="006A253A" w:rsidRPr="00561513" w:rsidRDefault="006A253A" w:rsidP="00610676">
            <w:pPr>
              <w:pStyle w:val="ListParagraph"/>
              <w:numPr>
                <w:ilvl w:val="0"/>
                <w:numId w:val="69"/>
              </w:numPr>
              <w:spacing w:line="276" w:lineRule="auto"/>
              <w:ind w:left="481" w:hanging="425"/>
              <w:jc w:val="both"/>
              <w:rPr>
                <w:color w:val="000000" w:themeColor="text1"/>
              </w:rPr>
            </w:pPr>
            <w:r w:rsidRPr="00561513">
              <w:rPr>
                <w:rFonts w:ascii="Bookman Old Style" w:hAnsi="Bookman Old Style"/>
                <w:color w:val="000000" w:themeColor="text1"/>
              </w:rPr>
              <w:t xml:space="preserve">LJK penyelenggara Kegiatan Usaha Bulion yang melanggar ketentuan sebagaimana dimaksud pada ayat (1) namun pelanggaran tersebut telah </w:t>
            </w:r>
            <w:r w:rsidRPr="00561513">
              <w:rPr>
                <w:rFonts w:ascii="Bookman Old Style" w:hAnsi="Bookman Old Style"/>
                <w:color w:val="000000" w:themeColor="text1"/>
              </w:rPr>
              <w:lastRenderedPageBreak/>
              <w:t>diselesaikan, tetap dikenakan sanksi administratif berupa peringatan tertulis pertama yang berakhir dengan sendirinya.</w:t>
            </w:r>
          </w:p>
        </w:tc>
        <w:tc>
          <w:tcPr>
            <w:tcW w:w="4941" w:type="dxa"/>
          </w:tcPr>
          <w:p w14:paraId="68370773"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41B7F60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F88E51B"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6821FAB2" w14:textId="61C9FEF8" w:rsidTr="006A253A">
        <w:tc>
          <w:tcPr>
            <w:tcW w:w="1163" w:type="dxa"/>
            <w:tcBorders>
              <w:right w:val="nil"/>
            </w:tcBorders>
          </w:tcPr>
          <w:p w14:paraId="361FFC91"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rPr>
            </w:pPr>
          </w:p>
        </w:tc>
        <w:tc>
          <w:tcPr>
            <w:tcW w:w="255" w:type="dxa"/>
            <w:tcBorders>
              <w:left w:val="nil"/>
              <w:right w:val="nil"/>
            </w:tcBorders>
          </w:tcPr>
          <w:p w14:paraId="042923D1"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94FB3EF" w14:textId="4A2F6619" w:rsidR="006A253A" w:rsidRPr="00561513" w:rsidRDefault="006A253A" w:rsidP="00610676">
            <w:pPr>
              <w:pStyle w:val="ListParagraph"/>
              <w:numPr>
                <w:ilvl w:val="0"/>
                <w:numId w:val="69"/>
              </w:numPr>
              <w:spacing w:line="276" w:lineRule="auto"/>
              <w:ind w:left="481" w:hanging="425"/>
              <w:jc w:val="both"/>
              <w:rPr>
                <w:color w:val="000000" w:themeColor="text1"/>
              </w:rPr>
            </w:pPr>
            <w:r w:rsidRPr="00561513">
              <w:rPr>
                <w:rFonts w:ascii="Bookman Old Style" w:hAnsi="Bookman Old Style"/>
                <w:color w:val="000000" w:themeColor="text1"/>
              </w:rPr>
              <w:t>Ketentuan lebih lanjut mengenai pengenaan sanksi administratif ditetapkan oleh Otoritas Jasa Keuangan.</w:t>
            </w:r>
          </w:p>
        </w:tc>
        <w:tc>
          <w:tcPr>
            <w:tcW w:w="4941" w:type="dxa"/>
          </w:tcPr>
          <w:p w14:paraId="41B6BBB4" w14:textId="77777777" w:rsidR="006A253A" w:rsidRPr="00561513" w:rsidRDefault="006A253A" w:rsidP="00C20AAF">
            <w:pPr>
              <w:pStyle w:val="ListParagraph"/>
              <w:tabs>
                <w:tab w:val="left" w:pos="1130"/>
              </w:tabs>
              <w:spacing w:line="276" w:lineRule="auto"/>
              <w:ind w:left="0" w:right="0"/>
              <w:contextualSpacing w:val="0"/>
              <w:jc w:val="both"/>
              <w:rPr>
                <w:rStyle w:val="fontstyle01"/>
                <w:color w:val="000000" w:themeColor="text1"/>
              </w:rPr>
            </w:pPr>
          </w:p>
        </w:tc>
        <w:tc>
          <w:tcPr>
            <w:tcW w:w="5557" w:type="dxa"/>
          </w:tcPr>
          <w:p w14:paraId="6BB78D3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1D4758D9"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0B90CAFF" w14:textId="55282DC2" w:rsidTr="006A253A">
        <w:tc>
          <w:tcPr>
            <w:tcW w:w="1163" w:type="dxa"/>
            <w:tcBorders>
              <w:right w:val="nil"/>
            </w:tcBorders>
          </w:tcPr>
          <w:p w14:paraId="362BEDCA" w14:textId="77777777" w:rsidR="006A253A" w:rsidRPr="00561513" w:rsidRDefault="006A253A" w:rsidP="00C20AAF">
            <w:pPr>
              <w:pStyle w:val="ListParagraph"/>
              <w:tabs>
                <w:tab w:val="left" w:pos="1130"/>
              </w:tabs>
              <w:spacing w:line="276" w:lineRule="auto"/>
              <w:ind w:left="1134" w:right="0"/>
              <w:contextualSpacing w:val="0"/>
              <w:jc w:val="both"/>
              <w:rPr>
                <w:rFonts w:ascii="Bookman Old Style" w:hAnsi="Bookman Old Style"/>
                <w:color w:val="000000" w:themeColor="text1"/>
                <w:lang w:val="en-US"/>
              </w:rPr>
            </w:pPr>
          </w:p>
        </w:tc>
        <w:tc>
          <w:tcPr>
            <w:tcW w:w="255" w:type="dxa"/>
            <w:tcBorders>
              <w:left w:val="nil"/>
              <w:right w:val="nil"/>
            </w:tcBorders>
          </w:tcPr>
          <w:p w14:paraId="4E4E3B38" w14:textId="77777777" w:rsidR="006A253A" w:rsidRPr="00561513" w:rsidRDefault="006A253A" w:rsidP="00C20AAF">
            <w:pPr>
              <w:pStyle w:val="ListParagraph"/>
              <w:tabs>
                <w:tab w:val="left" w:pos="1130"/>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A42AF35" w14:textId="77777777" w:rsidR="006A253A" w:rsidRPr="00561513" w:rsidRDefault="006A253A" w:rsidP="00C20AAF">
            <w:pPr>
              <w:spacing w:line="276" w:lineRule="auto"/>
              <w:jc w:val="both"/>
              <w:rPr>
                <w:rStyle w:val="fontstyle01"/>
                <w:strike/>
                <w:color w:val="000000" w:themeColor="text1"/>
              </w:rPr>
            </w:pPr>
          </w:p>
        </w:tc>
        <w:tc>
          <w:tcPr>
            <w:tcW w:w="4941" w:type="dxa"/>
          </w:tcPr>
          <w:p w14:paraId="5B485241"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5CAA17B5"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c>
          <w:tcPr>
            <w:tcW w:w="5557" w:type="dxa"/>
          </w:tcPr>
          <w:p w14:paraId="01705CC6" w14:textId="77777777" w:rsidR="006A253A" w:rsidRPr="00561513" w:rsidRDefault="006A253A" w:rsidP="00C20AAF">
            <w:pPr>
              <w:pStyle w:val="ListParagraph"/>
              <w:tabs>
                <w:tab w:val="left" w:pos="1130"/>
              </w:tabs>
              <w:spacing w:line="276" w:lineRule="auto"/>
              <w:ind w:left="0" w:right="0"/>
              <w:contextualSpacing w:val="0"/>
              <w:jc w:val="both"/>
              <w:rPr>
                <w:rFonts w:ascii="Bookman Old Style" w:hAnsi="Bookman Old Style"/>
                <w:color w:val="000000" w:themeColor="text1"/>
              </w:rPr>
            </w:pPr>
          </w:p>
        </w:tc>
      </w:tr>
      <w:tr w:rsidR="00561513" w:rsidRPr="00561513" w14:paraId="410FDFF1" w14:textId="4EA3BD9E" w:rsidTr="006A253A">
        <w:tc>
          <w:tcPr>
            <w:tcW w:w="1163" w:type="dxa"/>
            <w:tcBorders>
              <w:right w:val="nil"/>
            </w:tcBorders>
          </w:tcPr>
          <w:p w14:paraId="280AC80A"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0A8E5C0"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A82C07B" w14:textId="77777777" w:rsidR="006A253A" w:rsidRPr="00561513" w:rsidRDefault="006A253A" w:rsidP="00610676">
            <w:pPr>
              <w:numPr>
                <w:ilvl w:val="0"/>
                <w:numId w:val="24"/>
              </w:numPr>
              <w:spacing w:before="60" w:after="60" w:line="276" w:lineRule="auto"/>
              <w:ind w:left="360"/>
              <w:jc w:val="center"/>
              <w:rPr>
                <w:rFonts w:ascii="Bookman Old Style" w:hAnsi="Bookman Old Style" w:cs="Arial"/>
                <w:bCs/>
                <w:color w:val="000000" w:themeColor="text1"/>
                <w:kern w:val="24"/>
              </w:rPr>
            </w:pPr>
          </w:p>
        </w:tc>
        <w:tc>
          <w:tcPr>
            <w:tcW w:w="4941" w:type="dxa"/>
          </w:tcPr>
          <w:p w14:paraId="751EFE54" w14:textId="05BB7D8B" w:rsidR="006A253A" w:rsidRPr="00561513" w:rsidRDefault="006A253A" w:rsidP="00C20AAF">
            <w:pPr>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rPr>
              <w:t xml:space="preserve">  </w:t>
            </w:r>
          </w:p>
        </w:tc>
        <w:tc>
          <w:tcPr>
            <w:tcW w:w="5557" w:type="dxa"/>
          </w:tcPr>
          <w:p w14:paraId="6684CD1C"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7AAE3E3F"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r>
      <w:tr w:rsidR="00561513" w:rsidRPr="00561513" w14:paraId="21C488E9" w14:textId="0996F91E" w:rsidTr="006A253A">
        <w:tc>
          <w:tcPr>
            <w:tcW w:w="1163" w:type="dxa"/>
            <w:tcBorders>
              <w:right w:val="nil"/>
            </w:tcBorders>
          </w:tcPr>
          <w:p w14:paraId="4E915830"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8F116D5"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405CAB7" w14:textId="7E64F5D4" w:rsidR="006A253A" w:rsidRPr="00561513" w:rsidRDefault="006A253A" w:rsidP="00C20AAF">
            <w:pPr>
              <w:spacing w:before="60" w:after="60" w:line="276" w:lineRule="auto"/>
              <w:jc w:val="center"/>
              <w:rPr>
                <w:rFonts w:ascii="Bookman Old Style" w:hAnsi="Bookman Old Style" w:cs="Arial"/>
                <w:bCs/>
                <w:color w:val="000000" w:themeColor="text1"/>
                <w:kern w:val="24"/>
                <w:lang w:val="sv-SE"/>
              </w:rPr>
            </w:pPr>
            <w:r w:rsidRPr="00941306">
              <w:rPr>
                <w:rFonts w:ascii="Bookman Old Style" w:hAnsi="Bookman Old Style" w:cs="Arial"/>
                <w:bCs/>
                <w:color w:val="000000" w:themeColor="text1"/>
                <w:kern w:val="24"/>
                <w:lang w:val="sv-SE"/>
              </w:rPr>
              <w:t>TATA KELOLA PERUSAHAAN YANG BAIK DAN MANAJEMEN RISIKO BAGI LJK PENYELENGGARA KEGIATAN USAHA BULION</w:t>
            </w:r>
            <w:r w:rsidR="00E93801">
              <w:rPr>
                <w:rFonts w:ascii="Bookman Old Style" w:hAnsi="Bookman Old Style" w:cs="Arial"/>
                <w:bCs/>
                <w:color w:val="000000" w:themeColor="text1"/>
                <w:kern w:val="24"/>
                <w:lang w:val="sv-SE"/>
              </w:rPr>
              <w:t xml:space="preserve">  </w:t>
            </w:r>
          </w:p>
        </w:tc>
        <w:tc>
          <w:tcPr>
            <w:tcW w:w="4941" w:type="dxa"/>
          </w:tcPr>
          <w:p w14:paraId="3D3E8015"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sv-SE"/>
              </w:rPr>
            </w:pPr>
          </w:p>
        </w:tc>
        <w:tc>
          <w:tcPr>
            <w:tcW w:w="5557" w:type="dxa"/>
          </w:tcPr>
          <w:p w14:paraId="79B7DB4E"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sv-SE"/>
              </w:rPr>
            </w:pPr>
          </w:p>
        </w:tc>
        <w:tc>
          <w:tcPr>
            <w:tcW w:w="5557" w:type="dxa"/>
          </w:tcPr>
          <w:p w14:paraId="7FDF9BAF"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lang w:val="sv-SE"/>
              </w:rPr>
            </w:pPr>
          </w:p>
        </w:tc>
      </w:tr>
      <w:tr w:rsidR="00561513" w:rsidRPr="00561513" w14:paraId="6D1F0E4C" w14:textId="406473B9" w:rsidTr="006A253A">
        <w:tc>
          <w:tcPr>
            <w:tcW w:w="1163" w:type="dxa"/>
            <w:tcBorders>
              <w:right w:val="nil"/>
            </w:tcBorders>
          </w:tcPr>
          <w:p w14:paraId="547BDB51" w14:textId="77777777" w:rsidR="006A253A" w:rsidRPr="00561513" w:rsidRDefault="006A253A" w:rsidP="00C20AAF">
            <w:pPr>
              <w:spacing w:before="60" w:after="60" w:line="276" w:lineRule="auto"/>
              <w:jc w:val="both"/>
              <w:rPr>
                <w:rFonts w:ascii="Bookman Old Style" w:hAnsi="Bookman Old Style" w:cs="Arial"/>
                <w:color w:val="000000" w:themeColor="text1"/>
                <w:lang w:eastAsia="id-ID"/>
              </w:rPr>
            </w:pPr>
          </w:p>
        </w:tc>
        <w:tc>
          <w:tcPr>
            <w:tcW w:w="255" w:type="dxa"/>
            <w:tcBorders>
              <w:left w:val="nil"/>
              <w:right w:val="nil"/>
            </w:tcBorders>
          </w:tcPr>
          <w:p w14:paraId="2E9997A8" w14:textId="77777777" w:rsidR="006A253A" w:rsidRPr="00561513" w:rsidRDefault="006A253A" w:rsidP="00C20AAF">
            <w:pPr>
              <w:spacing w:before="60" w:after="60" w:line="276" w:lineRule="auto"/>
              <w:ind w:left="360"/>
              <w:jc w:val="both"/>
              <w:rPr>
                <w:rFonts w:ascii="Bookman Old Style" w:hAnsi="Bookman Old Style" w:cs="Arial"/>
                <w:color w:val="000000" w:themeColor="text1"/>
                <w:lang w:eastAsia="id-ID"/>
              </w:rPr>
            </w:pPr>
          </w:p>
        </w:tc>
        <w:tc>
          <w:tcPr>
            <w:tcW w:w="6824" w:type="dxa"/>
            <w:shd w:val="clear" w:color="auto" w:fill="auto"/>
          </w:tcPr>
          <w:p w14:paraId="3D7CC1A5" w14:textId="6F8E389D" w:rsidR="006A253A" w:rsidRPr="00561513" w:rsidRDefault="006A253A" w:rsidP="00C20AAF">
            <w:pPr>
              <w:spacing w:before="60" w:after="60" w:line="276" w:lineRule="auto"/>
              <w:jc w:val="center"/>
              <w:rPr>
                <w:rFonts w:ascii="Bookman Old Style" w:hAnsi="Bookman Old Style" w:cs="Arial"/>
                <w:color w:val="000000" w:themeColor="text1"/>
                <w:lang w:val="en-US" w:eastAsia="id-ID"/>
              </w:rPr>
            </w:pPr>
            <w:r w:rsidRPr="00561513">
              <w:rPr>
                <w:rFonts w:ascii="Bookman Old Style" w:hAnsi="Bookman Old Style" w:cs="Arial"/>
                <w:color w:val="000000" w:themeColor="text1"/>
                <w:lang w:val="en-US" w:eastAsia="id-ID"/>
              </w:rPr>
              <w:t>Bagian Kesatu</w:t>
            </w:r>
          </w:p>
        </w:tc>
        <w:tc>
          <w:tcPr>
            <w:tcW w:w="4941" w:type="dxa"/>
          </w:tcPr>
          <w:p w14:paraId="761DB7BF" w14:textId="77777777" w:rsidR="006A253A" w:rsidRPr="00561513" w:rsidRDefault="006A253A" w:rsidP="00C20AAF">
            <w:pPr>
              <w:spacing w:line="276" w:lineRule="auto"/>
              <w:rPr>
                <w:rFonts w:ascii="Bookman Old Style" w:hAnsi="Bookman Old Style" w:cs="Arial"/>
                <w:color w:val="000000" w:themeColor="text1"/>
                <w:lang w:val="en-US" w:eastAsia="id-ID"/>
              </w:rPr>
            </w:pPr>
          </w:p>
        </w:tc>
        <w:tc>
          <w:tcPr>
            <w:tcW w:w="5557" w:type="dxa"/>
          </w:tcPr>
          <w:p w14:paraId="4D01C862" w14:textId="77777777" w:rsidR="006A253A" w:rsidRPr="00561513" w:rsidRDefault="006A253A" w:rsidP="00C20AAF">
            <w:pPr>
              <w:spacing w:line="276" w:lineRule="auto"/>
              <w:rPr>
                <w:rFonts w:ascii="Bookman Old Style" w:hAnsi="Bookman Old Style" w:cs="Arial"/>
                <w:color w:val="000000" w:themeColor="text1"/>
                <w:lang w:val="en-US" w:eastAsia="id-ID"/>
              </w:rPr>
            </w:pPr>
          </w:p>
        </w:tc>
        <w:tc>
          <w:tcPr>
            <w:tcW w:w="5557" w:type="dxa"/>
          </w:tcPr>
          <w:p w14:paraId="68B85074" w14:textId="77777777" w:rsidR="006A253A" w:rsidRPr="00561513" w:rsidRDefault="006A253A" w:rsidP="00C20AAF">
            <w:pPr>
              <w:spacing w:line="276" w:lineRule="auto"/>
              <w:rPr>
                <w:rFonts w:ascii="Bookman Old Style" w:hAnsi="Bookman Old Style" w:cs="Arial"/>
                <w:color w:val="000000" w:themeColor="text1"/>
                <w:lang w:val="en-US" w:eastAsia="id-ID"/>
              </w:rPr>
            </w:pPr>
          </w:p>
        </w:tc>
      </w:tr>
      <w:tr w:rsidR="00561513" w:rsidRPr="00561513" w14:paraId="08F79E20" w14:textId="01F36097" w:rsidTr="006A253A">
        <w:tc>
          <w:tcPr>
            <w:tcW w:w="1163" w:type="dxa"/>
            <w:tcBorders>
              <w:right w:val="nil"/>
            </w:tcBorders>
          </w:tcPr>
          <w:p w14:paraId="5B542B2F" w14:textId="77777777" w:rsidR="006A253A" w:rsidRPr="00561513" w:rsidRDefault="006A253A" w:rsidP="00C20AAF">
            <w:pPr>
              <w:spacing w:before="60" w:after="60" w:line="276" w:lineRule="auto"/>
              <w:jc w:val="both"/>
              <w:rPr>
                <w:rFonts w:ascii="Bookman Old Style" w:hAnsi="Bookman Old Style" w:cs="Arial"/>
                <w:color w:val="000000" w:themeColor="text1"/>
                <w:lang w:eastAsia="id-ID"/>
              </w:rPr>
            </w:pPr>
          </w:p>
        </w:tc>
        <w:tc>
          <w:tcPr>
            <w:tcW w:w="255" w:type="dxa"/>
            <w:tcBorders>
              <w:left w:val="nil"/>
              <w:right w:val="nil"/>
            </w:tcBorders>
          </w:tcPr>
          <w:p w14:paraId="4709A16F" w14:textId="77777777" w:rsidR="006A253A" w:rsidRPr="00561513" w:rsidRDefault="006A253A" w:rsidP="00C20AAF">
            <w:pPr>
              <w:spacing w:before="60" w:after="60" w:line="276" w:lineRule="auto"/>
              <w:ind w:left="360"/>
              <w:jc w:val="both"/>
              <w:rPr>
                <w:rFonts w:ascii="Bookman Old Style" w:hAnsi="Bookman Old Style" w:cs="Arial"/>
                <w:color w:val="000000" w:themeColor="text1"/>
                <w:lang w:eastAsia="id-ID"/>
              </w:rPr>
            </w:pPr>
          </w:p>
        </w:tc>
        <w:tc>
          <w:tcPr>
            <w:tcW w:w="6824" w:type="dxa"/>
            <w:shd w:val="clear" w:color="auto" w:fill="auto"/>
          </w:tcPr>
          <w:p w14:paraId="578306B9" w14:textId="56F42722" w:rsidR="006A253A" w:rsidRPr="00561513" w:rsidRDefault="006A253A" w:rsidP="00C20AAF">
            <w:pPr>
              <w:spacing w:before="60" w:after="60" w:line="276" w:lineRule="auto"/>
              <w:jc w:val="center"/>
              <w:rPr>
                <w:rFonts w:ascii="Bookman Old Style" w:hAnsi="Bookman Old Style" w:cs="Arial"/>
                <w:color w:val="000000" w:themeColor="text1"/>
                <w:lang w:val="en-US" w:eastAsia="id-ID"/>
              </w:rPr>
            </w:pPr>
            <w:r w:rsidRPr="00561513">
              <w:rPr>
                <w:rFonts w:ascii="Bookman Old Style" w:hAnsi="Bookman Old Style" w:cs="Arial"/>
                <w:color w:val="000000" w:themeColor="text1"/>
                <w:lang w:val="en-US" w:eastAsia="id-ID"/>
              </w:rPr>
              <w:t>Penerapan Tata Kelola Perusahaan Yang Baik</w:t>
            </w:r>
          </w:p>
        </w:tc>
        <w:tc>
          <w:tcPr>
            <w:tcW w:w="4941" w:type="dxa"/>
          </w:tcPr>
          <w:p w14:paraId="58A5DA85" w14:textId="77777777" w:rsidR="006A253A" w:rsidRPr="00561513" w:rsidRDefault="006A253A" w:rsidP="00C20AAF">
            <w:pPr>
              <w:spacing w:line="276" w:lineRule="auto"/>
              <w:rPr>
                <w:rFonts w:ascii="Bookman Old Style" w:hAnsi="Bookman Old Style" w:cs="Arial"/>
                <w:color w:val="000000" w:themeColor="text1"/>
                <w:lang w:val="en-US" w:eastAsia="id-ID"/>
              </w:rPr>
            </w:pPr>
          </w:p>
        </w:tc>
        <w:tc>
          <w:tcPr>
            <w:tcW w:w="5557" w:type="dxa"/>
          </w:tcPr>
          <w:p w14:paraId="0B5CD863" w14:textId="77777777" w:rsidR="006A253A" w:rsidRPr="00561513" w:rsidRDefault="006A253A" w:rsidP="00C20AAF">
            <w:pPr>
              <w:spacing w:line="276" w:lineRule="auto"/>
              <w:rPr>
                <w:rFonts w:ascii="Bookman Old Style" w:hAnsi="Bookman Old Style" w:cs="Arial"/>
                <w:color w:val="000000" w:themeColor="text1"/>
                <w:lang w:val="en-US" w:eastAsia="id-ID"/>
              </w:rPr>
            </w:pPr>
          </w:p>
        </w:tc>
        <w:tc>
          <w:tcPr>
            <w:tcW w:w="5557" w:type="dxa"/>
          </w:tcPr>
          <w:p w14:paraId="70CD2A4A" w14:textId="77777777" w:rsidR="006A253A" w:rsidRPr="00561513" w:rsidRDefault="006A253A" w:rsidP="00C20AAF">
            <w:pPr>
              <w:spacing w:line="276" w:lineRule="auto"/>
              <w:rPr>
                <w:rFonts w:ascii="Bookman Old Style" w:hAnsi="Bookman Old Style" w:cs="Arial"/>
                <w:color w:val="000000" w:themeColor="text1"/>
                <w:lang w:val="en-US" w:eastAsia="id-ID"/>
              </w:rPr>
            </w:pPr>
          </w:p>
        </w:tc>
      </w:tr>
      <w:tr w:rsidR="00561513" w:rsidRPr="00561513" w14:paraId="4CBAC1B6" w14:textId="09DC43E3" w:rsidTr="006A253A">
        <w:tc>
          <w:tcPr>
            <w:tcW w:w="1163" w:type="dxa"/>
            <w:tcBorders>
              <w:right w:val="nil"/>
            </w:tcBorders>
          </w:tcPr>
          <w:p w14:paraId="5B7479CF"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E71F250"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469A10F"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bCs/>
                <w:color w:val="000000" w:themeColor="text1"/>
                <w:kern w:val="24"/>
              </w:rPr>
            </w:pPr>
          </w:p>
        </w:tc>
        <w:tc>
          <w:tcPr>
            <w:tcW w:w="4941" w:type="dxa"/>
          </w:tcPr>
          <w:p w14:paraId="3354868E"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2B562C44"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62250E57"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r>
      <w:tr w:rsidR="00561513" w:rsidRPr="00561513" w14:paraId="7E9E3508" w14:textId="42A40642" w:rsidTr="006A253A">
        <w:tc>
          <w:tcPr>
            <w:tcW w:w="1163" w:type="dxa"/>
            <w:tcBorders>
              <w:right w:val="nil"/>
            </w:tcBorders>
          </w:tcPr>
          <w:p w14:paraId="33A651F0"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0EA23078"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7F2A1B9F" w14:textId="040A166C" w:rsidR="006A253A" w:rsidRPr="00561513" w:rsidRDefault="006A253A" w:rsidP="00610676">
            <w:pPr>
              <w:pStyle w:val="ListParagraph"/>
              <w:numPr>
                <w:ilvl w:val="0"/>
                <w:numId w:val="16"/>
              </w:numPr>
              <w:tabs>
                <w:tab w:val="left" w:pos="556"/>
              </w:tabs>
              <w:spacing w:line="276" w:lineRule="auto"/>
              <w:ind w:left="567" w:right="0" w:hanging="567"/>
              <w:contextualSpacing w:val="0"/>
              <w:jc w:val="both"/>
              <w:rPr>
                <w:rFonts w:ascii="Bookman Old Style" w:hAnsi="Bookman Old Style"/>
                <w:color w:val="000000" w:themeColor="text1"/>
                <w:lang w:eastAsia="en-ID"/>
              </w:rPr>
            </w:pPr>
            <w:r w:rsidRPr="00561513">
              <w:rPr>
                <w:rStyle w:val="fontstyle01"/>
                <w:color w:val="000000" w:themeColor="text1"/>
              </w:rPr>
              <w:t>Penilaian</w:t>
            </w:r>
            <w:r w:rsidRPr="00561513">
              <w:rPr>
                <w:rFonts w:ascii="Bookman Old Style" w:hAnsi="Bookman Old Style"/>
                <w:color w:val="000000" w:themeColor="text1"/>
                <w:lang w:eastAsia="en-ID"/>
              </w:rPr>
              <w:t xml:space="preserve"> terhadap faktor </w:t>
            </w:r>
            <w:r w:rsidRPr="00561513">
              <w:rPr>
                <w:rStyle w:val="fontstyle01"/>
                <w:color w:val="000000" w:themeColor="text1"/>
              </w:rPr>
              <w:t>Tata Kelola Perusahaan yang Baik</w:t>
            </w:r>
            <w:r w:rsidRPr="00561513">
              <w:rPr>
                <w:rFonts w:ascii="Bookman Old Style" w:hAnsi="Bookman Old Style"/>
                <w:color w:val="000000" w:themeColor="text1"/>
                <w:lang w:eastAsia="en-ID"/>
              </w:rPr>
              <w:t xml:space="preserve"> merupakan penilaian terhadap pelaksanaan prinsip Tata Kelola perusahaan yang Baik oleh LJK penyelenggara Kegiatan Usaha Bulion.  </w:t>
            </w:r>
          </w:p>
        </w:tc>
        <w:tc>
          <w:tcPr>
            <w:tcW w:w="4941" w:type="dxa"/>
          </w:tcPr>
          <w:p w14:paraId="0D728D2A" w14:textId="6A355F26"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lang w:val="en-US"/>
              </w:rPr>
              <w:t xml:space="preserve">Cukup jelas.       </w:t>
            </w:r>
          </w:p>
        </w:tc>
        <w:tc>
          <w:tcPr>
            <w:tcW w:w="5557" w:type="dxa"/>
          </w:tcPr>
          <w:p w14:paraId="542CD62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990E5F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2A93B313" w14:textId="36D34CB0" w:rsidTr="006A253A">
        <w:tc>
          <w:tcPr>
            <w:tcW w:w="1163" w:type="dxa"/>
            <w:tcBorders>
              <w:right w:val="nil"/>
            </w:tcBorders>
          </w:tcPr>
          <w:p w14:paraId="705CA12E" w14:textId="77777777"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2CA05FBE"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1F85C395" w14:textId="1F171177" w:rsidR="006A253A" w:rsidRPr="00561513" w:rsidRDefault="006A253A" w:rsidP="00610676">
            <w:pPr>
              <w:pStyle w:val="ListParagraph"/>
              <w:numPr>
                <w:ilvl w:val="0"/>
                <w:numId w:val="16"/>
              </w:numPr>
              <w:tabs>
                <w:tab w:val="left" w:pos="556"/>
              </w:tabs>
              <w:spacing w:line="276" w:lineRule="auto"/>
              <w:ind w:left="567" w:right="0" w:hanging="567"/>
              <w:contextualSpacing w:val="0"/>
              <w:jc w:val="both"/>
              <w:rPr>
                <w:rStyle w:val="fontstyle01"/>
                <w:color w:val="000000" w:themeColor="text1"/>
              </w:rPr>
            </w:pPr>
            <w:r w:rsidRPr="00561513">
              <w:rPr>
                <w:rFonts w:ascii="Bookman Old Style" w:hAnsi="Bookman Old Style"/>
                <w:color w:val="000000" w:themeColor="text1"/>
                <w:lang w:eastAsia="en-ID"/>
              </w:rPr>
              <w:t>LJK penyelenggara Kegiatan Usaha Bulion</w:t>
            </w:r>
            <w:r w:rsidRPr="00561513">
              <w:rPr>
                <w:rStyle w:val="fontstyle01"/>
                <w:color w:val="000000" w:themeColor="text1"/>
              </w:rPr>
              <w:t xml:space="preserve"> wajib melaksanakan prinsip Tata Kelola Perusahaan yang Baik dalam setiap kegiatan usahanya pada seluruh tingkatan atau jenjang organisasi. </w:t>
            </w:r>
          </w:p>
        </w:tc>
        <w:tc>
          <w:tcPr>
            <w:tcW w:w="4941" w:type="dxa"/>
          </w:tcPr>
          <w:p w14:paraId="69ACF083" w14:textId="0421BBA0"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3C158EF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331BD7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3E142B99" w14:textId="063FAEDF" w:rsidTr="006A253A">
        <w:tc>
          <w:tcPr>
            <w:tcW w:w="1163" w:type="dxa"/>
            <w:tcBorders>
              <w:right w:val="nil"/>
            </w:tcBorders>
          </w:tcPr>
          <w:p w14:paraId="16657DA1"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4E913792"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3C07A13F" w14:textId="17164354" w:rsidR="006A253A" w:rsidRPr="00561513" w:rsidRDefault="006A253A" w:rsidP="00610676">
            <w:pPr>
              <w:pStyle w:val="ListParagraph"/>
              <w:numPr>
                <w:ilvl w:val="0"/>
                <w:numId w:val="16"/>
              </w:numPr>
              <w:tabs>
                <w:tab w:val="left" w:pos="556"/>
              </w:tabs>
              <w:spacing w:line="276" w:lineRule="auto"/>
              <w:ind w:left="567" w:right="0" w:hanging="567"/>
              <w:contextualSpacing w:val="0"/>
              <w:jc w:val="both"/>
              <w:rPr>
                <w:rFonts w:ascii="Bookman Old Style" w:hAnsi="Bookman Old Style"/>
                <w:color w:val="000000" w:themeColor="text1"/>
              </w:rPr>
            </w:pPr>
            <w:r w:rsidRPr="00561513">
              <w:rPr>
                <w:rStyle w:val="fontstyle01"/>
                <w:color w:val="000000" w:themeColor="text1"/>
                <w:lang w:val="sv-SE"/>
              </w:rPr>
              <w:t>Prinsip</w:t>
            </w:r>
            <w:r w:rsidRPr="00561513">
              <w:rPr>
                <w:rStyle w:val="fontstyle01"/>
                <w:color w:val="000000" w:themeColor="text1"/>
              </w:rPr>
              <w:t xml:space="preserve"> Tata Kelola Perusahaan yang Baik</w:t>
            </w:r>
            <w:r w:rsidRPr="00561513">
              <w:rPr>
                <w:rStyle w:val="fontstyle01"/>
                <w:color w:val="000000" w:themeColor="text1"/>
                <w:lang w:val="sv-SE"/>
              </w:rPr>
              <w:t xml:space="preserve"> </w:t>
            </w:r>
            <w:r w:rsidRPr="00561513">
              <w:rPr>
                <w:rStyle w:val="fontstyle01"/>
                <w:color w:val="000000" w:themeColor="text1"/>
              </w:rPr>
              <w:t>sebagaimana</w:t>
            </w:r>
            <w:r w:rsidRPr="00561513">
              <w:rPr>
                <w:rStyle w:val="fontstyle01"/>
                <w:color w:val="000000" w:themeColor="text1"/>
                <w:lang w:val="sv-SE"/>
              </w:rPr>
              <w:t xml:space="preserve"> </w:t>
            </w:r>
            <w:r w:rsidRPr="00561513">
              <w:rPr>
                <w:rStyle w:val="fontstyle01"/>
                <w:color w:val="000000" w:themeColor="text1"/>
              </w:rPr>
              <w:t>dimaksud pada ayat (</w:t>
            </w:r>
            <w:r w:rsidRPr="00561513">
              <w:rPr>
                <w:rStyle w:val="fontstyle01"/>
                <w:color w:val="000000" w:themeColor="text1"/>
                <w:lang w:val="sv-SE"/>
              </w:rPr>
              <w:t>1</w:t>
            </w:r>
            <w:r w:rsidRPr="00561513">
              <w:rPr>
                <w:rStyle w:val="fontstyle01"/>
                <w:color w:val="000000" w:themeColor="text1"/>
              </w:rPr>
              <w:t>)</w:t>
            </w:r>
            <w:r w:rsidRPr="00561513">
              <w:rPr>
                <w:rStyle w:val="fontstyle01"/>
                <w:color w:val="000000" w:themeColor="text1"/>
                <w:lang w:val="sv-SE"/>
              </w:rPr>
              <w:t xml:space="preserve"> dan (2) </w:t>
            </w:r>
            <w:r w:rsidRPr="00561513">
              <w:rPr>
                <w:rStyle w:val="fontstyle01"/>
                <w:color w:val="000000" w:themeColor="text1"/>
              </w:rPr>
              <w:t>meliputi:</w:t>
            </w:r>
            <w:r w:rsidRPr="00561513">
              <w:rPr>
                <w:rStyle w:val="fontstyle01"/>
                <w:color w:val="000000" w:themeColor="text1"/>
                <w:lang w:val="sv-SE"/>
              </w:rPr>
              <w:t xml:space="preserve">  </w:t>
            </w:r>
          </w:p>
        </w:tc>
        <w:tc>
          <w:tcPr>
            <w:tcW w:w="4941" w:type="dxa"/>
          </w:tcPr>
          <w:p w14:paraId="0BC1C435" w14:textId="1DA887E9"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 xml:space="preserve">  </w:t>
            </w:r>
          </w:p>
          <w:p w14:paraId="3D9CA935" w14:textId="4776FE7B"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r w:rsidRPr="00561513">
              <w:rPr>
                <w:rStyle w:val="fontstyle01"/>
                <w:color w:val="000000" w:themeColor="text1"/>
                <w:lang w:val="en-US"/>
              </w:rPr>
              <w:t xml:space="preserve">       </w:t>
            </w:r>
          </w:p>
        </w:tc>
        <w:tc>
          <w:tcPr>
            <w:tcW w:w="5557" w:type="dxa"/>
          </w:tcPr>
          <w:p w14:paraId="0D045B4C" w14:textId="77777777"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p>
        </w:tc>
        <w:tc>
          <w:tcPr>
            <w:tcW w:w="5557" w:type="dxa"/>
          </w:tcPr>
          <w:p w14:paraId="54244C8B" w14:textId="77777777"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p>
        </w:tc>
      </w:tr>
      <w:tr w:rsidR="00561513" w:rsidRPr="00561513" w14:paraId="587AC5AA" w14:textId="0F995ECB" w:rsidTr="006A253A">
        <w:tc>
          <w:tcPr>
            <w:tcW w:w="1163" w:type="dxa"/>
            <w:tcBorders>
              <w:right w:val="nil"/>
            </w:tcBorders>
          </w:tcPr>
          <w:p w14:paraId="3A8D4E37"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59FE5F82"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0EA2DBAA" w14:textId="5305D6F9" w:rsidR="006A253A" w:rsidRPr="00561513" w:rsidRDefault="006A253A" w:rsidP="00610676">
            <w:pPr>
              <w:pStyle w:val="ListParagraph"/>
              <w:numPr>
                <w:ilvl w:val="0"/>
                <w:numId w:val="72"/>
              </w:numPr>
              <w:tabs>
                <w:tab w:val="left" w:pos="556"/>
              </w:tabs>
              <w:spacing w:line="276" w:lineRule="auto"/>
              <w:jc w:val="both"/>
              <w:rPr>
                <w:rStyle w:val="fontstyle01"/>
                <w:color w:val="000000" w:themeColor="text1"/>
                <w:lang w:val="sv-SE"/>
              </w:rPr>
            </w:pPr>
            <w:r w:rsidRPr="00561513">
              <w:rPr>
                <w:rStyle w:val="fontstyle01"/>
                <w:color w:val="000000" w:themeColor="text1"/>
              </w:rPr>
              <w:t>keterbukaan;</w:t>
            </w:r>
          </w:p>
        </w:tc>
        <w:tc>
          <w:tcPr>
            <w:tcW w:w="4941" w:type="dxa"/>
          </w:tcPr>
          <w:p w14:paraId="18D1CFA5" w14:textId="675C3643"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Yang dimaksud dengan keterbukaan adalah keterbukaan dalam proses pengambilan keputusan dan</w:t>
            </w:r>
            <w:r w:rsidRPr="00561513">
              <w:rPr>
                <w:color w:val="000000" w:themeColor="text1"/>
              </w:rPr>
              <w:t xml:space="preserve"> </w:t>
            </w:r>
            <w:r w:rsidRPr="00561513">
              <w:rPr>
                <w:rStyle w:val="fontstyle01"/>
                <w:color w:val="000000" w:themeColor="text1"/>
              </w:rPr>
              <w:t xml:space="preserve">keterbukaan dalam pengungkapan dan penyediaan informasi yang relevan mengenai </w:t>
            </w:r>
            <w:r w:rsidRPr="00561513">
              <w:rPr>
                <w:rFonts w:ascii="Bookman Old Style" w:hAnsi="Bookman Old Style"/>
                <w:color w:val="000000" w:themeColor="text1"/>
                <w:lang w:eastAsia="en-ID"/>
              </w:rPr>
              <w:t>penyelenggaraan Kegiatan Usaha Bulion</w:t>
            </w:r>
            <w:r w:rsidRPr="00561513">
              <w:rPr>
                <w:rStyle w:val="fontstyle01"/>
                <w:color w:val="000000" w:themeColor="text1"/>
              </w:rPr>
              <w:t>, yang mudah diakses oleh pemangku kepentingan sesuai dengan</w:t>
            </w:r>
            <w:r w:rsidRPr="00561513">
              <w:rPr>
                <w:rFonts w:ascii="Bookman Old Style" w:hAnsi="Bookman Old Style"/>
                <w:color w:val="000000" w:themeColor="text1"/>
              </w:rPr>
              <w:br/>
            </w:r>
            <w:r w:rsidRPr="00561513">
              <w:rPr>
                <w:rStyle w:val="fontstyle01"/>
                <w:color w:val="000000" w:themeColor="text1"/>
              </w:rPr>
              <w:t>ketentuan peraturan perundang-undangan di sektor jasa keuangan serta standar, prinsip, dan praktik penyelenggaraan Kegiatan Usaha Bulion yang sehat.</w:t>
            </w:r>
          </w:p>
        </w:tc>
        <w:tc>
          <w:tcPr>
            <w:tcW w:w="5557" w:type="dxa"/>
          </w:tcPr>
          <w:p w14:paraId="5CCBF50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09D6539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76C90A5C" w14:textId="7E52548B" w:rsidTr="006A253A">
        <w:tc>
          <w:tcPr>
            <w:tcW w:w="1163" w:type="dxa"/>
            <w:tcBorders>
              <w:right w:val="nil"/>
            </w:tcBorders>
          </w:tcPr>
          <w:p w14:paraId="0A997FE8"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3DCC9284"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6C1DA45F" w14:textId="3340459D" w:rsidR="006A253A" w:rsidRPr="00561513" w:rsidRDefault="006A253A" w:rsidP="00610676">
            <w:pPr>
              <w:pStyle w:val="ListParagraph"/>
              <w:numPr>
                <w:ilvl w:val="0"/>
                <w:numId w:val="72"/>
              </w:numPr>
              <w:tabs>
                <w:tab w:val="left" w:pos="556"/>
              </w:tabs>
              <w:spacing w:line="276" w:lineRule="auto"/>
              <w:jc w:val="both"/>
              <w:rPr>
                <w:rStyle w:val="fontstyle01"/>
                <w:color w:val="000000" w:themeColor="text1"/>
                <w:lang w:val="sv-SE"/>
              </w:rPr>
            </w:pPr>
            <w:r w:rsidRPr="00561513">
              <w:rPr>
                <w:rStyle w:val="fontstyle01"/>
                <w:color w:val="000000" w:themeColor="text1"/>
              </w:rPr>
              <w:t>akuntabilitas</w:t>
            </w:r>
            <w:r w:rsidR="00D44CD1" w:rsidRPr="00561513">
              <w:rPr>
                <w:rStyle w:val="fontstyle01"/>
                <w:color w:val="000000" w:themeColor="text1"/>
              </w:rPr>
              <w:t>;</w:t>
            </w:r>
          </w:p>
        </w:tc>
        <w:tc>
          <w:tcPr>
            <w:tcW w:w="4941" w:type="dxa"/>
          </w:tcPr>
          <w:p w14:paraId="4837C939" w14:textId="63C94A29"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 xml:space="preserve">Yang dimaksud dengan akuntabilitas adalah kejelasan fungsi dan </w:t>
            </w:r>
            <w:r w:rsidRPr="00561513">
              <w:rPr>
                <w:rStyle w:val="fontstyle01"/>
                <w:color w:val="000000" w:themeColor="text1"/>
              </w:rPr>
              <w:lastRenderedPageBreak/>
              <w:t>pelaksanaan pertanggungjawaban organ LJK penyelenggara Kegiatan Usaha Bulion sehingga kinerja penyelenggara dapat berjalan secara transparan, wajar, efektif, dan efisien.</w:t>
            </w:r>
          </w:p>
        </w:tc>
        <w:tc>
          <w:tcPr>
            <w:tcW w:w="5557" w:type="dxa"/>
          </w:tcPr>
          <w:p w14:paraId="4129DD6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78266A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62B96AF0" w14:textId="20A844B9" w:rsidTr="006A253A">
        <w:tc>
          <w:tcPr>
            <w:tcW w:w="1163" w:type="dxa"/>
            <w:tcBorders>
              <w:right w:val="nil"/>
            </w:tcBorders>
          </w:tcPr>
          <w:p w14:paraId="7745302C"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3455EEF0"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5FBC36D7" w14:textId="1ECF9308" w:rsidR="006A253A" w:rsidRPr="00561513" w:rsidRDefault="006A253A" w:rsidP="00610676">
            <w:pPr>
              <w:pStyle w:val="ListParagraph"/>
              <w:numPr>
                <w:ilvl w:val="0"/>
                <w:numId w:val="72"/>
              </w:numPr>
              <w:tabs>
                <w:tab w:val="left" w:pos="556"/>
              </w:tabs>
              <w:spacing w:line="276" w:lineRule="auto"/>
              <w:jc w:val="both"/>
              <w:rPr>
                <w:rStyle w:val="fontstyle01"/>
                <w:color w:val="000000" w:themeColor="text1"/>
                <w:lang w:val="sv-SE"/>
              </w:rPr>
            </w:pPr>
            <w:r w:rsidRPr="00561513">
              <w:rPr>
                <w:rStyle w:val="fontstyle01"/>
                <w:color w:val="000000" w:themeColor="text1"/>
              </w:rPr>
              <w:t>pertanggungjawaban</w:t>
            </w:r>
            <w:r w:rsidR="00D44CD1" w:rsidRPr="00561513">
              <w:rPr>
                <w:rStyle w:val="fontstyle01"/>
                <w:color w:val="000000" w:themeColor="text1"/>
                <w:lang w:val="en-US"/>
              </w:rPr>
              <w:t>;</w:t>
            </w:r>
          </w:p>
        </w:tc>
        <w:tc>
          <w:tcPr>
            <w:tcW w:w="4941" w:type="dxa"/>
          </w:tcPr>
          <w:p w14:paraId="5290C526" w14:textId="72782407"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rPr>
              <w:t>Yang dimaksud pertanggungjawaban yaitu kesesuaian pengelolaan Kegiatan Usaha Bulion dengan ketentuan</w:t>
            </w:r>
            <w:r w:rsidRPr="00561513">
              <w:rPr>
                <w:rFonts w:ascii="Bookman Old Style" w:hAnsi="Bookman Old Style"/>
                <w:color w:val="000000" w:themeColor="text1"/>
              </w:rPr>
              <w:t xml:space="preserve"> </w:t>
            </w:r>
            <w:r w:rsidRPr="00561513">
              <w:rPr>
                <w:rStyle w:val="fontstyle01"/>
                <w:color w:val="000000" w:themeColor="text1"/>
              </w:rPr>
              <w:t>peraturan perundang-undangan yang terkait dan nilai etika serta standar, prinsip, dan praktik penyelenggaraan Kegiatan Usaha Bulion yang sehat.</w:t>
            </w:r>
          </w:p>
        </w:tc>
        <w:tc>
          <w:tcPr>
            <w:tcW w:w="5557" w:type="dxa"/>
          </w:tcPr>
          <w:p w14:paraId="02226C3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726127F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5DEA44CF" w14:textId="14467EB4" w:rsidTr="006A253A">
        <w:tc>
          <w:tcPr>
            <w:tcW w:w="1163" w:type="dxa"/>
            <w:tcBorders>
              <w:right w:val="nil"/>
            </w:tcBorders>
          </w:tcPr>
          <w:p w14:paraId="7E4864B5"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3A4C66B2"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200C86B8" w14:textId="43BB5B9F" w:rsidR="006A253A" w:rsidRPr="00561513" w:rsidRDefault="006A253A" w:rsidP="00610676">
            <w:pPr>
              <w:pStyle w:val="ListParagraph"/>
              <w:numPr>
                <w:ilvl w:val="0"/>
                <w:numId w:val="72"/>
              </w:numPr>
              <w:tabs>
                <w:tab w:val="left" w:pos="556"/>
              </w:tabs>
              <w:spacing w:line="276" w:lineRule="auto"/>
              <w:jc w:val="both"/>
              <w:rPr>
                <w:rStyle w:val="fontstyle01"/>
                <w:color w:val="000000" w:themeColor="text1"/>
                <w:lang w:val="sv-SE"/>
              </w:rPr>
            </w:pPr>
            <w:r w:rsidRPr="00561513">
              <w:rPr>
                <w:rStyle w:val="fontstyle01"/>
                <w:color w:val="000000" w:themeColor="text1"/>
              </w:rPr>
              <w:t>independensi; dan</w:t>
            </w:r>
          </w:p>
        </w:tc>
        <w:tc>
          <w:tcPr>
            <w:tcW w:w="4941" w:type="dxa"/>
          </w:tcPr>
          <w:p w14:paraId="1B990255" w14:textId="047E4201"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lang w:val="en-GB"/>
              </w:rPr>
              <w:t xml:space="preserve">Yang dimaksud dengan </w:t>
            </w:r>
            <w:r w:rsidRPr="00561513">
              <w:rPr>
                <w:rStyle w:val="fontstyle01"/>
                <w:color w:val="000000" w:themeColor="text1"/>
              </w:rPr>
              <w:t>kemandirian (</w:t>
            </w:r>
            <w:r w:rsidRPr="00561513">
              <w:rPr>
                <w:rStyle w:val="fontstyle21"/>
                <w:color w:val="000000" w:themeColor="text1"/>
              </w:rPr>
              <w:t>independency</w:t>
            </w:r>
            <w:r w:rsidRPr="00561513">
              <w:rPr>
                <w:rStyle w:val="fontstyle01"/>
                <w:color w:val="000000" w:themeColor="text1"/>
              </w:rPr>
              <w:t>)</w:t>
            </w:r>
            <w:r w:rsidRPr="00561513">
              <w:rPr>
                <w:rStyle w:val="fontstyle01"/>
                <w:color w:val="000000" w:themeColor="text1"/>
                <w:lang w:val="en-GB"/>
              </w:rPr>
              <w:t xml:space="preserve"> adalah </w:t>
            </w:r>
            <w:r w:rsidRPr="00561513">
              <w:rPr>
                <w:rStyle w:val="fontstyle01"/>
                <w:color w:val="000000" w:themeColor="text1"/>
              </w:rPr>
              <w:t xml:space="preserve">keadaan </w:t>
            </w:r>
            <w:r w:rsidRPr="00561513">
              <w:rPr>
                <w:rStyle w:val="fontstyle01"/>
                <w:color w:val="000000" w:themeColor="text1"/>
                <w:lang w:val="en-US"/>
              </w:rPr>
              <w:t>penyelenggara Kegiatan U</w:t>
            </w:r>
            <w:r w:rsidRPr="00561513">
              <w:rPr>
                <w:rStyle w:val="fontstyle01"/>
                <w:color w:val="000000" w:themeColor="text1"/>
              </w:rPr>
              <w:t xml:space="preserve">saha </w:t>
            </w:r>
            <w:r w:rsidRPr="00561513">
              <w:rPr>
                <w:rStyle w:val="fontstyle01"/>
                <w:color w:val="000000" w:themeColor="text1"/>
                <w:lang w:val="en-US"/>
              </w:rPr>
              <w:t xml:space="preserve">Bulion </w:t>
            </w:r>
            <w:r w:rsidRPr="00561513">
              <w:rPr>
                <w:rFonts w:ascii="Bookman Old Style" w:hAnsi="Bookman Old Style"/>
                <w:color w:val="000000" w:themeColor="text1"/>
                <w:lang w:val="en-US"/>
              </w:rPr>
              <w:t xml:space="preserve"> </w:t>
            </w:r>
            <w:r w:rsidRPr="00561513">
              <w:rPr>
                <w:rStyle w:val="fontstyle01"/>
                <w:color w:val="000000" w:themeColor="text1"/>
              </w:rPr>
              <w:t>yang dikelola secara mandiri dan profesional</w:t>
            </w:r>
            <w:r w:rsidRPr="00561513">
              <w:rPr>
                <w:rStyle w:val="fontstyle01"/>
                <w:color w:val="000000" w:themeColor="text1"/>
                <w:lang w:val="en-US"/>
              </w:rPr>
              <w:t xml:space="preserve"> </w:t>
            </w:r>
            <w:r w:rsidRPr="00561513">
              <w:rPr>
                <w:rStyle w:val="fontstyle01"/>
                <w:color w:val="000000" w:themeColor="text1"/>
              </w:rPr>
              <w:t>serta</w:t>
            </w:r>
            <w:r w:rsidRPr="00561513">
              <w:rPr>
                <w:rStyle w:val="fontstyle01"/>
                <w:color w:val="000000" w:themeColor="text1"/>
                <w:lang w:val="en-US"/>
              </w:rPr>
              <w:t xml:space="preserve"> </w:t>
            </w:r>
            <w:r w:rsidRPr="00561513">
              <w:rPr>
                <w:rStyle w:val="fontstyle01"/>
                <w:color w:val="000000" w:themeColor="text1"/>
              </w:rPr>
              <w:t>bebas dari benturan kepentingan dan pengaruh</w:t>
            </w:r>
            <w:r w:rsidRPr="00561513">
              <w:rPr>
                <w:rStyle w:val="fontstyle01"/>
                <w:color w:val="000000" w:themeColor="text1"/>
                <w:lang w:val="en-US"/>
              </w:rPr>
              <w:t xml:space="preserve"> </w:t>
            </w:r>
            <w:r w:rsidRPr="00561513">
              <w:rPr>
                <w:rStyle w:val="fontstyle01"/>
                <w:color w:val="000000" w:themeColor="text1"/>
              </w:rPr>
              <w:t>atau</w:t>
            </w:r>
            <w:r w:rsidRPr="00561513">
              <w:rPr>
                <w:rStyle w:val="fontstyle01"/>
                <w:color w:val="000000" w:themeColor="text1"/>
                <w:lang w:val="en-US"/>
              </w:rPr>
              <w:t xml:space="preserve"> </w:t>
            </w:r>
            <w:r w:rsidRPr="00561513">
              <w:rPr>
                <w:rStyle w:val="fontstyle01"/>
                <w:color w:val="000000" w:themeColor="text1"/>
              </w:rPr>
              <w:t>tekanan dari pihak manapun yang tidak sesuai</w:t>
            </w:r>
            <w:r w:rsidRPr="00561513">
              <w:rPr>
                <w:rFonts w:ascii="Bookman Old Style" w:hAnsi="Bookman Old Style"/>
                <w:color w:val="000000" w:themeColor="text1"/>
              </w:rPr>
              <w:t xml:space="preserve"> </w:t>
            </w:r>
            <w:r w:rsidRPr="00561513">
              <w:rPr>
                <w:rStyle w:val="fontstyle01"/>
                <w:color w:val="000000" w:themeColor="text1"/>
              </w:rPr>
              <w:t>dengan ketentuan peraturan perundang-undangan</w:t>
            </w:r>
            <w:r w:rsidRPr="00561513">
              <w:rPr>
                <w:rStyle w:val="fontstyle01"/>
                <w:color w:val="000000" w:themeColor="text1"/>
                <w:lang w:val="en-US"/>
              </w:rPr>
              <w:t xml:space="preserve"> yang terkait </w:t>
            </w:r>
            <w:r w:rsidRPr="00561513">
              <w:rPr>
                <w:rStyle w:val="fontstyle01"/>
                <w:color w:val="000000" w:themeColor="text1"/>
              </w:rPr>
              <w:t>dan</w:t>
            </w:r>
            <w:r w:rsidRPr="00561513">
              <w:rPr>
                <w:rStyle w:val="fontstyle01"/>
                <w:color w:val="000000" w:themeColor="text1"/>
                <w:lang w:val="en-US"/>
              </w:rPr>
              <w:t xml:space="preserve"> </w:t>
            </w:r>
            <w:r w:rsidRPr="00561513">
              <w:rPr>
                <w:rStyle w:val="fontstyle01"/>
                <w:color w:val="000000" w:themeColor="text1"/>
              </w:rPr>
              <w:t>nilai etika serta standar, prinsip, dan praktik</w:t>
            </w:r>
            <w:r w:rsidRPr="00561513">
              <w:rPr>
                <w:rStyle w:val="fontstyle01"/>
                <w:color w:val="000000" w:themeColor="text1"/>
                <w:lang w:val="en-US"/>
              </w:rPr>
              <w:t xml:space="preserve"> </w:t>
            </w:r>
            <w:r w:rsidRPr="00561513">
              <w:rPr>
                <w:rStyle w:val="fontstyle01"/>
                <w:color w:val="000000" w:themeColor="text1"/>
              </w:rPr>
              <w:t>penyelenggaraan usaha yang sehat</w:t>
            </w:r>
            <w:r w:rsidRPr="00561513">
              <w:rPr>
                <w:rStyle w:val="fontstyle01"/>
                <w:color w:val="000000" w:themeColor="text1"/>
                <w:lang w:val="en-GB"/>
              </w:rPr>
              <w:t>.</w:t>
            </w:r>
          </w:p>
        </w:tc>
        <w:tc>
          <w:tcPr>
            <w:tcW w:w="5557" w:type="dxa"/>
          </w:tcPr>
          <w:p w14:paraId="2AB24F6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6F7788B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5BA3911C" w14:textId="57C5DA8E" w:rsidTr="006A253A">
        <w:tc>
          <w:tcPr>
            <w:tcW w:w="1163" w:type="dxa"/>
            <w:tcBorders>
              <w:right w:val="nil"/>
            </w:tcBorders>
          </w:tcPr>
          <w:p w14:paraId="3B3E7AA4"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s="Bookman Old Style"/>
                <w:color w:val="000000" w:themeColor="text1"/>
              </w:rPr>
            </w:pPr>
          </w:p>
        </w:tc>
        <w:tc>
          <w:tcPr>
            <w:tcW w:w="255" w:type="dxa"/>
            <w:tcBorders>
              <w:left w:val="nil"/>
              <w:right w:val="nil"/>
            </w:tcBorders>
          </w:tcPr>
          <w:p w14:paraId="66F3B23A"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s="Bookman Old Style"/>
                <w:color w:val="000000" w:themeColor="text1"/>
              </w:rPr>
            </w:pPr>
          </w:p>
        </w:tc>
        <w:tc>
          <w:tcPr>
            <w:tcW w:w="6824" w:type="dxa"/>
            <w:shd w:val="clear" w:color="auto" w:fill="auto"/>
          </w:tcPr>
          <w:p w14:paraId="2E09544E" w14:textId="301C4D70" w:rsidR="006A253A" w:rsidRPr="00561513" w:rsidRDefault="006A253A" w:rsidP="00610676">
            <w:pPr>
              <w:pStyle w:val="ListParagraph"/>
              <w:numPr>
                <w:ilvl w:val="0"/>
                <w:numId w:val="72"/>
              </w:numPr>
              <w:tabs>
                <w:tab w:val="left" w:pos="556"/>
              </w:tabs>
              <w:spacing w:line="276" w:lineRule="auto"/>
              <w:jc w:val="both"/>
              <w:rPr>
                <w:rStyle w:val="fontstyle01"/>
                <w:color w:val="000000" w:themeColor="text1"/>
              </w:rPr>
            </w:pPr>
            <w:r w:rsidRPr="00561513">
              <w:rPr>
                <w:rStyle w:val="fontstyle01"/>
                <w:color w:val="000000" w:themeColor="text1"/>
              </w:rPr>
              <w:t>kewajaran</w:t>
            </w:r>
            <w:r w:rsidR="00D44CD1" w:rsidRPr="00561513">
              <w:rPr>
                <w:rStyle w:val="fontstyle01"/>
                <w:color w:val="000000" w:themeColor="text1"/>
              </w:rPr>
              <w:t>.</w:t>
            </w:r>
          </w:p>
        </w:tc>
        <w:tc>
          <w:tcPr>
            <w:tcW w:w="4941" w:type="dxa"/>
          </w:tcPr>
          <w:p w14:paraId="36F40A21" w14:textId="1C036C2E" w:rsidR="006A253A" w:rsidRPr="00561513" w:rsidRDefault="006A253A" w:rsidP="00C20AAF">
            <w:pPr>
              <w:pStyle w:val="ListParagraph"/>
              <w:tabs>
                <w:tab w:val="left" w:pos="542"/>
              </w:tabs>
              <w:spacing w:line="276" w:lineRule="auto"/>
              <w:ind w:left="0" w:right="0"/>
              <w:contextualSpacing w:val="0"/>
              <w:jc w:val="both"/>
              <w:rPr>
                <w:rStyle w:val="fontstyle01"/>
                <w:color w:val="000000" w:themeColor="text1"/>
              </w:rPr>
            </w:pPr>
            <w:r w:rsidRPr="00561513">
              <w:rPr>
                <w:rStyle w:val="fontstyle01"/>
                <w:color w:val="000000" w:themeColor="text1"/>
                <w:lang w:val="en-GB"/>
              </w:rPr>
              <w:t xml:space="preserve">Yang dimaksud dengan </w:t>
            </w:r>
            <w:r w:rsidRPr="00561513">
              <w:rPr>
                <w:rStyle w:val="fontstyle01"/>
                <w:color w:val="000000" w:themeColor="text1"/>
              </w:rPr>
              <w:t xml:space="preserve">kewajaran </w:t>
            </w:r>
            <w:r w:rsidRPr="00561513">
              <w:rPr>
                <w:rStyle w:val="fontstyle01"/>
                <w:color w:val="000000" w:themeColor="text1"/>
                <w:lang w:val="en-GB"/>
              </w:rPr>
              <w:t>adalah</w:t>
            </w:r>
            <w:r w:rsidRPr="00561513">
              <w:rPr>
                <w:rStyle w:val="fontstyle01"/>
                <w:color w:val="000000" w:themeColor="text1"/>
                <w:lang w:val="en-US"/>
              </w:rPr>
              <w:t xml:space="preserve"> </w:t>
            </w:r>
            <w:r w:rsidRPr="00561513">
              <w:rPr>
                <w:rStyle w:val="fontstyle01"/>
                <w:color w:val="000000" w:themeColor="text1"/>
              </w:rPr>
              <w:t>kesetaraan, keseimbangan, dan keadilan</w:t>
            </w:r>
            <w:r w:rsidRPr="00561513">
              <w:rPr>
                <w:rStyle w:val="fontstyle01"/>
                <w:color w:val="000000" w:themeColor="text1"/>
                <w:lang w:val="en-US"/>
              </w:rPr>
              <w:t xml:space="preserve"> </w:t>
            </w:r>
            <w:r w:rsidRPr="00561513">
              <w:rPr>
                <w:rStyle w:val="fontstyle01"/>
                <w:color w:val="000000" w:themeColor="text1"/>
              </w:rPr>
              <w:t>di</w:t>
            </w:r>
            <w:r w:rsidRPr="00561513">
              <w:rPr>
                <w:rStyle w:val="fontstyle01"/>
                <w:color w:val="000000" w:themeColor="text1"/>
                <w:lang w:val="en-US"/>
              </w:rPr>
              <w:t xml:space="preserve"> </w:t>
            </w:r>
            <w:r w:rsidRPr="00561513">
              <w:rPr>
                <w:rStyle w:val="fontstyle01"/>
                <w:color w:val="000000" w:themeColor="text1"/>
              </w:rPr>
              <w:t>dalam</w:t>
            </w:r>
            <w:r w:rsidRPr="00561513">
              <w:rPr>
                <w:rStyle w:val="fontstyle01"/>
                <w:color w:val="000000" w:themeColor="text1"/>
                <w:lang w:val="en-US"/>
              </w:rPr>
              <w:t xml:space="preserve"> </w:t>
            </w:r>
            <w:r w:rsidRPr="00561513">
              <w:rPr>
                <w:rStyle w:val="fontstyle01"/>
                <w:color w:val="000000" w:themeColor="text1"/>
              </w:rPr>
              <w:t>memenuhi hak pemangku kepentingan yang</w:t>
            </w:r>
            <w:r w:rsidRPr="00561513">
              <w:rPr>
                <w:rStyle w:val="fontstyle01"/>
                <w:color w:val="000000" w:themeColor="text1"/>
                <w:lang w:val="en-US"/>
              </w:rPr>
              <w:t xml:space="preserve"> </w:t>
            </w:r>
            <w:r w:rsidRPr="00561513">
              <w:rPr>
                <w:rStyle w:val="fontstyle01"/>
                <w:color w:val="000000" w:themeColor="text1"/>
              </w:rPr>
              <w:t>timbul</w:t>
            </w:r>
            <w:r w:rsidRPr="00561513">
              <w:rPr>
                <w:rStyle w:val="fontstyle01"/>
                <w:color w:val="000000" w:themeColor="text1"/>
                <w:lang w:val="en-US"/>
              </w:rPr>
              <w:t xml:space="preserve"> </w:t>
            </w:r>
            <w:r w:rsidRPr="00561513">
              <w:rPr>
                <w:rStyle w:val="fontstyle01"/>
                <w:color w:val="000000" w:themeColor="text1"/>
              </w:rPr>
              <w:t>berdasarkan perjanjian, ketentuan peraturan</w:t>
            </w:r>
            <w:r w:rsidRPr="00561513">
              <w:rPr>
                <w:rStyle w:val="fontstyle01"/>
                <w:color w:val="000000" w:themeColor="text1"/>
                <w:lang w:val="en-US"/>
              </w:rPr>
              <w:t xml:space="preserve"> </w:t>
            </w:r>
            <w:r w:rsidRPr="00561513">
              <w:rPr>
                <w:rStyle w:val="fontstyle01"/>
                <w:color w:val="000000" w:themeColor="text1"/>
              </w:rPr>
              <w:t>perundang-undangan, dan nilai etika serta standar,</w:t>
            </w:r>
            <w:r w:rsidRPr="00561513">
              <w:rPr>
                <w:rFonts w:ascii="Bookman Old Style" w:hAnsi="Bookman Old Style"/>
                <w:color w:val="000000" w:themeColor="text1"/>
              </w:rPr>
              <w:br/>
            </w:r>
            <w:r w:rsidRPr="00561513">
              <w:rPr>
                <w:rStyle w:val="fontstyle01"/>
                <w:color w:val="000000" w:themeColor="text1"/>
              </w:rPr>
              <w:t xml:space="preserve">prinsip, dan praktik penyelenggaraan </w:t>
            </w:r>
            <w:r w:rsidRPr="00561513">
              <w:rPr>
                <w:rStyle w:val="fontstyle01"/>
                <w:color w:val="000000" w:themeColor="text1"/>
                <w:lang w:val="en-US"/>
              </w:rPr>
              <w:t xml:space="preserve">Kegiatan Usaha Bulion </w:t>
            </w:r>
            <w:r w:rsidRPr="00561513">
              <w:rPr>
                <w:rStyle w:val="fontstyle01"/>
                <w:color w:val="000000" w:themeColor="text1"/>
              </w:rPr>
              <w:t>yang sehat</w:t>
            </w:r>
            <w:r w:rsidRPr="00561513">
              <w:rPr>
                <w:rStyle w:val="fontstyle01"/>
                <w:color w:val="000000" w:themeColor="text1"/>
                <w:lang w:val="en-US"/>
              </w:rPr>
              <w:t>.</w:t>
            </w:r>
          </w:p>
        </w:tc>
        <w:tc>
          <w:tcPr>
            <w:tcW w:w="5557" w:type="dxa"/>
          </w:tcPr>
          <w:p w14:paraId="44916A1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c>
          <w:tcPr>
            <w:tcW w:w="5557" w:type="dxa"/>
          </w:tcPr>
          <w:p w14:paraId="5C5E6B6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lang w:val="en-US"/>
              </w:rPr>
            </w:pPr>
          </w:p>
        </w:tc>
      </w:tr>
      <w:tr w:rsidR="00561513" w:rsidRPr="00561513" w14:paraId="79B66CD5" w14:textId="2D4B24E3" w:rsidTr="006A253A">
        <w:tc>
          <w:tcPr>
            <w:tcW w:w="1163" w:type="dxa"/>
            <w:tcBorders>
              <w:right w:val="nil"/>
            </w:tcBorders>
          </w:tcPr>
          <w:p w14:paraId="26D96227"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7C973646"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00A1FE7"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Book Antiqua"/>
                <w:color w:val="000000" w:themeColor="text1"/>
              </w:rPr>
            </w:pPr>
          </w:p>
        </w:tc>
        <w:tc>
          <w:tcPr>
            <w:tcW w:w="4941" w:type="dxa"/>
          </w:tcPr>
          <w:p w14:paraId="2F76C027" w14:textId="71E27625"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lang w:val="en-US"/>
              </w:rPr>
              <w:t xml:space="preserve">Cukup jelas.    </w:t>
            </w:r>
          </w:p>
        </w:tc>
        <w:tc>
          <w:tcPr>
            <w:tcW w:w="5557" w:type="dxa"/>
          </w:tcPr>
          <w:p w14:paraId="41F8BDC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36D2E37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r>
      <w:tr w:rsidR="00561513" w:rsidRPr="00561513" w14:paraId="201102BC" w14:textId="536D459D" w:rsidTr="006A253A">
        <w:tc>
          <w:tcPr>
            <w:tcW w:w="1163" w:type="dxa"/>
            <w:tcBorders>
              <w:right w:val="nil"/>
            </w:tcBorders>
          </w:tcPr>
          <w:p w14:paraId="667A3152"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78C3000F"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43FA728" w14:textId="4A4BE5C4" w:rsidR="006A253A" w:rsidRPr="00561513" w:rsidRDefault="006A253A" w:rsidP="00610676">
            <w:pPr>
              <w:pStyle w:val="ListParagraph"/>
              <w:numPr>
                <w:ilvl w:val="0"/>
                <w:numId w:val="17"/>
              </w:numPr>
              <w:spacing w:line="276" w:lineRule="auto"/>
              <w:ind w:left="567" w:right="0" w:hanging="567"/>
              <w:contextualSpacing w:val="0"/>
              <w:jc w:val="both"/>
              <w:rPr>
                <w:rFonts w:ascii="Bookman Old Style" w:hAnsi="Bookman Old Style"/>
                <w:color w:val="000000" w:themeColor="text1"/>
              </w:rPr>
            </w:pPr>
            <w:r w:rsidRPr="00561513">
              <w:rPr>
                <w:rStyle w:val="fontstyle01"/>
                <w:color w:val="000000" w:themeColor="text1"/>
              </w:rPr>
              <w:t>Pelaksanaan prinsip Tata Kelola Perusahaan yang Baik seb</w:t>
            </w:r>
            <w:r w:rsidR="00941306">
              <w:rPr>
                <w:rStyle w:val="fontstyle01"/>
                <w:color w:val="000000" w:themeColor="text1"/>
              </w:rPr>
              <w:t>agaimana dimaksud dalam Pasal 43</w:t>
            </w:r>
            <w:r w:rsidRPr="00561513">
              <w:rPr>
                <w:rStyle w:val="fontstyle01"/>
                <w:color w:val="000000" w:themeColor="text1"/>
              </w:rPr>
              <w:t xml:space="preserve"> ayat (2) wajib</w:t>
            </w:r>
            <w:r w:rsidRPr="00561513">
              <w:rPr>
                <w:rFonts w:ascii="Bookman Old Style" w:hAnsi="Bookman Old Style"/>
                <w:color w:val="000000" w:themeColor="text1"/>
              </w:rPr>
              <w:t xml:space="preserve"> </w:t>
            </w:r>
            <w:r w:rsidRPr="00561513">
              <w:rPr>
                <w:rStyle w:val="fontstyle01"/>
                <w:color w:val="000000" w:themeColor="text1"/>
              </w:rPr>
              <w:t xml:space="preserve">dituangkan dalam suatu pedoman yang paling sedikit memuat:  </w:t>
            </w:r>
          </w:p>
        </w:tc>
        <w:tc>
          <w:tcPr>
            <w:tcW w:w="4941" w:type="dxa"/>
          </w:tcPr>
          <w:p w14:paraId="48FCA9F5" w14:textId="17DB7110"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5881871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2147BC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494A4164" w14:textId="06DCDEFB" w:rsidTr="006A253A">
        <w:tc>
          <w:tcPr>
            <w:tcW w:w="1163" w:type="dxa"/>
            <w:tcBorders>
              <w:right w:val="nil"/>
            </w:tcBorders>
          </w:tcPr>
          <w:p w14:paraId="2445685A"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15C0FC98"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7A71A07" w14:textId="7516B11F" w:rsidR="006A253A" w:rsidRPr="00561513" w:rsidRDefault="006A253A" w:rsidP="00610676">
            <w:pPr>
              <w:pStyle w:val="ListParagraph"/>
              <w:numPr>
                <w:ilvl w:val="0"/>
                <w:numId w:val="73"/>
              </w:numPr>
              <w:spacing w:line="276" w:lineRule="auto"/>
              <w:ind w:left="1048" w:right="0" w:hanging="425"/>
              <w:contextualSpacing w:val="0"/>
              <w:jc w:val="both"/>
              <w:rPr>
                <w:rStyle w:val="fontstyle01"/>
                <w:color w:val="000000" w:themeColor="text1"/>
              </w:rPr>
            </w:pPr>
            <w:r w:rsidRPr="00561513">
              <w:rPr>
                <w:rStyle w:val="fontstyle01"/>
                <w:color w:val="000000" w:themeColor="text1"/>
              </w:rPr>
              <w:t>tata cara pelaksanaan tugas dan tanggung</w:t>
            </w:r>
            <w:r w:rsidRPr="00561513">
              <w:rPr>
                <w:rStyle w:val="fontstyle01"/>
                <w:color w:val="000000" w:themeColor="text1"/>
                <w:lang w:val="sv-SE"/>
              </w:rPr>
              <w:t xml:space="preserve"> </w:t>
            </w:r>
            <w:r w:rsidRPr="00561513">
              <w:rPr>
                <w:rStyle w:val="fontstyle01"/>
                <w:color w:val="000000" w:themeColor="text1"/>
              </w:rPr>
              <w:t>jawab</w:t>
            </w:r>
            <w:r w:rsidRPr="00561513">
              <w:rPr>
                <w:rStyle w:val="fontstyle01"/>
                <w:color w:val="000000" w:themeColor="text1"/>
                <w:lang w:val="sv-SE"/>
              </w:rPr>
              <w:t xml:space="preserve"> </w:t>
            </w:r>
            <w:r w:rsidRPr="00561513">
              <w:rPr>
                <w:rStyle w:val="fontstyle01"/>
                <w:color w:val="000000" w:themeColor="text1"/>
              </w:rPr>
              <w:t xml:space="preserve">Direksi, Dewan Komisaris, dan </w:t>
            </w:r>
            <w:r w:rsidRPr="00561513">
              <w:rPr>
                <w:rStyle w:val="fontstyle01"/>
                <w:color w:val="000000" w:themeColor="text1"/>
                <w:lang w:val="sv-SE"/>
              </w:rPr>
              <w:t>pemimpin satuan kerja LJK penyelenggara Kegiatan Usaha Bulion</w:t>
            </w:r>
            <w:r w:rsidRPr="00561513">
              <w:rPr>
                <w:rStyle w:val="fontstyle01"/>
                <w:color w:val="000000" w:themeColor="text1"/>
              </w:rPr>
              <w:t>;</w:t>
            </w:r>
          </w:p>
        </w:tc>
        <w:tc>
          <w:tcPr>
            <w:tcW w:w="4941" w:type="dxa"/>
          </w:tcPr>
          <w:p w14:paraId="509E4AF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1CE2CD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262EF5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3996C623" w14:textId="0883CFBE" w:rsidTr="006A253A">
        <w:tc>
          <w:tcPr>
            <w:tcW w:w="1163" w:type="dxa"/>
            <w:tcBorders>
              <w:right w:val="nil"/>
            </w:tcBorders>
          </w:tcPr>
          <w:p w14:paraId="40BB7138"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71F34DA7"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DF6F77B" w14:textId="613DFEF8" w:rsidR="006A253A" w:rsidRPr="00561513" w:rsidRDefault="006A253A" w:rsidP="00610676">
            <w:pPr>
              <w:pStyle w:val="ListParagraph"/>
              <w:numPr>
                <w:ilvl w:val="0"/>
                <w:numId w:val="73"/>
              </w:numPr>
              <w:spacing w:line="276" w:lineRule="auto"/>
              <w:ind w:left="1048" w:right="0" w:hanging="425"/>
              <w:contextualSpacing w:val="0"/>
              <w:jc w:val="both"/>
              <w:rPr>
                <w:rStyle w:val="fontstyle01"/>
                <w:color w:val="000000" w:themeColor="text1"/>
              </w:rPr>
            </w:pPr>
            <w:r w:rsidRPr="00561513">
              <w:rPr>
                <w:rStyle w:val="fontstyle01"/>
                <w:color w:val="000000" w:themeColor="text1"/>
              </w:rPr>
              <w:t>kelengkapan dan tata cara pelaksanaan</w:t>
            </w:r>
            <w:r w:rsidRPr="00561513">
              <w:rPr>
                <w:rStyle w:val="fontstyle01"/>
                <w:color w:val="000000" w:themeColor="text1"/>
                <w:lang w:val="sv-SE"/>
              </w:rPr>
              <w:t xml:space="preserve"> </w:t>
            </w:r>
            <w:r w:rsidRPr="00561513">
              <w:rPr>
                <w:rStyle w:val="fontstyle01"/>
                <w:color w:val="000000" w:themeColor="text1"/>
              </w:rPr>
              <w:t>tugas</w:t>
            </w:r>
            <w:r w:rsidRPr="00561513">
              <w:rPr>
                <w:rStyle w:val="fontstyle01"/>
                <w:color w:val="000000" w:themeColor="text1"/>
                <w:lang w:val="sv-SE"/>
              </w:rPr>
              <w:t xml:space="preserve"> </w:t>
            </w:r>
            <w:r w:rsidRPr="00561513">
              <w:rPr>
                <w:rStyle w:val="fontstyle01"/>
                <w:color w:val="000000" w:themeColor="text1"/>
              </w:rPr>
              <w:t>komite dan satuan kerja yang menjalankan fungsi</w:t>
            </w:r>
            <w:r w:rsidR="00306D9F" w:rsidRPr="00561513">
              <w:rPr>
                <w:color w:val="000000" w:themeColor="text1"/>
              </w:rPr>
              <w:t xml:space="preserve"> </w:t>
            </w:r>
            <w:r w:rsidRPr="00561513">
              <w:rPr>
                <w:rStyle w:val="fontstyle01"/>
                <w:color w:val="000000" w:themeColor="text1"/>
              </w:rPr>
              <w:t>pengendalian internal;</w:t>
            </w:r>
          </w:p>
        </w:tc>
        <w:tc>
          <w:tcPr>
            <w:tcW w:w="4941" w:type="dxa"/>
          </w:tcPr>
          <w:p w14:paraId="2680EE3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A2BCF2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3C5734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6CAE1D1D" w14:textId="08E46109" w:rsidTr="006A253A">
        <w:tc>
          <w:tcPr>
            <w:tcW w:w="1163" w:type="dxa"/>
            <w:tcBorders>
              <w:right w:val="nil"/>
            </w:tcBorders>
          </w:tcPr>
          <w:p w14:paraId="683C03A1"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61642C4D"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B0466A1" w14:textId="1D57E5EC" w:rsidR="006A253A" w:rsidRPr="00561513" w:rsidRDefault="006A253A" w:rsidP="00610676">
            <w:pPr>
              <w:pStyle w:val="ListParagraph"/>
              <w:numPr>
                <w:ilvl w:val="0"/>
                <w:numId w:val="73"/>
              </w:numPr>
              <w:spacing w:line="276" w:lineRule="auto"/>
              <w:ind w:left="1048" w:right="0" w:hanging="425"/>
              <w:contextualSpacing w:val="0"/>
              <w:jc w:val="both"/>
              <w:rPr>
                <w:rStyle w:val="fontstyle01"/>
                <w:color w:val="000000" w:themeColor="text1"/>
              </w:rPr>
            </w:pPr>
            <w:r w:rsidRPr="00561513">
              <w:rPr>
                <w:rStyle w:val="fontstyle01"/>
                <w:color w:val="000000" w:themeColor="text1"/>
              </w:rPr>
              <w:t>kebijakan dan prosedur penerapan fungsi</w:t>
            </w:r>
            <w:r w:rsidRPr="00561513">
              <w:rPr>
                <w:rStyle w:val="fontstyle01"/>
                <w:color w:val="000000" w:themeColor="text1"/>
                <w:lang w:val="en-US"/>
              </w:rPr>
              <w:t xml:space="preserve"> </w:t>
            </w:r>
            <w:r w:rsidRPr="00561513">
              <w:rPr>
                <w:rStyle w:val="fontstyle01"/>
                <w:color w:val="000000" w:themeColor="text1"/>
              </w:rPr>
              <w:t>kepatuhan, audit internal, dan audit eksternal;</w:t>
            </w:r>
          </w:p>
        </w:tc>
        <w:tc>
          <w:tcPr>
            <w:tcW w:w="4941" w:type="dxa"/>
          </w:tcPr>
          <w:p w14:paraId="52E2147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427BEC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C6B3B8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7F9632D0" w14:textId="78D6CEA1" w:rsidTr="006A253A">
        <w:tc>
          <w:tcPr>
            <w:tcW w:w="1163" w:type="dxa"/>
            <w:tcBorders>
              <w:right w:val="nil"/>
            </w:tcBorders>
          </w:tcPr>
          <w:p w14:paraId="1FF22736"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27D706E1"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F2FAB6B" w14:textId="64D40EB8" w:rsidR="006A253A" w:rsidRPr="00561513" w:rsidRDefault="006A253A" w:rsidP="00610676">
            <w:pPr>
              <w:pStyle w:val="ListParagraph"/>
              <w:numPr>
                <w:ilvl w:val="0"/>
                <w:numId w:val="73"/>
              </w:numPr>
              <w:spacing w:line="276" w:lineRule="auto"/>
              <w:ind w:left="1048" w:right="0" w:hanging="425"/>
              <w:contextualSpacing w:val="0"/>
              <w:jc w:val="both"/>
              <w:rPr>
                <w:rStyle w:val="fontstyle01"/>
                <w:color w:val="000000" w:themeColor="text1"/>
              </w:rPr>
            </w:pPr>
            <w:r w:rsidRPr="00561513">
              <w:rPr>
                <w:rStyle w:val="fontstyle01"/>
                <w:color w:val="000000" w:themeColor="text1"/>
              </w:rPr>
              <w:t>kebijakan dan prosedur penerapan manajemen risiko, termasuk sistem pengendalian internal;</w:t>
            </w:r>
          </w:p>
        </w:tc>
        <w:tc>
          <w:tcPr>
            <w:tcW w:w="4941" w:type="dxa"/>
          </w:tcPr>
          <w:p w14:paraId="62D0253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5EB96FD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3C1DF9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26A77CA7" w14:textId="1FAC5DE2" w:rsidTr="006A253A">
        <w:tc>
          <w:tcPr>
            <w:tcW w:w="1163" w:type="dxa"/>
            <w:tcBorders>
              <w:right w:val="nil"/>
            </w:tcBorders>
          </w:tcPr>
          <w:p w14:paraId="1E94E5B7"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513D60C4"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AB61D63" w14:textId="0119ADB0" w:rsidR="006A253A" w:rsidRPr="00561513" w:rsidRDefault="006A253A" w:rsidP="00610676">
            <w:pPr>
              <w:pStyle w:val="ListParagraph"/>
              <w:numPr>
                <w:ilvl w:val="0"/>
                <w:numId w:val="73"/>
              </w:numPr>
              <w:spacing w:line="276" w:lineRule="auto"/>
              <w:ind w:left="1048" w:right="0" w:hanging="425"/>
              <w:contextualSpacing w:val="0"/>
              <w:jc w:val="both"/>
              <w:rPr>
                <w:rStyle w:val="fontstyle01"/>
                <w:color w:val="000000" w:themeColor="text1"/>
              </w:rPr>
            </w:pPr>
            <w:r w:rsidRPr="00561513">
              <w:rPr>
                <w:rStyle w:val="fontstyle01"/>
                <w:color w:val="000000" w:themeColor="text1"/>
              </w:rPr>
              <w:t>kebijakan remunerasi; dan</w:t>
            </w:r>
          </w:p>
        </w:tc>
        <w:tc>
          <w:tcPr>
            <w:tcW w:w="4941" w:type="dxa"/>
          </w:tcPr>
          <w:p w14:paraId="7792452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19E4BEC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29A646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53AFED41" w14:textId="680A407E" w:rsidTr="006A253A">
        <w:tc>
          <w:tcPr>
            <w:tcW w:w="1163" w:type="dxa"/>
            <w:tcBorders>
              <w:right w:val="nil"/>
            </w:tcBorders>
          </w:tcPr>
          <w:p w14:paraId="30DBBBFE"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78C7D19E"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4C18C24" w14:textId="646DF8B7" w:rsidR="006A253A" w:rsidRPr="00561513" w:rsidRDefault="006A253A" w:rsidP="00610676">
            <w:pPr>
              <w:pStyle w:val="ListParagraph"/>
              <w:numPr>
                <w:ilvl w:val="0"/>
                <w:numId w:val="73"/>
              </w:numPr>
              <w:spacing w:line="276" w:lineRule="auto"/>
              <w:ind w:left="1048" w:right="0" w:hanging="425"/>
              <w:contextualSpacing w:val="0"/>
              <w:jc w:val="both"/>
              <w:rPr>
                <w:rStyle w:val="fontstyle01"/>
                <w:color w:val="000000" w:themeColor="text1"/>
              </w:rPr>
            </w:pPr>
            <w:r w:rsidRPr="00561513">
              <w:rPr>
                <w:rStyle w:val="fontstyle01"/>
                <w:color w:val="000000" w:themeColor="text1"/>
              </w:rPr>
              <w:t>kebijakan transparansi kondisi keuangan dan non</w:t>
            </w:r>
            <w:r w:rsidRPr="00561513">
              <w:rPr>
                <w:rStyle w:val="fontstyle01"/>
                <w:color w:val="000000" w:themeColor="text1"/>
                <w:lang w:val="sv-SE"/>
              </w:rPr>
              <w:t>k</w:t>
            </w:r>
            <w:r w:rsidRPr="00561513">
              <w:rPr>
                <w:rStyle w:val="fontstyle01"/>
                <w:color w:val="000000" w:themeColor="text1"/>
              </w:rPr>
              <w:t>euangan</w:t>
            </w:r>
            <w:r w:rsidRPr="00561513">
              <w:rPr>
                <w:rStyle w:val="fontstyle01"/>
                <w:color w:val="000000" w:themeColor="text1"/>
                <w:lang w:val="sv-SE"/>
              </w:rPr>
              <w:t>.</w:t>
            </w:r>
          </w:p>
        </w:tc>
        <w:tc>
          <w:tcPr>
            <w:tcW w:w="4941" w:type="dxa"/>
          </w:tcPr>
          <w:p w14:paraId="302A10B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A15A4B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C591EC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171F21E2" w14:textId="31FDAB0E" w:rsidTr="006A253A">
        <w:tc>
          <w:tcPr>
            <w:tcW w:w="1163" w:type="dxa"/>
            <w:tcBorders>
              <w:right w:val="nil"/>
            </w:tcBorders>
          </w:tcPr>
          <w:p w14:paraId="47A29AE5"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441D30A9"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EE0ABB2" w14:textId="6AA6B3C7" w:rsidR="006A253A" w:rsidRPr="00561513" w:rsidRDefault="006A253A" w:rsidP="00610676">
            <w:pPr>
              <w:pStyle w:val="ListParagraph"/>
              <w:numPr>
                <w:ilvl w:val="0"/>
                <w:numId w:val="17"/>
              </w:numPr>
              <w:spacing w:line="276" w:lineRule="auto"/>
              <w:ind w:left="567" w:right="0" w:hanging="567"/>
              <w:contextualSpacing w:val="0"/>
              <w:jc w:val="both"/>
              <w:rPr>
                <w:rFonts w:ascii="Bookman Old Style" w:hAnsi="Bookman Old Style" w:cs="Book Antiqua"/>
                <w:color w:val="000000" w:themeColor="text1"/>
              </w:rPr>
            </w:pPr>
            <w:r w:rsidRPr="00561513">
              <w:rPr>
                <w:rStyle w:val="fontstyle01"/>
                <w:color w:val="000000" w:themeColor="text1"/>
              </w:rPr>
              <w:t xml:space="preserve">Otoritas Jasa Keuangan </w:t>
            </w:r>
            <w:r w:rsidRPr="00561513">
              <w:rPr>
                <w:rFonts w:ascii="Bookman Old Style" w:hAnsi="Bookman Old Style"/>
                <w:color w:val="000000" w:themeColor="text1"/>
              </w:rPr>
              <w:t>melakukan penilaian terhadap penerapan</w:t>
            </w:r>
            <w:r w:rsidRPr="00561513">
              <w:rPr>
                <w:rFonts w:ascii="Bookman Old Style" w:hAnsi="Bookman Old Style"/>
                <w:color w:val="000000" w:themeColor="text1"/>
                <w:lang w:val="sv-SE"/>
              </w:rPr>
              <w:t xml:space="preserve"> </w:t>
            </w:r>
            <w:r w:rsidRPr="00561513">
              <w:rPr>
                <w:rFonts w:ascii="Bookman Old Style" w:hAnsi="Bookman Old Style"/>
                <w:color w:val="000000" w:themeColor="text1"/>
              </w:rPr>
              <w:t>Tata</w:t>
            </w:r>
            <w:r w:rsidRPr="00561513">
              <w:rPr>
                <w:rFonts w:ascii="Bookman Old Style" w:hAnsi="Bookman Old Style"/>
                <w:color w:val="000000" w:themeColor="text1"/>
                <w:lang w:val="sv-SE"/>
              </w:rPr>
              <w:t xml:space="preserve"> </w:t>
            </w:r>
            <w:r w:rsidRPr="00561513">
              <w:rPr>
                <w:rFonts w:ascii="Bookman Old Style" w:hAnsi="Bookman Old Style"/>
                <w:color w:val="000000" w:themeColor="text1"/>
              </w:rPr>
              <w:t xml:space="preserve">Kelola Perusahaan </w:t>
            </w:r>
            <w:r w:rsidRPr="00561513">
              <w:rPr>
                <w:rFonts w:ascii="Bookman Old Style" w:hAnsi="Bookman Old Style"/>
                <w:color w:val="000000" w:themeColor="text1"/>
                <w:lang w:val="sv-SE"/>
              </w:rPr>
              <w:t>y</w:t>
            </w:r>
            <w:r w:rsidRPr="00561513">
              <w:rPr>
                <w:rFonts w:ascii="Bookman Old Style" w:hAnsi="Bookman Old Style"/>
                <w:color w:val="000000" w:themeColor="text1"/>
              </w:rPr>
              <w:t>ang Baik</w:t>
            </w:r>
            <w:r w:rsidRPr="00561513">
              <w:rPr>
                <w:rStyle w:val="fontstyle01"/>
                <w:color w:val="000000" w:themeColor="text1"/>
              </w:rPr>
              <w:t>.</w:t>
            </w:r>
          </w:p>
        </w:tc>
        <w:tc>
          <w:tcPr>
            <w:tcW w:w="4941" w:type="dxa"/>
          </w:tcPr>
          <w:p w14:paraId="7C279F81" w14:textId="12E18CC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4FCEF07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B9802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60F5A439" w14:textId="41B59CA3" w:rsidTr="006A253A">
        <w:tc>
          <w:tcPr>
            <w:tcW w:w="1163" w:type="dxa"/>
            <w:tcBorders>
              <w:right w:val="nil"/>
            </w:tcBorders>
          </w:tcPr>
          <w:p w14:paraId="2063A50F"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29BFEEA4"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332DA47" w14:textId="1D16F6A7" w:rsidR="006A253A" w:rsidRPr="00561513" w:rsidRDefault="006A253A" w:rsidP="00610676">
            <w:pPr>
              <w:pStyle w:val="ListParagraph"/>
              <w:numPr>
                <w:ilvl w:val="0"/>
                <w:numId w:val="17"/>
              </w:numPr>
              <w:spacing w:line="276" w:lineRule="auto"/>
              <w:ind w:left="567" w:right="0" w:hanging="567"/>
              <w:contextualSpacing w:val="0"/>
              <w:jc w:val="both"/>
              <w:rPr>
                <w:rFonts w:ascii="Bookman Old Style" w:hAnsi="Bookman Old Style" w:cs="Book Antiqua"/>
                <w:color w:val="000000" w:themeColor="text1"/>
              </w:rPr>
            </w:pPr>
            <w:r w:rsidRPr="00561513">
              <w:rPr>
                <w:rStyle w:val="fontstyle01"/>
                <w:color w:val="000000" w:themeColor="text1"/>
              </w:rPr>
              <w:t xml:space="preserve">Otoritas Jasa Keuangan </w:t>
            </w:r>
            <w:r w:rsidRPr="00561513">
              <w:rPr>
                <w:rFonts w:ascii="Bookman Old Style" w:hAnsi="Bookman Old Style"/>
                <w:color w:val="000000" w:themeColor="text1"/>
              </w:rPr>
              <w:t>berwenang meminta LJK penyelenggara Kegiatan Usaha Bulion untuk melakukan atau tidak melakukan tindakan tertentu untuk meningkatkan penerapan Tata Kelola Perusahaan yang Baik</w:t>
            </w:r>
            <w:r w:rsidRPr="00561513">
              <w:rPr>
                <w:rStyle w:val="fontstyle01"/>
                <w:color w:val="000000" w:themeColor="text1"/>
              </w:rPr>
              <w:t xml:space="preserve">. </w:t>
            </w:r>
          </w:p>
        </w:tc>
        <w:tc>
          <w:tcPr>
            <w:tcW w:w="4941" w:type="dxa"/>
          </w:tcPr>
          <w:p w14:paraId="10ECA153" w14:textId="3B48852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p>
        </w:tc>
        <w:tc>
          <w:tcPr>
            <w:tcW w:w="5557" w:type="dxa"/>
          </w:tcPr>
          <w:p w14:paraId="154C7E3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F46DEF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24527191" w14:textId="0CE4D46C" w:rsidTr="006A253A">
        <w:tc>
          <w:tcPr>
            <w:tcW w:w="1163" w:type="dxa"/>
            <w:tcBorders>
              <w:right w:val="nil"/>
            </w:tcBorders>
          </w:tcPr>
          <w:p w14:paraId="4AAA0BF4"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78996308"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F79307B" w14:textId="0295E7FA" w:rsidR="006A253A" w:rsidRPr="00561513" w:rsidRDefault="006A253A" w:rsidP="00610676">
            <w:pPr>
              <w:pStyle w:val="ListParagraph"/>
              <w:numPr>
                <w:ilvl w:val="0"/>
                <w:numId w:val="17"/>
              </w:numPr>
              <w:spacing w:line="276" w:lineRule="auto"/>
              <w:ind w:left="567" w:right="0" w:hanging="567"/>
              <w:contextualSpacing w:val="0"/>
              <w:jc w:val="both"/>
              <w:rPr>
                <w:rStyle w:val="fontstyle01"/>
                <w:color w:val="000000" w:themeColor="text1"/>
              </w:rPr>
            </w:pPr>
            <w:r w:rsidRPr="00561513">
              <w:rPr>
                <w:rFonts w:ascii="Bookman Old Style" w:hAnsi="Bookman Old Style"/>
                <w:color w:val="000000" w:themeColor="text1"/>
              </w:rPr>
              <w:t>LJK penyelenggara Kegiatan Usaha Bulion wajib memenuhi permintaan Otoritas Jasa Keuangan untuk melakukan atau tidak melakukan tindakan tertentu sebagaimana dimaksud pada ayat (3)</w:t>
            </w:r>
            <w:r w:rsidRPr="00561513">
              <w:rPr>
                <w:rStyle w:val="fontstyle01"/>
                <w:color w:val="000000" w:themeColor="text1"/>
              </w:rPr>
              <w:t xml:space="preserve">.      </w:t>
            </w:r>
          </w:p>
        </w:tc>
        <w:tc>
          <w:tcPr>
            <w:tcW w:w="4941" w:type="dxa"/>
          </w:tcPr>
          <w:p w14:paraId="57459ADA" w14:textId="588D43F5"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A23820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1B5DE5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72A76EAA" w14:textId="791EB445" w:rsidTr="006A253A">
        <w:tc>
          <w:tcPr>
            <w:tcW w:w="1163" w:type="dxa"/>
            <w:tcBorders>
              <w:right w:val="nil"/>
            </w:tcBorders>
          </w:tcPr>
          <w:p w14:paraId="6568E8E8"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04BBF09D"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90A72D4" w14:textId="170FF86F" w:rsidR="006A253A" w:rsidRPr="00561513" w:rsidRDefault="006A253A" w:rsidP="00D00AC6">
            <w:pPr>
              <w:pStyle w:val="ListParagraph"/>
              <w:numPr>
                <w:ilvl w:val="0"/>
                <w:numId w:val="17"/>
              </w:numPr>
              <w:spacing w:line="276" w:lineRule="auto"/>
              <w:ind w:left="567" w:right="0" w:hanging="567"/>
              <w:contextualSpacing w:val="0"/>
              <w:jc w:val="both"/>
              <w:rPr>
                <w:rStyle w:val="fontstyle01"/>
                <w:color w:val="000000" w:themeColor="text1"/>
              </w:rPr>
            </w:pPr>
            <w:r w:rsidRPr="00561513">
              <w:rPr>
                <w:rStyle w:val="fontstyle01"/>
                <w:color w:val="000000" w:themeColor="text1"/>
              </w:rPr>
              <w:t xml:space="preserve">Ketentuan mengenai penerapan Tata Kelola Perusahaan yang Baik mengikuti ketentuan dalam Peraturan Otoritas Jasa Keuangan mengenai penerapan Tata Kelola Perusahaan yang Baik yang berlaku bagi </w:t>
            </w:r>
            <w:r w:rsidR="00D00AC6">
              <w:rPr>
                <w:rStyle w:val="fontstyle01"/>
                <w:color w:val="000000" w:themeColor="text1"/>
              </w:rPr>
              <w:t>lembaga jasa keuangan</w:t>
            </w:r>
            <w:r w:rsidRPr="00561513">
              <w:rPr>
                <w:rStyle w:val="fontstyle01"/>
                <w:color w:val="000000" w:themeColor="text1"/>
              </w:rPr>
              <w:t xml:space="preserve"> sektoral yang terkait.</w:t>
            </w:r>
          </w:p>
        </w:tc>
        <w:tc>
          <w:tcPr>
            <w:tcW w:w="4941" w:type="dxa"/>
          </w:tcPr>
          <w:p w14:paraId="60E406E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C88D54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9F6BC0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11E45F73" w14:textId="7997D684" w:rsidTr="006A253A">
        <w:tc>
          <w:tcPr>
            <w:tcW w:w="1163" w:type="dxa"/>
            <w:tcBorders>
              <w:right w:val="nil"/>
            </w:tcBorders>
          </w:tcPr>
          <w:p w14:paraId="1B7258BA"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CC29FF4"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3ECFCCB" w14:textId="33E6FAF0" w:rsidR="006A253A" w:rsidRPr="00561513" w:rsidRDefault="006A253A" w:rsidP="00C20AAF">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Bagian Kedua</w:t>
            </w:r>
          </w:p>
        </w:tc>
        <w:tc>
          <w:tcPr>
            <w:tcW w:w="4941" w:type="dxa"/>
          </w:tcPr>
          <w:p w14:paraId="55AABB68" w14:textId="77777777" w:rsidR="006A253A" w:rsidRPr="00561513" w:rsidRDefault="006A253A" w:rsidP="00C20AAF">
            <w:pPr>
              <w:spacing w:before="60" w:after="60" w:line="276" w:lineRule="auto"/>
              <w:jc w:val="both"/>
              <w:rPr>
                <w:rFonts w:ascii="Bookman Old Style" w:hAnsi="Bookman Old Style" w:cs="Arial"/>
                <w:color w:val="000000" w:themeColor="text1"/>
                <w:lang w:val="en-US" w:eastAsia="id-ID"/>
              </w:rPr>
            </w:pPr>
          </w:p>
        </w:tc>
        <w:tc>
          <w:tcPr>
            <w:tcW w:w="5557" w:type="dxa"/>
          </w:tcPr>
          <w:p w14:paraId="5747BA62" w14:textId="77777777" w:rsidR="006A253A" w:rsidRPr="00561513" w:rsidRDefault="006A253A" w:rsidP="00C20AAF">
            <w:pPr>
              <w:spacing w:before="60" w:after="60" w:line="276" w:lineRule="auto"/>
              <w:jc w:val="both"/>
              <w:rPr>
                <w:rFonts w:ascii="Bookman Old Style" w:hAnsi="Bookman Old Style" w:cs="Arial"/>
                <w:color w:val="000000" w:themeColor="text1"/>
                <w:lang w:val="en-US" w:eastAsia="id-ID"/>
              </w:rPr>
            </w:pPr>
          </w:p>
        </w:tc>
        <w:tc>
          <w:tcPr>
            <w:tcW w:w="5557" w:type="dxa"/>
          </w:tcPr>
          <w:p w14:paraId="510D89D4" w14:textId="77777777" w:rsidR="006A253A" w:rsidRPr="00561513" w:rsidRDefault="006A253A" w:rsidP="00C20AAF">
            <w:pPr>
              <w:spacing w:before="60" w:after="60" w:line="276" w:lineRule="auto"/>
              <w:jc w:val="both"/>
              <w:rPr>
                <w:rFonts w:ascii="Bookman Old Style" w:hAnsi="Bookman Old Style" w:cs="Arial"/>
                <w:color w:val="000000" w:themeColor="text1"/>
                <w:lang w:val="en-US" w:eastAsia="id-ID"/>
              </w:rPr>
            </w:pPr>
          </w:p>
        </w:tc>
      </w:tr>
      <w:tr w:rsidR="00561513" w:rsidRPr="00561513" w14:paraId="30315B67" w14:textId="0F6D57DF" w:rsidTr="006A253A">
        <w:tc>
          <w:tcPr>
            <w:tcW w:w="1163" w:type="dxa"/>
            <w:tcBorders>
              <w:right w:val="nil"/>
            </w:tcBorders>
          </w:tcPr>
          <w:p w14:paraId="024A3E9F"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55105D1"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0591BA3" w14:textId="47AC312A" w:rsidR="006A253A" w:rsidRPr="00561513" w:rsidRDefault="006A253A" w:rsidP="00C20AAF">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Penerapan Manajamen Risiko</w:t>
            </w:r>
          </w:p>
        </w:tc>
        <w:tc>
          <w:tcPr>
            <w:tcW w:w="4941" w:type="dxa"/>
          </w:tcPr>
          <w:p w14:paraId="35861E99" w14:textId="77777777" w:rsidR="006A253A" w:rsidRPr="00561513" w:rsidRDefault="006A253A" w:rsidP="00C20AAF">
            <w:pPr>
              <w:spacing w:before="60" w:after="60" w:line="276" w:lineRule="auto"/>
              <w:jc w:val="both"/>
              <w:rPr>
                <w:rFonts w:ascii="Bookman Old Style" w:hAnsi="Bookman Old Style" w:cs="Arial"/>
                <w:color w:val="000000" w:themeColor="text1"/>
                <w:lang w:val="en-US" w:eastAsia="id-ID"/>
              </w:rPr>
            </w:pPr>
          </w:p>
        </w:tc>
        <w:tc>
          <w:tcPr>
            <w:tcW w:w="5557" w:type="dxa"/>
          </w:tcPr>
          <w:p w14:paraId="4F422B41" w14:textId="77777777" w:rsidR="006A253A" w:rsidRPr="00561513" w:rsidRDefault="006A253A" w:rsidP="00C20AAF">
            <w:pPr>
              <w:spacing w:before="60" w:after="60" w:line="276" w:lineRule="auto"/>
              <w:jc w:val="both"/>
              <w:rPr>
                <w:rFonts w:ascii="Bookman Old Style" w:hAnsi="Bookman Old Style" w:cs="Arial"/>
                <w:color w:val="000000" w:themeColor="text1"/>
                <w:lang w:val="en-US" w:eastAsia="id-ID"/>
              </w:rPr>
            </w:pPr>
          </w:p>
        </w:tc>
        <w:tc>
          <w:tcPr>
            <w:tcW w:w="5557" w:type="dxa"/>
          </w:tcPr>
          <w:p w14:paraId="70D0AEEB" w14:textId="77777777" w:rsidR="006A253A" w:rsidRPr="00561513" w:rsidRDefault="006A253A" w:rsidP="00C20AAF">
            <w:pPr>
              <w:spacing w:before="60" w:after="60" w:line="276" w:lineRule="auto"/>
              <w:jc w:val="both"/>
              <w:rPr>
                <w:rFonts w:ascii="Bookman Old Style" w:hAnsi="Bookman Old Style" w:cs="Arial"/>
                <w:color w:val="000000" w:themeColor="text1"/>
                <w:lang w:val="en-US" w:eastAsia="id-ID"/>
              </w:rPr>
            </w:pPr>
          </w:p>
        </w:tc>
      </w:tr>
      <w:tr w:rsidR="00561513" w:rsidRPr="00561513" w14:paraId="7078BE20" w14:textId="10D37452" w:rsidTr="006A253A">
        <w:tc>
          <w:tcPr>
            <w:tcW w:w="1163" w:type="dxa"/>
            <w:tcBorders>
              <w:right w:val="nil"/>
            </w:tcBorders>
          </w:tcPr>
          <w:p w14:paraId="012E6A04"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CA5C782"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EE3BEF0"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bCs/>
                <w:color w:val="000000" w:themeColor="text1"/>
                <w:kern w:val="24"/>
                <w:lang w:val="en-US"/>
              </w:rPr>
            </w:pPr>
          </w:p>
        </w:tc>
        <w:tc>
          <w:tcPr>
            <w:tcW w:w="4941" w:type="dxa"/>
          </w:tcPr>
          <w:p w14:paraId="7220D42D"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74AF65FC"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1B222683"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r>
      <w:tr w:rsidR="00561513" w:rsidRPr="00561513" w14:paraId="08988244" w14:textId="082C3653" w:rsidTr="006A253A">
        <w:tc>
          <w:tcPr>
            <w:tcW w:w="1163" w:type="dxa"/>
            <w:tcBorders>
              <w:right w:val="nil"/>
            </w:tcBorders>
          </w:tcPr>
          <w:p w14:paraId="6322D486"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4A3FFF1B"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42A9444" w14:textId="4BF12315" w:rsidR="006A253A" w:rsidRPr="00561513" w:rsidRDefault="006A253A" w:rsidP="00610676">
            <w:pPr>
              <w:pStyle w:val="ListParagraph"/>
              <w:numPr>
                <w:ilvl w:val="0"/>
                <w:numId w:val="18"/>
              </w:numPr>
              <w:spacing w:line="276" w:lineRule="auto"/>
              <w:ind w:left="567" w:right="0" w:hanging="567"/>
              <w:contextualSpacing w:val="0"/>
              <w:jc w:val="both"/>
              <w:rPr>
                <w:rFonts w:ascii="Bookman Old Style" w:hAnsi="Bookman Old Style" w:cs="Book Antiqua"/>
                <w:color w:val="000000" w:themeColor="text1"/>
              </w:rPr>
            </w:pPr>
            <w:r w:rsidRPr="00561513">
              <w:rPr>
                <w:rFonts w:ascii="Bookman Old Style" w:hAnsi="Bookman Old Style"/>
                <w:color w:val="000000" w:themeColor="text1"/>
                <w:lang w:val="sv-SE"/>
              </w:rPr>
              <w:t>LJK penyelenggara Kegiatan Usaha Bulion</w:t>
            </w:r>
            <w:r w:rsidRPr="00561513">
              <w:rPr>
                <w:rStyle w:val="fontstyle01"/>
                <w:color w:val="000000" w:themeColor="text1"/>
                <w:lang w:val="sv-SE"/>
              </w:rPr>
              <w:t xml:space="preserve"> </w:t>
            </w:r>
            <w:r w:rsidRPr="00561513">
              <w:rPr>
                <w:rStyle w:val="fontstyle01"/>
                <w:color w:val="000000" w:themeColor="text1"/>
              </w:rPr>
              <w:t>wajib menerapkan manajemen risiko secara efektif.</w:t>
            </w:r>
            <w:r w:rsidRPr="00561513">
              <w:rPr>
                <w:rStyle w:val="fontstyle01"/>
                <w:color w:val="000000" w:themeColor="text1"/>
                <w:lang w:val="sv-SE"/>
              </w:rPr>
              <w:t xml:space="preserve">  </w:t>
            </w:r>
          </w:p>
        </w:tc>
        <w:tc>
          <w:tcPr>
            <w:tcW w:w="4941" w:type="dxa"/>
          </w:tcPr>
          <w:p w14:paraId="4086A5E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lang w:val="en-US"/>
              </w:rPr>
              <w:t>Cukup jelas.</w:t>
            </w:r>
          </w:p>
        </w:tc>
        <w:tc>
          <w:tcPr>
            <w:tcW w:w="5557" w:type="dxa"/>
          </w:tcPr>
          <w:p w14:paraId="7A5E0C4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32CD39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3C603B9D" w14:textId="09BEF020" w:rsidTr="006A253A">
        <w:tc>
          <w:tcPr>
            <w:tcW w:w="1163" w:type="dxa"/>
            <w:tcBorders>
              <w:right w:val="nil"/>
            </w:tcBorders>
          </w:tcPr>
          <w:p w14:paraId="5DCA2645" w14:textId="77777777" w:rsidR="006A253A" w:rsidRPr="00561513" w:rsidRDefault="006A253A" w:rsidP="00C20AAF">
            <w:pPr>
              <w:pStyle w:val="ListParagraph"/>
              <w:tabs>
                <w:tab w:val="left" w:pos="909"/>
              </w:tabs>
              <w:spacing w:line="276" w:lineRule="auto"/>
              <w:ind w:left="927" w:right="0"/>
              <w:contextualSpacing w:val="0"/>
              <w:jc w:val="both"/>
              <w:rPr>
                <w:rFonts w:ascii="Bookman Old Style" w:hAnsi="Bookman Old Style"/>
                <w:color w:val="000000" w:themeColor="text1"/>
              </w:rPr>
            </w:pPr>
          </w:p>
        </w:tc>
        <w:tc>
          <w:tcPr>
            <w:tcW w:w="255" w:type="dxa"/>
            <w:tcBorders>
              <w:left w:val="nil"/>
              <w:right w:val="nil"/>
            </w:tcBorders>
          </w:tcPr>
          <w:p w14:paraId="2F2B0E6B" w14:textId="77777777" w:rsidR="006A253A" w:rsidRPr="00561513" w:rsidRDefault="006A253A" w:rsidP="00C20AAF">
            <w:pPr>
              <w:pStyle w:val="ListParagraph"/>
              <w:tabs>
                <w:tab w:val="left" w:pos="90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FBF4B5D" w14:textId="669C5864" w:rsidR="006A253A" w:rsidRPr="00561513" w:rsidRDefault="006A253A" w:rsidP="00D44CD1">
            <w:pPr>
              <w:pStyle w:val="ListParagraph"/>
              <w:numPr>
                <w:ilvl w:val="0"/>
                <w:numId w:val="18"/>
              </w:numPr>
              <w:spacing w:line="276" w:lineRule="auto"/>
              <w:ind w:left="567" w:right="0" w:hanging="567"/>
              <w:contextualSpacing w:val="0"/>
              <w:jc w:val="both"/>
              <w:rPr>
                <w:rFonts w:ascii="Bookman Old Style" w:hAnsi="Bookman Old Style" w:cs="Courier New"/>
                <w:bCs/>
                <w:color w:val="000000" w:themeColor="text1"/>
                <w:kern w:val="24"/>
              </w:rPr>
            </w:pPr>
            <w:r w:rsidRPr="00561513">
              <w:rPr>
                <w:rStyle w:val="fontstyle01"/>
                <w:color w:val="000000" w:themeColor="text1"/>
                <w:lang w:val="sv-SE"/>
              </w:rPr>
              <w:t>Penerapan</w:t>
            </w:r>
            <w:r w:rsidRPr="00561513">
              <w:rPr>
                <w:rStyle w:val="fontstyle01"/>
                <w:color w:val="000000" w:themeColor="text1"/>
              </w:rPr>
              <w:t xml:space="preserve"> manajemen risiko secara efektif</w:t>
            </w:r>
            <w:r w:rsidRPr="00561513">
              <w:rPr>
                <w:rStyle w:val="fontstyle01"/>
                <w:color w:val="000000" w:themeColor="text1"/>
                <w:lang w:val="sv-SE"/>
              </w:rPr>
              <w:t xml:space="preserve"> </w:t>
            </w:r>
            <w:r w:rsidRPr="00561513">
              <w:rPr>
                <w:rStyle w:val="fontstyle01"/>
                <w:color w:val="000000" w:themeColor="text1"/>
              </w:rPr>
              <w:t>sebagaimana</w:t>
            </w:r>
            <w:r w:rsidRPr="00561513">
              <w:rPr>
                <w:rStyle w:val="fontstyle01"/>
                <w:color w:val="000000" w:themeColor="text1"/>
                <w:lang w:val="sv-SE"/>
              </w:rPr>
              <w:t xml:space="preserve"> </w:t>
            </w:r>
            <w:r w:rsidRPr="00561513">
              <w:rPr>
                <w:rStyle w:val="fontstyle01"/>
                <w:color w:val="000000" w:themeColor="text1"/>
              </w:rPr>
              <w:t>dimaksud pada ayat (1) paling sedikit mencakup:</w:t>
            </w:r>
          </w:p>
        </w:tc>
        <w:tc>
          <w:tcPr>
            <w:tcW w:w="4941" w:type="dxa"/>
          </w:tcPr>
          <w:p w14:paraId="78BB16A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lang w:val="en-US"/>
              </w:rPr>
              <w:t>Cukup jelas.</w:t>
            </w:r>
          </w:p>
        </w:tc>
        <w:tc>
          <w:tcPr>
            <w:tcW w:w="5557" w:type="dxa"/>
          </w:tcPr>
          <w:p w14:paraId="14B332E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7D0EB70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7FB20CA1" w14:textId="3890FC69" w:rsidTr="006A253A">
        <w:tc>
          <w:tcPr>
            <w:tcW w:w="1163" w:type="dxa"/>
            <w:tcBorders>
              <w:right w:val="nil"/>
            </w:tcBorders>
          </w:tcPr>
          <w:p w14:paraId="0AC3EDAF" w14:textId="77777777" w:rsidR="006A253A" w:rsidRPr="00561513" w:rsidRDefault="006A253A" w:rsidP="00C20AAF">
            <w:pPr>
              <w:pStyle w:val="ListParagraph"/>
              <w:tabs>
                <w:tab w:val="left" w:pos="909"/>
              </w:tabs>
              <w:spacing w:line="276" w:lineRule="auto"/>
              <w:ind w:left="927" w:right="0"/>
              <w:contextualSpacing w:val="0"/>
              <w:jc w:val="both"/>
              <w:rPr>
                <w:rFonts w:ascii="Bookman Old Style" w:hAnsi="Bookman Old Style"/>
                <w:color w:val="000000" w:themeColor="text1"/>
              </w:rPr>
            </w:pPr>
          </w:p>
        </w:tc>
        <w:tc>
          <w:tcPr>
            <w:tcW w:w="255" w:type="dxa"/>
            <w:tcBorders>
              <w:left w:val="nil"/>
              <w:right w:val="nil"/>
            </w:tcBorders>
          </w:tcPr>
          <w:p w14:paraId="198206BA" w14:textId="77777777" w:rsidR="006A253A" w:rsidRPr="00561513" w:rsidRDefault="006A253A" w:rsidP="00C20AAF">
            <w:pPr>
              <w:pStyle w:val="ListParagraph"/>
              <w:tabs>
                <w:tab w:val="left" w:pos="90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C48D13B" w14:textId="2A7623B1" w:rsidR="006A253A" w:rsidRPr="00561513" w:rsidRDefault="006A253A" w:rsidP="00D44CD1">
            <w:pPr>
              <w:pStyle w:val="ListParagraph"/>
              <w:numPr>
                <w:ilvl w:val="0"/>
                <w:numId w:val="74"/>
              </w:numPr>
              <w:spacing w:line="276" w:lineRule="auto"/>
              <w:ind w:left="1048" w:hanging="425"/>
              <w:jc w:val="both"/>
              <w:rPr>
                <w:rStyle w:val="fontstyle01"/>
                <w:color w:val="000000" w:themeColor="text1"/>
                <w:lang w:val="sv-SE"/>
              </w:rPr>
            </w:pPr>
            <w:r w:rsidRPr="00561513">
              <w:rPr>
                <w:rStyle w:val="fontstyle01"/>
                <w:color w:val="000000" w:themeColor="text1"/>
              </w:rPr>
              <w:t>pengawasan aktif Direksi, Dewan Komisaris,</w:t>
            </w:r>
            <w:r w:rsidRPr="00561513">
              <w:rPr>
                <w:rStyle w:val="fontstyle01"/>
                <w:color w:val="000000" w:themeColor="text1"/>
                <w:lang w:val="sv-SE"/>
              </w:rPr>
              <w:t xml:space="preserve"> </w:t>
            </w:r>
            <w:r w:rsidRPr="00561513">
              <w:rPr>
                <w:rStyle w:val="fontstyle01"/>
                <w:color w:val="000000" w:themeColor="text1"/>
              </w:rPr>
              <w:t>dan</w:t>
            </w:r>
            <w:r w:rsidR="00D44CD1" w:rsidRPr="00561513">
              <w:rPr>
                <w:rStyle w:val="fontstyle01"/>
                <w:color w:val="000000" w:themeColor="text1"/>
                <w:lang w:val="sv-SE"/>
              </w:rPr>
              <w:t xml:space="preserve"> </w:t>
            </w:r>
            <w:r w:rsidRPr="00561513">
              <w:rPr>
                <w:rStyle w:val="fontstyle01"/>
                <w:color w:val="000000" w:themeColor="text1"/>
                <w:lang w:val="sv-SE"/>
              </w:rPr>
              <w:t>pemimpin satuan kerja khusus LJK penyelenggara Kegiatan Usaha Bulion</w:t>
            </w:r>
            <w:r w:rsidRPr="00561513">
              <w:rPr>
                <w:rStyle w:val="fontstyle01"/>
                <w:color w:val="000000" w:themeColor="text1"/>
              </w:rPr>
              <w:t>;</w:t>
            </w:r>
          </w:p>
        </w:tc>
        <w:tc>
          <w:tcPr>
            <w:tcW w:w="4941" w:type="dxa"/>
          </w:tcPr>
          <w:p w14:paraId="008F9F1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27FE84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D3012B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6C082596" w14:textId="284A2C9A" w:rsidTr="006A253A">
        <w:tc>
          <w:tcPr>
            <w:tcW w:w="1163" w:type="dxa"/>
            <w:tcBorders>
              <w:right w:val="nil"/>
            </w:tcBorders>
          </w:tcPr>
          <w:p w14:paraId="443D0DEA" w14:textId="77777777" w:rsidR="006A253A" w:rsidRPr="00561513" w:rsidRDefault="006A253A" w:rsidP="00C20AAF">
            <w:pPr>
              <w:pStyle w:val="ListParagraph"/>
              <w:tabs>
                <w:tab w:val="left" w:pos="909"/>
              </w:tabs>
              <w:spacing w:line="276" w:lineRule="auto"/>
              <w:ind w:left="927" w:right="0"/>
              <w:contextualSpacing w:val="0"/>
              <w:jc w:val="both"/>
              <w:rPr>
                <w:rFonts w:ascii="Bookman Old Style" w:hAnsi="Bookman Old Style"/>
                <w:color w:val="000000" w:themeColor="text1"/>
              </w:rPr>
            </w:pPr>
          </w:p>
        </w:tc>
        <w:tc>
          <w:tcPr>
            <w:tcW w:w="255" w:type="dxa"/>
            <w:tcBorders>
              <w:left w:val="nil"/>
              <w:right w:val="nil"/>
            </w:tcBorders>
          </w:tcPr>
          <w:p w14:paraId="754BA39E" w14:textId="77777777" w:rsidR="006A253A" w:rsidRPr="00561513" w:rsidRDefault="006A253A" w:rsidP="00C20AAF">
            <w:pPr>
              <w:pStyle w:val="ListParagraph"/>
              <w:tabs>
                <w:tab w:val="left" w:pos="90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1D0EDE4" w14:textId="181933FE" w:rsidR="006A253A" w:rsidRPr="00561513" w:rsidRDefault="006A253A" w:rsidP="00D44CD1">
            <w:pPr>
              <w:pStyle w:val="ListParagraph"/>
              <w:numPr>
                <w:ilvl w:val="0"/>
                <w:numId w:val="74"/>
              </w:numPr>
              <w:spacing w:line="276" w:lineRule="auto"/>
              <w:ind w:left="1048" w:hanging="425"/>
              <w:jc w:val="both"/>
              <w:rPr>
                <w:rStyle w:val="fontstyle01"/>
                <w:color w:val="000000" w:themeColor="text1"/>
                <w:lang w:val="sv-SE"/>
              </w:rPr>
            </w:pPr>
            <w:r w:rsidRPr="00561513">
              <w:rPr>
                <w:rStyle w:val="fontstyle01"/>
                <w:color w:val="000000" w:themeColor="text1"/>
              </w:rPr>
              <w:t>kecukupan kebijakan, prosedur, dan penetapan</w:t>
            </w:r>
            <w:r w:rsidRPr="00561513">
              <w:rPr>
                <w:rStyle w:val="fontstyle01"/>
                <w:color w:val="000000" w:themeColor="text1"/>
                <w:lang w:val="en-US"/>
              </w:rPr>
              <w:t xml:space="preserve"> </w:t>
            </w:r>
            <w:r w:rsidRPr="00561513">
              <w:rPr>
                <w:rStyle w:val="fontstyle01"/>
                <w:color w:val="000000" w:themeColor="text1"/>
              </w:rPr>
              <w:t>limit</w:t>
            </w:r>
            <w:r w:rsidRPr="00561513">
              <w:rPr>
                <w:rStyle w:val="fontstyle01"/>
                <w:color w:val="000000" w:themeColor="text1"/>
                <w:lang w:val="en-US"/>
              </w:rPr>
              <w:t xml:space="preserve"> </w:t>
            </w:r>
            <w:r w:rsidRPr="00561513">
              <w:rPr>
                <w:rStyle w:val="fontstyle01"/>
                <w:color w:val="000000" w:themeColor="text1"/>
              </w:rPr>
              <w:t>risiko;</w:t>
            </w:r>
          </w:p>
        </w:tc>
        <w:tc>
          <w:tcPr>
            <w:tcW w:w="4941" w:type="dxa"/>
          </w:tcPr>
          <w:p w14:paraId="774329A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927F14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09DE60A"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3E5AB6DB" w14:textId="048EDC29" w:rsidTr="006A253A">
        <w:tc>
          <w:tcPr>
            <w:tcW w:w="1163" w:type="dxa"/>
            <w:tcBorders>
              <w:right w:val="nil"/>
            </w:tcBorders>
          </w:tcPr>
          <w:p w14:paraId="2334504F" w14:textId="77777777" w:rsidR="006A253A" w:rsidRPr="00561513" w:rsidRDefault="006A253A" w:rsidP="00C20AAF">
            <w:pPr>
              <w:pStyle w:val="ListParagraph"/>
              <w:tabs>
                <w:tab w:val="left" w:pos="909"/>
              </w:tabs>
              <w:spacing w:line="276" w:lineRule="auto"/>
              <w:ind w:left="927" w:right="0"/>
              <w:contextualSpacing w:val="0"/>
              <w:jc w:val="both"/>
              <w:rPr>
                <w:rFonts w:ascii="Bookman Old Style" w:hAnsi="Bookman Old Style"/>
                <w:color w:val="000000" w:themeColor="text1"/>
              </w:rPr>
            </w:pPr>
          </w:p>
        </w:tc>
        <w:tc>
          <w:tcPr>
            <w:tcW w:w="255" w:type="dxa"/>
            <w:tcBorders>
              <w:left w:val="nil"/>
              <w:right w:val="nil"/>
            </w:tcBorders>
          </w:tcPr>
          <w:p w14:paraId="28F9A7AA" w14:textId="77777777" w:rsidR="006A253A" w:rsidRPr="00561513" w:rsidRDefault="006A253A" w:rsidP="00C20AAF">
            <w:pPr>
              <w:pStyle w:val="ListParagraph"/>
              <w:tabs>
                <w:tab w:val="left" w:pos="90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0CA1EABF" w14:textId="1821ABA0" w:rsidR="006A253A" w:rsidRPr="00561513" w:rsidRDefault="006A253A" w:rsidP="00D44CD1">
            <w:pPr>
              <w:pStyle w:val="ListParagraph"/>
              <w:numPr>
                <w:ilvl w:val="0"/>
                <w:numId w:val="74"/>
              </w:numPr>
              <w:spacing w:line="276" w:lineRule="auto"/>
              <w:ind w:left="1048" w:hanging="425"/>
              <w:jc w:val="both"/>
              <w:rPr>
                <w:rStyle w:val="fontstyle01"/>
                <w:color w:val="000000" w:themeColor="text1"/>
                <w:lang w:val="sv-SE"/>
              </w:rPr>
            </w:pPr>
            <w:r w:rsidRPr="00561513">
              <w:rPr>
                <w:rStyle w:val="fontstyle01"/>
                <w:color w:val="000000" w:themeColor="text1"/>
              </w:rPr>
              <w:t>kecukupan proses identifikasi, pengukuran,</w:t>
            </w:r>
            <w:r w:rsidRPr="00561513">
              <w:rPr>
                <w:rStyle w:val="fontstyle01"/>
                <w:color w:val="000000" w:themeColor="text1"/>
                <w:lang w:val="sv-SE"/>
              </w:rPr>
              <w:t xml:space="preserve"> </w:t>
            </w:r>
            <w:r w:rsidRPr="00561513">
              <w:rPr>
                <w:rStyle w:val="fontstyle01"/>
                <w:color w:val="000000" w:themeColor="text1"/>
              </w:rPr>
              <w:t>pemantauan, dan pengendalian risiko serta sistem informasi manajemen risiko; dan</w:t>
            </w:r>
          </w:p>
        </w:tc>
        <w:tc>
          <w:tcPr>
            <w:tcW w:w="4941" w:type="dxa"/>
          </w:tcPr>
          <w:p w14:paraId="3AB7478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6F0666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77A0D22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5E2ED38C" w14:textId="6FAB2A63" w:rsidTr="006A253A">
        <w:tc>
          <w:tcPr>
            <w:tcW w:w="1163" w:type="dxa"/>
            <w:tcBorders>
              <w:right w:val="nil"/>
            </w:tcBorders>
          </w:tcPr>
          <w:p w14:paraId="3925C7D3" w14:textId="77777777" w:rsidR="006A253A" w:rsidRPr="00561513" w:rsidRDefault="006A253A" w:rsidP="00C20AAF">
            <w:pPr>
              <w:pStyle w:val="ListParagraph"/>
              <w:tabs>
                <w:tab w:val="left" w:pos="909"/>
              </w:tabs>
              <w:spacing w:line="276" w:lineRule="auto"/>
              <w:ind w:left="927" w:right="0"/>
              <w:contextualSpacing w:val="0"/>
              <w:jc w:val="both"/>
              <w:rPr>
                <w:rFonts w:ascii="Bookman Old Style" w:hAnsi="Bookman Old Style"/>
                <w:color w:val="000000" w:themeColor="text1"/>
              </w:rPr>
            </w:pPr>
          </w:p>
        </w:tc>
        <w:tc>
          <w:tcPr>
            <w:tcW w:w="255" w:type="dxa"/>
            <w:tcBorders>
              <w:left w:val="nil"/>
              <w:right w:val="nil"/>
            </w:tcBorders>
          </w:tcPr>
          <w:p w14:paraId="796FC270" w14:textId="77777777" w:rsidR="006A253A" w:rsidRPr="00561513" w:rsidRDefault="006A253A" w:rsidP="00C20AAF">
            <w:pPr>
              <w:pStyle w:val="ListParagraph"/>
              <w:tabs>
                <w:tab w:val="left" w:pos="90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F834C41" w14:textId="0B42243D" w:rsidR="006A253A" w:rsidRPr="00561513" w:rsidRDefault="006A253A" w:rsidP="00D44CD1">
            <w:pPr>
              <w:pStyle w:val="ListParagraph"/>
              <w:numPr>
                <w:ilvl w:val="0"/>
                <w:numId w:val="74"/>
              </w:numPr>
              <w:spacing w:line="276" w:lineRule="auto"/>
              <w:ind w:left="1048" w:hanging="425"/>
              <w:jc w:val="both"/>
              <w:rPr>
                <w:rStyle w:val="fontstyle01"/>
                <w:color w:val="000000" w:themeColor="text1"/>
                <w:lang w:val="sv-SE"/>
              </w:rPr>
            </w:pPr>
            <w:r w:rsidRPr="00561513">
              <w:rPr>
                <w:rStyle w:val="fontstyle01"/>
                <w:color w:val="000000" w:themeColor="text1"/>
              </w:rPr>
              <w:t>sistem pengendalian internal yang menyeluruh.</w:t>
            </w:r>
          </w:p>
        </w:tc>
        <w:tc>
          <w:tcPr>
            <w:tcW w:w="4941" w:type="dxa"/>
          </w:tcPr>
          <w:p w14:paraId="7B114655"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09A180D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1485FA8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5702141F" w14:textId="72E7AE94" w:rsidTr="006A253A">
        <w:tc>
          <w:tcPr>
            <w:tcW w:w="1163" w:type="dxa"/>
            <w:tcBorders>
              <w:right w:val="nil"/>
            </w:tcBorders>
          </w:tcPr>
          <w:p w14:paraId="52DBCC20" w14:textId="77777777" w:rsidR="006A253A" w:rsidRPr="00561513" w:rsidRDefault="006A253A" w:rsidP="00C20AAF">
            <w:pPr>
              <w:pStyle w:val="ListParagraph"/>
              <w:tabs>
                <w:tab w:val="left" w:pos="909"/>
              </w:tabs>
              <w:spacing w:line="276" w:lineRule="auto"/>
              <w:ind w:left="927" w:right="0"/>
              <w:contextualSpacing w:val="0"/>
              <w:jc w:val="both"/>
              <w:rPr>
                <w:rFonts w:ascii="Bookman Old Style" w:hAnsi="Bookman Old Style"/>
                <w:color w:val="000000" w:themeColor="text1"/>
              </w:rPr>
            </w:pPr>
          </w:p>
        </w:tc>
        <w:tc>
          <w:tcPr>
            <w:tcW w:w="255" w:type="dxa"/>
            <w:tcBorders>
              <w:left w:val="nil"/>
              <w:right w:val="nil"/>
            </w:tcBorders>
          </w:tcPr>
          <w:p w14:paraId="5532DC83" w14:textId="77777777" w:rsidR="006A253A" w:rsidRPr="00561513" w:rsidRDefault="006A253A" w:rsidP="00C20AAF">
            <w:pPr>
              <w:pStyle w:val="ListParagraph"/>
              <w:tabs>
                <w:tab w:val="left" w:pos="90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B427538" w14:textId="11440E14" w:rsidR="006A253A" w:rsidRPr="00561513" w:rsidRDefault="006A253A" w:rsidP="00D44CD1">
            <w:pPr>
              <w:pStyle w:val="ListParagraph"/>
              <w:numPr>
                <w:ilvl w:val="0"/>
                <w:numId w:val="18"/>
              </w:numPr>
              <w:spacing w:line="276" w:lineRule="auto"/>
              <w:ind w:left="567" w:right="0" w:hanging="567"/>
              <w:contextualSpacing w:val="0"/>
              <w:jc w:val="both"/>
              <w:rPr>
                <w:rFonts w:ascii="Bookman Old Style" w:hAnsi="Bookman Old Style" w:cs="Courier New"/>
                <w:bCs/>
                <w:color w:val="000000" w:themeColor="text1"/>
                <w:kern w:val="24"/>
              </w:rPr>
            </w:pPr>
            <w:r w:rsidRPr="00561513">
              <w:rPr>
                <w:rStyle w:val="fontstyle01"/>
                <w:color w:val="000000" w:themeColor="text1"/>
              </w:rPr>
              <w:t xml:space="preserve">Dalam menerapkan manajemen risiko sebagaimana dimaksud pada ayat (1), </w:t>
            </w:r>
            <w:r w:rsidRPr="00561513">
              <w:rPr>
                <w:rFonts w:ascii="Bookman Old Style" w:hAnsi="Bookman Old Style"/>
                <w:color w:val="000000" w:themeColor="text1"/>
                <w:lang w:val="sv-SE"/>
              </w:rPr>
              <w:t>LJK penyelenggara</w:t>
            </w:r>
            <w:r w:rsidRPr="00561513">
              <w:rPr>
                <w:rFonts w:ascii="Bookman Old Style" w:hAnsi="Bookman Old Style"/>
                <w:color w:val="000000" w:themeColor="text1"/>
              </w:rPr>
              <w:t xml:space="preserve"> Kegiatan Usaha Bulion</w:t>
            </w:r>
            <w:r w:rsidRPr="00561513">
              <w:rPr>
                <w:rStyle w:val="fontstyle01"/>
                <w:color w:val="000000" w:themeColor="text1"/>
              </w:rPr>
              <w:t xml:space="preserve"> wajib memiliki pedoman</w:t>
            </w:r>
            <w:r w:rsidRPr="00561513">
              <w:rPr>
                <w:rFonts w:ascii="Bookman Old Style" w:hAnsi="Bookman Old Style"/>
                <w:color w:val="000000" w:themeColor="text1"/>
              </w:rPr>
              <w:t xml:space="preserve"> </w:t>
            </w:r>
            <w:r w:rsidRPr="00561513">
              <w:rPr>
                <w:rStyle w:val="fontstyle01"/>
                <w:color w:val="000000" w:themeColor="text1"/>
              </w:rPr>
              <w:t xml:space="preserve">penerapan manajemen risiko.  </w:t>
            </w:r>
          </w:p>
        </w:tc>
        <w:tc>
          <w:tcPr>
            <w:tcW w:w="4941" w:type="dxa"/>
          </w:tcPr>
          <w:p w14:paraId="5F97A0D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lang w:val="en-US"/>
              </w:rPr>
              <w:t>Cukup jelas.</w:t>
            </w:r>
          </w:p>
        </w:tc>
        <w:tc>
          <w:tcPr>
            <w:tcW w:w="5557" w:type="dxa"/>
          </w:tcPr>
          <w:p w14:paraId="16E56C3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D2158C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5C91E547" w14:textId="4358A62F" w:rsidTr="006A253A">
        <w:tc>
          <w:tcPr>
            <w:tcW w:w="1163" w:type="dxa"/>
            <w:tcBorders>
              <w:right w:val="nil"/>
            </w:tcBorders>
          </w:tcPr>
          <w:p w14:paraId="05CAD610" w14:textId="77777777" w:rsidR="006A253A" w:rsidRPr="00561513" w:rsidRDefault="006A253A" w:rsidP="00C20AAF">
            <w:pPr>
              <w:pStyle w:val="ListParagraph"/>
              <w:tabs>
                <w:tab w:val="left" w:pos="909"/>
              </w:tabs>
              <w:spacing w:line="276" w:lineRule="auto"/>
              <w:ind w:left="927" w:right="0"/>
              <w:contextualSpacing w:val="0"/>
              <w:jc w:val="both"/>
              <w:rPr>
                <w:rFonts w:ascii="Bookman Old Style" w:hAnsi="Bookman Old Style"/>
                <w:color w:val="000000" w:themeColor="text1"/>
              </w:rPr>
            </w:pPr>
          </w:p>
        </w:tc>
        <w:tc>
          <w:tcPr>
            <w:tcW w:w="255" w:type="dxa"/>
            <w:tcBorders>
              <w:left w:val="nil"/>
              <w:right w:val="nil"/>
            </w:tcBorders>
          </w:tcPr>
          <w:p w14:paraId="5182CD66" w14:textId="77777777" w:rsidR="006A253A" w:rsidRPr="00561513" w:rsidRDefault="006A253A" w:rsidP="00C20AAF">
            <w:pPr>
              <w:pStyle w:val="ListParagraph"/>
              <w:tabs>
                <w:tab w:val="left" w:pos="909"/>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220E94A1" w14:textId="77777777" w:rsidR="006A253A" w:rsidRPr="00561513" w:rsidRDefault="006A253A" w:rsidP="00D44CD1">
            <w:pPr>
              <w:pStyle w:val="ListParagraph"/>
              <w:numPr>
                <w:ilvl w:val="0"/>
                <w:numId w:val="18"/>
              </w:numPr>
              <w:spacing w:line="276" w:lineRule="auto"/>
              <w:ind w:left="567" w:right="0" w:hanging="567"/>
              <w:contextualSpacing w:val="0"/>
              <w:jc w:val="both"/>
              <w:rPr>
                <w:rFonts w:ascii="Bookman Old Style" w:hAnsi="Bookman Old Style" w:cs="Courier New"/>
                <w:bCs/>
                <w:color w:val="000000" w:themeColor="text1"/>
                <w:kern w:val="24"/>
              </w:rPr>
            </w:pPr>
            <w:r w:rsidRPr="00561513">
              <w:rPr>
                <w:rStyle w:val="fontstyle01"/>
                <w:color w:val="000000" w:themeColor="text1"/>
                <w:lang w:val="sv-SE"/>
              </w:rPr>
              <w:t>Otoritas</w:t>
            </w:r>
            <w:r w:rsidRPr="00561513">
              <w:rPr>
                <w:rStyle w:val="fontstyle01"/>
                <w:color w:val="000000" w:themeColor="text1"/>
              </w:rPr>
              <w:t xml:space="preserve"> Jasa Keuangan melakukan penilaian</w:t>
            </w:r>
            <w:r w:rsidRPr="00561513">
              <w:rPr>
                <w:rStyle w:val="fontstyle01"/>
                <w:color w:val="000000" w:themeColor="text1"/>
                <w:lang w:val="sv-SE"/>
              </w:rPr>
              <w:t xml:space="preserve"> </w:t>
            </w:r>
            <w:r w:rsidRPr="00561513">
              <w:rPr>
                <w:rStyle w:val="fontstyle01"/>
                <w:color w:val="000000" w:themeColor="text1"/>
              </w:rPr>
              <w:t>terhadap</w:t>
            </w:r>
            <w:r w:rsidRPr="00561513">
              <w:rPr>
                <w:rStyle w:val="fontstyle01"/>
                <w:color w:val="000000" w:themeColor="text1"/>
                <w:lang w:val="sv-SE"/>
              </w:rPr>
              <w:t xml:space="preserve"> </w:t>
            </w:r>
            <w:r w:rsidRPr="00561513">
              <w:rPr>
                <w:rStyle w:val="fontstyle01"/>
                <w:color w:val="000000" w:themeColor="text1"/>
              </w:rPr>
              <w:t>pedoman penerapan manajemen</w:t>
            </w:r>
            <w:r w:rsidRPr="00561513">
              <w:rPr>
                <w:rStyle w:val="fontstyle01"/>
                <w:color w:val="000000" w:themeColor="text1"/>
                <w:lang w:val="sv-SE"/>
              </w:rPr>
              <w:t xml:space="preserve"> </w:t>
            </w:r>
            <w:r w:rsidRPr="00561513">
              <w:rPr>
                <w:rStyle w:val="fontstyle01"/>
                <w:color w:val="000000" w:themeColor="text1"/>
              </w:rPr>
              <w:t>risiko</w:t>
            </w:r>
            <w:r w:rsidRPr="00561513">
              <w:rPr>
                <w:rStyle w:val="fontstyle01"/>
                <w:color w:val="000000" w:themeColor="text1"/>
                <w:lang w:val="sv-SE"/>
              </w:rPr>
              <w:t xml:space="preserve"> </w:t>
            </w:r>
            <w:r w:rsidRPr="00561513">
              <w:rPr>
                <w:rStyle w:val="fontstyle01"/>
                <w:color w:val="000000" w:themeColor="text1"/>
              </w:rPr>
              <w:t>sebagaimana dimaksud pada ayat (3).</w:t>
            </w:r>
          </w:p>
        </w:tc>
        <w:tc>
          <w:tcPr>
            <w:tcW w:w="4941" w:type="dxa"/>
          </w:tcPr>
          <w:p w14:paraId="24689E6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lang w:val="en-US"/>
              </w:rPr>
              <w:t>Cukup jelas.</w:t>
            </w:r>
          </w:p>
        </w:tc>
        <w:tc>
          <w:tcPr>
            <w:tcW w:w="5557" w:type="dxa"/>
          </w:tcPr>
          <w:p w14:paraId="59E2205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AEC40A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55CE1CA6" w14:textId="14781504" w:rsidTr="006A253A">
        <w:tc>
          <w:tcPr>
            <w:tcW w:w="1163" w:type="dxa"/>
            <w:tcBorders>
              <w:right w:val="nil"/>
            </w:tcBorders>
          </w:tcPr>
          <w:p w14:paraId="6415CB67"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33291CDD"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4B451A15" w14:textId="7ADCC165" w:rsidR="006A253A" w:rsidRPr="00561513" w:rsidRDefault="006A253A" w:rsidP="00610676">
            <w:pPr>
              <w:pStyle w:val="ListParagraph"/>
              <w:numPr>
                <w:ilvl w:val="0"/>
                <w:numId w:val="18"/>
              </w:numPr>
              <w:spacing w:line="276" w:lineRule="auto"/>
              <w:ind w:left="567" w:right="0" w:hanging="567"/>
              <w:contextualSpacing w:val="0"/>
              <w:jc w:val="both"/>
              <w:rPr>
                <w:rFonts w:ascii="Bookman Old Style" w:hAnsi="Bookman Old Style"/>
                <w:color w:val="000000" w:themeColor="text1"/>
              </w:rPr>
            </w:pPr>
            <w:r w:rsidRPr="00561513">
              <w:rPr>
                <w:rStyle w:val="fontstyle01"/>
                <w:color w:val="000000" w:themeColor="text1"/>
              </w:rPr>
              <w:t xml:space="preserve">Otoritas Jasa Keuangan dapat </w:t>
            </w:r>
            <w:r w:rsidRPr="00561513">
              <w:rPr>
                <w:rStyle w:val="fontstyle01"/>
                <w:color w:val="000000" w:themeColor="text1"/>
                <w:lang w:val="sv-SE"/>
              </w:rPr>
              <w:t>meminta</w:t>
            </w:r>
            <w:r w:rsidRPr="00561513">
              <w:rPr>
                <w:rStyle w:val="fontstyle01"/>
                <w:color w:val="000000" w:themeColor="text1"/>
              </w:rPr>
              <w:t xml:space="preserve"> </w:t>
            </w:r>
            <w:r w:rsidRPr="00561513">
              <w:rPr>
                <w:rFonts w:ascii="Bookman Old Style" w:hAnsi="Bookman Old Style"/>
                <w:color w:val="000000" w:themeColor="text1"/>
                <w:lang w:val="sv-SE"/>
              </w:rPr>
              <w:t>LJK penyelenggara Kegiatan Usaha Bulion</w:t>
            </w:r>
            <w:r w:rsidRPr="00561513">
              <w:rPr>
                <w:rStyle w:val="fontstyle01"/>
                <w:color w:val="000000" w:themeColor="text1"/>
                <w:lang w:val="sv-SE"/>
              </w:rPr>
              <w:t xml:space="preserve"> </w:t>
            </w:r>
            <w:r w:rsidRPr="00561513">
              <w:rPr>
                <w:rStyle w:val="fontstyle01"/>
                <w:color w:val="000000" w:themeColor="text1"/>
              </w:rPr>
              <w:t>untuk</w:t>
            </w:r>
            <w:r w:rsidRPr="00561513">
              <w:rPr>
                <w:rStyle w:val="fontstyle01"/>
                <w:color w:val="000000" w:themeColor="text1"/>
                <w:lang w:val="sv-SE"/>
              </w:rPr>
              <w:t xml:space="preserve"> </w:t>
            </w:r>
            <w:r w:rsidRPr="00561513">
              <w:rPr>
                <w:rStyle w:val="fontstyle01"/>
                <w:color w:val="000000" w:themeColor="text1"/>
              </w:rPr>
              <w:t>melakukan perbaikan terhadap pedoman penerapan</w:t>
            </w:r>
            <w:r w:rsidRPr="00561513">
              <w:rPr>
                <w:rStyle w:val="fontstyle01"/>
                <w:color w:val="000000" w:themeColor="text1"/>
                <w:lang w:val="sv-SE"/>
              </w:rPr>
              <w:t xml:space="preserve"> </w:t>
            </w:r>
            <w:r w:rsidRPr="00561513">
              <w:rPr>
                <w:rStyle w:val="fontstyle01"/>
                <w:color w:val="000000" w:themeColor="text1"/>
              </w:rPr>
              <w:t>manajemen risiko.</w:t>
            </w:r>
            <w:r w:rsidRPr="00561513">
              <w:rPr>
                <w:rStyle w:val="fontstyle01"/>
                <w:color w:val="000000" w:themeColor="text1"/>
                <w:lang w:val="sv-SE"/>
              </w:rPr>
              <w:t xml:space="preserve"> </w:t>
            </w:r>
          </w:p>
        </w:tc>
        <w:tc>
          <w:tcPr>
            <w:tcW w:w="4941" w:type="dxa"/>
          </w:tcPr>
          <w:p w14:paraId="350682A1"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s="Courier New"/>
                <w:bCs/>
                <w:color w:val="000000" w:themeColor="text1"/>
                <w:kern w:val="24"/>
              </w:rPr>
            </w:pPr>
            <w:r w:rsidRPr="00561513">
              <w:rPr>
                <w:rFonts w:ascii="Bookman Old Style" w:hAnsi="Bookman Old Style"/>
                <w:color w:val="000000" w:themeColor="text1"/>
                <w:lang w:val="en-US"/>
              </w:rPr>
              <w:t xml:space="preserve">Cukup jelas. </w:t>
            </w:r>
          </w:p>
        </w:tc>
        <w:tc>
          <w:tcPr>
            <w:tcW w:w="5557" w:type="dxa"/>
          </w:tcPr>
          <w:p w14:paraId="28F6481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5DCAFA9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428D8BD6" w14:textId="4EFC5F47" w:rsidTr="006A253A">
        <w:tc>
          <w:tcPr>
            <w:tcW w:w="1163" w:type="dxa"/>
            <w:tcBorders>
              <w:right w:val="nil"/>
            </w:tcBorders>
          </w:tcPr>
          <w:p w14:paraId="5F2DF50E"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011EF162"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B1EE12B" w14:textId="01F43F60" w:rsidR="006A253A" w:rsidRPr="00561513" w:rsidRDefault="006A253A" w:rsidP="00610676">
            <w:pPr>
              <w:pStyle w:val="ListParagraph"/>
              <w:numPr>
                <w:ilvl w:val="0"/>
                <w:numId w:val="18"/>
              </w:numPr>
              <w:spacing w:line="276" w:lineRule="auto"/>
              <w:ind w:left="567" w:right="0" w:hanging="567"/>
              <w:contextualSpacing w:val="0"/>
              <w:jc w:val="both"/>
              <w:rPr>
                <w:rStyle w:val="fontstyle01"/>
                <w:color w:val="000000" w:themeColor="text1"/>
              </w:rPr>
            </w:pPr>
            <w:r w:rsidRPr="00561513">
              <w:rPr>
                <w:rFonts w:ascii="Bookman Old Style" w:hAnsi="Bookman Old Style"/>
                <w:color w:val="000000" w:themeColor="text1"/>
                <w:lang w:val="sv-SE"/>
              </w:rPr>
              <w:t>LJK penyelenggara</w:t>
            </w:r>
            <w:r w:rsidRPr="00561513">
              <w:rPr>
                <w:rFonts w:ascii="Bookman Old Style" w:hAnsi="Bookman Old Style"/>
                <w:color w:val="000000" w:themeColor="text1"/>
              </w:rPr>
              <w:t xml:space="preserve"> Kegiatan Usaha Bulion</w:t>
            </w:r>
            <w:r w:rsidRPr="00561513">
              <w:rPr>
                <w:rStyle w:val="fontstyle01"/>
                <w:color w:val="000000" w:themeColor="text1"/>
              </w:rPr>
              <w:t xml:space="preserve"> wajib menindaklanjuti permintaan perbaikan terhadap pedoman penerapan manajemen risiko sebagaimana dimaksud pada ayat (5), dalam jangka waktu yang ditetapkan oleh Otoritas Jasa Keuangan.   </w:t>
            </w:r>
          </w:p>
        </w:tc>
        <w:tc>
          <w:tcPr>
            <w:tcW w:w="4941" w:type="dxa"/>
          </w:tcPr>
          <w:p w14:paraId="0AB0FAAE" w14:textId="688B404E"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644EA8D8"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2DFFA4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2F57E597" w14:textId="2590C385" w:rsidTr="006A253A">
        <w:tc>
          <w:tcPr>
            <w:tcW w:w="1163" w:type="dxa"/>
            <w:tcBorders>
              <w:right w:val="nil"/>
            </w:tcBorders>
          </w:tcPr>
          <w:p w14:paraId="4B3A6FCA"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BDF6EDA"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5AC6C32"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bCs/>
                <w:color w:val="000000" w:themeColor="text1"/>
                <w:kern w:val="24"/>
              </w:rPr>
            </w:pPr>
          </w:p>
        </w:tc>
        <w:tc>
          <w:tcPr>
            <w:tcW w:w="4941" w:type="dxa"/>
          </w:tcPr>
          <w:p w14:paraId="22BFB38D"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5D6EDF0F"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c>
          <w:tcPr>
            <w:tcW w:w="5557" w:type="dxa"/>
          </w:tcPr>
          <w:p w14:paraId="3DA97D5D" w14:textId="77777777" w:rsidR="006A253A" w:rsidRPr="00561513" w:rsidRDefault="006A253A" w:rsidP="00C20AAF">
            <w:pPr>
              <w:spacing w:before="60" w:after="60" w:line="276" w:lineRule="auto"/>
              <w:jc w:val="both"/>
              <w:rPr>
                <w:rFonts w:ascii="Bookman Old Style" w:hAnsi="Bookman Old Style" w:cs="Arial"/>
                <w:bCs/>
                <w:color w:val="000000" w:themeColor="text1"/>
                <w:kern w:val="24"/>
              </w:rPr>
            </w:pPr>
          </w:p>
        </w:tc>
      </w:tr>
      <w:tr w:rsidR="00561513" w:rsidRPr="00561513" w14:paraId="05454982" w14:textId="2A3B2D88" w:rsidTr="006A253A">
        <w:tc>
          <w:tcPr>
            <w:tcW w:w="1163" w:type="dxa"/>
            <w:tcBorders>
              <w:right w:val="nil"/>
            </w:tcBorders>
          </w:tcPr>
          <w:p w14:paraId="5A0FA2A0"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24DECCFC"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57B5AD7" w14:textId="5968B520" w:rsidR="006A253A" w:rsidRPr="00561513" w:rsidRDefault="006A253A" w:rsidP="00C20AAF">
            <w:pPr>
              <w:pStyle w:val="ListParagraph"/>
              <w:tabs>
                <w:tab w:val="left" w:pos="556"/>
              </w:tabs>
              <w:spacing w:line="276" w:lineRule="auto"/>
              <w:ind w:left="0" w:right="0"/>
              <w:contextualSpacing w:val="0"/>
              <w:jc w:val="both"/>
              <w:rPr>
                <w:rFonts w:ascii="Bookman Old Style" w:hAnsi="Bookman Old Style"/>
                <w:color w:val="000000" w:themeColor="text1"/>
                <w:lang w:val="en-US"/>
              </w:rPr>
            </w:pPr>
            <w:r w:rsidRPr="00561513">
              <w:rPr>
                <w:rStyle w:val="fontstyle01"/>
                <w:color w:val="000000" w:themeColor="text1"/>
              </w:rPr>
              <w:t>Manajemen risiko sebagaimana dimaksud dalam</w:t>
            </w:r>
            <w:r w:rsidRPr="00561513">
              <w:rPr>
                <w:rStyle w:val="fontstyle01"/>
                <w:color w:val="000000" w:themeColor="text1"/>
                <w:lang w:val="en-US"/>
              </w:rPr>
              <w:t xml:space="preserve"> </w:t>
            </w:r>
            <w:r w:rsidRPr="00561513">
              <w:rPr>
                <w:rStyle w:val="fontstyle01"/>
                <w:color w:val="000000" w:themeColor="text1"/>
              </w:rPr>
              <w:t>Pasal</w:t>
            </w:r>
            <w:r w:rsidR="00941306">
              <w:rPr>
                <w:rStyle w:val="fontstyle01"/>
                <w:color w:val="000000" w:themeColor="text1"/>
                <w:lang w:val="en-US"/>
              </w:rPr>
              <w:t xml:space="preserve"> 45</w:t>
            </w:r>
            <w:r w:rsidRPr="00561513">
              <w:rPr>
                <w:rStyle w:val="fontstyle01"/>
                <w:color w:val="000000" w:themeColor="text1"/>
                <w:lang w:val="en-US"/>
              </w:rPr>
              <w:t xml:space="preserve"> </w:t>
            </w:r>
            <w:r w:rsidRPr="00561513">
              <w:rPr>
                <w:rStyle w:val="fontstyle01"/>
                <w:color w:val="000000" w:themeColor="text1"/>
              </w:rPr>
              <w:t>mencakup jenis risiko:</w:t>
            </w:r>
            <w:r w:rsidRPr="00561513">
              <w:rPr>
                <w:rStyle w:val="fontstyle01"/>
                <w:color w:val="000000" w:themeColor="text1"/>
                <w:lang w:val="en-US"/>
              </w:rPr>
              <w:t xml:space="preserve">  </w:t>
            </w:r>
            <w:r w:rsidR="00941306">
              <w:rPr>
                <w:rStyle w:val="fontstyle01"/>
                <w:color w:val="000000" w:themeColor="text1"/>
                <w:lang w:val="en-US"/>
              </w:rPr>
              <w:t xml:space="preserve">  </w:t>
            </w:r>
          </w:p>
        </w:tc>
        <w:tc>
          <w:tcPr>
            <w:tcW w:w="4941" w:type="dxa"/>
          </w:tcPr>
          <w:p w14:paraId="24164441" w14:textId="31CC5B9E" w:rsidR="006A253A" w:rsidRPr="00561513" w:rsidRDefault="006A253A" w:rsidP="00C20AAF">
            <w:pPr>
              <w:spacing w:line="276" w:lineRule="auto"/>
              <w:jc w:val="both"/>
              <w:rPr>
                <w:rFonts w:ascii="Bookman Old Style" w:hAnsi="Bookman Old Style"/>
                <w:color w:val="000000" w:themeColor="text1"/>
                <w:lang w:val="sv-SE"/>
              </w:rPr>
            </w:pPr>
            <w:r w:rsidRPr="00561513">
              <w:rPr>
                <w:rFonts w:ascii="Bookman Old Style" w:hAnsi="Bookman Old Style"/>
                <w:color w:val="000000" w:themeColor="text1"/>
                <w:lang w:val="sv-SE" w:eastAsia="en-ID"/>
              </w:rPr>
              <w:t xml:space="preserve">    </w:t>
            </w:r>
          </w:p>
        </w:tc>
        <w:tc>
          <w:tcPr>
            <w:tcW w:w="5557" w:type="dxa"/>
          </w:tcPr>
          <w:p w14:paraId="466FC3B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B4E7E9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191D757C" w14:textId="4D5B4BEF" w:rsidTr="006A253A">
        <w:tc>
          <w:tcPr>
            <w:tcW w:w="1163" w:type="dxa"/>
            <w:tcBorders>
              <w:right w:val="nil"/>
            </w:tcBorders>
          </w:tcPr>
          <w:p w14:paraId="62404812"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5719CAA1"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37F7881" w14:textId="04B28D83"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kredit;</w:t>
            </w:r>
          </w:p>
        </w:tc>
        <w:tc>
          <w:tcPr>
            <w:tcW w:w="4941" w:type="dxa"/>
          </w:tcPr>
          <w:p w14:paraId="1C3EA390" w14:textId="122FE6C6"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rPr>
              <w:t xml:space="preserve">risiko kredit’ adalah </w:t>
            </w:r>
            <w:r w:rsidRPr="00561513">
              <w:rPr>
                <w:rFonts w:ascii="Bookman Old Style" w:hAnsi="Bookman Old Style"/>
                <w:color w:val="000000" w:themeColor="text1"/>
                <w:lang w:val="en-US"/>
              </w:rPr>
              <w:t>r</w:t>
            </w:r>
            <w:r w:rsidRPr="00561513">
              <w:rPr>
                <w:rFonts w:ascii="Bookman Old Style" w:hAnsi="Bookman Old Style"/>
                <w:color w:val="000000" w:themeColor="text1"/>
              </w:rPr>
              <w:t>isiko akibat kegagalan debitur dan/atau pihak lain</w:t>
            </w:r>
            <w:r w:rsidRPr="00561513">
              <w:rPr>
                <w:rFonts w:ascii="Bookman Old Style" w:hAnsi="Bookman Old Style"/>
                <w:color w:val="000000" w:themeColor="text1"/>
                <w:lang w:val="en-US"/>
              </w:rPr>
              <w:t xml:space="preserve"> selaku lawan transaksi (</w:t>
            </w:r>
            <w:r w:rsidRPr="00561513">
              <w:rPr>
                <w:rFonts w:ascii="Bookman Old Style" w:hAnsi="Bookman Old Style"/>
                <w:i/>
                <w:iCs/>
                <w:color w:val="000000" w:themeColor="text1"/>
                <w:lang w:val="en-US"/>
              </w:rPr>
              <w:t>counterpart</w:t>
            </w:r>
            <w:r w:rsidRPr="00561513">
              <w:rPr>
                <w:rFonts w:ascii="Bookman Old Style" w:hAnsi="Bookman Old Style"/>
                <w:color w:val="000000" w:themeColor="text1"/>
                <w:lang w:val="en-US"/>
              </w:rPr>
              <w:t>)</w:t>
            </w:r>
            <w:r w:rsidRPr="00561513">
              <w:rPr>
                <w:rFonts w:ascii="Bookman Old Style" w:hAnsi="Bookman Old Style"/>
                <w:color w:val="000000" w:themeColor="text1"/>
              </w:rPr>
              <w:t xml:space="preserve"> dalam memenuhi kewajiban kepada </w:t>
            </w:r>
            <w:r w:rsidRPr="00561513">
              <w:rPr>
                <w:rFonts w:ascii="Bookman Old Style" w:hAnsi="Bookman Old Style"/>
                <w:color w:val="000000" w:themeColor="text1"/>
                <w:lang w:val="sv-SE"/>
              </w:rPr>
              <w:t>LJK penyelenggara</w:t>
            </w:r>
            <w:r w:rsidRPr="00561513">
              <w:rPr>
                <w:rFonts w:ascii="Bookman Old Style" w:hAnsi="Bookman Old Style"/>
                <w:color w:val="000000" w:themeColor="text1"/>
                <w:lang w:val="en-US"/>
              </w:rPr>
              <w:t xml:space="preserve"> Kegiatan Usaha Bulion</w:t>
            </w:r>
            <w:r w:rsidRPr="00561513">
              <w:rPr>
                <w:rFonts w:ascii="Bookman Old Style" w:hAnsi="Bookman Old Style"/>
                <w:color w:val="000000" w:themeColor="text1"/>
              </w:rPr>
              <w:t>.</w:t>
            </w:r>
          </w:p>
        </w:tc>
        <w:tc>
          <w:tcPr>
            <w:tcW w:w="5557" w:type="dxa"/>
          </w:tcPr>
          <w:p w14:paraId="69365ED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427CEA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2C8845EF" w14:textId="4D4DCE3B" w:rsidTr="006A253A">
        <w:tc>
          <w:tcPr>
            <w:tcW w:w="1163" w:type="dxa"/>
            <w:tcBorders>
              <w:right w:val="nil"/>
            </w:tcBorders>
          </w:tcPr>
          <w:p w14:paraId="711FCE21"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6C33B1A3"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632988D" w14:textId="50EB86CC"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pasar;</w:t>
            </w:r>
          </w:p>
        </w:tc>
        <w:tc>
          <w:tcPr>
            <w:tcW w:w="4941" w:type="dxa"/>
          </w:tcPr>
          <w:p w14:paraId="2E132713" w14:textId="4770C1C6"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rPr>
              <w:t xml:space="preserve">risiko pasar’ adalah </w:t>
            </w:r>
            <w:r w:rsidRPr="00561513">
              <w:rPr>
                <w:rFonts w:ascii="Bookman Old Style" w:hAnsi="Bookman Old Style"/>
                <w:color w:val="000000" w:themeColor="text1"/>
                <w:lang w:val="sv-SE"/>
              </w:rPr>
              <w:t>r</w:t>
            </w:r>
            <w:r w:rsidRPr="00561513">
              <w:rPr>
                <w:rFonts w:ascii="Bookman Old Style" w:hAnsi="Bookman Old Style"/>
                <w:color w:val="000000" w:themeColor="text1"/>
              </w:rPr>
              <w:t>isiko pada posisi neraca dan rekening administratif termasuk transaksi derivatif, akibat perubahan dari kondisi pasar</w:t>
            </w:r>
            <w:r w:rsidRPr="00561513">
              <w:rPr>
                <w:rFonts w:ascii="Bookman Old Style" w:hAnsi="Bookman Old Style"/>
                <w:color w:val="000000" w:themeColor="text1"/>
                <w:lang w:val="sv-SE"/>
              </w:rPr>
              <w:t>.</w:t>
            </w:r>
          </w:p>
        </w:tc>
        <w:tc>
          <w:tcPr>
            <w:tcW w:w="5557" w:type="dxa"/>
          </w:tcPr>
          <w:p w14:paraId="373BC09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CED8D7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40FAFB3C" w14:textId="0059EF5F" w:rsidTr="006A253A">
        <w:tc>
          <w:tcPr>
            <w:tcW w:w="1163" w:type="dxa"/>
            <w:tcBorders>
              <w:right w:val="nil"/>
            </w:tcBorders>
          </w:tcPr>
          <w:p w14:paraId="5024BE44"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2CA425AC"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304611B3" w14:textId="769F2064"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likuiditas;</w:t>
            </w:r>
          </w:p>
        </w:tc>
        <w:tc>
          <w:tcPr>
            <w:tcW w:w="4941" w:type="dxa"/>
          </w:tcPr>
          <w:p w14:paraId="0B21CE2E" w14:textId="008648A9"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rPr>
              <w:t xml:space="preserve">risiko likuiditas’ adalah </w:t>
            </w:r>
            <w:r w:rsidRPr="00561513">
              <w:rPr>
                <w:rFonts w:ascii="Bookman Old Style" w:hAnsi="Bookman Old Style"/>
                <w:color w:val="000000" w:themeColor="text1"/>
                <w:lang w:val="sv-SE"/>
              </w:rPr>
              <w:t>r</w:t>
            </w:r>
            <w:r w:rsidRPr="00561513">
              <w:rPr>
                <w:rFonts w:ascii="Bookman Old Style" w:hAnsi="Bookman Old Style"/>
                <w:color w:val="000000" w:themeColor="text1"/>
              </w:rPr>
              <w:t xml:space="preserve">isiko akibat ketidakmampuan </w:t>
            </w:r>
            <w:r w:rsidRPr="00561513">
              <w:rPr>
                <w:rFonts w:ascii="Bookman Old Style" w:hAnsi="Bookman Old Style"/>
                <w:color w:val="000000" w:themeColor="text1"/>
                <w:lang w:val="sv-SE"/>
              </w:rPr>
              <w:t>LJK penyelenggara Kegiatan Usaha Bulion</w:t>
            </w:r>
            <w:r w:rsidRPr="00561513">
              <w:rPr>
                <w:rFonts w:ascii="Bookman Old Style" w:hAnsi="Bookman Old Style"/>
                <w:color w:val="000000" w:themeColor="text1"/>
              </w:rPr>
              <w:t xml:space="preserve"> untuk memenuhi kewajiban </w:t>
            </w:r>
            <w:r w:rsidRPr="00561513">
              <w:rPr>
                <w:rFonts w:ascii="Bookman Old Style" w:hAnsi="Bookman Old Style"/>
                <w:color w:val="000000" w:themeColor="text1"/>
              </w:rPr>
              <w:lastRenderedPageBreak/>
              <w:t xml:space="preserve">yang jatuh tempo dari sumber pendanaan arus kas, dan/atau dari aset likuid berkualitas tinggi yang dapat diagunkan, tanpa mengganggu aktivitas dan kondisi keuangan </w:t>
            </w:r>
            <w:r w:rsidRPr="00561513">
              <w:rPr>
                <w:rFonts w:ascii="Bookman Old Style" w:hAnsi="Bookman Old Style"/>
                <w:color w:val="000000" w:themeColor="text1"/>
                <w:lang w:val="sv-SE"/>
              </w:rPr>
              <w:t>LJK penyelenggara Kegiatan Usaha Bulion</w:t>
            </w:r>
            <w:r w:rsidRPr="00561513">
              <w:rPr>
                <w:rFonts w:ascii="Bookman Old Style" w:hAnsi="Bookman Old Style"/>
                <w:color w:val="000000" w:themeColor="text1"/>
              </w:rPr>
              <w:t>.</w:t>
            </w:r>
          </w:p>
        </w:tc>
        <w:tc>
          <w:tcPr>
            <w:tcW w:w="5557" w:type="dxa"/>
          </w:tcPr>
          <w:p w14:paraId="23F3DCF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1540C5C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490660C8" w14:textId="70EF90CC" w:rsidTr="006A253A">
        <w:tc>
          <w:tcPr>
            <w:tcW w:w="1163" w:type="dxa"/>
            <w:tcBorders>
              <w:right w:val="nil"/>
            </w:tcBorders>
          </w:tcPr>
          <w:p w14:paraId="77850D4D"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465C4160"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C44EA32" w14:textId="51AA85D4"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operasional;</w:t>
            </w:r>
          </w:p>
        </w:tc>
        <w:tc>
          <w:tcPr>
            <w:tcW w:w="4941" w:type="dxa"/>
          </w:tcPr>
          <w:p w14:paraId="5AD976B3" w14:textId="3A9E305F"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rPr>
              <w:t xml:space="preserve">risiko operasional’ adalah </w:t>
            </w:r>
            <w:r w:rsidRPr="00561513">
              <w:rPr>
                <w:rFonts w:ascii="Bookman Old Style" w:hAnsi="Bookman Old Style"/>
                <w:color w:val="000000" w:themeColor="text1"/>
                <w:lang w:val="sv-SE"/>
              </w:rPr>
              <w:t>r</w:t>
            </w:r>
            <w:r w:rsidRPr="00561513">
              <w:rPr>
                <w:rFonts w:ascii="Bookman Old Style" w:hAnsi="Bookman Old Style"/>
                <w:color w:val="000000" w:themeColor="text1"/>
              </w:rPr>
              <w:t xml:space="preserve">isiko akibat ketidakcukupan dan/atau tidak berfungsinya proses internal, kesalahan manusia, kegagalan sistem, dan/atau adanya kejadian eksternal yang mempengaruhi operasional </w:t>
            </w:r>
            <w:r w:rsidRPr="00561513">
              <w:rPr>
                <w:rFonts w:ascii="Bookman Old Style" w:hAnsi="Bookman Old Style"/>
                <w:color w:val="000000" w:themeColor="text1"/>
                <w:lang w:val="sv-SE"/>
              </w:rPr>
              <w:t>LJK penyelenggara Kegiatan Usaha Bulion</w:t>
            </w:r>
            <w:r w:rsidRPr="00561513">
              <w:rPr>
                <w:rFonts w:ascii="Bookman Old Style" w:hAnsi="Bookman Old Style"/>
                <w:color w:val="000000" w:themeColor="text1"/>
              </w:rPr>
              <w:t>.</w:t>
            </w:r>
          </w:p>
        </w:tc>
        <w:tc>
          <w:tcPr>
            <w:tcW w:w="5557" w:type="dxa"/>
          </w:tcPr>
          <w:p w14:paraId="205AC23F"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3192CAD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479E8D30" w14:textId="677C7956" w:rsidTr="006A253A">
        <w:tc>
          <w:tcPr>
            <w:tcW w:w="1163" w:type="dxa"/>
            <w:tcBorders>
              <w:right w:val="nil"/>
            </w:tcBorders>
          </w:tcPr>
          <w:p w14:paraId="52FC78CB"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3AB2EB39"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CF6BDA0" w14:textId="15DCE644"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hukum;</w:t>
            </w:r>
          </w:p>
        </w:tc>
        <w:tc>
          <w:tcPr>
            <w:tcW w:w="4941" w:type="dxa"/>
          </w:tcPr>
          <w:p w14:paraId="20D58DC0" w14:textId="2989BB39"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lang w:val="sv-SE" w:eastAsia="en-ID"/>
              </w:rPr>
              <w:t>risiko hukum’ adalah risiko yang timbul akibat tuntutan hukum dan/atau kelemahan aspek yuridis yang dapat timbul antara lain karena ketiadaan peraturan perundang-undangan yang mendasari atau kelemahan perikatan, seperti tidak dipenuhinya syarat sahnya kontrak atau agunan yang tidak memadai.</w:t>
            </w:r>
          </w:p>
        </w:tc>
        <w:tc>
          <w:tcPr>
            <w:tcW w:w="5557" w:type="dxa"/>
          </w:tcPr>
          <w:p w14:paraId="6480EA5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D47D347"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2CF68367" w14:textId="37810803" w:rsidTr="006A253A">
        <w:tc>
          <w:tcPr>
            <w:tcW w:w="1163" w:type="dxa"/>
            <w:tcBorders>
              <w:right w:val="nil"/>
            </w:tcBorders>
          </w:tcPr>
          <w:p w14:paraId="289B3BBD"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664F7835"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11C36C16" w14:textId="7DD8DD94"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reputasi;</w:t>
            </w:r>
          </w:p>
        </w:tc>
        <w:tc>
          <w:tcPr>
            <w:tcW w:w="4941" w:type="dxa"/>
          </w:tcPr>
          <w:p w14:paraId="111651E0" w14:textId="61B27019"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lang w:val="sv-SE" w:eastAsia="en-ID"/>
              </w:rPr>
              <w:t xml:space="preserve">risiko reputasi’ adalah risiko akibat menurunnya tingkat kepercayaan </w:t>
            </w:r>
            <w:r w:rsidRPr="00561513">
              <w:rPr>
                <w:rFonts w:ascii="Bookman Old Style" w:hAnsi="Bookman Old Style"/>
                <w:i/>
                <w:iCs/>
                <w:color w:val="000000" w:themeColor="text1"/>
                <w:lang w:val="sv-SE" w:eastAsia="en-ID"/>
              </w:rPr>
              <w:t xml:space="preserve">stakeholder </w:t>
            </w:r>
            <w:r w:rsidRPr="00561513">
              <w:rPr>
                <w:rFonts w:ascii="Bookman Old Style" w:hAnsi="Bookman Old Style"/>
                <w:color w:val="000000" w:themeColor="text1"/>
                <w:lang w:val="sv-SE" w:eastAsia="en-ID"/>
              </w:rPr>
              <w:t xml:space="preserve">yang bersumber dari persepsi negatif terhadap </w:t>
            </w:r>
            <w:r w:rsidRPr="00561513">
              <w:rPr>
                <w:rFonts w:ascii="Bookman Old Style" w:hAnsi="Bookman Old Style"/>
                <w:color w:val="000000" w:themeColor="text1"/>
                <w:lang w:val="sv-SE"/>
              </w:rPr>
              <w:t>LJK penyelenggara Kegiatan Usaha Bulion</w:t>
            </w:r>
            <w:r w:rsidRPr="00561513">
              <w:rPr>
                <w:rFonts w:ascii="Bookman Old Style" w:hAnsi="Bookman Old Style"/>
                <w:color w:val="000000" w:themeColor="text1"/>
                <w:lang w:val="sv-SE" w:eastAsia="en-ID"/>
              </w:rPr>
              <w:t>.</w:t>
            </w:r>
          </w:p>
        </w:tc>
        <w:tc>
          <w:tcPr>
            <w:tcW w:w="5557" w:type="dxa"/>
          </w:tcPr>
          <w:p w14:paraId="12E4790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6C1D1DEC"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186BD072" w14:textId="3411E7D6" w:rsidTr="006A253A">
        <w:tc>
          <w:tcPr>
            <w:tcW w:w="1163" w:type="dxa"/>
            <w:tcBorders>
              <w:right w:val="nil"/>
            </w:tcBorders>
          </w:tcPr>
          <w:p w14:paraId="081BD193"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2E43AEFF"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759D481F" w14:textId="7CF629E2"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strategis; dan</w:t>
            </w:r>
          </w:p>
        </w:tc>
        <w:tc>
          <w:tcPr>
            <w:tcW w:w="4941" w:type="dxa"/>
          </w:tcPr>
          <w:p w14:paraId="2DE4C526" w14:textId="15834E3E"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lang w:val="sv-SE" w:eastAsia="en-ID"/>
              </w:rPr>
              <w:t xml:space="preserve">risiko strategis’ adalah risiko akibat ketidaktepatan </w:t>
            </w:r>
            <w:r w:rsidRPr="00561513">
              <w:rPr>
                <w:rFonts w:ascii="Bookman Old Style" w:hAnsi="Bookman Old Style"/>
                <w:color w:val="000000" w:themeColor="text1"/>
                <w:lang w:val="sv-SE"/>
              </w:rPr>
              <w:t>LJK penyelenggara Kegiatan Usaha Bulion</w:t>
            </w:r>
            <w:r w:rsidRPr="00561513">
              <w:rPr>
                <w:rFonts w:ascii="Bookman Old Style" w:hAnsi="Bookman Old Style"/>
                <w:color w:val="000000" w:themeColor="text1"/>
                <w:lang w:val="sv-SE" w:eastAsia="en-ID"/>
              </w:rPr>
              <w:t xml:space="preserve"> dalam mengambil keputusan dan/atau pelaksanaan suatu keputusan stratejik serta kegagalan dalam mengantisipasi perubahan lingkungan bisnis.</w:t>
            </w:r>
          </w:p>
        </w:tc>
        <w:tc>
          <w:tcPr>
            <w:tcW w:w="5557" w:type="dxa"/>
          </w:tcPr>
          <w:p w14:paraId="5A23AB0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2DF7D562"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1F63C0B5" w14:textId="17C1E5DF" w:rsidTr="006A253A">
        <w:tc>
          <w:tcPr>
            <w:tcW w:w="1163" w:type="dxa"/>
            <w:tcBorders>
              <w:right w:val="nil"/>
            </w:tcBorders>
          </w:tcPr>
          <w:p w14:paraId="7B28706A" w14:textId="77777777" w:rsidR="006A253A" w:rsidRPr="00561513" w:rsidRDefault="006A253A" w:rsidP="00C20AAF">
            <w:pPr>
              <w:pStyle w:val="ListParagraph"/>
              <w:tabs>
                <w:tab w:val="left" w:pos="556"/>
              </w:tabs>
              <w:spacing w:line="276" w:lineRule="auto"/>
              <w:ind w:left="567" w:right="0"/>
              <w:contextualSpacing w:val="0"/>
              <w:jc w:val="both"/>
              <w:rPr>
                <w:rFonts w:ascii="Bookman Old Style" w:hAnsi="Bookman Old Style"/>
                <w:color w:val="000000" w:themeColor="text1"/>
              </w:rPr>
            </w:pPr>
          </w:p>
        </w:tc>
        <w:tc>
          <w:tcPr>
            <w:tcW w:w="255" w:type="dxa"/>
            <w:tcBorders>
              <w:left w:val="nil"/>
              <w:right w:val="nil"/>
            </w:tcBorders>
          </w:tcPr>
          <w:p w14:paraId="596D8BE4" w14:textId="77777777" w:rsidR="006A253A" w:rsidRPr="00561513" w:rsidRDefault="006A253A" w:rsidP="00C20AAF">
            <w:pPr>
              <w:pStyle w:val="ListParagraph"/>
              <w:tabs>
                <w:tab w:val="left" w:pos="556"/>
              </w:tabs>
              <w:spacing w:line="276" w:lineRule="auto"/>
              <w:ind w:left="360" w:right="0"/>
              <w:contextualSpacing w:val="0"/>
              <w:jc w:val="both"/>
              <w:rPr>
                <w:rFonts w:ascii="Bookman Old Style" w:hAnsi="Bookman Old Style"/>
                <w:color w:val="000000" w:themeColor="text1"/>
              </w:rPr>
            </w:pPr>
          </w:p>
        </w:tc>
        <w:tc>
          <w:tcPr>
            <w:tcW w:w="6824" w:type="dxa"/>
            <w:shd w:val="clear" w:color="auto" w:fill="auto"/>
          </w:tcPr>
          <w:p w14:paraId="5A9C8D8E" w14:textId="0AB1B48C" w:rsidR="006A253A" w:rsidRPr="00561513" w:rsidRDefault="006A253A" w:rsidP="00610676">
            <w:pPr>
              <w:pStyle w:val="ListParagraph"/>
              <w:numPr>
                <w:ilvl w:val="0"/>
                <w:numId w:val="75"/>
              </w:numPr>
              <w:tabs>
                <w:tab w:val="left" w:pos="556"/>
              </w:tabs>
              <w:spacing w:line="276" w:lineRule="auto"/>
              <w:ind w:right="0"/>
              <w:contextualSpacing w:val="0"/>
              <w:jc w:val="both"/>
              <w:rPr>
                <w:rStyle w:val="fontstyle01"/>
                <w:color w:val="000000" w:themeColor="text1"/>
              </w:rPr>
            </w:pPr>
            <w:r w:rsidRPr="00561513">
              <w:rPr>
                <w:rStyle w:val="fontstyle01"/>
                <w:color w:val="000000" w:themeColor="text1"/>
              </w:rPr>
              <w:t>risiko kepatuhan</w:t>
            </w:r>
          </w:p>
        </w:tc>
        <w:tc>
          <w:tcPr>
            <w:tcW w:w="4941" w:type="dxa"/>
          </w:tcPr>
          <w:p w14:paraId="42EF77B9" w14:textId="695D6E39"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Yang dimaksud dengan ‘</w:t>
            </w:r>
            <w:r w:rsidRPr="00561513">
              <w:rPr>
                <w:rFonts w:ascii="Bookman Old Style" w:hAnsi="Bookman Old Style"/>
                <w:color w:val="000000" w:themeColor="text1"/>
                <w:lang w:val="sv-SE" w:eastAsia="en-ID"/>
              </w:rPr>
              <w:t xml:space="preserve">risiko kepatuhan’ adalah risiko yang timbul akibat </w:t>
            </w:r>
            <w:r w:rsidRPr="00561513">
              <w:rPr>
                <w:rFonts w:ascii="Bookman Old Style" w:hAnsi="Bookman Old Style"/>
                <w:color w:val="000000" w:themeColor="text1"/>
                <w:lang w:val="sv-SE"/>
              </w:rPr>
              <w:t>LJK penyelenggara Kegiatan Usaha Bulion</w:t>
            </w:r>
            <w:r w:rsidRPr="00561513">
              <w:rPr>
                <w:rFonts w:ascii="Bookman Old Style" w:hAnsi="Bookman Old Style"/>
                <w:color w:val="000000" w:themeColor="text1"/>
                <w:lang w:val="sv-SE" w:eastAsia="en-ID"/>
              </w:rPr>
              <w:t xml:space="preserve"> tidak mematuhi dan/atau tidak melaksanakan peraturan perundang-undangan dan ketentuan </w:t>
            </w:r>
            <w:r w:rsidRPr="00561513">
              <w:rPr>
                <w:rFonts w:ascii="Bookman Old Style" w:hAnsi="Bookman Old Style"/>
                <w:color w:val="000000" w:themeColor="text1"/>
              </w:rPr>
              <w:t>yang</w:t>
            </w:r>
            <w:r w:rsidRPr="00561513">
              <w:rPr>
                <w:rFonts w:ascii="Bookman Old Style" w:hAnsi="Bookman Old Style"/>
                <w:color w:val="000000" w:themeColor="text1"/>
                <w:lang w:val="sv-SE" w:eastAsia="en-ID"/>
              </w:rPr>
              <w:t xml:space="preserve"> berlaku.</w:t>
            </w:r>
          </w:p>
        </w:tc>
        <w:tc>
          <w:tcPr>
            <w:tcW w:w="5557" w:type="dxa"/>
          </w:tcPr>
          <w:p w14:paraId="5304D9BB"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049C6A9E"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0466F393" w14:textId="7FB2D143" w:rsidTr="006A253A">
        <w:tc>
          <w:tcPr>
            <w:tcW w:w="1163" w:type="dxa"/>
            <w:tcBorders>
              <w:right w:val="nil"/>
            </w:tcBorders>
          </w:tcPr>
          <w:p w14:paraId="4E21B62D"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E56ADCB"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E562F98"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color w:val="000000" w:themeColor="text1"/>
              </w:rPr>
            </w:pPr>
          </w:p>
        </w:tc>
        <w:tc>
          <w:tcPr>
            <w:tcW w:w="4941" w:type="dxa"/>
          </w:tcPr>
          <w:p w14:paraId="2B6CB4F5"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5557" w:type="dxa"/>
          </w:tcPr>
          <w:p w14:paraId="37D2970E"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5557" w:type="dxa"/>
          </w:tcPr>
          <w:p w14:paraId="0A12FB71"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r>
      <w:tr w:rsidR="00561513" w:rsidRPr="00561513" w14:paraId="0080CF91" w14:textId="1544DA85" w:rsidTr="006A253A">
        <w:tc>
          <w:tcPr>
            <w:tcW w:w="1163" w:type="dxa"/>
            <w:tcBorders>
              <w:right w:val="nil"/>
            </w:tcBorders>
          </w:tcPr>
          <w:p w14:paraId="7C9AF656"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FE93A53"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16F7060" w14:textId="307B28E5" w:rsidR="006A253A" w:rsidRPr="00561513" w:rsidRDefault="006A253A" w:rsidP="00C20AAF">
            <w:pPr>
              <w:widowControl w:val="0"/>
              <w:spacing w:before="60" w:after="60" w:line="276" w:lineRule="auto"/>
              <w:jc w:val="both"/>
              <w:rPr>
                <w:rFonts w:ascii="Bookman Old Style" w:hAnsi="Bookman Old Style" w:cs="Arial"/>
                <w:color w:val="000000" w:themeColor="text1"/>
              </w:rPr>
            </w:pPr>
            <w:r w:rsidRPr="00561513">
              <w:rPr>
                <w:rStyle w:val="fontstyle01"/>
                <w:color w:val="000000" w:themeColor="text1"/>
              </w:rPr>
              <w:t xml:space="preserve">Ketentuan </w:t>
            </w:r>
            <w:r w:rsidR="008438CE" w:rsidRPr="00561513">
              <w:rPr>
                <w:rStyle w:val="fontstyle01"/>
                <w:color w:val="000000" w:themeColor="text1"/>
              </w:rPr>
              <w:t>p</w:t>
            </w:r>
            <w:r w:rsidRPr="00561513">
              <w:rPr>
                <w:rStyle w:val="fontstyle01"/>
                <w:color w:val="000000" w:themeColor="text1"/>
              </w:rPr>
              <w:t xml:space="preserve">enerapan manajemen risiko sebagaimana dimaksud dalam Pasal </w:t>
            </w:r>
            <w:r w:rsidR="008939FE" w:rsidRPr="00561513">
              <w:rPr>
                <w:rStyle w:val="fontstyle01"/>
                <w:color w:val="000000" w:themeColor="text1"/>
              </w:rPr>
              <w:t>45</w:t>
            </w:r>
            <w:r w:rsidRPr="00561513">
              <w:rPr>
                <w:rStyle w:val="fontstyle01"/>
                <w:color w:val="000000" w:themeColor="text1"/>
              </w:rPr>
              <w:t xml:space="preserve"> dan Pasal </w:t>
            </w:r>
            <w:r w:rsidR="008939FE" w:rsidRPr="00561513">
              <w:rPr>
                <w:rStyle w:val="fontstyle01"/>
                <w:color w:val="000000" w:themeColor="text1"/>
              </w:rPr>
              <w:t>46</w:t>
            </w:r>
            <w:r w:rsidRPr="00561513">
              <w:rPr>
                <w:rStyle w:val="fontstyle01"/>
                <w:color w:val="000000" w:themeColor="text1"/>
              </w:rPr>
              <w:t xml:space="preserve"> mengikuti ketentuan dalam Peraturan Otoritas Jasa Keuangan mengenai penerapan manajemen risiko yang berlaku bagi lembaga jasa keuangan sektoral yang terkait.</w:t>
            </w:r>
            <w:r w:rsidR="00D00AC6">
              <w:rPr>
                <w:rStyle w:val="fontstyle01"/>
                <w:color w:val="000000" w:themeColor="text1"/>
              </w:rPr>
              <w:t xml:space="preserve">  </w:t>
            </w:r>
            <w:r w:rsidRPr="00561513">
              <w:rPr>
                <w:rStyle w:val="fontstyle01"/>
                <w:color w:val="000000" w:themeColor="text1"/>
              </w:rPr>
              <w:t xml:space="preserve"> </w:t>
            </w:r>
          </w:p>
        </w:tc>
        <w:tc>
          <w:tcPr>
            <w:tcW w:w="4941" w:type="dxa"/>
          </w:tcPr>
          <w:p w14:paraId="7B36CDC4" w14:textId="10416A66" w:rsidR="006A253A" w:rsidRPr="00561513" w:rsidRDefault="006A253A" w:rsidP="00C20AAF">
            <w:pPr>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olor w:val="000000" w:themeColor="text1"/>
                <w:lang w:val="en-US"/>
              </w:rPr>
              <w:t xml:space="preserve">Cukup jelas.   </w:t>
            </w:r>
            <w:r w:rsidRPr="00561513">
              <w:rPr>
                <w:rFonts w:ascii="Bookman Old Style" w:hAnsi="Bookman Old Style"/>
                <w:color w:val="000000" w:themeColor="text1"/>
              </w:rPr>
              <w:t xml:space="preserve">  </w:t>
            </w:r>
          </w:p>
        </w:tc>
        <w:tc>
          <w:tcPr>
            <w:tcW w:w="5557" w:type="dxa"/>
          </w:tcPr>
          <w:p w14:paraId="1C58660D"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0D7FEA33"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32D4A661" w14:textId="7F485DBF" w:rsidTr="006A253A">
        <w:tc>
          <w:tcPr>
            <w:tcW w:w="1163" w:type="dxa"/>
            <w:tcBorders>
              <w:right w:val="nil"/>
            </w:tcBorders>
          </w:tcPr>
          <w:p w14:paraId="46CC5085"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739CDD1"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F999A0C" w14:textId="303D5593" w:rsidR="006A253A" w:rsidRPr="00561513" w:rsidRDefault="006A253A" w:rsidP="00C20AAF">
            <w:pPr>
              <w:widowControl w:val="0"/>
              <w:spacing w:before="60" w:after="60" w:line="276" w:lineRule="auto"/>
              <w:jc w:val="center"/>
              <w:rPr>
                <w:rStyle w:val="fontstyle01"/>
                <w:color w:val="000000" w:themeColor="text1"/>
                <w:lang w:val="en-US"/>
              </w:rPr>
            </w:pPr>
            <w:r w:rsidRPr="00561513">
              <w:rPr>
                <w:rFonts w:ascii="Bookman Old Style" w:hAnsi="Bookman Old Style" w:cs="Arial"/>
                <w:color w:val="000000" w:themeColor="text1"/>
                <w:lang w:val="en-US"/>
              </w:rPr>
              <w:t>Bagian Ketiga</w:t>
            </w:r>
          </w:p>
        </w:tc>
        <w:tc>
          <w:tcPr>
            <w:tcW w:w="4941" w:type="dxa"/>
          </w:tcPr>
          <w:p w14:paraId="72B7B75E"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C9E04BB"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6416392"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6FC43D57" w14:textId="6595A331" w:rsidTr="006A253A">
        <w:tc>
          <w:tcPr>
            <w:tcW w:w="1163" w:type="dxa"/>
            <w:tcBorders>
              <w:right w:val="nil"/>
            </w:tcBorders>
          </w:tcPr>
          <w:p w14:paraId="22FFAAB6"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544C8EE"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ADD30DE" w14:textId="5ACC6BBF" w:rsidR="006A253A" w:rsidRPr="00561513" w:rsidRDefault="006A253A" w:rsidP="00C20AAF">
            <w:pPr>
              <w:widowControl w:val="0"/>
              <w:spacing w:before="60" w:after="60" w:line="276" w:lineRule="auto"/>
              <w:jc w:val="center"/>
              <w:rPr>
                <w:rStyle w:val="fontstyle01"/>
                <w:color w:val="000000" w:themeColor="text1"/>
                <w:lang w:val="en-US"/>
              </w:rPr>
            </w:pPr>
            <w:r w:rsidRPr="00561513">
              <w:rPr>
                <w:rStyle w:val="fontstyle01"/>
                <w:color w:val="000000" w:themeColor="text1"/>
                <w:lang w:val="en-US"/>
              </w:rPr>
              <w:t>Sanksi Administratif</w:t>
            </w:r>
          </w:p>
        </w:tc>
        <w:tc>
          <w:tcPr>
            <w:tcW w:w="4941" w:type="dxa"/>
          </w:tcPr>
          <w:p w14:paraId="12A8AFC2"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48089A41"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8A26FC2"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0EE62509" w14:textId="4AA640F7" w:rsidTr="006A253A">
        <w:tc>
          <w:tcPr>
            <w:tcW w:w="1163" w:type="dxa"/>
            <w:tcBorders>
              <w:right w:val="nil"/>
            </w:tcBorders>
          </w:tcPr>
          <w:p w14:paraId="5672301C"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5AC8599"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68E4034"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lang w:val="en-US"/>
              </w:rPr>
            </w:pPr>
          </w:p>
        </w:tc>
        <w:tc>
          <w:tcPr>
            <w:tcW w:w="4941" w:type="dxa"/>
          </w:tcPr>
          <w:p w14:paraId="4A421462"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D749EB1"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717154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3656FA5F" w14:textId="7B972A10" w:rsidTr="006A253A">
        <w:tc>
          <w:tcPr>
            <w:tcW w:w="1163" w:type="dxa"/>
            <w:tcBorders>
              <w:right w:val="nil"/>
            </w:tcBorders>
          </w:tcPr>
          <w:p w14:paraId="2E27761B"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AEAA740"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71F19FD" w14:textId="79E712AB" w:rsidR="006A253A" w:rsidRPr="00561513" w:rsidRDefault="006A253A" w:rsidP="00856F09">
            <w:pPr>
              <w:pStyle w:val="ListParagraph"/>
              <w:widowControl w:val="0"/>
              <w:numPr>
                <w:ilvl w:val="0"/>
                <w:numId w:val="77"/>
              </w:numPr>
              <w:spacing w:line="276" w:lineRule="auto"/>
              <w:ind w:left="481" w:hanging="481"/>
              <w:jc w:val="both"/>
              <w:rPr>
                <w:rStyle w:val="fontstyle01"/>
                <w:color w:val="000000" w:themeColor="text1"/>
                <w:lang w:val="en-US"/>
              </w:rPr>
            </w:pPr>
            <w:r w:rsidRPr="00561513">
              <w:rPr>
                <w:rFonts w:ascii="Bookman Old Style" w:hAnsi="Bookman Old Style"/>
                <w:color w:val="000000" w:themeColor="text1"/>
              </w:rPr>
              <w:t>LJK penyelenggara Kegiatan Usaha Bulion yang</w:t>
            </w:r>
            <w:r w:rsidRPr="00561513">
              <w:rPr>
                <w:rFonts w:ascii="Bookman Old Style" w:hAnsi="Bookman Old Style"/>
                <w:color w:val="000000" w:themeColor="text1"/>
                <w:lang w:val="en-US"/>
              </w:rPr>
              <w:t xml:space="preserve"> </w:t>
            </w:r>
            <w:r w:rsidRPr="00561513">
              <w:rPr>
                <w:rFonts w:ascii="Bookman Old Style" w:hAnsi="Bookman Old Style"/>
                <w:color w:val="000000" w:themeColor="text1"/>
                <w:lang w:val="id-ID"/>
              </w:rPr>
              <w:t>belum memenuhi ketentuan sebagaimana dimaksud dalam Pasal</w:t>
            </w:r>
            <w:r w:rsidRPr="00561513">
              <w:rPr>
                <w:rFonts w:ascii="Bookman Old Style" w:hAnsi="Bookman Old Style"/>
                <w:color w:val="000000" w:themeColor="text1"/>
                <w:lang w:val="en-US"/>
              </w:rPr>
              <w:t xml:space="preserve"> 43 ayat (2), Pasal 44 ayat (1), ayat (4), Pasal 45 ayat (1), ayat (3), dan/atau ayat (6) dikenakan sanksi </w:t>
            </w:r>
            <w:r w:rsidR="00856F09">
              <w:rPr>
                <w:rFonts w:ascii="Bookman Old Style" w:hAnsi="Bookman Old Style"/>
                <w:color w:val="000000" w:themeColor="text1"/>
                <w:lang w:val="en-US"/>
              </w:rPr>
              <w:t>administratif</w:t>
            </w:r>
            <w:r w:rsidRPr="00561513">
              <w:rPr>
                <w:rFonts w:ascii="Bookman Old Style" w:hAnsi="Bookman Old Style"/>
                <w:color w:val="000000" w:themeColor="text1"/>
                <w:lang w:val="en-US"/>
              </w:rPr>
              <w:t xml:space="preserve"> berupa:</w:t>
            </w:r>
            <w:r w:rsidR="00856F09">
              <w:rPr>
                <w:rFonts w:ascii="Bookman Old Style" w:hAnsi="Bookman Old Style"/>
                <w:color w:val="000000" w:themeColor="text1"/>
                <w:lang w:val="en-US"/>
              </w:rPr>
              <w:t xml:space="preserve">  </w:t>
            </w:r>
          </w:p>
        </w:tc>
        <w:tc>
          <w:tcPr>
            <w:tcW w:w="4941" w:type="dxa"/>
          </w:tcPr>
          <w:p w14:paraId="5F34F3A6"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7BFD3D3"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7135A4A4"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2A2F5699" w14:textId="31FA1918" w:rsidTr="006A253A">
        <w:tc>
          <w:tcPr>
            <w:tcW w:w="1163" w:type="dxa"/>
            <w:tcBorders>
              <w:right w:val="nil"/>
            </w:tcBorders>
          </w:tcPr>
          <w:p w14:paraId="41CFF025"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13C88EA"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A5D722A" w14:textId="19B4994C"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rPr>
              <w:t>peringatan tertulis/teguran tertulis;</w:t>
            </w:r>
          </w:p>
        </w:tc>
        <w:tc>
          <w:tcPr>
            <w:tcW w:w="4941" w:type="dxa"/>
          </w:tcPr>
          <w:p w14:paraId="1DF1AA73"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5FF308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2A18EC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617E72D5" w14:textId="6AEE3E34" w:rsidTr="006A253A">
        <w:tc>
          <w:tcPr>
            <w:tcW w:w="1163" w:type="dxa"/>
            <w:tcBorders>
              <w:right w:val="nil"/>
            </w:tcBorders>
          </w:tcPr>
          <w:p w14:paraId="093FF75B"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6012610"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51E2302" w14:textId="4069C244"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rPr>
              <w:t>pembekuan sebagian atau seluruh kegiatan usaha/pembekuan kegiatan usaha tertentu, baik untuk kantor cabang tertentu maupun untuk bank secara keseluruhan;</w:t>
            </w:r>
          </w:p>
        </w:tc>
        <w:tc>
          <w:tcPr>
            <w:tcW w:w="4941" w:type="dxa"/>
          </w:tcPr>
          <w:p w14:paraId="1031CC7C"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2D3EB264"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50D544A7"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5C08AAB4" w14:textId="20B7ACF0" w:rsidTr="006A253A">
        <w:tc>
          <w:tcPr>
            <w:tcW w:w="1163" w:type="dxa"/>
            <w:tcBorders>
              <w:right w:val="nil"/>
            </w:tcBorders>
          </w:tcPr>
          <w:p w14:paraId="3CCD3029"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6BD606D"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A28ECAB" w14:textId="344E7362"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lang w:val="en-US"/>
              </w:rPr>
              <w:t>pembatasan kegiatan usaha tertentu;</w:t>
            </w:r>
          </w:p>
        </w:tc>
        <w:tc>
          <w:tcPr>
            <w:tcW w:w="4941" w:type="dxa"/>
          </w:tcPr>
          <w:p w14:paraId="1F0C495E"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0396A18"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417226BD"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42D93EBB" w14:textId="5344F94D" w:rsidTr="006A253A">
        <w:tc>
          <w:tcPr>
            <w:tcW w:w="1163" w:type="dxa"/>
            <w:tcBorders>
              <w:right w:val="nil"/>
            </w:tcBorders>
          </w:tcPr>
          <w:p w14:paraId="74C2C1C5"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E909D12"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CE6BB24" w14:textId="40AD57C9"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rPr>
              <w:t>penurunan tingkat kesehatan;</w:t>
            </w:r>
          </w:p>
        </w:tc>
        <w:tc>
          <w:tcPr>
            <w:tcW w:w="4941" w:type="dxa"/>
          </w:tcPr>
          <w:p w14:paraId="7AA63ACD"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2DA579C"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81CD43E"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0795B2A1" w14:textId="25071D20" w:rsidTr="006A253A">
        <w:tc>
          <w:tcPr>
            <w:tcW w:w="1163" w:type="dxa"/>
            <w:tcBorders>
              <w:right w:val="nil"/>
            </w:tcBorders>
          </w:tcPr>
          <w:p w14:paraId="23485BCF"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9F6DFCE"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EF49FE0" w14:textId="550D840C"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lang w:val="id-ID"/>
              </w:rPr>
              <w:t>pembatalan persetujuan;</w:t>
            </w:r>
          </w:p>
        </w:tc>
        <w:tc>
          <w:tcPr>
            <w:tcW w:w="4941" w:type="dxa"/>
          </w:tcPr>
          <w:p w14:paraId="09A63D81"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18BC8E1"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CF51CDC"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2E8F8324" w14:textId="0260DB4C" w:rsidTr="006A253A">
        <w:tc>
          <w:tcPr>
            <w:tcW w:w="1163" w:type="dxa"/>
            <w:tcBorders>
              <w:right w:val="nil"/>
            </w:tcBorders>
          </w:tcPr>
          <w:p w14:paraId="25C7C870"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C613817"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8B1CE88" w14:textId="028FABE3"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rPr>
              <w:t>larangan untuk turut serta dalam kegiatan kliring;</w:t>
            </w:r>
          </w:p>
        </w:tc>
        <w:tc>
          <w:tcPr>
            <w:tcW w:w="4941" w:type="dxa"/>
          </w:tcPr>
          <w:p w14:paraId="184CFAC5"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91510BE"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58C9AF0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501979B2" w14:textId="4C4B7C47" w:rsidTr="006A253A">
        <w:tc>
          <w:tcPr>
            <w:tcW w:w="1163" w:type="dxa"/>
            <w:tcBorders>
              <w:right w:val="nil"/>
            </w:tcBorders>
          </w:tcPr>
          <w:p w14:paraId="52A6CD00"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413596E"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55AC865" w14:textId="5CC1C9AD"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rPr>
              <w:t>larangan untuk menerbitkan produk baru</w:t>
            </w:r>
            <w:r w:rsidRPr="00561513">
              <w:rPr>
                <w:rFonts w:ascii="Bookman Old Style" w:hAnsi="Bookman Old Style"/>
                <w:color w:val="000000" w:themeColor="text1"/>
                <w:lang w:val="id-ID"/>
              </w:rPr>
              <w:t>;</w:t>
            </w:r>
          </w:p>
        </w:tc>
        <w:tc>
          <w:tcPr>
            <w:tcW w:w="4941" w:type="dxa"/>
          </w:tcPr>
          <w:p w14:paraId="16C6B91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BAA7375"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06EB8225"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1DCD42C4" w14:textId="13EC6A76" w:rsidTr="006A253A">
        <w:tc>
          <w:tcPr>
            <w:tcW w:w="1163" w:type="dxa"/>
            <w:tcBorders>
              <w:right w:val="nil"/>
            </w:tcBorders>
          </w:tcPr>
          <w:p w14:paraId="7C5E89D0"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1D9DCD5"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DF9C35A" w14:textId="1162E41E"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lang w:val="id-ID"/>
              </w:rPr>
              <w:t>larangan melakukan ekspansi kegiatan usaha;</w:t>
            </w:r>
          </w:p>
        </w:tc>
        <w:tc>
          <w:tcPr>
            <w:tcW w:w="4941" w:type="dxa"/>
          </w:tcPr>
          <w:p w14:paraId="61C823B8"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50601532"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FBCDA0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47726812" w14:textId="3B04277D" w:rsidTr="006A253A">
        <w:tc>
          <w:tcPr>
            <w:tcW w:w="1163" w:type="dxa"/>
            <w:tcBorders>
              <w:right w:val="nil"/>
            </w:tcBorders>
          </w:tcPr>
          <w:p w14:paraId="66871CB6"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8656534"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4E87C19" w14:textId="19D61D74"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lang w:val="id-ID"/>
              </w:rPr>
              <w:t xml:space="preserve">larangan melakukan kegiatan usaha baru; </w:t>
            </w:r>
          </w:p>
        </w:tc>
        <w:tc>
          <w:tcPr>
            <w:tcW w:w="4941" w:type="dxa"/>
          </w:tcPr>
          <w:p w14:paraId="35ED7664"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043C111"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296BB90F"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19E79C79" w14:textId="24A73557" w:rsidTr="006A253A">
        <w:tc>
          <w:tcPr>
            <w:tcW w:w="1163" w:type="dxa"/>
            <w:tcBorders>
              <w:right w:val="nil"/>
            </w:tcBorders>
          </w:tcPr>
          <w:p w14:paraId="2C592C65"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408F8AD"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7390AD2" w14:textId="4634BAB7"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lang w:val="id-ID"/>
              </w:rPr>
              <w:t>larangan menjadi pemegang saham pengendali, Direksi, Dewan Komisaris, dan/atau pengurus;</w:t>
            </w:r>
          </w:p>
        </w:tc>
        <w:tc>
          <w:tcPr>
            <w:tcW w:w="4941" w:type="dxa"/>
          </w:tcPr>
          <w:p w14:paraId="0260EB71"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F65659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DB6099F"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620340FB" w14:textId="0B9BE963" w:rsidTr="006A253A">
        <w:tc>
          <w:tcPr>
            <w:tcW w:w="1163" w:type="dxa"/>
            <w:tcBorders>
              <w:right w:val="nil"/>
            </w:tcBorders>
          </w:tcPr>
          <w:p w14:paraId="656A87BA"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2E5C622"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3EEDED9" w14:textId="6FEBD492"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rPr>
              <w:t>pemberhentian penguru</w:t>
            </w:r>
            <w:r w:rsidRPr="00561513">
              <w:rPr>
                <w:rFonts w:ascii="Bookman Old Style" w:hAnsi="Bookman Old Style"/>
                <w:color w:val="000000" w:themeColor="text1"/>
                <w:lang w:val="id-ID"/>
              </w:rPr>
              <w:t>s;</w:t>
            </w:r>
          </w:p>
        </w:tc>
        <w:tc>
          <w:tcPr>
            <w:tcW w:w="4941" w:type="dxa"/>
          </w:tcPr>
          <w:p w14:paraId="7DE7CBCC"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CC3131E"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77553F85"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145A4434" w14:textId="1C72D93D" w:rsidTr="006A253A">
        <w:tc>
          <w:tcPr>
            <w:tcW w:w="1163" w:type="dxa"/>
            <w:tcBorders>
              <w:right w:val="nil"/>
            </w:tcBorders>
          </w:tcPr>
          <w:p w14:paraId="31E0C8EF"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78933F2"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59A8A75" w14:textId="4546D9ED"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r w:rsidRPr="00561513">
              <w:rPr>
                <w:rFonts w:ascii="Bookman Old Style" w:hAnsi="Bookman Old Style"/>
                <w:color w:val="000000" w:themeColor="text1"/>
              </w:rPr>
              <w:t>pencantuman anggota pengurus, pegawai,</w:t>
            </w:r>
            <w:r w:rsidRPr="00561513">
              <w:rPr>
                <w:rFonts w:ascii="Bookman Old Style" w:hAnsi="Bookman Old Style"/>
                <w:color w:val="000000" w:themeColor="text1"/>
                <w:lang w:val="id-ID"/>
              </w:rPr>
              <w:t xml:space="preserve"> dan/atau</w:t>
            </w:r>
            <w:r w:rsidRPr="00561513">
              <w:rPr>
                <w:rFonts w:ascii="Bookman Old Style" w:hAnsi="Bookman Old Style"/>
                <w:color w:val="000000" w:themeColor="text1"/>
              </w:rPr>
              <w:t xml:space="preserve"> pemegang saham dalam daftar orang tercela</w:t>
            </w:r>
            <w:r w:rsidRPr="00561513">
              <w:rPr>
                <w:rFonts w:ascii="Bookman Old Style" w:hAnsi="Bookman Old Style"/>
                <w:color w:val="000000" w:themeColor="text1"/>
                <w:lang w:val="id-ID"/>
              </w:rPr>
              <w:t xml:space="preserve"> di sektor jasa keuangan; dan/atau</w:t>
            </w:r>
          </w:p>
        </w:tc>
        <w:tc>
          <w:tcPr>
            <w:tcW w:w="4941" w:type="dxa"/>
          </w:tcPr>
          <w:p w14:paraId="14BE5F2E"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F3A936C"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7D04BFD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30210F83" w14:textId="3A3F99C8" w:rsidTr="006A253A">
        <w:tc>
          <w:tcPr>
            <w:tcW w:w="1163" w:type="dxa"/>
            <w:tcBorders>
              <w:right w:val="nil"/>
            </w:tcBorders>
          </w:tcPr>
          <w:p w14:paraId="65F72CBF"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67C7B85"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09B78E2" w14:textId="1E06873A" w:rsidR="006A253A" w:rsidRPr="00561513" w:rsidRDefault="006A253A" w:rsidP="00610676">
            <w:pPr>
              <w:pStyle w:val="ListParagraph"/>
              <w:widowControl w:val="0"/>
              <w:numPr>
                <w:ilvl w:val="0"/>
                <w:numId w:val="78"/>
              </w:numPr>
              <w:spacing w:line="276" w:lineRule="auto"/>
              <w:ind w:left="906" w:hanging="425"/>
              <w:jc w:val="both"/>
              <w:rPr>
                <w:rStyle w:val="fontstyle01"/>
                <w:color w:val="000000" w:themeColor="text1"/>
                <w:lang w:val="en-US"/>
              </w:rPr>
            </w:pPr>
            <w:proofErr w:type="gramStart"/>
            <w:r w:rsidRPr="00561513">
              <w:rPr>
                <w:rFonts w:ascii="Bookman Old Style" w:hAnsi="Bookman Old Style"/>
                <w:color w:val="000000" w:themeColor="text1"/>
                <w:lang w:val="en-US"/>
              </w:rPr>
              <w:t>denda/denda</w:t>
            </w:r>
            <w:proofErr w:type="gramEnd"/>
            <w:r w:rsidRPr="00561513">
              <w:rPr>
                <w:rFonts w:ascii="Bookman Old Style" w:hAnsi="Bookman Old Style"/>
                <w:color w:val="000000" w:themeColor="text1"/>
                <w:lang w:val="en-US"/>
              </w:rPr>
              <w:t xml:space="preserve"> </w:t>
            </w:r>
            <w:r w:rsidR="00B1220F">
              <w:rPr>
                <w:rFonts w:ascii="Bookman Old Style" w:hAnsi="Bookman Old Style"/>
                <w:color w:val="000000" w:themeColor="text1"/>
                <w:lang w:val="en-US"/>
              </w:rPr>
              <w:t>administratif</w:t>
            </w:r>
            <w:r w:rsidRPr="00561513">
              <w:rPr>
                <w:rFonts w:ascii="Bookman Old Style" w:hAnsi="Bookman Old Style"/>
                <w:color w:val="000000" w:themeColor="text1"/>
                <w:lang w:val="en-US"/>
              </w:rPr>
              <w:t>.</w:t>
            </w:r>
          </w:p>
        </w:tc>
        <w:tc>
          <w:tcPr>
            <w:tcW w:w="4941" w:type="dxa"/>
          </w:tcPr>
          <w:p w14:paraId="6779283A"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2EA27DB2"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4FB5404"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7C3E1A2D" w14:textId="28D2E66F" w:rsidTr="006A253A">
        <w:tc>
          <w:tcPr>
            <w:tcW w:w="1163" w:type="dxa"/>
            <w:tcBorders>
              <w:right w:val="nil"/>
            </w:tcBorders>
          </w:tcPr>
          <w:p w14:paraId="7F5CD40D"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73FF128"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B135DE0" w14:textId="26FD5325" w:rsidR="006A253A" w:rsidRPr="00561513" w:rsidRDefault="006A253A" w:rsidP="00B1220F">
            <w:pPr>
              <w:pStyle w:val="ListParagraph"/>
              <w:widowControl w:val="0"/>
              <w:numPr>
                <w:ilvl w:val="0"/>
                <w:numId w:val="77"/>
              </w:numPr>
              <w:spacing w:line="276" w:lineRule="auto"/>
              <w:ind w:left="481" w:hanging="481"/>
              <w:jc w:val="both"/>
              <w:rPr>
                <w:color w:val="000000" w:themeColor="text1"/>
              </w:rPr>
            </w:pPr>
            <w:r w:rsidRPr="00561513">
              <w:rPr>
                <w:rFonts w:ascii="Bookman Old Style" w:hAnsi="Bookman Old Style"/>
                <w:color w:val="000000" w:themeColor="text1"/>
                <w:lang w:val="en-US"/>
              </w:rPr>
              <w:t xml:space="preserve">Selain sanksi </w:t>
            </w:r>
            <w:r w:rsidR="00B1220F">
              <w:rPr>
                <w:rFonts w:ascii="Bookman Old Style" w:hAnsi="Bookman Old Style"/>
                <w:color w:val="000000" w:themeColor="text1"/>
                <w:lang w:val="en-US"/>
              </w:rPr>
              <w:t>administratif</w:t>
            </w:r>
            <w:r w:rsidRPr="00561513">
              <w:rPr>
                <w:rFonts w:ascii="Bookman Old Style" w:hAnsi="Bookman Old Style"/>
                <w:color w:val="000000" w:themeColor="text1"/>
                <w:lang w:val="en-US"/>
              </w:rPr>
              <w:t xml:space="preserve"> sebagaimana dimaksud pada ayat (1), Otoritas Jasa Keuangan dapat melakukan penilaian kembali kemampuan dan </w:t>
            </w:r>
            <w:r w:rsidRPr="00561513">
              <w:rPr>
                <w:rFonts w:ascii="Bookman Old Style" w:hAnsi="Bookman Old Style"/>
                <w:color w:val="000000" w:themeColor="text1"/>
                <w:lang w:val="en-US"/>
              </w:rPr>
              <w:lastRenderedPageBreak/>
              <w:t>kepatutan terhadap pihak utama LJK penyelenggara Kegiatan Usaha Bulion.</w:t>
            </w:r>
          </w:p>
        </w:tc>
        <w:tc>
          <w:tcPr>
            <w:tcW w:w="4941" w:type="dxa"/>
          </w:tcPr>
          <w:p w14:paraId="11054C1F"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2BBEAABD"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DDF0704"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3C2D8418" w14:textId="301D045D" w:rsidTr="006A253A">
        <w:tc>
          <w:tcPr>
            <w:tcW w:w="1163" w:type="dxa"/>
            <w:tcBorders>
              <w:right w:val="nil"/>
            </w:tcBorders>
          </w:tcPr>
          <w:p w14:paraId="757F295B"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A626F63"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D57EF06" w14:textId="1EC8479D" w:rsidR="006A253A" w:rsidRPr="00561513" w:rsidRDefault="006A253A" w:rsidP="00610676">
            <w:pPr>
              <w:pStyle w:val="ListParagraph"/>
              <w:widowControl w:val="0"/>
              <w:numPr>
                <w:ilvl w:val="0"/>
                <w:numId w:val="77"/>
              </w:numPr>
              <w:spacing w:line="276" w:lineRule="auto"/>
              <w:ind w:left="481" w:hanging="481"/>
              <w:jc w:val="both"/>
              <w:rPr>
                <w:color w:val="000000" w:themeColor="text1"/>
              </w:rPr>
            </w:pPr>
            <w:r w:rsidRPr="00561513">
              <w:rPr>
                <w:rFonts w:ascii="Bookman Old Style" w:hAnsi="Bookman Old Style"/>
                <w:color w:val="000000" w:themeColor="text1"/>
                <w:lang w:val="en-US"/>
              </w:rPr>
              <w:t xml:space="preserve">LJK penyelenggara Kegiatan Usaha Bulion yang melanggar ketentuan sebagaimana dimaksud pada ayat (1) namun pelanggaran tersebut telah diselesaikan, tetap dikenakan sanksi </w:t>
            </w:r>
            <w:r w:rsidR="00B1220F">
              <w:rPr>
                <w:rFonts w:ascii="Bookman Old Style" w:hAnsi="Bookman Old Style"/>
                <w:color w:val="000000" w:themeColor="text1"/>
                <w:lang w:val="en-US"/>
              </w:rPr>
              <w:t xml:space="preserve">administratif </w:t>
            </w:r>
            <w:r w:rsidRPr="00561513">
              <w:rPr>
                <w:rFonts w:ascii="Bookman Old Style" w:hAnsi="Bookman Old Style"/>
                <w:color w:val="000000" w:themeColor="text1"/>
                <w:lang w:val="en-US"/>
              </w:rPr>
              <w:t>berupa peringatan tertulis pertama yang berakhir dengan sendirinya.</w:t>
            </w:r>
          </w:p>
        </w:tc>
        <w:tc>
          <w:tcPr>
            <w:tcW w:w="4941" w:type="dxa"/>
          </w:tcPr>
          <w:p w14:paraId="51798CA6"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03A80628"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43D2A71"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607125C0" w14:textId="199215E8" w:rsidTr="006A253A">
        <w:tc>
          <w:tcPr>
            <w:tcW w:w="1163" w:type="dxa"/>
            <w:tcBorders>
              <w:right w:val="nil"/>
            </w:tcBorders>
          </w:tcPr>
          <w:p w14:paraId="39316177"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674D66B"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B528596" w14:textId="45B9138C" w:rsidR="006A253A" w:rsidRPr="00561513" w:rsidRDefault="006A253A" w:rsidP="00610676">
            <w:pPr>
              <w:pStyle w:val="ListParagraph"/>
              <w:widowControl w:val="0"/>
              <w:numPr>
                <w:ilvl w:val="0"/>
                <w:numId w:val="77"/>
              </w:numPr>
              <w:spacing w:line="276" w:lineRule="auto"/>
              <w:ind w:left="481" w:hanging="481"/>
              <w:jc w:val="both"/>
              <w:rPr>
                <w:rStyle w:val="fontstyle01"/>
                <w:color w:val="000000" w:themeColor="text1"/>
                <w:lang w:val="en-US"/>
              </w:rPr>
            </w:pPr>
            <w:r w:rsidRPr="00561513">
              <w:rPr>
                <w:rFonts w:ascii="Bookman Old Style" w:hAnsi="Bookman Old Style"/>
                <w:color w:val="000000" w:themeColor="text1"/>
              </w:rPr>
              <w:t xml:space="preserve">Ketentuan lebih </w:t>
            </w:r>
            <w:r w:rsidRPr="00561513">
              <w:rPr>
                <w:rFonts w:ascii="Bookman Old Style" w:hAnsi="Bookman Old Style"/>
                <w:color w:val="000000" w:themeColor="text1"/>
                <w:lang w:val="en-US"/>
              </w:rPr>
              <w:t>lanjut</w:t>
            </w:r>
            <w:r w:rsidRPr="00561513">
              <w:rPr>
                <w:rFonts w:ascii="Bookman Old Style" w:hAnsi="Bookman Old Style"/>
                <w:color w:val="000000" w:themeColor="text1"/>
              </w:rPr>
              <w:t xml:space="preserve"> mengenai pengenaan sanksi administratif ditetapkan oleh Otoritas Jasa Keuangan.</w:t>
            </w:r>
            <w:r w:rsidR="00B1220F">
              <w:rPr>
                <w:rFonts w:ascii="Bookman Old Style" w:hAnsi="Bookman Old Style"/>
                <w:color w:val="000000" w:themeColor="text1"/>
              </w:rPr>
              <w:t xml:space="preserve">  </w:t>
            </w:r>
          </w:p>
        </w:tc>
        <w:tc>
          <w:tcPr>
            <w:tcW w:w="4941" w:type="dxa"/>
          </w:tcPr>
          <w:p w14:paraId="67DBA69A"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BB5A8E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45F2B7E"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0DD09F68" w14:textId="22143BD2" w:rsidTr="006A253A">
        <w:tc>
          <w:tcPr>
            <w:tcW w:w="1163" w:type="dxa"/>
            <w:tcBorders>
              <w:right w:val="nil"/>
            </w:tcBorders>
          </w:tcPr>
          <w:p w14:paraId="6FC231DB"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7FF891C"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13BB609" w14:textId="77777777" w:rsidR="006A253A" w:rsidRPr="00561513" w:rsidRDefault="006A253A" w:rsidP="00C20AAF">
            <w:pPr>
              <w:widowControl w:val="0"/>
              <w:spacing w:before="60" w:after="60" w:line="276" w:lineRule="auto"/>
              <w:jc w:val="both"/>
              <w:rPr>
                <w:rStyle w:val="fontstyle01"/>
                <w:color w:val="000000" w:themeColor="text1"/>
                <w:lang w:val="en-US"/>
              </w:rPr>
            </w:pPr>
          </w:p>
        </w:tc>
        <w:tc>
          <w:tcPr>
            <w:tcW w:w="4941" w:type="dxa"/>
          </w:tcPr>
          <w:p w14:paraId="1AC36052"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3B3CB38"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7D479FDB"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193C70DB" w14:textId="3FCC9A15" w:rsidTr="006A253A">
        <w:tc>
          <w:tcPr>
            <w:tcW w:w="1163" w:type="dxa"/>
            <w:tcBorders>
              <w:right w:val="nil"/>
            </w:tcBorders>
          </w:tcPr>
          <w:p w14:paraId="236221A7"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6B1BAAB"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B52F208" w14:textId="77777777" w:rsidR="006A253A" w:rsidRPr="00561513" w:rsidRDefault="006A253A" w:rsidP="00610676">
            <w:pPr>
              <w:numPr>
                <w:ilvl w:val="0"/>
                <w:numId w:val="24"/>
              </w:numPr>
              <w:spacing w:before="60" w:after="60" w:line="276" w:lineRule="auto"/>
              <w:ind w:left="360"/>
              <w:jc w:val="center"/>
              <w:rPr>
                <w:rStyle w:val="fontstyle01"/>
                <w:color w:val="000000" w:themeColor="text1"/>
                <w:lang w:val="en-US"/>
              </w:rPr>
            </w:pPr>
          </w:p>
        </w:tc>
        <w:tc>
          <w:tcPr>
            <w:tcW w:w="4941" w:type="dxa"/>
          </w:tcPr>
          <w:p w14:paraId="681C1AC9"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3DADA36F"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273FE57B"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53D5DF80" w14:textId="59536EF5" w:rsidTr="006A253A">
        <w:tc>
          <w:tcPr>
            <w:tcW w:w="1163" w:type="dxa"/>
            <w:tcBorders>
              <w:right w:val="nil"/>
            </w:tcBorders>
          </w:tcPr>
          <w:p w14:paraId="36415B45"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45723F6"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E0B4932" w14:textId="46EF5380" w:rsidR="006A253A" w:rsidRPr="00561513" w:rsidRDefault="006A253A" w:rsidP="00C20AAF">
            <w:pPr>
              <w:widowControl w:val="0"/>
              <w:spacing w:before="60" w:after="60" w:line="276" w:lineRule="auto"/>
              <w:jc w:val="center"/>
              <w:rPr>
                <w:rStyle w:val="fontstyle01"/>
                <w:color w:val="000000" w:themeColor="text1"/>
                <w:lang w:val="en-US"/>
              </w:rPr>
            </w:pPr>
            <w:r w:rsidRPr="00561513">
              <w:rPr>
                <w:rStyle w:val="fontstyle01"/>
                <w:color w:val="000000" w:themeColor="text1"/>
                <w:lang w:val="en-US"/>
              </w:rPr>
              <w:t>PENERAPAN PRINSIP KEHATI-HATIAN</w:t>
            </w:r>
          </w:p>
        </w:tc>
        <w:tc>
          <w:tcPr>
            <w:tcW w:w="4941" w:type="dxa"/>
          </w:tcPr>
          <w:p w14:paraId="3203B8D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23054AC"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70D48D95"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574AAD90" w14:textId="25489281" w:rsidTr="006A253A">
        <w:tc>
          <w:tcPr>
            <w:tcW w:w="1163" w:type="dxa"/>
            <w:tcBorders>
              <w:right w:val="nil"/>
            </w:tcBorders>
          </w:tcPr>
          <w:p w14:paraId="479BD0C4"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FA4D568"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19BC755" w14:textId="5E99A250" w:rsidR="006A253A" w:rsidRPr="00561513" w:rsidRDefault="006A253A" w:rsidP="00C20AAF">
            <w:pPr>
              <w:widowControl w:val="0"/>
              <w:spacing w:before="60" w:after="60" w:line="276" w:lineRule="auto"/>
              <w:jc w:val="center"/>
              <w:rPr>
                <w:rStyle w:val="fontstyle01"/>
                <w:color w:val="000000" w:themeColor="text1"/>
                <w:lang w:val="en-US"/>
              </w:rPr>
            </w:pPr>
            <w:r w:rsidRPr="00561513">
              <w:rPr>
                <w:rStyle w:val="fontstyle01"/>
                <w:color w:val="000000" w:themeColor="text1"/>
                <w:lang w:val="en-US"/>
              </w:rPr>
              <w:t>Bagian Kesatu</w:t>
            </w:r>
          </w:p>
        </w:tc>
        <w:tc>
          <w:tcPr>
            <w:tcW w:w="4941" w:type="dxa"/>
          </w:tcPr>
          <w:p w14:paraId="403AC578"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51E38359"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6C291EA0"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3E4C89DD" w14:textId="0088D012" w:rsidTr="006A253A">
        <w:tc>
          <w:tcPr>
            <w:tcW w:w="1163" w:type="dxa"/>
            <w:tcBorders>
              <w:right w:val="nil"/>
            </w:tcBorders>
          </w:tcPr>
          <w:p w14:paraId="61AF8F6F"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71E8C2A"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9F3DDE1" w14:textId="46F4BB64" w:rsidR="006A253A" w:rsidRPr="00561513" w:rsidRDefault="006A253A" w:rsidP="00C20AAF">
            <w:pPr>
              <w:widowControl w:val="0"/>
              <w:spacing w:before="60" w:after="60" w:line="276" w:lineRule="auto"/>
              <w:jc w:val="center"/>
              <w:rPr>
                <w:rStyle w:val="fontstyle01"/>
                <w:color w:val="000000" w:themeColor="text1"/>
                <w:lang w:val="en-US"/>
              </w:rPr>
            </w:pPr>
            <w:r w:rsidRPr="00561513">
              <w:rPr>
                <w:rStyle w:val="fontstyle01"/>
                <w:color w:val="000000" w:themeColor="text1"/>
                <w:lang w:val="en-US"/>
              </w:rPr>
              <w:t>Umum</w:t>
            </w:r>
          </w:p>
        </w:tc>
        <w:tc>
          <w:tcPr>
            <w:tcW w:w="4941" w:type="dxa"/>
          </w:tcPr>
          <w:p w14:paraId="7B93EA89"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55EA81D9"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1BA30467"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7ED9C67E" w14:textId="57ECB04B" w:rsidTr="006A253A">
        <w:tc>
          <w:tcPr>
            <w:tcW w:w="1163" w:type="dxa"/>
            <w:tcBorders>
              <w:right w:val="nil"/>
            </w:tcBorders>
          </w:tcPr>
          <w:p w14:paraId="582D7062" w14:textId="77777777" w:rsidR="006A253A" w:rsidRPr="00561513" w:rsidRDefault="006A253A" w:rsidP="00C20AAF">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23D46A0" w14:textId="77777777" w:rsidR="006A253A" w:rsidRPr="00561513" w:rsidRDefault="006A253A" w:rsidP="00C20AAF">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3CB5EF6"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lang w:val="en-US"/>
              </w:rPr>
            </w:pPr>
          </w:p>
        </w:tc>
        <w:tc>
          <w:tcPr>
            <w:tcW w:w="4941" w:type="dxa"/>
          </w:tcPr>
          <w:p w14:paraId="0C06E05B"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0BA18AC8"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c>
          <w:tcPr>
            <w:tcW w:w="5557" w:type="dxa"/>
          </w:tcPr>
          <w:p w14:paraId="2E342086" w14:textId="77777777" w:rsidR="006A253A" w:rsidRPr="00561513" w:rsidRDefault="006A253A" w:rsidP="00C20AAF">
            <w:pPr>
              <w:spacing w:before="60" w:after="60" w:line="276" w:lineRule="auto"/>
              <w:jc w:val="both"/>
              <w:rPr>
                <w:rFonts w:ascii="Bookman Old Style" w:hAnsi="Bookman Old Style"/>
                <w:color w:val="000000" w:themeColor="text1"/>
                <w:lang w:val="en-US"/>
              </w:rPr>
            </w:pPr>
          </w:p>
        </w:tc>
      </w:tr>
      <w:tr w:rsidR="00561513" w:rsidRPr="00561513" w14:paraId="0BFA057A" w14:textId="20D08CCC" w:rsidTr="006A253A">
        <w:tc>
          <w:tcPr>
            <w:tcW w:w="1163" w:type="dxa"/>
            <w:tcBorders>
              <w:right w:val="nil"/>
            </w:tcBorders>
          </w:tcPr>
          <w:p w14:paraId="394E1CC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4B2BA0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7FA3E1F" w14:textId="0179B938" w:rsidR="006A253A" w:rsidRPr="00561513" w:rsidRDefault="006A253A" w:rsidP="00C20AAF">
            <w:pPr>
              <w:tabs>
                <w:tab w:val="left" w:pos="598"/>
              </w:tabs>
              <w:autoSpaceDE w:val="0"/>
              <w:autoSpaceDN w:val="0"/>
              <w:adjustRightInd w:val="0"/>
              <w:spacing w:line="276" w:lineRule="auto"/>
              <w:jc w:val="both"/>
              <w:rPr>
                <w:rStyle w:val="fontstyle01"/>
                <w:color w:val="000000" w:themeColor="text1"/>
                <w:lang w:val="sv-SE"/>
              </w:rPr>
            </w:pPr>
            <w:r w:rsidRPr="00561513">
              <w:rPr>
                <w:rFonts w:ascii="Bookman Old Style" w:hAnsi="Bookman Old Style"/>
                <w:color w:val="000000" w:themeColor="text1"/>
                <w:lang w:val="sv-SE"/>
              </w:rPr>
              <w:t>LJK penyelenggara</w:t>
            </w:r>
            <w:r w:rsidRPr="00561513">
              <w:rPr>
                <w:rFonts w:ascii="Bookman Old Style" w:hAnsi="Bookman Old Style"/>
                <w:color w:val="000000" w:themeColor="text1"/>
                <w:lang w:val="en-US"/>
              </w:rPr>
              <w:t xml:space="preserve"> </w:t>
            </w:r>
            <w:r w:rsidRPr="00561513">
              <w:rPr>
                <w:rFonts w:ascii="Bookman Old Style" w:hAnsi="Bookman Old Style"/>
                <w:color w:val="000000" w:themeColor="text1"/>
                <w:lang w:val="sv-SE"/>
              </w:rPr>
              <w:t>Kegiatan Usaha Bulion wajib menerapkan prinsip kehati-hatian dalam rangka menjalankan kegiatan usahanya</w:t>
            </w:r>
            <w:r w:rsidR="00D44CD1" w:rsidRPr="00561513">
              <w:rPr>
                <w:rFonts w:ascii="Bookman Old Style" w:hAnsi="Bookman Old Style"/>
                <w:color w:val="000000" w:themeColor="text1"/>
                <w:lang w:val="sv-SE"/>
              </w:rPr>
              <w:t>.</w:t>
            </w:r>
          </w:p>
        </w:tc>
        <w:tc>
          <w:tcPr>
            <w:tcW w:w="4941" w:type="dxa"/>
          </w:tcPr>
          <w:p w14:paraId="662DF417" w14:textId="33BDB679"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29CC0049"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7BB638F6"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679F335D" w14:textId="11257E89" w:rsidTr="006A253A">
        <w:tc>
          <w:tcPr>
            <w:tcW w:w="1163" w:type="dxa"/>
            <w:tcBorders>
              <w:right w:val="nil"/>
            </w:tcBorders>
          </w:tcPr>
          <w:p w14:paraId="3123FFA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D13DD92"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E280874"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strike/>
                <w:color w:val="000000" w:themeColor="text1"/>
                <w:lang w:val="sv-SE"/>
              </w:rPr>
            </w:pPr>
          </w:p>
        </w:tc>
        <w:tc>
          <w:tcPr>
            <w:tcW w:w="4941" w:type="dxa"/>
          </w:tcPr>
          <w:p w14:paraId="30D8F88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AECFC3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67404F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1E29F6B" w14:textId="0BF05919" w:rsidTr="006A253A">
        <w:tc>
          <w:tcPr>
            <w:tcW w:w="1163" w:type="dxa"/>
            <w:tcBorders>
              <w:right w:val="nil"/>
            </w:tcBorders>
          </w:tcPr>
          <w:p w14:paraId="6DAADCC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EE5ADA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C444313" w14:textId="210D9E77" w:rsidR="006A253A" w:rsidRPr="00561513" w:rsidRDefault="006A253A" w:rsidP="00C20AAF">
            <w:pPr>
              <w:autoSpaceDE w:val="0"/>
              <w:autoSpaceDN w:val="0"/>
              <w:adjustRightInd w:val="0"/>
              <w:spacing w:line="276" w:lineRule="auto"/>
              <w:jc w:val="both"/>
              <w:rPr>
                <w:rFonts w:ascii="Bookman Old Style" w:hAnsi="Bookman Old Style"/>
                <w:strike/>
                <w:color w:val="000000" w:themeColor="text1"/>
                <w:lang w:val="sv-SE"/>
              </w:rPr>
            </w:pPr>
            <w:r w:rsidRPr="00561513">
              <w:rPr>
                <w:rFonts w:ascii="Bookman Old Style" w:hAnsi="Bookman Old Style"/>
                <w:iCs/>
                <w:color w:val="000000" w:themeColor="text1"/>
                <w:lang w:val="sv-SE"/>
              </w:rPr>
              <w:t>Prinsip kehati-hatian sebagaimana dimaksud dalam Pasal 4</w:t>
            </w:r>
            <w:r w:rsidR="00D44CD1" w:rsidRPr="00561513">
              <w:rPr>
                <w:rFonts w:ascii="Bookman Old Style" w:hAnsi="Bookman Old Style"/>
                <w:iCs/>
                <w:color w:val="000000" w:themeColor="text1"/>
                <w:lang w:val="sv-SE"/>
              </w:rPr>
              <w:t>9</w:t>
            </w:r>
            <w:r w:rsidRPr="00561513">
              <w:rPr>
                <w:rFonts w:ascii="Bookman Old Style" w:hAnsi="Bookman Old Style"/>
                <w:iCs/>
                <w:color w:val="000000" w:themeColor="text1"/>
                <w:lang w:val="sv-SE"/>
              </w:rPr>
              <w:t xml:space="preserve"> antara lain:</w:t>
            </w:r>
          </w:p>
        </w:tc>
        <w:tc>
          <w:tcPr>
            <w:tcW w:w="4941" w:type="dxa"/>
          </w:tcPr>
          <w:p w14:paraId="41CE147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4D5B90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1E96B8E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620094A6" w14:textId="173F23F9" w:rsidTr="006A253A">
        <w:tc>
          <w:tcPr>
            <w:tcW w:w="1163" w:type="dxa"/>
            <w:tcBorders>
              <w:right w:val="nil"/>
            </w:tcBorders>
          </w:tcPr>
          <w:p w14:paraId="29C99202"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4F31E6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DE35BA4" w14:textId="67210F07" w:rsidR="006A253A" w:rsidRPr="00561513" w:rsidRDefault="006A253A" w:rsidP="00D7263E">
            <w:pPr>
              <w:pStyle w:val="ListParagraph"/>
              <w:numPr>
                <w:ilvl w:val="0"/>
                <w:numId w:val="79"/>
              </w:numPr>
              <w:autoSpaceDE w:val="0"/>
              <w:autoSpaceDN w:val="0"/>
              <w:adjustRightInd w:val="0"/>
              <w:spacing w:line="276" w:lineRule="auto"/>
              <w:ind w:left="624" w:hanging="567"/>
              <w:jc w:val="both"/>
              <w:rPr>
                <w:rFonts w:ascii="Bookman Old Style" w:hAnsi="Bookman Old Style"/>
                <w:color w:val="000000" w:themeColor="text1"/>
              </w:rPr>
            </w:pPr>
            <w:r w:rsidRPr="00561513">
              <w:rPr>
                <w:rFonts w:ascii="Bookman Old Style" w:hAnsi="Bookman Old Style"/>
                <w:color w:val="000000" w:themeColor="text1"/>
                <w:lang w:val="en-US"/>
              </w:rPr>
              <w:t>menjaga kecukupan modal minimum dan likuiditas;</w:t>
            </w:r>
          </w:p>
        </w:tc>
        <w:tc>
          <w:tcPr>
            <w:tcW w:w="4941" w:type="dxa"/>
          </w:tcPr>
          <w:p w14:paraId="463FA22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2434D5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C53BC9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51962BF" w14:textId="637671A6" w:rsidTr="006A253A">
        <w:tc>
          <w:tcPr>
            <w:tcW w:w="1163" w:type="dxa"/>
            <w:tcBorders>
              <w:right w:val="nil"/>
            </w:tcBorders>
          </w:tcPr>
          <w:p w14:paraId="4B5391C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00C413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12F4847" w14:textId="3364B32B" w:rsidR="006A253A" w:rsidRPr="00561513" w:rsidRDefault="006A253A" w:rsidP="00610676">
            <w:pPr>
              <w:pStyle w:val="ListParagraph"/>
              <w:numPr>
                <w:ilvl w:val="0"/>
                <w:numId w:val="79"/>
              </w:numPr>
              <w:autoSpaceDE w:val="0"/>
              <w:autoSpaceDN w:val="0"/>
              <w:adjustRightInd w:val="0"/>
              <w:spacing w:line="276" w:lineRule="auto"/>
              <w:ind w:left="624"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menjaga kualitas aset dan kecukupan cadangan piutang pembiayaan emas;</w:t>
            </w:r>
          </w:p>
        </w:tc>
        <w:tc>
          <w:tcPr>
            <w:tcW w:w="4941" w:type="dxa"/>
          </w:tcPr>
          <w:p w14:paraId="1DF4AF7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D70988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1F2DF1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92BDB73" w14:textId="6D667EBA" w:rsidTr="006A253A">
        <w:tc>
          <w:tcPr>
            <w:tcW w:w="1163" w:type="dxa"/>
            <w:tcBorders>
              <w:right w:val="nil"/>
            </w:tcBorders>
          </w:tcPr>
          <w:p w14:paraId="5B8336D3"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3DB14D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6BB744B" w14:textId="5FB85A1D" w:rsidR="006A253A" w:rsidRPr="00561513" w:rsidRDefault="006A253A" w:rsidP="00610676">
            <w:pPr>
              <w:pStyle w:val="ListParagraph"/>
              <w:numPr>
                <w:ilvl w:val="0"/>
                <w:numId w:val="79"/>
              </w:numPr>
              <w:autoSpaceDE w:val="0"/>
              <w:autoSpaceDN w:val="0"/>
              <w:adjustRightInd w:val="0"/>
              <w:spacing w:line="276" w:lineRule="auto"/>
              <w:ind w:left="624"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menerapkan batas maksimum pemberian pembiayaan;</w:t>
            </w:r>
          </w:p>
        </w:tc>
        <w:tc>
          <w:tcPr>
            <w:tcW w:w="4941" w:type="dxa"/>
          </w:tcPr>
          <w:p w14:paraId="3069223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99B24D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01896F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98BC896" w14:textId="1A634849" w:rsidTr="006A253A">
        <w:tc>
          <w:tcPr>
            <w:tcW w:w="1163" w:type="dxa"/>
            <w:tcBorders>
              <w:right w:val="nil"/>
            </w:tcBorders>
          </w:tcPr>
          <w:p w14:paraId="728E8FB5"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22C172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0810B82" w14:textId="7F1FF77C" w:rsidR="006A253A" w:rsidRPr="00561513" w:rsidRDefault="006A253A" w:rsidP="00610676">
            <w:pPr>
              <w:pStyle w:val="ListParagraph"/>
              <w:numPr>
                <w:ilvl w:val="0"/>
                <w:numId w:val="79"/>
              </w:numPr>
              <w:autoSpaceDE w:val="0"/>
              <w:autoSpaceDN w:val="0"/>
              <w:adjustRightInd w:val="0"/>
              <w:spacing w:line="276" w:lineRule="auto"/>
              <w:ind w:left="624"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melakukan mitigasi risiko; dan</w:t>
            </w:r>
          </w:p>
        </w:tc>
        <w:tc>
          <w:tcPr>
            <w:tcW w:w="4941" w:type="dxa"/>
          </w:tcPr>
          <w:p w14:paraId="01A359F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9CAD11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DD8DCD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FCEE47B" w14:textId="339D8A36" w:rsidTr="006A253A">
        <w:tc>
          <w:tcPr>
            <w:tcW w:w="1163" w:type="dxa"/>
            <w:tcBorders>
              <w:right w:val="nil"/>
            </w:tcBorders>
          </w:tcPr>
          <w:p w14:paraId="129AF37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D7BE9C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5C59D83" w14:textId="46983218" w:rsidR="006A253A" w:rsidRPr="00561513" w:rsidRDefault="006A253A" w:rsidP="00610676">
            <w:pPr>
              <w:pStyle w:val="ListParagraph"/>
              <w:numPr>
                <w:ilvl w:val="0"/>
                <w:numId w:val="79"/>
              </w:numPr>
              <w:autoSpaceDE w:val="0"/>
              <w:autoSpaceDN w:val="0"/>
              <w:adjustRightInd w:val="0"/>
              <w:spacing w:line="276" w:lineRule="auto"/>
              <w:ind w:left="624"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mencantumkan rencana Kegiatan Usaha Bulion dalam rencana bisnis tahunan.</w:t>
            </w:r>
          </w:p>
        </w:tc>
        <w:tc>
          <w:tcPr>
            <w:tcW w:w="4941" w:type="dxa"/>
          </w:tcPr>
          <w:p w14:paraId="3938995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E565DB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DCC0C9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9EEA90C" w14:textId="580ACD13" w:rsidTr="006A253A">
        <w:tc>
          <w:tcPr>
            <w:tcW w:w="1163" w:type="dxa"/>
            <w:tcBorders>
              <w:right w:val="nil"/>
            </w:tcBorders>
          </w:tcPr>
          <w:p w14:paraId="5F1FFE1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96406D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D67F07A" w14:textId="110DA97D" w:rsidR="006A253A" w:rsidRPr="00561513" w:rsidRDefault="006A253A" w:rsidP="00C20AAF">
            <w:pPr>
              <w:tabs>
                <w:tab w:val="left" w:pos="598"/>
              </w:tabs>
              <w:autoSpaceDE w:val="0"/>
              <w:autoSpaceDN w:val="0"/>
              <w:adjustRightInd w:val="0"/>
              <w:spacing w:line="276" w:lineRule="auto"/>
              <w:jc w:val="center"/>
              <w:rPr>
                <w:rFonts w:ascii="Bookman Old Style" w:hAnsi="Bookman Old Style"/>
                <w:color w:val="000000" w:themeColor="text1"/>
                <w:lang w:val="sv-SE"/>
              </w:rPr>
            </w:pPr>
            <w:r w:rsidRPr="00561513">
              <w:rPr>
                <w:rFonts w:ascii="Bookman Old Style" w:hAnsi="Bookman Old Style"/>
                <w:color w:val="000000" w:themeColor="text1"/>
                <w:lang w:val="sv-SE"/>
              </w:rPr>
              <w:t>Bagian Kedua</w:t>
            </w:r>
          </w:p>
        </w:tc>
        <w:tc>
          <w:tcPr>
            <w:tcW w:w="4941" w:type="dxa"/>
          </w:tcPr>
          <w:p w14:paraId="578147E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CE9E31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16A26C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36391FE" w14:textId="505F323B" w:rsidTr="006A253A">
        <w:tc>
          <w:tcPr>
            <w:tcW w:w="1163" w:type="dxa"/>
            <w:tcBorders>
              <w:right w:val="nil"/>
            </w:tcBorders>
          </w:tcPr>
          <w:p w14:paraId="1927C754"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616990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BF9DEF6" w14:textId="2A9A8802" w:rsidR="006A253A" w:rsidRPr="00561513" w:rsidRDefault="006A253A" w:rsidP="00C20AAF">
            <w:pPr>
              <w:autoSpaceDE w:val="0"/>
              <w:autoSpaceDN w:val="0"/>
              <w:adjustRightInd w:val="0"/>
              <w:spacing w:line="276" w:lineRule="auto"/>
              <w:jc w:val="center"/>
              <w:rPr>
                <w:rFonts w:ascii="Bookman Old Style" w:hAnsi="Bookman Old Style"/>
                <w:strike/>
                <w:color w:val="000000" w:themeColor="text1"/>
                <w:lang w:val="sv-SE"/>
              </w:rPr>
            </w:pPr>
            <w:r w:rsidRPr="00561513">
              <w:rPr>
                <w:rFonts w:ascii="Bookman Old Style" w:hAnsi="Bookman Old Style"/>
                <w:color w:val="000000" w:themeColor="text1"/>
                <w:lang w:val="sv-SE"/>
              </w:rPr>
              <w:t>Kecukupan Modal Minimum dan Likuiditas</w:t>
            </w:r>
          </w:p>
        </w:tc>
        <w:tc>
          <w:tcPr>
            <w:tcW w:w="4941" w:type="dxa"/>
          </w:tcPr>
          <w:p w14:paraId="4BEB646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8B3540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F16DE4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62FDEE8" w14:textId="5B59D8ED" w:rsidTr="006A253A">
        <w:tc>
          <w:tcPr>
            <w:tcW w:w="1163" w:type="dxa"/>
            <w:tcBorders>
              <w:right w:val="nil"/>
            </w:tcBorders>
          </w:tcPr>
          <w:p w14:paraId="4E4F3F9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147861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FEFA1A1"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rPr>
            </w:pPr>
          </w:p>
        </w:tc>
        <w:tc>
          <w:tcPr>
            <w:tcW w:w="4941" w:type="dxa"/>
          </w:tcPr>
          <w:p w14:paraId="67187AB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32950E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0E3F09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7A088BE" w14:textId="63927BD1" w:rsidTr="006A253A">
        <w:tc>
          <w:tcPr>
            <w:tcW w:w="1163" w:type="dxa"/>
            <w:tcBorders>
              <w:right w:val="nil"/>
            </w:tcBorders>
          </w:tcPr>
          <w:p w14:paraId="38FB273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61C6716"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AAB855E" w14:textId="2F703DF9" w:rsidR="006A253A" w:rsidRPr="00561513" w:rsidRDefault="006A253A" w:rsidP="00610676">
            <w:pPr>
              <w:pStyle w:val="ListParagraph"/>
              <w:numPr>
                <w:ilvl w:val="0"/>
                <w:numId w:val="80"/>
              </w:numPr>
              <w:autoSpaceDE w:val="0"/>
              <w:autoSpaceDN w:val="0"/>
              <w:adjustRightInd w:val="0"/>
              <w:spacing w:line="276" w:lineRule="auto"/>
              <w:ind w:left="481" w:hanging="481"/>
              <w:jc w:val="both"/>
              <w:rPr>
                <w:rFonts w:ascii="Bookman Old Style" w:hAnsi="Bookman Old Style"/>
                <w:color w:val="000000" w:themeColor="text1"/>
                <w:lang w:val="sv-SE"/>
              </w:rPr>
            </w:pPr>
            <w:r w:rsidRPr="00561513">
              <w:rPr>
                <w:rFonts w:ascii="Bookman Old Style" w:hAnsi="Bookman Old Style"/>
                <w:color w:val="000000" w:themeColor="text1"/>
              </w:rPr>
              <w:t>LJK penyelenggara Kegiatan Usaha Bulion wajib menjaga kecukupan modal minimum dan likuiditas dalam rangka penyelenggaraan kegiatan usahanya.</w:t>
            </w:r>
          </w:p>
        </w:tc>
        <w:tc>
          <w:tcPr>
            <w:tcW w:w="4941" w:type="dxa"/>
          </w:tcPr>
          <w:p w14:paraId="012840D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AE9AF10"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c>
          <w:tcPr>
            <w:tcW w:w="5557" w:type="dxa"/>
          </w:tcPr>
          <w:p w14:paraId="05A4F764" w14:textId="77777777" w:rsidR="006A253A" w:rsidRPr="00561513" w:rsidRDefault="006A253A" w:rsidP="00C20AAF">
            <w:pPr>
              <w:pStyle w:val="ListParagraph"/>
              <w:tabs>
                <w:tab w:val="left" w:pos="542"/>
              </w:tabs>
              <w:spacing w:line="276" w:lineRule="auto"/>
              <w:ind w:left="0" w:right="0"/>
              <w:contextualSpacing w:val="0"/>
              <w:jc w:val="both"/>
              <w:rPr>
                <w:rFonts w:ascii="Bookman Old Style" w:hAnsi="Bookman Old Style"/>
                <w:color w:val="000000" w:themeColor="text1"/>
                <w:lang w:val="en-US"/>
              </w:rPr>
            </w:pPr>
          </w:p>
        </w:tc>
      </w:tr>
      <w:tr w:rsidR="00561513" w:rsidRPr="00561513" w14:paraId="1F114B53" w14:textId="24B37179" w:rsidTr="006A253A">
        <w:tc>
          <w:tcPr>
            <w:tcW w:w="1163" w:type="dxa"/>
            <w:tcBorders>
              <w:right w:val="nil"/>
            </w:tcBorders>
          </w:tcPr>
          <w:p w14:paraId="34AA93A3"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EEEA18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3B8165A" w14:textId="21F85031" w:rsidR="006A253A" w:rsidRPr="00561513" w:rsidRDefault="006A253A" w:rsidP="00610676">
            <w:pPr>
              <w:pStyle w:val="ListParagraph"/>
              <w:numPr>
                <w:ilvl w:val="0"/>
                <w:numId w:val="80"/>
              </w:numPr>
              <w:autoSpaceDE w:val="0"/>
              <w:autoSpaceDN w:val="0"/>
              <w:adjustRightInd w:val="0"/>
              <w:spacing w:line="276" w:lineRule="auto"/>
              <w:ind w:left="481" w:hanging="481"/>
              <w:jc w:val="both"/>
              <w:rPr>
                <w:rFonts w:ascii="Bookman Old Style" w:hAnsi="Bookman Old Style"/>
                <w:color w:val="000000" w:themeColor="text1"/>
              </w:rPr>
            </w:pPr>
            <w:r w:rsidRPr="00561513">
              <w:rPr>
                <w:rFonts w:ascii="Bookman Old Style" w:hAnsi="Bookman Old Style"/>
                <w:color w:val="000000" w:themeColor="text1"/>
              </w:rPr>
              <w:t>Kecukupan modal minimum sebagaimana dimaksud pada ayat (1) dihitung melalui rasio perbandingan modal LJK penyelenggara Kegiatan Usaha Bulion dengan aset tertimbang menurut risiko.</w:t>
            </w:r>
          </w:p>
        </w:tc>
        <w:tc>
          <w:tcPr>
            <w:tcW w:w="4941" w:type="dxa"/>
          </w:tcPr>
          <w:p w14:paraId="783E781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6FA18E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315070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1315B9F" w14:textId="28BA4EE3" w:rsidTr="006A253A">
        <w:tc>
          <w:tcPr>
            <w:tcW w:w="1163" w:type="dxa"/>
            <w:tcBorders>
              <w:right w:val="nil"/>
            </w:tcBorders>
          </w:tcPr>
          <w:p w14:paraId="681152C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BA0A946"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D8AE999" w14:textId="73CDD33A" w:rsidR="006A253A" w:rsidRPr="00561513" w:rsidRDefault="006A253A" w:rsidP="00610676">
            <w:pPr>
              <w:pStyle w:val="ListParagraph"/>
              <w:numPr>
                <w:ilvl w:val="0"/>
                <w:numId w:val="80"/>
              </w:numPr>
              <w:autoSpaceDE w:val="0"/>
              <w:autoSpaceDN w:val="0"/>
              <w:adjustRightInd w:val="0"/>
              <w:spacing w:line="276" w:lineRule="auto"/>
              <w:ind w:left="481" w:hanging="481"/>
              <w:jc w:val="both"/>
              <w:rPr>
                <w:rFonts w:ascii="Bookman Old Style" w:hAnsi="Bookman Old Style"/>
                <w:color w:val="000000" w:themeColor="text1"/>
              </w:rPr>
            </w:pPr>
            <w:r w:rsidRPr="00561513">
              <w:rPr>
                <w:rFonts w:ascii="Bookman Old Style" w:hAnsi="Bookman Old Style"/>
                <w:color w:val="000000" w:themeColor="text1"/>
              </w:rPr>
              <w:t>Perhitungan likuiditas minimum s</w:t>
            </w:r>
            <w:r w:rsidR="00D7263E">
              <w:rPr>
                <w:rFonts w:ascii="Bookman Old Style" w:hAnsi="Bookman Old Style"/>
                <w:color w:val="000000" w:themeColor="text1"/>
              </w:rPr>
              <w:t>ebagaimana dimaksud pada ayat (1</w:t>
            </w:r>
            <w:r w:rsidRPr="00561513">
              <w:rPr>
                <w:rFonts w:ascii="Bookman Old Style" w:hAnsi="Bookman Old Style"/>
                <w:color w:val="000000" w:themeColor="text1"/>
              </w:rPr>
              <w:t>) diperoleh melalui perhitungan rasio aset lancar dibandingkan dengan kewajiban lancar, serta perbandingan penyaluran Pembiayaan Emas dibandingkan dengan pengelolaan Simpanan Emas.</w:t>
            </w:r>
          </w:p>
        </w:tc>
        <w:tc>
          <w:tcPr>
            <w:tcW w:w="4941" w:type="dxa"/>
          </w:tcPr>
          <w:p w14:paraId="3530867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03D9B4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E7123A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D5B49C5" w14:textId="257242B8" w:rsidTr="006A253A">
        <w:tc>
          <w:tcPr>
            <w:tcW w:w="1163" w:type="dxa"/>
            <w:tcBorders>
              <w:right w:val="nil"/>
            </w:tcBorders>
          </w:tcPr>
          <w:p w14:paraId="1D94C04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EA10B4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33A986E" w14:textId="148FE786" w:rsidR="006A253A" w:rsidRPr="00561513" w:rsidRDefault="006A253A" w:rsidP="00610676">
            <w:pPr>
              <w:pStyle w:val="ListParagraph"/>
              <w:numPr>
                <w:ilvl w:val="0"/>
                <w:numId w:val="80"/>
              </w:numPr>
              <w:autoSpaceDE w:val="0"/>
              <w:autoSpaceDN w:val="0"/>
              <w:adjustRightInd w:val="0"/>
              <w:spacing w:line="276" w:lineRule="auto"/>
              <w:ind w:left="481" w:hanging="481"/>
              <w:jc w:val="both"/>
              <w:rPr>
                <w:rFonts w:ascii="Bookman Old Style" w:hAnsi="Bookman Old Style"/>
                <w:color w:val="000000" w:themeColor="text1"/>
                <w:lang w:val="sv-SE"/>
              </w:rPr>
            </w:pPr>
            <w:r w:rsidRPr="00561513">
              <w:rPr>
                <w:rFonts w:ascii="Bookman Old Style" w:hAnsi="Bookman Old Style"/>
                <w:color w:val="000000" w:themeColor="text1"/>
              </w:rPr>
              <w:t xml:space="preserve">Ketentuan lebih lanjut mengenai perhitungan kecukupan modal minimum dan likuiditas sebagaimana dimaksud pada ayat (1) </w:t>
            </w:r>
            <w:proofErr w:type="gramStart"/>
            <w:r w:rsidRPr="00561513">
              <w:rPr>
                <w:rFonts w:ascii="Bookman Old Style" w:hAnsi="Bookman Old Style"/>
                <w:color w:val="000000" w:themeColor="text1"/>
              </w:rPr>
              <w:t>ditetapkan  oleh</w:t>
            </w:r>
            <w:proofErr w:type="gramEnd"/>
            <w:r w:rsidRPr="00561513">
              <w:rPr>
                <w:rFonts w:ascii="Bookman Old Style" w:hAnsi="Bookman Old Style"/>
                <w:color w:val="000000" w:themeColor="text1"/>
              </w:rPr>
              <w:t xml:space="preserve"> Otoritas Jasa Keuangan.</w:t>
            </w:r>
            <w:r w:rsidR="00D7263E">
              <w:rPr>
                <w:rFonts w:ascii="Bookman Old Style" w:hAnsi="Bookman Old Style"/>
                <w:color w:val="000000" w:themeColor="text1"/>
              </w:rPr>
              <w:t xml:space="preserve">  </w:t>
            </w:r>
          </w:p>
        </w:tc>
        <w:tc>
          <w:tcPr>
            <w:tcW w:w="4941" w:type="dxa"/>
          </w:tcPr>
          <w:p w14:paraId="69F694B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92A532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B76606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0198704" w14:textId="775CA41B" w:rsidTr="006A253A">
        <w:tc>
          <w:tcPr>
            <w:tcW w:w="1163" w:type="dxa"/>
            <w:tcBorders>
              <w:right w:val="nil"/>
            </w:tcBorders>
          </w:tcPr>
          <w:p w14:paraId="627BF59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889C05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7A436DF" w14:textId="2284F0E2" w:rsidR="006A253A" w:rsidRPr="00561513" w:rsidRDefault="006A253A" w:rsidP="00C20AAF">
            <w:pPr>
              <w:tabs>
                <w:tab w:val="left" w:pos="598"/>
              </w:tabs>
              <w:autoSpaceDE w:val="0"/>
              <w:autoSpaceDN w:val="0"/>
              <w:adjustRightInd w:val="0"/>
              <w:spacing w:line="276" w:lineRule="auto"/>
              <w:jc w:val="center"/>
              <w:rPr>
                <w:rFonts w:ascii="Bookman Old Style" w:hAnsi="Bookman Old Style"/>
                <w:color w:val="000000" w:themeColor="text1"/>
                <w:lang w:val="en-US"/>
              </w:rPr>
            </w:pPr>
            <w:r w:rsidRPr="00561513">
              <w:rPr>
                <w:rFonts w:ascii="Bookman Old Style" w:hAnsi="Bookman Old Style"/>
                <w:color w:val="000000" w:themeColor="text1"/>
                <w:lang w:val="en-US"/>
              </w:rPr>
              <w:t>Bagian Ketiga</w:t>
            </w:r>
          </w:p>
        </w:tc>
        <w:tc>
          <w:tcPr>
            <w:tcW w:w="4941" w:type="dxa"/>
          </w:tcPr>
          <w:p w14:paraId="21D9F97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B635A7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810A07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3A1ABD7" w14:textId="70E8A40F" w:rsidTr="006A253A">
        <w:tc>
          <w:tcPr>
            <w:tcW w:w="1163" w:type="dxa"/>
            <w:tcBorders>
              <w:right w:val="nil"/>
            </w:tcBorders>
          </w:tcPr>
          <w:p w14:paraId="1B58ED0C"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D8A9A56"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94F98D5" w14:textId="4BE5E487" w:rsidR="006A253A" w:rsidRPr="00561513" w:rsidRDefault="006A253A" w:rsidP="00C20AAF">
            <w:pPr>
              <w:tabs>
                <w:tab w:val="left" w:pos="598"/>
              </w:tabs>
              <w:autoSpaceDE w:val="0"/>
              <w:autoSpaceDN w:val="0"/>
              <w:adjustRightInd w:val="0"/>
              <w:spacing w:line="276" w:lineRule="auto"/>
              <w:jc w:val="center"/>
              <w:rPr>
                <w:rFonts w:ascii="Bookman Old Style" w:hAnsi="Bookman Old Style"/>
                <w:color w:val="000000" w:themeColor="text1"/>
                <w:lang w:val="en-US"/>
              </w:rPr>
            </w:pPr>
            <w:r w:rsidRPr="00561513">
              <w:rPr>
                <w:rFonts w:ascii="Bookman Old Style" w:hAnsi="Bookman Old Style"/>
                <w:color w:val="000000" w:themeColor="text1"/>
                <w:lang w:val="en-GB"/>
              </w:rPr>
              <w:t xml:space="preserve">Kualitas Pembiayaan Emas dan Kecukupan Cadangan </w:t>
            </w:r>
            <w:r w:rsidRPr="00561513">
              <w:rPr>
                <w:rStyle w:val="fontstyle01"/>
                <w:color w:val="000000" w:themeColor="text1"/>
                <w:lang w:val="en-US"/>
              </w:rPr>
              <w:t xml:space="preserve">Piutang </w:t>
            </w:r>
            <w:r w:rsidRPr="00561513">
              <w:rPr>
                <w:rFonts w:ascii="Bookman Old Style" w:hAnsi="Bookman Old Style"/>
                <w:color w:val="000000" w:themeColor="text1"/>
                <w:lang w:val="en-GB"/>
              </w:rPr>
              <w:t>Pembiayaan Emas</w:t>
            </w:r>
          </w:p>
        </w:tc>
        <w:tc>
          <w:tcPr>
            <w:tcW w:w="4941" w:type="dxa"/>
          </w:tcPr>
          <w:p w14:paraId="4DA6D0B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80EFEE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7EAC17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59244B9" w14:textId="740BFEC3" w:rsidTr="006A253A">
        <w:tc>
          <w:tcPr>
            <w:tcW w:w="1163" w:type="dxa"/>
            <w:tcBorders>
              <w:right w:val="nil"/>
            </w:tcBorders>
          </w:tcPr>
          <w:p w14:paraId="11B0DB1C"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8D2871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F94F629"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20B4725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9DA28D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B39829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DCD033D" w14:textId="3852B4BE" w:rsidTr="006A253A">
        <w:tc>
          <w:tcPr>
            <w:tcW w:w="1163" w:type="dxa"/>
            <w:tcBorders>
              <w:right w:val="nil"/>
            </w:tcBorders>
          </w:tcPr>
          <w:p w14:paraId="176348FF"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6F425A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F55F273" w14:textId="3F7E219A" w:rsidR="006A253A" w:rsidRPr="00561513" w:rsidRDefault="006A253A" w:rsidP="00C20AAF">
            <w:pPr>
              <w:tabs>
                <w:tab w:val="left" w:pos="604"/>
              </w:tabs>
              <w:autoSpaceDE w:val="0"/>
              <w:autoSpaceDN w:val="0"/>
              <w:adjustRightInd w:val="0"/>
              <w:spacing w:line="276" w:lineRule="auto"/>
              <w:jc w:val="both"/>
              <w:rPr>
                <w:rStyle w:val="fontstyle01"/>
                <w:color w:val="000000" w:themeColor="text1"/>
              </w:rPr>
            </w:pPr>
            <w:r w:rsidRPr="00561513">
              <w:rPr>
                <w:rFonts w:ascii="Bookman Old Style" w:hAnsi="Bookman Old Style"/>
                <w:color w:val="000000" w:themeColor="text1"/>
              </w:rPr>
              <w:t xml:space="preserve">LJK </w:t>
            </w:r>
            <w:r w:rsidR="008D07D5" w:rsidRPr="00561513">
              <w:rPr>
                <w:rFonts w:ascii="Bookman Old Style" w:hAnsi="Bookman Old Style"/>
                <w:color w:val="000000" w:themeColor="text1"/>
              </w:rPr>
              <w:t>p</w:t>
            </w:r>
            <w:r w:rsidRPr="00561513">
              <w:rPr>
                <w:rFonts w:ascii="Bookman Old Style" w:hAnsi="Bookman Old Style"/>
                <w:color w:val="000000" w:themeColor="text1"/>
              </w:rPr>
              <w:t xml:space="preserve">enyelenggara Kegiatan Usaha Bulion wajib menilai, memantau, dan mengambil langkah-langkah yang diperlukan agar kualitas piutang Pembiayaan Emas senantiasa baik.   </w:t>
            </w:r>
          </w:p>
        </w:tc>
        <w:tc>
          <w:tcPr>
            <w:tcW w:w="4941" w:type="dxa"/>
          </w:tcPr>
          <w:p w14:paraId="4F43241B" w14:textId="6119C3AC"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r w:rsidRPr="00561513">
              <w:rPr>
                <w:rFonts w:ascii="Bookman Old Style" w:hAnsi="Bookman Old Style"/>
                <w:color w:val="000000" w:themeColor="text1"/>
              </w:rPr>
              <w:t xml:space="preserve">Langkah yang dapat dilakukan LJK enyelenggara Kegiatan Usaha Bulion untuk menjaga piutang Pembiayaan Emas tetap baik antara lain </w:t>
            </w:r>
            <w:r w:rsidRPr="00561513">
              <w:rPr>
                <w:rStyle w:val="fontstyle01"/>
                <w:color w:val="000000" w:themeColor="text1"/>
              </w:rPr>
              <w:t xml:space="preserve">penerapan standar prosedur dan operasi yang memadai dan </w:t>
            </w:r>
            <w:r w:rsidRPr="00561513">
              <w:rPr>
                <w:rStyle w:val="fontstyle01"/>
                <w:i/>
                <w:iCs/>
                <w:color w:val="000000" w:themeColor="text1"/>
              </w:rPr>
              <w:t>monitoring</w:t>
            </w:r>
            <w:r w:rsidRPr="00561513">
              <w:rPr>
                <w:rStyle w:val="fontstyle01"/>
                <w:color w:val="000000" w:themeColor="text1"/>
              </w:rPr>
              <w:t xml:space="preserve"> berkala atas</w:t>
            </w:r>
            <w:r w:rsidRPr="00561513">
              <w:rPr>
                <w:rFonts w:ascii="Bookman Old Style" w:hAnsi="Bookman Old Style"/>
                <w:color w:val="000000" w:themeColor="text1"/>
              </w:rPr>
              <w:br/>
            </w:r>
            <w:r w:rsidRPr="00561513">
              <w:rPr>
                <w:rStyle w:val="fontstyle01"/>
                <w:color w:val="000000" w:themeColor="text1"/>
              </w:rPr>
              <w:t xml:space="preserve">kualitas </w:t>
            </w:r>
            <w:r w:rsidRPr="00561513">
              <w:rPr>
                <w:rFonts w:ascii="Bookman Old Style" w:hAnsi="Bookman Old Style"/>
                <w:color w:val="000000" w:themeColor="text1"/>
              </w:rPr>
              <w:t>piutang Pembiayaan Emas</w:t>
            </w:r>
            <w:r w:rsidRPr="00561513">
              <w:rPr>
                <w:rStyle w:val="fontstyle01"/>
                <w:color w:val="000000" w:themeColor="text1"/>
              </w:rPr>
              <w:t xml:space="preserve">.    </w:t>
            </w:r>
          </w:p>
        </w:tc>
        <w:tc>
          <w:tcPr>
            <w:tcW w:w="5557" w:type="dxa"/>
          </w:tcPr>
          <w:p w14:paraId="7AF3FFD1" w14:textId="77777777" w:rsidR="006A253A" w:rsidRPr="00561513" w:rsidRDefault="006A253A" w:rsidP="00CC161E">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57EC9C1D" w14:textId="77777777" w:rsidR="006A253A" w:rsidRPr="00561513" w:rsidRDefault="006A253A" w:rsidP="00CC161E">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3CB727C4" w14:textId="2B2DDC21" w:rsidTr="006A253A">
        <w:tc>
          <w:tcPr>
            <w:tcW w:w="1163" w:type="dxa"/>
            <w:tcBorders>
              <w:right w:val="nil"/>
            </w:tcBorders>
          </w:tcPr>
          <w:p w14:paraId="654C6B9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FC8876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AFF4473"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7DF1B4E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c>
          <w:tcPr>
            <w:tcW w:w="5557" w:type="dxa"/>
          </w:tcPr>
          <w:p w14:paraId="7A98770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c>
          <w:tcPr>
            <w:tcW w:w="5557" w:type="dxa"/>
          </w:tcPr>
          <w:p w14:paraId="19629E6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r>
      <w:tr w:rsidR="00561513" w:rsidRPr="00561513" w14:paraId="1127A10D" w14:textId="77649D87" w:rsidTr="006A253A">
        <w:tc>
          <w:tcPr>
            <w:tcW w:w="1163" w:type="dxa"/>
            <w:tcBorders>
              <w:right w:val="nil"/>
            </w:tcBorders>
          </w:tcPr>
          <w:p w14:paraId="597D564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862E37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E389CC8" w14:textId="78176303" w:rsidR="006A253A" w:rsidRPr="00561513" w:rsidRDefault="006A253A" w:rsidP="00610676">
            <w:pPr>
              <w:pStyle w:val="ListParagraph"/>
              <w:numPr>
                <w:ilvl w:val="0"/>
                <w:numId w:val="27"/>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rPr>
              <w:t>LJK penyelenggara Kegiatan Usaha Bulion wajib menetapkan kualitas piutang Pembiayaan Emas yang sama terhadap:</w:t>
            </w:r>
          </w:p>
        </w:tc>
        <w:tc>
          <w:tcPr>
            <w:tcW w:w="4941" w:type="dxa"/>
          </w:tcPr>
          <w:p w14:paraId="0CE39068" w14:textId="6C4C2755"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c>
          <w:tcPr>
            <w:tcW w:w="5557" w:type="dxa"/>
          </w:tcPr>
          <w:p w14:paraId="33BB5462" w14:textId="77777777" w:rsidR="006A253A" w:rsidRPr="00561513" w:rsidRDefault="006A253A" w:rsidP="00CC161E">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69FC2D64" w14:textId="77777777" w:rsidR="006A253A" w:rsidRPr="00561513" w:rsidRDefault="006A253A" w:rsidP="00CC161E">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169148A3" w14:textId="0A663E28" w:rsidTr="006A253A">
        <w:tc>
          <w:tcPr>
            <w:tcW w:w="1163" w:type="dxa"/>
            <w:tcBorders>
              <w:right w:val="nil"/>
            </w:tcBorders>
          </w:tcPr>
          <w:p w14:paraId="28E731E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8713C7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B2A4048" w14:textId="62553660" w:rsidR="006A253A" w:rsidRPr="00561513" w:rsidRDefault="006A253A" w:rsidP="00610676">
            <w:pPr>
              <w:pStyle w:val="ListParagraph"/>
              <w:numPr>
                <w:ilvl w:val="0"/>
                <w:numId w:val="81"/>
              </w:numPr>
              <w:autoSpaceDE w:val="0"/>
              <w:autoSpaceDN w:val="0"/>
              <w:adjustRightInd w:val="0"/>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 xml:space="preserve">1 (satu) </w:t>
            </w:r>
            <w:r w:rsidRPr="00561513">
              <w:rPr>
                <w:rFonts w:ascii="Bookman Old Style" w:hAnsi="Bookman Old Style"/>
                <w:color w:val="000000" w:themeColor="text1"/>
                <w:lang w:val="sv-SE"/>
              </w:rPr>
              <w:t>debitur</w:t>
            </w:r>
            <w:r w:rsidRPr="00561513">
              <w:rPr>
                <w:rFonts w:ascii="Bookman Old Style" w:hAnsi="Bookman Old Style"/>
                <w:color w:val="000000" w:themeColor="text1"/>
              </w:rPr>
              <w:t xml:space="preserve"> dengan beberapa rekening yang berbeda; dan/atau</w:t>
            </w:r>
          </w:p>
        </w:tc>
        <w:tc>
          <w:tcPr>
            <w:tcW w:w="4941" w:type="dxa"/>
          </w:tcPr>
          <w:p w14:paraId="5EF0DED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c>
          <w:tcPr>
            <w:tcW w:w="5557" w:type="dxa"/>
          </w:tcPr>
          <w:p w14:paraId="1FA7AF9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c>
          <w:tcPr>
            <w:tcW w:w="5557" w:type="dxa"/>
          </w:tcPr>
          <w:p w14:paraId="0F6B3C6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r>
      <w:tr w:rsidR="00561513" w:rsidRPr="00561513" w14:paraId="679C49EA" w14:textId="1FFA0EC5" w:rsidTr="006A253A">
        <w:tc>
          <w:tcPr>
            <w:tcW w:w="1163" w:type="dxa"/>
            <w:tcBorders>
              <w:right w:val="nil"/>
            </w:tcBorders>
          </w:tcPr>
          <w:p w14:paraId="7BD00499"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64D5F4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14E521D" w14:textId="2D1019A8" w:rsidR="006A253A" w:rsidRPr="00561513" w:rsidRDefault="006A253A" w:rsidP="00610676">
            <w:pPr>
              <w:pStyle w:val="ListParagraph"/>
              <w:numPr>
                <w:ilvl w:val="0"/>
                <w:numId w:val="81"/>
              </w:numPr>
              <w:autoSpaceDE w:val="0"/>
              <w:autoSpaceDN w:val="0"/>
              <w:adjustRightInd w:val="0"/>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1 (satu) debitur yang dibiayai oleh beberapa kreditur untuk membiayai proyek yang sama.</w:t>
            </w:r>
          </w:p>
        </w:tc>
        <w:tc>
          <w:tcPr>
            <w:tcW w:w="4941" w:type="dxa"/>
          </w:tcPr>
          <w:p w14:paraId="04B0D21E" w14:textId="61E46A51" w:rsidR="006A253A" w:rsidRPr="00561513" w:rsidRDefault="006A253A" w:rsidP="00041335">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r w:rsidRPr="00561513">
              <w:rPr>
                <w:rFonts w:ascii="Bookman Old Style" w:hAnsi="Bookman Old Style"/>
                <w:color w:val="000000" w:themeColor="text1"/>
              </w:rPr>
              <w:t xml:space="preserve">Yang dimaksud “debitur yang dibiayai oleh beberapa kreditur” antara lain untuk debitur yang mendapatkan fasilitas pembiayaan sindikasi dari beberapa kreditur.   </w:t>
            </w:r>
          </w:p>
        </w:tc>
        <w:tc>
          <w:tcPr>
            <w:tcW w:w="5557" w:type="dxa"/>
          </w:tcPr>
          <w:p w14:paraId="6294D48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c>
          <w:tcPr>
            <w:tcW w:w="5557" w:type="dxa"/>
          </w:tcPr>
          <w:p w14:paraId="571567F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rPr>
            </w:pPr>
          </w:p>
        </w:tc>
      </w:tr>
      <w:tr w:rsidR="00561513" w:rsidRPr="00561513" w14:paraId="29F87D61" w14:textId="6B435F9A" w:rsidTr="006A253A">
        <w:tc>
          <w:tcPr>
            <w:tcW w:w="1163" w:type="dxa"/>
            <w:tcBorders>
              <w:right w:val="nil"/>
            </w:tcBorders>
          </w:tcPr>
          <w:p w14:paraId="385A3D33"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8EAA052"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C155EFA" w14:textId="639E2F27" w:rsidR="006A253A" w:rsidRPr="00561513" w:rsidRDefault="006A253A" w:rsidP="00610676">
            <w:pPr>
              <w:pStyle w:val="ListParagraph"/>
              <w:numPr>
                <w:ilvl w:val="0"/>
                <w:numId w:val="27"/>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rPr>
              <w:t xml:space="preserve">Dalam hal terdapat perbedaan kualitas piutang Pembiayaan Emas, kualitas piutang Pembiayaan Emas yang digunakan adalah yang paling rendah. </w:t>
            </w:r>
          </w:p>
        </w:tc>
        <w:tc>
          <w:tcPr>
            <w:tcW w:w="4941" w:type="dxa"/>
          </w:tcPr>
          <w:p w14:paraId="3AE979F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Cukup jelas.</w:t>
            </w:r>
          </w:p>
        </w:tc>
        <w:tc>
          <w:tcPr>
            <w:tcW w:w="5557" w:type="dxa"/>
          </w:tcPr>
          <w:p w14:paraId="64A3174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2B7791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35BC21C" w14:textId="23ADB27D" w:rsidTr="006A253A">
        <w:tc>
          <w:tcPr>
            <w:tcW w:w="1163" w:type="dxa"/>
            <w:tcBorders>
              <w:right w:val="nil"/>
            </w:tcBorders>
          </w:tcPr>
          <w:p w14:paraId="3CEEAFC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BD95DD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6E6C8E4" w14:textId="343E692B" w:rsidR="006A253A" w:rsidRPr="00561513" w:rsidRDefault="006A253A" w:rsidP="00610676">
            <w:pPr>
              <w:pStyle w:val="ListParagraph"/>
              <w:numPr>
                <w:ilvl w:val="0"/>
                <w:numId w:val="27"/>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rPr>
              <w:t>LJK penyelenggara</w:t>
            </w:r>
            <w:r w:rsidRPr="00561513">
              <w:rPr>
                <w:rFonts w:ascii="Bookman Old Style" w:hAnsi="Bookman Old Style"/>
                <w:color w:val="000000" w:themeColor="text1"/>
                <w:lang w:val="sv-SE"/>
              </w:rPr>
              <w:t xml:space="preserve"> Kegiatan Usaha Bulion </w:t>
            </w:r>
            <w:r w:rsidRPr="00561513">
              <w:rPr>
                <w:rFonts w:ascii="Bookman Old Style" w:hAnsi="Bookman Old Style"/>
                <w:color w:val="000000" w:themeColor="text1"/>
              </w:rPr>
              <w:t xml:space="preserve">dapat menetapkan kualitas </w:t>
            </w:r>
            <w:r w:rsidRPr="00561513">
              <w:rPr>
                <w:rFonts w:ascii="Bookman Old Style" w:hAnsi="Bookman Old Style"/>
                <w:color w:val="000000" w:themeColor="text1"/>
                <w:lang w:val="sv-SE"/>
              </w:rPr>
              <w:t>piutang Pembiayaan Emas</w:t>
            </w:r>
            <w:r w:rsidRPr="00561513">
              <w:rPr>
                <w:rFonts w:ascii="Bookman Old Style" w:hAnsi="Bookman Old Style"/>
                <w:color w:val="000000" w:themeColor="text1"/>
              </w:rPr>
              <w:t xml:space="preserve"> yang berbeda, dalam hal:</w:t>
            </w:r>
            <w:r w:rsidRPr="00561513">
              <w:rPr>
                <w:rFonts w:ascii="Bookman Old Style" w:hAnsi="Bookman Old Style"/>
                <w:color w:val="000000" w:themeColor="text1"/>
                <w:lang w:val="sv-SE"/>
              </w:rPr>
              <w:t xml:space="preserve">  </w:t>
            </w:r>
          </w:p>
        </w:tc>
        <w:tc>
          <w:tcPr>
            <w:tcW w:w="4941" w:type="dxa"/>
          </w:tcPr>
          <w:p w14:paraId="5EB57BD0" w14:textId="72F2C40F"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25BF65E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9A5294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2A8C090" w14:textId="302E11D1" w:rsidTr="006A253A">
        <w:tc>
          <w:tcPr>
            <w:tcW w:w="1163" w:type="dxa"/>
            <w:tcBorders>
              <w:right w:val="nil"/>
            </w:tcBorders>
          </w:tcPr>
          <w:p w14:paraId="75014F8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E55651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D13AB86" w14:textId="02CAAEBA" w:rsidR="006A253A" w:rsidRPr="00561513" w:rsidRDefault="006A253A" w:rsidP="00610676">
            <w:pPr>
              <w:pStyle w:val="ListParagraph"/>
              <w:numPr>
                <w:ilvl w:val="0"/>
                <w:numId w:val="82"/>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 xml:space="preserve">penetapan kualitas </w:t>
            </w:r>
            <w:r w:rsidRPr="00561513">
              <w:rPr>
                <w:rFonts w:ascii="Bookman Old Style" w:hAnsi="Bookman Old Style"/>
                <w:color w:val="000000" w:themeColor="text1"/>
                <w:lang w:val="en-GB"/>
              </w:rPr>
              <w:t>piutang Pembiayaan</w:t>
            </w:r>
            <w:r w:rsidRPr="00561513">
              <w:rPr>
                <w:rFonts w:ascii="Bookman Old Style" w:hAnsi="Bookman Old Style"/>
                <w:color w:val="000000" w:themeColor="text1"/>
              </w:rPr>
              <w:t xml:space="preserve"> menggunakan faktor risiko negara (</w:t>
            </w:r>
            <w:r w:rsidRPr="00561513">
              <w:rPr>
                <w:rFonts w:ascii="Bookman Old Style" w:hAnsi="Bookman Old Style"/>
                <w:i/>
                <w:iCs/>
                <w:color w:val="000000" w:themeColor="text1"/>
              </w:rPr>
              <w:t>country risk</w:t>
            </w:r>
            <w:r w:rsidRPr="00561513">
              <w:rPr>
                <w:rFonts w:ascii="Bookman Old Style" w:hAnsi="Bookman Old Style"/>
                <w:color w:val="000000" w:themeColor="text1"/>
              </w:rPr>
              <w:t>) Republik Indonesia;</w:t>
            </w:r>
          </w:p>
        </w:tc>
        <w:tc>
          <w:tcPr>
            <w:tcW w:w="4941" w:type="dxa"/>
          </w:tcPr>
          <w:p w14:paraId="36A805C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D153FD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26E442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C29B559" w14:textId="0B39AC71" w:rsidTr="006A253A">
        <w:tc>
          <w:tcPr>
            <w:tcW w:w="1163" w:type="dxa"/>
            <w:tcBorders>
              <w:right w:val="nil"/>
            </w:tcBorders>
          </w:tcPr>
          <w:p w14:paraId="3F6C4ED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91A43D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FAA2504" w14:textId="349DC7D9" w:rsidR="006A253A" w:rsidRPr="00561513" w:rsidRDefault="006A253A" w:rsidP="00610676">
            <w:pPr>
              <w:pStyle w:val="ListParagraph"/>
              <w:numPr>
                <w:ilvl w:val="0"/>
                <w:numId w:val="82"/>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 xml:space="preserve">penetapan kualitas </w:t>
            </w:r>
            <w:r w:rsidRPr="00561513">
              <w:rPr>
                <w:rFonts w:ascii="Bookman Old Style" w:hAnsi="Bookman Old Style"/>
                <w:color w:val="000000" w:themeColor="text1"/>
                <w:lang w:val="en-GB"/>
              </w:rPr>
              <w:t>piutang Pembiayaan Emas</w:t>
            </w:r>
            <w:r w:rsidRPr="00561513">
              <w:rPr>
                <w:rFonts w:ascii="Bookman Old Style" w:hAnsi="Bookman Old Style"/>
                <w:color w:val="000000" w:themeColor="text1"/>
              </w:rPr>
              <w:t xml:space="preserve"> yang paling</w:t>
            </w:r>
            <w:r w:rsidRPr="00561513">
              <w:rPr>
                <w:rFonts w:ascii="Bookman Old Style" w:hAnsi="Bookman Old Style"/>
                <w:color w:val="000000" w:themeColor="text1"/>
                <w:lang w:val="en-US"/>
              </w:rPr>
              <w:t xml:space="preserve"> </w:t>
            </w:r>
            <w:r w:rsidRPr="00561513">
              <w:rPr>
                <w:rFonts w:ascii="Bookman Old Style" w:hAnsi="Bookman Old Style"/>
                <w:color w:val="000000" w:themeColor="text1"/>
              </w:rPr>
              <w:t>rendah telah dihapus buku;</w:t>
            </w:r>
            <w:r w:rsidRPr="00561513">
              <w:rPr>
                <w:rFonts w:ascii="Bookman Old Style" w:hAnsi="Bookman Old Style"/>
                <w:color w:val="000000" w:themeColor="text1"/>
                <w:lang w:val="en-US"/>
              </w:rPr>
              <w:t xml:space="preserve"> dan/atau</w:t>
            </w:r>
          </w:p>
        </w:tc>
        <w:tc>
          <w:tcPr>
            <w:tcW w:w="4941" w:type="dxa"/>
          </w:tcPr>
          <w:p w14:paraId="7D5AD8F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C291C4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E9932E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933EF03" w14:textId="1642CF8B" w:rsidTr="006A253A">
        <w:tc>
          <w:tcPr>
            <w:tcW w:w="1163" w:type="dxa"/>
            <w:tcBorders>
              <w:right w:val="nil"/>
            </w:tcBorders>
          </w:tcPr>
          <w:p w14:paraId="042FD44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9EF666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0398478" w14:textId="2408A51B" w:rsidR="006A253A" w:rsidRPr="00561513" w:rsidRDefault="006A253A" w:rsidP="00610676">
            <w:pPr>
              <w:pStyle w:val="ListParagraph"/>
              <w:numPr>
                <w:ilvl w:val="0"/>
                <w:numId w:val="82"/>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lang w:val="sv-SE"/>
              </w:rPr>
              <w:t>debitur</w:t>
            </w:r>
            <w:r w:rsidRPr="00561513">
              <w:rPr>
                <w:rFonts w:ascii="Bookman Old Style" w:hAnsi="Bookman Old Style"/>
                <w:color w:val="000000" w:themeColor="text1"/>
              </w:rPr>
              <w:t xml:space="preserve"> memiliki beberapa proyek yang berbeda dengan pemisahan arus kas (</w:t>
            </w:r>
            <w:r w:rsidRPr="00561513">
              <w:rPr>
                <w:rFonts w:ascii="Bookman Old Style" w:hAnsi="Bookman Old Style"/>
                <w:i/>
                <w:iCs/>
                <w:color w:val="000000" w:themeColor="text1"/>
              </w:rPr>
              <w:t>cash flow</w:t>
            </w:r>
            <w:r w:rsidRPr="00561513">
              <w:rPr>
                <w:rFonts w:ascii="Bookman Old Style" w:hAnsi="Bookman Old Style"/>
                <w:color w:val="000000" w:themeColor="text1"/>
              </w:rPr>
              <w:t>) yang tegas dari masing-masing proyek.</w:t>
            </w:r>
          </w:p>
        </w:tc>
        <w:tc>
          <w:tcPr>
            <w:tcW w:w="4941" w:type="dxa"/>
          </w:tcPr>
          <w:p w14:paraId="299BC8C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D16A8C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C20B22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B25C072" w14:textId="2D5E8364" w:rsidTr="006A253A">
        <w:tc>
          <w:tcPr>
            <w:tcW w:w="1163" w:type="dxa"/>
            <w:tcBorders>
              <w:right w:val="nil"/>
            </w:tcBorders>
          </w:tcPr>
          <w:p w14:paraId="2232AD6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D33EED1"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C5D6E97"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4768663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415B16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DE3604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891D96F" w14:textId="36F1728A" w:rsidTr="006A253A">
        <w:tc>
          <w:tcPr>
            <w:tcW w:w="1163" w:type="dxa"/>
            <w:tcBorders>
              <w:right w:val="nil"/>
            </w:tcBorders>
          </w:tcPr>
          <w:p w14:paraId="425489F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03CA2B1"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EBB8884" w14:textId="76EC7E00" w:rsidR="006A253A" w:rsidRPr="00561513" w:rsidRDefault="006A253A" w:rsidP="00610676">
            <w:pPr>
              <w:pStyle w:val="ListParagraph"/>
              <w:numPr>
                <w:ilvl w:val="0"/>
                <w:numId w:val="28"/>
              </w:numPr>
              <w:tabs>
                <w:tab w:val="left" w:pos="604"/>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lang w:val="sv-SE"/>
              </w:rPr>
              <w:t>Kualitas piutang Pembiayaan Emas</w:t>
            </w:r>
            <w:r w:rsidRPr="00561513">
              <w:rPr>
                <w:rFonts w:ascii="Bookman Old Style" w:hAnsi="Bookman Old Style"/>
                <w:color w:val="000000" w:themeColor="text1"/>
              </w:rPr>
              <w:t xml:space="preserve"> ditetapkan berdasarkan faktor penilaian:</w:t>
            </w:r>
          </w:p>
        </w:tc>
        <w:tc>
          <w:tcPr>
            <w:tcW w:w="4941" w:type="dxa"/>
          </w:tcPr>
          <w:p w14:paraId="3B70FC7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05067DC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7C3DD7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393EE01" w14:textId="60131290" w:rsidTr="006A253A">
        <w:tc>
          <w:tcPr>
            <w:tcW w:w="1163" w:type="dxa"/>
            <w:tcBorders>
              <w:right w:val="nil"/>
            </w:tcBorders>
          </w:tcPr>
          <w:p w14:paraId="56390C35"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59630F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DE20452" w14:textId="48084BC8" w:rsidR="006A253A" w:rsidRPr="00561513" w:rsidRDefault="006A253A" w:rsidP="00610676">
            <w:pPr>
              <w:pStyle w:val="ListParagraph"/>
              <w:numPr>
                <w:ilvl w:val="0"/>
                <w:numId w:val="83"/>
              </w:numPr>
              <w:autoSpaceDE w:val="0"/>
              <w:autoSpaceDN w:val="0"/>
              <w:adjustRightInd w:val="0"/>
              <w:spacing w:line="276" w:lineRule="auto"/>
              <w:ind w:left="1200" w:right="0" w:hanging="567"/>
              <w:contextualSpacing w:val="0"/>
              <w:jc w:val="both"/>
              <w:rPr>
                <w:rFonts w:ascii="Bookman Old Style" w:hAnsi="Bookman Old Style"/>
                <w:color w:val="000000" w:themeColor="text1"/>
                <w:lang w:val="sv-SE"/>
              </w:rPr>
            </w:pPr>
            <w:r w:rsidRPr="00561513">
              <w:rPr>
                <w:rFonts w:ascii="Bookman Old Style" w:hAnsi="Bookman Old Style"/>
                <w:color w:val="000000" w:themeColor="text1"/>
              </w:rPr>
              <w:t>prospek usaha;</w:t>
            </w:r>
          </w:p>
        </w:tc>
        <w:tc>
          <w:tcPr>
            <w:tcW w:w="4941" w:type="dxa"/>
          </w:tcPr>
          <w:p w14:paraId="72CC904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E2A978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6BC085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72B454A" w14:textId="0698A5E9" w:rsidTr="006A253A">
        <w:tc>
          <w:tcPr>
            <w:tcW w:w="1163" w:type="dxa"/>
            <w:tcBorders>
              <w:right w:val="nil"/>
            </w:tcBorders>
          </w:tcPr>
          <w:p w14:paraId="7527624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2F2A0D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110A6E1" w14:textId="0505DFDE" w:rsidR="006A253A" w:rsidRPr="00561513" w:rsidRDefault="006A253A" w:rsidP="00610676">
            <w:pPr>
              <w:pStyle w:val="ListParagraph"/>
              <w:numPr>
                <w:ilvl w:val="0"/>
                <w:numId w:val="83"/>
              </w:numPr>
              <w:autoSpaceDE w:val="0"/>
              <w:autoSpaceDN w:val="0"/>
              <w:adjustRightInd w:val="0"/>
              <w:spacing w:line="276" w:lineRule="auto"/>
              <w:ind w:left="1200"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kinerja (</w:t>
            </w:r>
            <w:r w:rsidRPr="00561513">
              <w:rPr>
                <w:rFonts w:ascii="Bookman Old Style" w:hAnsi="Bookman Old Style"/>
                <w:i/>
                <w:color w:val="000000" w:themeColor="text1"/>
              </w:rPr>
              <w:t>performance</w:t>
            </w:r>
            <w:r w:rsidRPr="00561513">
              <w:rPr>
                <w:rFonts w:ascii="Bookman Old Style" w:hAnsi="Bookman Old Style"/>
                <w:color w:val="000000" w:themeColor="text1"/>
              </w:rPr>
              <w:t xml:space="preserve">) </w:t>
            </w:r>
            <w:r w:rsidRPr="00561513">
              <w:rPr>
                <w:rFonts w:ascii="Bookman Old Style" w:hAnsi="Bookman Old Style"/>
                <w:color w:val="000000" w:themeColor="text1"/>
                <w:lang w:val="en-US"/>
              </w:rPr>
              <w:t>debitur</w:t>
            </w:r>
            <w:r w:rsidRPr="00561513">
              <w:rPr>
                <w:rFonts w:ascii="Bookman Old Style" w:hAnsi="Bookman Old Style"/>
                <w:color w:val="000000" w:themeColor="text1"/>
              </w:rPr>
              <w:t>; dan</w:t>
            </w:r>
          </w:p>
        </w:tc>
        <w:tc>
          <w:tcPr>
            <w:tcW w:w="4941" w:type="dxa"/>
          </w:tcPr>
          <w:p w14:paraId="66DED29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3621CC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92186E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77FA92D" w14:textId="0640382A" w:rsidTr="006A253A">
        <w:tc>
          <w:tcPr>
            <w:tcW w:w="1163" w:type="dxa"/>
            <w:tcBorders>
              <w:right w:val="nil"/>
            </w:tcBorders>
          </w:tcPr>
          <w:p w14:paraId="605354D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7EBC5B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B0C6A4D" w14:textId="3E75DF31" w:rsidR="006A253A" w:rsidRPr="00561513" w:rsidRDefault="006A253A" w:rsidP="00610676">
            <w:pPr>
              <w:pStyle w:val="ListParagraph"/>
              <w:numPr>
                <w:ilvl w:val="0"/>
                <w:numId w:val="83"/>
              </w:numPr>
              <w:autoSpaceDE w:val="0"/>
              <w:autoSpaceDN w:val="0"/>
              <w:adjustRightInd w:val="0"/>
              <w:spacing w:line="276" w:lineRule="auto"/>
              <w:ind w:left="1200"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kemampuan membayar.</w:t>
            </w:r>
          </w:p>
        </w:tc>
        <w:tc>
          <w:tcPr>
            <w:tcW w:w="4941" w:type="dxa"/>
          </w:tcPr>
          <w:p w14:paraId="1656D2A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0B5E31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8B74F3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1627A04" w14:textId="5B67C8E6" w:rsidTr="006A253A">
        <w:tc>
          <w:tcPr>
            <w:tcW w:w="1163" w:type="dxa"/>
            <w:tcBorders>
              <w:right w:val="nil"/>
            </w:tcBorders>
          </w:tcPr>
          <w:p w14:paraId="0E4F7BB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A4A408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55A3854" w14:textId="1735CE73" w:rsidR="006A253A" w:rsidRPr="00561513" w:rsidRDefault="006A253A" w:rsidP="00610676">
            <w:pPr>
              <w:pStyle w:val="ListParagraph"/>
              <w:numPr>
                <w:ilvl w:val="0"/>
                <w:numId w:val="28"/>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lang w:val="sv-SE"/>
              </w:rPr>
              <w:t>Penilaian</w:t>
            </w:r>
            <w:r w:rsidRPr="00561513">
              <w:rPr>
                <w:rFonts w:ascii="Bookman Old Style" w:hAnsi="Bookman Old Style"/>
                <w:color w:val="000000" w:themeColor="text1"/>
              </w:rPr>
              <w:t xml:space="preserve"> terhadap prospek usaha </w:t>
            </w:r>
            <w:r w:rsidRPr="00561513">
              <w:rPr>
                <w:rFonts w:ascii="Bookman Old Style" w:hAnsi="Bookman Old Style"/>
                <w:color w:val="000000" w:themeColor="text1"/>
                <w:lang w:val="sv-SE"/>
              </w:rPr>
              <w:t xml:space="preserve">sebagaimana dimaksud pada ayat (1) huruf a </w:t>
            </w:r>
            <w:r w:rsidRPr="00561513">
              <w:rPr>
                <w:rFonts w:ascii="Bookman Old Style" w:hAnsi="Bookman Old Style"/>
                <w:color w:val="000000" w:themeColor="text1"/>
              </w:rPr>
              <w:t>meliputi komponen:</w:t>
            </w:r>
          </w:p>
        </w:tc>
        <w:tc>
          <w:tcPr>
            <w:tcW w:w="4941" w:type="dxa"/>
          </w:tcPr>
          <w:p w14:paraId="012FC9E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2D9FCF1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793156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A8E195C" w14:textId="20A978FF" w:rsidTr="006A253A">
        <w:tc>
          <w:tcPr>
            <w:tcW w:w="1163" w:type="dxa"/>
            <w:tcBorders>
              <w:right w:val="nil"/>
            </w:tcBorders>
          </w:tcPr>
          <w:p w14:paraId="2B04209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864006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F7123D3" w14:textId="55D0F8DF" w:rsidR="006A253A" w:rsidRPr="00561513" w:rsidRDefault="006A253A" w:rsidP="00610676">
            <w:pPr>
              <w:pStyle w:val="ListParagraph"/>
              <w:numPr>
                <w:ilvl w:val="0"/>
                <w:numId w:val="84"/>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potensi pertumbuhan usaha;</w:t>
            </w:r>
          </w:p>
        </w:tc>
        <w:tc>
          <w:tcPr>
            <w:tcW w:w="4941" w:type="dxa"/>
          </w:tcPr>
          <w:p w14:paraId="0278216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DECE49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093A14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A3B2429" w14:textId="5A9F2E68" w:rsidTr="006A253A">
        <w:tc>
          <w:tcPr>
            <w:tcW w:w="1163" w:type="dxa"/>
            <w:tcBorders>
              <w:right w:val="nil"/>
            </w:tcBorders>
          </w:tcPr>
          <w:p w14:paraId="71366B9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FCA4BD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ECC0B6A" w14:textId="2587FC44" w:rsidR="006A253A" w:rsidRPr="00561513" w:rsidRDefault="006A253A" w:rsidP="00610676">
            <w:pPr>
              <w:pStyle w:val="ListParagraph"/>
              <w:numPr>
                <w:ilvl w:val="0"/>
                <w:numId w:val="84"/>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 xml:space="preserve">kondisi pasar dan posisi </w:t>
            </w:r>
            <w:r w:rsidRPr="00561513">
              <w:rPr>
                <w:rFonts w:ascii="Bookman Old Style" w:hAnsi="Bookman Old Style"/>
                <w:color w:val="000000" w:themeColor="text1"/>
                <w:lang w:val="sv-SE"/>
              </w:rPr>
              <w:t>debitur</w:t>
            </w:r>
            <w:r w:rsidRPr="00561513">
              <w:rPr>
                <w:rFonts w:ascii="Bookman Old Style" w:hAnsi="Bookman Old Style"/>
                <w:color w:val="000000" w:themeColor="text1"/>
              </w:rPr>
              <w:t xml:space="preserve"> dalam persaingan;</w:t>
            </w:r>
          </w:p>
        </w:tc>
        <w:tc>
          <w:tcPr>
            <w:tcW w:w="4941" w:type="dxa"/>
          </w:tcPr>
          <w:p w14:paraId="14DE9D9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507B31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7C4312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B6E1E4E" w14:textId="2C9EC285" w:rsidTr="006A253A">
        <w:tc>
          <w:tcPr>
            <w:tcW w:w="1163" w:type="dxa"/>
            <w:tcBorders>
              <w:right w:val="nil"/>
            </w:tcBorders>
          </w:tcPr>
          <w:p w14:paraId="0B58BB8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61FDE9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FAB6D45" w14:textId="6CE58169" w:rsidR="006A253A" w:rsidRPr="00561513" w:rsidRDefault="006A253A" w:rsidP="00610676">
            <w:pPr>
              <w:pStyle w:val="ListParagraph"/>
              <w:numPr>
                <w:ilvl w:val="0"/>
                <w:numId w:val="84"/>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kualitas manajemen dan permasalahan tenaga kerja;</w:t>
            </w:r>
          </w:p>
        </w:tc>
        <w:tc>
          <w:tcPr>
            <w:tcW w:w="4941" w:type="dxa"/>
          </w:tcPr>
          <w:p w14:paraId="1E8BDA2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CFDE2B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1992CE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783CF46" w14:textId="4C5B6EEE" w:rsidTr="006A253A">
        <w:tc>
          <w:tcPr>
            <w:tcW w:w="1163" w:type="dxa"/>
            <w:tcBorders>
              <w:right w:val="nil"/>
            </w:tcBorders>
          </w:tcPr>
          <w:p w14:paraId="3A8D694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E0CCBE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BF7CB44" w14:textId="3BA288A3" w:rsidR="006A253A" w:rsidRPr="00561513" w:rsidRDefault="006A253A" w:rsidP="00610676">
            <w:pPr>
              <w:pStyle w:val="ListParagraph"/>
              <w:numPr>
                <w:ilvl w:val="0"/>
                <w:numId w:val="84"/>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dukungan dari grup atau afiliasi; dan</w:t>
            </w:r>
          </w:p>
        </w:tc>
        <w:tc>
          <w:tcPr>
            <w:tcW w:w="4941" w:type="dxa"/>
          </w:tcPr>
          <w:p w14:paraId="5C3DC1D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1F0C65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ABB8D5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2CD912A" w14:textId="3829CCCC" w:rsidTr="006A253A">
        <w:tc>
          <w:tcPr>
            <w:tcW w:w="1163" w:type="dxa"/>
            <w:tcBorders>
              <w:right w:val="nil"/>
            </w:tcBorders>
          </w:tcPr>
          <w:p w14:paraId="2BE657AB"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EBE009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A291638" w14:textId="6560B9D7" w:rsidR="006A253A" w:rsidRPr="00561513" w:rsidRDefault="006A253A" w:rsidP="00610676">
            <w:pPr>
              <w:pStyle w:val="ListParagraph"/>
              <w:numPr>
                <w:ilvl w:val="0"/>
                <w:numId w:val="84"/>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 xml:space="preserve">upaya yang dilakukan </w:t>
            </w:r>
            <w:r w:rsidRPr="00561513">
              <w:rPr>
                <w:rFonts w:ascii="Bookman Old Style" w:hAnsi="Bookman Old Style"/>
                <w:color w:val="000000" w:themeColor="text1"/>
                <w:lang w:val="sv-SE"/>
              </w:rPr>
              <w:t>debitur</w:t>
            </w:r>
            <w:r w:rsidRPr="00561513">
              <w:rPr>
                <w:rFonts w:ascii="Bookman Old Style" w:hAnsi="Bookman Old Style"/>
                <w:color w:val="000000" w:themeColor="text1"/>
              </w:rPr>
              <w:t xml:space="preserve"> dalam rangka memelihara lingkungan hidup.</w:t>
            </w:r>
          </w:p>
        </w:tc>
        <w:tc>
          <w:tcPr>
            <w:tcW w:w="4941" w:type="dxa"/>
          </w:tcPr>
          <w:p w14:paraId="35461DC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FEBC81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6A27C8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E19B610" w14:textId="12915A9C" w:rsidTr="006A253A">
        <w:tc>
          <w:tcPr>
            <w:tcW w:w="1163" w:type="dxa"/>
            <w:tcBorders>
              <w:right w:val="nil"/>
            </w:tcBorders>
          </w:tcPr>
          <w:p w14:paraId="59EFBB0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CE6DD2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707F13C" w14:textId="5F62EEC2" w:rsidR="006A253A" w:rsidRPr="00561513" w:rsidRDefault="006A253A" w:rsidP="00610676">
            <w:pPr>
              <w:pStyle w:val="ListParagraph"/>
              <w:numPr>
                <w:ilvl w:val="0"/>
                <w:numId w:val="28"/>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lang w:val="sv-SE"/>
              </w:rPr>
              <w:t>Penilaian</w:t>
            </w:r>
            <w:r w:rsidRPr="00561513">
              <w:rPr>
                <w:rFonts w:ascii="Bookman Old Style" w:hAnsi="Bookman Old Style"/>
                <w:color w:val="000000" w:themeColor="text1"/>
              </w:rPr>
              <w:t xml:space="preserve"> terhadap kinerja (</w:t>
            </w:r>
            <w:r w:rsidRPr="00561513">
              <w:rPr>
                <w:rFonts w:ascii="Bookman Old Style" w:hAnsi="Bookman Old Style"/>
                <w:i/>
                <w:color w:val="000000" w:themeColor="text1"/>
              </w:rPr>
              <w:t>performance</w:t>
            </w:r>
            <w:r w:rsidRPr="00561513">
              <w:rPr>
                <w:rFonts w:ascii="Bookman Old Style" w:hAnsi="Bookman Old Style"/>
                <w:color w:val="000000" w:themeColor="text1"/>
              </w:rPr>
              <w:t xml:space="preserve">) </w:t>
            </w:r>
            <w:r w:rsidRPr="00561513">
              <w:rPr>
                <w:rFonts w:ascii="Bookman Old Style" w:hAnsi="Bookman Old Style"/>
                <w:color w:val="000000" w:themeColor="text1"/>
                <w:lang w:val="sv-SE"/>
              </w:rPr>
              <w:t>sebagaimana dimaksud pada ayat (1) huruf b</w:t>
            </w:r>
            <w:r w:rsidRPr="00561513">
              <w:rPr>
                <w:rFonts w:ascii="Bookman Old Style" w:hAnsi="Bookman Old Style"/>
                <w:color w:val="000000" w:themeColor="text1"/>
              </w:rPr>
              <w:t xml:space="preserve"> meliputi komponen</w:t>
            </w:r>
            <w:r w:rsidRPr="00561513">
              <w:rPr>
                <w:rFonts w:ascii="Bookman Old Style" w:hAnsi="Bookman Old Style"/>
                <w:color w:val="000000" w:themeColor="text1"/>
                <w:lang w:val="sv-SE"/>
              </w:rPr>
              <w:t>:</w:t>
            </w:r>
          </w:p>
        </w:tc>
        <w:tc>
          <w:tcPr>
            <w:tcW w:w="4941" w:type="dxa"/>
          </w:tcPr>
          <w:p w14:paraId="26BE5042" w14:textId="197333DB"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7CDDBDC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D4DD24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A55AE0B" w14:textId="5D891C86" w:rsidTr="006A253A">
        <w:tc>
          <w:tcPr>
            <w:tcW w:w="1163" w:type="dxa"/>
            <w:tcBorders>
              <w:right w:val="nil"/>
            </w:tcBorders>
          </w:tcPr>
          <w:p w14:paraId="6AF3F0F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B6F243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1CE3E81" w14:textId="2397C0CC" w:rsidR="006A253A" w:rsidRPr="00561513" w:rsidRDefault="006A253A" w:rsidP="00610676">
            <w:pPr>
              <w:pStyle w:val="ListParagraph"/>
              <w:numPr>
                <w:ilvl w:val="0"/>
                <w:numId w:val="85"/>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perolehan laba;</w:t>
            </w:r>
          </w:p>
        </w:tc>
        <w:tc>
          <w:tcPr>
            <w:tcW w:w="4941" w:type="dxa"/>
          </w:tcPr>
          <w:p w14:paraId="4040CED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E0D7AA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01830F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9B58F95" w14:textId="6B1C8B30" w:rsidTr="006A253A">
        <w:tc>
          <w:tcPr>
            <w:tcW w:w="1163" w:type="dxa"/>
            <w:tcBorders>
              <w:right w:val="nil"/>
            </w:tcBorders>
          </w:tcPr>
          <w:p w14:paraId="01EE30F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9DA059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C156E17" w14:textId="3DBB4FB2" w:rsidR="006A253A" w:rsidRPr="00561513" w:rsidRDefault="006A253A" w:rsidP="00610676">
            <w:pPr>
              <w:pStyle w:val="ListParagraph"/>
              <w:numPr>
                <w:ilvl w:val="0"/>
                <w:numId w:val="85"/>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struktur permodalan;</w:t>
            </w:r>
          </w:p>
        </w:tc>
        <w:tc>
          <w:tcPr>
            <w:tcW w:w="4941" w:type="dxa"/>
          </w:tcPr>
          <w:p w14:paraId="4D2D38F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54E86D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114A7A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0480547" w14:textId="507064D8" w:rsidTr="006A253A">
        <w:tc>
          <w:tcPr>
            <w:tcW w:w="1163" w:type="dxa"/>
            <w:tcBorders>
              <w:right w:val="nil"/>
            </w:tcBorders>
          </w:tcPr>
          <w:p w14:paraId="0420EC7B"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E1CEC6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6A5C3FF" w14:textId="55ED415F" w:rsidR="006A253A" w:rsidRPr="00561513" w:rsidRDefault="006A253A" w:rsidP="00610676">
            <w:pPr>
              <w:pStyle w:val="ListParagraph"/>
              <w:numPr>
                <w:ilvl w:val="0"/>
                <w:numId w:val="85"/>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arus kas; dan</w:t>
            </w:r>
          </w:p>
        </w:tc>
        <w:tc>
          <w:tcPr>
            <w:tcW w:w="4941" w:type="dxa"/>
          </w:tcPr>
          <w:p w14:paraId="105CD74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77AEE0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2D98EA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02173C3" w14:textId="6F41A05C" w:rsidTr="006A253A">
        <w:tc>
          <w:tcPr>
            <w:tcW w:w="1163" w:type="dxa"/>
            <w:tcBorders>
              <w:right w:val="nil"/>
            </w:tcBorders>
          </w:tcPr>
          <w:p w14:paraId="75FF652F"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1D9A79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5FF653B" w14:textId="09F1ADF6" w:rsidR="006A253A" w:rsidRPr="00561513" w:rsidRDefault="006A253A" w:rsidP="00610676">
            <w:pPr>
              <w:pStyle w:val="ListParagraph"/>
              <w:numPr>
                <w:ilvl w:val="0"/>
                <w:numId w:val="85"/>
              </w:numPr>
              <w:autoSpaceDE w:val="0"/>
              <w:autoSpaceDN w:val="0"/>
              <w:adjustRightInd w:val="0"/>
              <w:spacing w:line="276" w:lineRule="auto"/>
              <w:ind w:left="1200" w:hanging="567"/>
              <w:jc w:val="both"/>
              <w:rPr>
                <w:rFonts w:ascii="Bookman Old Style" w:hAnsi="Bookman Old Style"/>
                <w:color w:val="000000" w:themeColor="text1"/>
                <w:lang w:val="sv-SE"/>
              </w:rPr>
            </w:pPr>
            <w:r w:rsidRPr="00561513">
              <w:rPr>
                <w:rFonts w:ascii="Bookman Old Style" w:hAnsi="Bookman Old Style"/>
                <w:color w:val="000000" w:themeColor="text1"/>
              </w:rPr>
              <w:t>sensitivitas terhadap risiko pasar.</w:t>
            </w:r>
          </w:p>
        </w:tc>
        <w:tc>
          <w:tcPr>
            <w:tcW w:w="4941" w:type="dxa"/>
          </w:tcPr>
          <w:p w14:paraId="61DB81A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1C046C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3B1DC8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F434348" w14:textId="19657E82" w:rsidTr="006A253A">
        <w:tc>
          <w:tcPr>
            <w:tcW w:w="1163" w:type="dxa"/>
            <w:tcBorders>
              <w:right w:val="nil"/>
            </w:tcBorders>
          </w:tcPr>
          <w:p w14:paraId="6B6A659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BC853B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EA9203F" w14:textId="02C72477" w:rsidR="006A253A" w:rsidRPr="00561513" w:rsidRDefault="006A253A" w:rsidP="00610676">
            <w:pPr>
              <w:pStyle w:val="ListParagraph"/>
              <w:numPr>
                <w:ilvl w:val="0"/>
                <w:numId w:val="28"/>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rPr>
              <w:t>Penilaian terhadap kemampuan membayar sebagaimana dimaksud pada ayat (1) huruf c meliputi komponen:</w:t>
            </w:r>
            <w:r w:rsidRPr="00561513">
              <w:rPr>
                <w:rFonts w:ascii="Bookman Old Style" w:hAnsi="Bookman Old Style"/>
                <w:color w:val="000000" w:themeColor="text1"/>
                <w:lang w:val="en-US"/>
              </w:rPr>
              <w:t xml:space="preserve"> </w:t>
            </w:r>
          </w:p>
        </w:tc>
        <w:tc>
          <w:tcPr>
            <w:tcW w:w="4941" w:type="dxa"/>
          </w:tcPr>
          <w:p w14:paraId="2946E17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3A2D19A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5B310C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A9CDECB" w14:textId="21985E91" w:rsidTr="006A253A">
        <w:tc>
          <w:tcPr>
            <w:tcW w:w="1163" w:type="dxa"/>
            <w:tcBorders>
              <w:right w:val="nil"/>
            </w:tcBorders>
          </w:tcPr>
          <w:p w14:paraId="08E011A9"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712323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01D8688" w14:textId="5618B8F2" w:rsidR="006A253A" w:rsidRPr="00561513" w:rsidRDefault="006A253A" w:rsidP="00610676">
            <w:pPr>
              <w:pStyle w:val="ListParagraph"/>
              <w:numPr>
                <w:ilvl w:val="0"/>
                <w:numId w:val="86"/>
              </w:numPr>
              <w:autoSpaceDE w:val="0"/>
              <w:autoSpaceDN w:val="0"/>
              <w:adjustRightInd w:val="0"/>
              <w:spacing w:line="276" w:lineRule="auto"/>
              <w:ind w:left="1200" w:hanging="567"/>
              <w:jc w:val="both"/>
              <w:rPr>
                <w:rFonts w:ascii="Bookman Old Style" w:hAnsi="Bookman Old Style"/>
                <w:color w:val="000000" w:themeColor="text1"/>
              </w:rPr>
            </w:pPr>
            <w:r w:rsidRPr="00561513">
              <w:rPr>
                <w:rFonts w:ascii="Bookman Old Style" w:hAnsi="Bookman Old Style"/>
                <w:color w:val="000000" w:themeColor="text1"/>
              </w:rPr>
              <w:t>ketepatan pembayaran pokok dan bunga</w:t>
            </w:r>
            <w:r w:rsidRPr="00561513">
              <w:rPr>
                <w:rFonts w:ascii="Bookman Old Style" w:hAnsi="Bookman Old Style"/>
                <w:color w:val="000000" w:themeColor="text1"/>
                <w:lang w:val="sv-SE"/>
              </w:rPr>
              <w:t xml:space="preserve"> atau imbal hasil</w:t>
            </w:r>
            <w:r w:rsidRPr="00561513">
              <w:rPr>
                <w:rFonts w:ascii="Bookman Old Style" w:hAnsi="Bookman Old Style"/>
                <w:color w:val="000000" w:themeColor="text1"/>
              </w:rPr>
              <w:t>;</w:t>
            </w:r>
          </w:p>
        </w:tc>
        <w:tc>
          <w:tcPr>
            <w:tcW w:w="4941" w:type="dxa"/>
          </w:tcPr>
          <w:p w14:paraId="77BED05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3628FD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D70AF3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0B77E8D" w14:textId="16FE1F28" w:rsidTr="006A253A">
        <w:tc>
          <w:tcPr>
            <w:tcW w:w="1163" w:type="dxa"/>
            <w:tcBorders>
              <w:right w:val="nil"/>
            </w:tcBorders>
          </w:tcPr>
          <w:p w14:paraId="62FB22E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775D3D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E4C276F" w14:textId="4B69FB60" w:rsidR="006A253A" w:rsidRPr="00561513" w:rsidRDefault="006A253A" w:rsidP="00610676">
            <w:pPr>
              <w:pStyle w:val="ListParagraph"/>
              <w:numPr>
                <w:ilvl w:val="0"/>
                <w:numId w:val="86"/>
              </w:numPr>
              <w:autoSpaceDE w:val="0"/>
              <w:autoSpaceDN w:val="0"/>
              <w:adjustRightInd w:val="0"/>
              <w:spacing w:line="276" w:lineRule="auto"/>
              <w:ind w:left="1200" w:hanging="567"/>
              <w:jc w:val="both"/>
              <w:rPr>
                <w:rFonts w:ascii="Bookman Old Style" w:hAnsi="Bookman Old Style"/>
                <w:color w:val="000000" w:themeColor="text1"/>
              </w:rPr>
            </w:pPr>
            <w:r w:rsidRPr="00561513">
              <w:rPr>
                <w:rFonts w:ascii="Bookman Old Style" w:hAnsi="Bookman Old Style"/>
                <w:color w:val="000000" w:themeColor="text1"/>
              </w:rPr>
              <w:t>ketersediaan dan keakuratan informasi keuangan debitur;</w:t>
            </w:r>
          </w:p>
        </w:tc>
        <w:tc>
          <w:tcPr>
            <w:tcW w:w="4941" w:type="dxa"/>
          </w:tcPr>
          <w:p w14:paraId="2A91A8B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A9224C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DFDFD1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231B851" w14:textId="03E3916F" w:rsidTr="006A253A">
        <w:tc>
          <w:tcPr>
            <w:tcW w:w="1163" w:type="dxa"/>
            <w:tcBorders>
              <w:right w:val="nil"/>
            </w:tcBorders>
          </w:tcPr>
          <w:p w14:paraId="3A32795B"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D66644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C212DC4" w14:textId="3BDD68A4" w:rsidR="006A253A" w:rsidRPr="00561513" w:rsidRDefault="006A253A" w:rsidP="00610676">
            <w:pPr>
              <w:pStyle w:val="ListParagraph"/>
              <w:numPr>
                <w:ilvl w:val="0"/>
                <w:numId w:val="86"/>
              </w:numPr>
              <w:autoSpaceDE w:val="0"/>
              <w:autoSpaceDN w:val="0"/>
              <w:adjustRightInd w:val="0"/>
              <w:spacing w:line="276" w:lineRule="auto"/>
              <w:ind w:left="1200" w:hanging="567"/>
              <w:jc w:val="both"/>
              <w:rPr>
                <w:rFonts w:ascii="Bookman Old Style" w:hAnsi="Bookman Old Style"/>
                <w:color w:val="000000" w:themeColor="text1"/>
              </w:rPr>
            </w:pPr>
            <w:r w:rsidRPr="00561513">
              <w:rPr>
                <w:rFonts w:ascii="Bookman Old Style" w:hAnsi="Bookman Old Style"/>
                <w:color w:val="000000" w:themeColor="text1"/>
              </w:rPr>
              <w:t>kelengkapan dokumentasi Pembiayaan Emas;</w:t>
            </w:r>
          </w:p>
        </w:tc>
        <w:tc>
          <w:tcPr>
            <w:tcW w:w="4941" w:type="dxa"/>
          </w:tcPr>
          <w:p w14:paraId="3FE5805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BD1710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C4F11A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A583B4D" w14:textId="10646A8B" w:rsidTr="006A253A">
        <w:tc>
          <w:tcPr>
            <w:tcW w:w="1163" w:type="dxa"/>
            <w:tcBorders>
              <w:right w:val="nil"/>
            </w:tcBorders>
          </w:tcPr>
          <w:p w14:paraId="4878BDF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B1C6B99"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C58A645" w14:textId="38044275" w:rsidR="006A253A" w:rsidRPr="00561513" w:rsidRDefault="006A253A" w:rsidP="00610676">
            <w:pPr>
              <w:pStyle w:val="ListParagraph"/>
              <w:numPr>
                <w:ilvl w:val="0"/>
                <w:numId w:val="86"/>
              </w:numPr>
              <w:autoSpaceDE w:val="0"/>
              <w:autoSpaceDN w:val="0"/>
              <w:adjustRightInd w:val="0"/>
              <w:spacing w:line="276" w:lineRule="auto"/>
              <w:ind w:left="1200" w:hanging="567"/>
              <w:jc w:val="both"/>
              <w:rPr>
                <w:rFonts w:ascii="Bookman Old Style" w:hAnsi="Bookman Old Style"/>
                <w:color w:val="000000" w:themeColor="text1"/>
              </w:rPr>
            </w:pPr>
            <w:r w:rsidRPr="00561513">
              <w:rPr>
                <w:rFonts w:ascii="Bookman Old Style" w:hAnsi="Bookman Old Style"/>
                <w:color w:val="000000" w:themeColor="text1"/>
              </w:rPr>
              <w:t>kepatuhan terhadap perjanjian Pembiayaan Emas;</w:t>
            </w:r>
          </w:p>
        </w:tc>
        <w:tc>
          <w:tcPr>
            <w:tcW w:w="4941" w:type="dxa"/>
          </w:tcPr>
          <w:p w14:paraId="1FEF8F2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835A15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757FF2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677D6EC" w14:textId="05E579C1" w:rsidTr="006A253A">
        <w:tc>
          <w:tcPr>
            <w:tcW w:w="1163" w:type="dxa"/>
            <w:tcBorders>
              <w:right w:val="nil"/>
            </w:tcBorders>
          </w:tcPr>
          <w:p w14:paraId="74241E75"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8B15F1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79B0267" w14:textId="595572DB" w:rsidR="006A253A" w:rsidRPr="00561513" w:rsidRDefault="006A253A" w:rsidP="00610676">
            <w:pPr>
              <w:pStyle w:val="ListParagraph"/>
              <w:numPr>
                <w:ilvl w:val="0"/>
                <w:numId w:val="86"/>
              </w:numPr>
              <w:autoSpaceDE w:val="0"/>
              <w:autoSpaceDN w:val="0"/>
              <w:adjustRightInd w:val="0"/>
              <w:spacing w:line="276" w:lineRule="auto"/>
              <w:ind w:left="1200" w:hanging="567"/>
              <w:jc w:val="both"/>
              <w:rPr>
                <w:rFonts w:ascii="Bookman Old Style" w:hAnsi="Bookman Old Style"/>
                <w:color w:val="000000" w:themeColor="text1"/>
              </w:rPr>
            </w:pPr>
            <w:r w:rsidRPr="00561513">
              <w:rPr>
                <w:rFonts w:ascii="Bookman Old Style" w:hAnsi="Bookman Old Style"/>
                <w:color w:val="000000" w:themeColor="text1"/>
              </w:rPr>
              <w:t>kesesuaian penggunaan Pembiayaan Emas yang diterima; dan</w:t>
            </w:r>
          </w:p>
        </w:tc>
        <w:tc>
          <w:tcPr>
            <w:tcW w:w="4941" w:type="dxa"/>
          </w:tcPr>
          <w:p w14:paraId="50B7F09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F55AF8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F7CA64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21AFD45" w14:textId="7C039801" w:rsidTr="006A253A">
        <w:tc>
          <w:tcPr>
            <w:tcW w:w="1163" w:type="dxa"/>
            <w:tcBorders>
              <w:right w:val="nil"/>
            </w:tcBorders>
          </w:tcPr>
          <w:p w14:paraId="3E7CD96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6AD0AB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7805D67" w14:textId="524375DC" w:rsidR="006A253A" w:rsidRPr="00561513" w:rsidRDefault="006A253A" w:rsidP="00610676">
            <w:pPr>
              <w:pStyle w:val="ListParagraph"/>
              <w:numPr>
                <w:ilvl w:val="0"/>
                <w:numId w:val="86"/>
              </w:numPr>
              <w:autoSpaceDE w:val="0"/>
              <w:autoSpaceDN w:val="0"/>
              <w:adjustRightInd w:val="0"/>
              <w:spacing w:line="276" w:lineRule="auto"/>
              <w:ind w:left="1200" w:hanging="567"/>
              <w:jc w:val="both"/>
              <w:rPr>
                <w:rFonts w:ascii="Bookman Old Style" w:hAnsi="Bookman Old Style"/>
                <w:color w:val="000000" w:themeColor="text1"/>
              </w:rPr>
            </w:pPr>
            <w:r w:rsidRPr="00561513">
              <w:rPr>
                <w:rFonts w:ascii="Bookman Old Style" w:hAnsi="Bookman Old Style"/>
                <w:color w:val="000000" w:themeColor="text1"/>
              </w:rPr>
              <w:t xml:space="preserve">kewajaran sumber pembayaran kewajiban. </w:t>
            </w:r>
          </w:p>
        </w:tc>
        <w:tc>
          <w:tcPr>
            <w:tcW w:w="4941" w:type="dxa"/>
          </w:tcPr>
          <w:p w14:paraId="228C133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588F46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0EB50A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17C8AE5" w14:textId="4E810A7A" w:rsidTr="006A253A">
        <w:tc>
          <w:tcPr>
            <w:tcW w:w="1163" w:type="dxa"/>
            <w:tcBorders>
              <w:right w:val="nil"/>
            </w:tcBorders>
          </w:tcPr>
          <w:p w14:paraId="7278E07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248481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E24568C" w14:textId="0BCEA4E0" w:rsidR="006A253A" w:rsidRPr="00561513" w:rsidRDefault="006A253A" w:rsidP="00610676">
            <w:pPr>
              <w:pStyle w:val="ListParagraph"/>
              <w:numPr>
                <w:ilvl w:val="0"/>
                <w:numId w:val="28"/>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rPr>
              <w:t xml:space="preserve">Penilaian </w:t>
            </w:r>
            <w:r w:rsidRPr="00561513">
              <w:rPr>
                <w:rFonts w:ascii="Bookman Old Style" w:hAnsi="Bookman Old Style"/>
                <w:color w:val="000000" w:themeColor="text1"/>
                <w:lang w:val="sv-SE"/>
              </w:rPr>
              <w:t>kualitas</w:t>
            </w:r>
            <w:r w:rsidRPr="00561513">
              <w:rPr>
                <w:rFonts w:ascii="Bookman Old Style" w:hAnsi="Bookman Old Style"/>
                <w:color w:val="000000" w:themeColor="text1"/>
              </w:rPr>
              <w:t xml:space="preserve"> </w:t>
            </w:r>
            <w:r w:rsidRPr="00561513">
              <w:rPr>
                <w:rFonts w:ascii="Bookman Old Style" w:hAnsi="Bookman Old Style"/>
                <w:color w:val="000000" w:themeColor="text1"/>
                <w:lang w:val="sv-SE"/>
              </w:rPr>
              <w:t>piutang Pembiayaan Emas</w:t>
            </w:r>
            <w:r w:rsidRPr="00561513">
              <w:rPr>
                <w:rFonts w:ascii="Bookman Old Style" w:hAnsi="Bookman Old Style"/>
                <w:color w:val="000000" w:themeColor="text1"/>
              </w:rPr>
              <w:t xml:space="preserve"> ditetapkan menjadi:</w:t>
            </w:r>
          </w:p>
        </w:tc>
        <w:tc>
          <w:tcPr>
            <w:tcW w:w="4941" w:type="dxa"/>
          </w:tcPr>
          <w:p w14:paraId="7319025C" w14:textId="1F1510C8"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75249D7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77BC9E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CC06EBD" w14:textId="72FE809B" w:rsidTr="006A253A">
        <w:tc>
          <w:tcPr>
            <w:tcW w:w="1163" w:type="dxa"/>
            <w:tcBorders>
              <w:right w:val="nil"/>
            </w:tcBorders>
          </w:tcPr>
          <w:p w14:paraId="454B5A8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6DBDAD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B67F526" w14:textId="64FAC545" w:rsidR="006A253A" w:rsidRPr="00561513" w:rsidRDefault="006A253A" w:rsidP="00610676">
            <w:pPr>
              <w:pStyle w:val="ListParagraph"/>
              <w:numPr>
                <w:ilvl w:val="0"/>
                <w:numId w:val="87"/>
              </w:numPr>
              <w:autoSpaceDE w:val="0"/>
              <w:autoSpaceDN w:val="0"/>
              <w:adjustRightInd w:val="0"/>
              <w:spacing w:line="276" w:lineRule="auto"/>
              <w:ind w:left="1200" w:hanging="567"/>
              <w:jc w:val="both"/>
              <w:rPr>
                <w:rFonts w:ascii="Bookman Old Style" w:hAnsi="Bookman Old Style"/>
                <w:color w:val="000000" w:themeColor="text1"/>
              </w:rPr>
            </w:pPr>
            <w:r w:rsidRPr="00561513">
              <w:rPr>
                <w:rFonts w:ascii="Bookman Old Style" w:hAnsi="Bookman Old Style"/>
                <w:color w:val="000000" w:themeColor="text1"/>
                <w:lang w:val="en-US"/>
              </w:rPr>
              <w:t>lancar;</w:t>
            </w:r>
          </w:p>
        </w:tc>
        <w:tc>
          <w:tcPr>
            <w:tcW w:w="4941" w:type="dxa"/>
          </w:tcPr>
          <w:p w14:paraId="0E349AB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57C2E8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898AFA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1FD370D" w14:textId="0497382B" w:rsidTr="006A253A">
        <w:tc>
          <w:tcPr>
            <w:tcW w:w="1163" w:type="dxa"/>
            <w:tcBorders>
              <w:right w:val="nil"/>
            </w:tcBorders>
          </w:tcPr>
          <w:p w14:paraId="757913B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0F74BE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A2865CA" w14:textId="210C4522" w:rsidR="006A253A" w:rsidRPr="00561513" w:rsidRDefault="006A253A" w:rsidP="00610676">
            <w:pPr>
              <w:pStyle w:val="ListParagraph"/>
              <w:numPr>
                <w:ilvl w:val="0"/>
                <w:numId w:val="87"/>
              </w:numPr>
              <w:autoSpaceDE w:val="0"/>
              <w:autoSpaceDN w:val="0"/>
              <w:adjustRightInd w:val="0"/>
              <w:spacing w:line="276" w:lineRule="auto"/>
              <w:ind w:left="1200"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dalam perhatian khusus;</w:t>
            </w:r>
          </w:p>
        </w:tc>
        <w:tc>
          <w:tcPr>
            <w:tcW w:w="4941" w:type="dxa"/>
          </w:tcPr>
          <w:p w14:paraId="2AD5D40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7376C3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8527A5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95FDA86" w14:textId="4F2B9E8A" w:rsidTr="006A253A">
        <w:tc>
          <w:tcPr>
            <w:tcW w:w="1163" w:type="dxa"/>
            <w:tcBorders>
              <w:right w:val="nil"/>
            </w:tcBorders>
          </w:tcPr>
          <w:p w14:paraId="59CEE1B9"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0B64ED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CFBB01A" w14:textId="6EC4F51A" w:rsidR="006A253A" w:rsidRPr="00561513" w:rsidRDefault="006A253A" w:rsidP="00610676">
            <w:pPr>
              <w:pStyle w:val="ListParagraph"/>
              <w:numPr>
                <w:ilvl w:val="0"/>
                <w:numId w:val="87"/>
              </w:numPr>
              <w:autoSpaceDE w:val="0"/>
              <w:autoSpaceDN w:val="0"/>
              <w:adjustRightInd w:val="0"/>
              <w:spacing w:line="276" w:lineRule="auto"/>
              <w:ind w:left="1200"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kurang lancar;</w:t>
            </w:r>
          </w:p>
        </w:tc>
        <w:tc>
          <w:tcPr>
            <w:tcW w:w="4941" w:type="dxa"/>
          </w:tcPr>
          <w:p w14:paraId="7E9FA43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280FC5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76DEC8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4333F90" w14:textId="2F189D96" w:rsidTr="006A253A">
        <w:tc>
          <w:tcPr>
            <w:tcW w:w="1163" w:type="dxa"/>
            <w:tcBorders>
              <w:right w:val="nil"/>
            </w:tcBorders>
          </w:tcPr>
          <w:p w14:paraId="0D4F11C3"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D69197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402C9D7" w14:textId="14FBE44A" w:rsidR="006A253A" w:rsidRPr="00561513" w:rsidRDefault="006A253A" w:rsidP="00610676">
            <w:pPr>
              <w:pStyle w:val="ListParagraph"/>
              <w:numPr>
                <w:ilvl w:val="0"/>
                <w:numId w:val="87"/>
              </w:numPr>
              <w:autoSpaceDE w:val="0"/>
              <w:autoSpaceDN w:val="0"/>
              <w:adjustRightInd w:val="0"/>
              <w:spacing w:line="276" w:lineRule="auto"/>
              <w:ind w:left="1200"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diragukan; atau </w:t>
            </w:r>
          </w:p>
        </w:tc>
        <w:tc>
          <w:tcPr>
            <w:tcW w:w="4941" w:type="dxa"/>
          </w:tcPr>
          <w:p w14:paraId="6A060E4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FE2A97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E625E7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DFB595E" w14:textId="7ECE759B" w:rsidTr="006A253A">
        <w:tc>
          <w:tcPr>
            <w:tcW w:w="1163" w:type="dxa"/>
            <w:tcBorders>
              <w:right w:val="nil"/>
            </w:tcBorders>
          </w:tcPr>
          <w:p w14:paraId="0091925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BA848E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202C22E" w14:textId="1E71B417" w:rsidR="006A253A" w:rsidRPr="00561513" w:rsidRDefault="006A253A" w:rsidP="00610676">
            <w:pPr>
              <w:pStyle w:val="ListParagraph"/>
              <w:numPr>
                <w:ilvl w:val="0"/>
                <w:numId w:val="87"/>
              </w:numPr>
              <w:autoSpaceDE w:val="0"/>
              <w:autoSpaceDN w:val="0"/>
              <w:adjustRightInd w:val="0"/>
              <w:spacing w:line="276" w:lineRule="auto"/>
              <w:ind w:left="1200"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macet. </w:t>
            </w:r>
          </w:p>
        </w:tc>
        <w:tc>
          <w:tcPr>
            <w:tcW w:w="4941" w:type="dxa"/>
          </w:tcPr>
          <w:p w14:paraId="2EE03D7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01491F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182C9F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3CAAA0E" w14:textId="218B294E" w:rsidTr="006A253A">
        <w:tc>
          <w:tcPr>
            <w:tcW w:w="1163" w:type="dxa"/>
            <w:tcBorders>
              <w:right w:val="nil"/>
            </w:tcBorders>
          </w:tcPr>
          <w:p w14:paraId="41E9364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AD324E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13B3166" w14:textId="79CE53AD" w:rsidR="006A253A" w:rsidRPr="00561513" w:rsidRDefault="006A253A" w:rsidP="00610676">
            <w:pPr>
              <w:pStyle w:val="ListParagraph"/>
              <w:numPr>
                <w:ilvl w:val="0"/>
                <w:numId w:val="28"/>
              </w:numPr>
              <w:tabs>
                <w:tab w:val="left" w:pos="598"/>
              </w:tabs>
              <w:autoSpaceDE w:val="0"/>
              <w:autoSpaceDN w:val="0"/>
              <w:adjustRightInd w:val="0"/>
              <w:spacing w:line="276" w:lineRule="auto"/>
              <w:ind w:left="604" w:right="0" w:hanging="604"/>
              <w:contextualSpacing w:val="0"/>
              <w:jc w:val="both"/>
              <w:rPr>
                <w:rStyle w:val="fontstyle01"/>
                <w:color w:val="000000" w:themeColor="text1"/>
              </w:rPr>
            </w:pPr>
            <w:r w:rsidRPr="00561513">
              <w:rPr>
                <w:rFonts w:ascii="Bookman Old Style" w:hAnsi="Bookman Old Style"/>
                <w:color w:val="000000" w:themeColor="text1"/>
              </w:rPr>
              <w:t>Penilaian kualitas piutang Pembiayaan Emas dilakukan sesuai dengan pedoman sebagaimana tercantum dalam Lampiran yang merupakan bagian yang tidak terpisahkan dari Peraturan Otoritas Jasa Keuangan ini.</w:t>
            </w:r>
          </w:p>
        </w:tc>
        <w:tc>
          <w:tcPr>
            <w:tcW w:w="4941" w:type="dxa"/>
          </w:tcPr>
          <w:p w14:paraId="56E2BF1D" w14:textId="48DE893D"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6C0DA12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2BC52A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13B9884" w14:textId="3DBAB44B" w:rsidTr="006A253A">
        <w:tc>
          <w:tcPr>
            <w:tcW w:w="1163" w:type="dxa"/>
            <w:tcBorders>
              <w:right w:val="nil"/>
            </w:tcBorders>
          </w:tcPr>
          <w:p w14:paraId="20EABD52"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86DAB4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250E7B6"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04D602F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320F0A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EA377F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93DD9A6" w14:textId="203D1219" w:rsidTr="006A253A">
        <w:tc>
          <w:tcPr>
            <w:tcW w:w="1163" w:type="dxa"/>
            <w:tcBorders>
              <w:right w:val="nil"/>
            </w:tcBorders>
          </w:tcPr>
          <w:p w14:paraId="0656C5F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9F454B0"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D61CF3C" w14:textId="6B4048B4" w:rsidR="006A253A" w:rsidRPr="00561513" w:rsidRDefault="006A253A" w:rsidP="00610676">
            <w:pPr>
              <w:pStyle w:val="ListParagraph"/>
              <w:numPr>
                <w:ilvl w:val="0"/>
                <w:numId w:val="29"/>
              </w:numPr>
              <w:tabs>
                <w:tab w:val="left" w:pos="604"/>
              </w:tabs>
              <w:spacing w:line="276" w:lineRule="auto"/>
              <w:ind w:left="607" w:right="0" w:hanging="567"/>
              <w:contextualSpacing w:val="0"/>
              <w:jc w:val="both"/>
              <w:rPr>
                <w:rStyle w:val="fontstyle01"/>
                <w:color w:val="000000" w:themeColor="text1"/>
              </w:rPr>
            </w:pPr>
            <w:r w:rsidRPr="00561513">
              <w:rPr>
                <w:rFonts w:ascii="Bookman Old Style" w:hAnsi="Bookman Old Style"/>
                <w:color w:val="000000" w:themeColor="text1"/>
              </w:rPr>
              <w:t>Kualitas piutang Pembiayaan Emas yang dikategorikan sebagai Pembiayaan Emas bermasalah (</w:t>
            </w:r>
            <w:r w:rsidRPr="00561513">
              <w:rPr>
                <w:rFonts w:ascii="Bookman Old Style" w:hAnsi="Bookman Old Style"/>
                <w:i/>
                <w:iCs/>
                <w:color w:val="000000" w:themeColor="text1"/>
              </w:rPr>
              <w:t>non performing financing</w:t>
            </w:r>
            <w:r w:rsidRPr="00561513">
              <w:rPr>
                <w:rFonts w:ascii="Bookman Old Style" w:hAnsi="Bookman Old Style"/>
                <w:color w:val="000000" w:themeColor="text1"/>
              </w:rPr>
              <w:t>) terdiri atas piutang Pembiayaan Emas dengan kualitas kurang lancar, diragukan, dan macet.</w:t>
            </w:r>
          </w:p>
        </w:tc>
        <w:tc>
          <w:tcPr>
            <w:tcW w:w="4941" w:type="dxa"/>
          </w:tcPr>
          <w:p w14:paraId="6C580ED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1F76533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1EC0FB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D8B398D" w14:textId="3824AA84" w:rsidTr="006A253A">
        <w:tc>
          <w:tcPr>
            <w:tcW w:w="1163" w:type="dxa"/>
            <w:tcBorders>
              <w:right w:val="nil"/>
            </w:tcBorders>
          </w:tcPr>
          <w:p w14:paraId="24D367E2"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D4513E1"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E188338" w14:textId="3E242C67" w:rsidR="006A253A" w:rsidRPr="00561513" w:rsidRDefault="006A253A" w:rsidP="00610676">
            <w:pPr>
              <w:pStyle w:val="ListParagraph"/>
              <w:numPr>
                <w:ilvl w:val="0"/>
                <w:numId w:val="29"/>
              </w:numPr>
              <w:tabs>
                <w:tab w:val="left" w:pos="604"/>
              </w:tabs>
              <w:spacing w:line="276" w:lineRule="auto"/>
              <w:ind w:left="607" w:right="0" w:hanging="567"/>
              <w:contextualSpacing w:val="0"/>
              <w:jc w:val="both"/>
              <w:rPr>
                <w:rStyle w:val="fontstyle01"/>
                <w:color w:val="000000" w:themeColor="text1"/>
              </w:rPr>
            </w:pPr>
            <w:r w:rsidRPr="00561513">
              <w:rPr>
                <w:rFonts w:ascii="Bookman Old Style" w:hAnsi="Bookman Old Style"/>
                <w:color w:val="000000" w:themeColor="text1"/>
              </w:rPr>
              <w:t>LJK penyelenggara Kegiatan Usaha Bulion dilarang memiliki Piutang Pembiayaan Emas dengan kategori kualitas Pembiayaan Emas bermasalah (</w:t>
            </w:r>
            <w:r w:rsidRPr="00561513">
              <w:rPr>
                <w:rFonts w:ascii="Bookman Old Style" w:hAnsi="Bookman Old Style"/>
                <w:i/>
                <w:iCs/>
                <w:color w:val="000000" w:themeColor="text1"/>
              </w:rPr>
              <w:t>nonperforming financing</w:t>
            </w:r>
            <w:r w:rsidRPr="00561513">
              <w:rPr>
                <w:rFonts w:ascii="Bookman Old Style" w:hAnsi="Bookman Old Style"/>
                <w:color w:val="000000" w:themeColor="text1"/>
              </w:rPr>
              <w:t xml:space="preserve">) sebagaimana dimaksud pada ayat (1) setelah dikurangi cadangan penyisihan penghapusan piutang Pembiayaan Emas, lebih dari 5% (lima persen) dari total Pembiayaan Emas.    </w:t>
            </w:r>
          </w:p>
        </w:tc>
        <w:tc>
          <w:tcPr>
            <w:tcW w:w="4941" w:type="dxa"/>
          </w:tcPr>
          <w:p w14:paraId="4D6EC513" w14:textId="4788BECF"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1CD8D56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1AE502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FD9A8A1" w14:textId="4746164D" w:rsidTr="006A253A">
        <w:tc>
          <w:tcPr>
            <w:tcW w:w="1163" w:type="dxa"/>
            <w:tcBorders>
              <w:right w:val="nil"/>
            </w:tcBorders>
          </w:tcPr>
          <w:p w14:paraId="512BB34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489C1E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3E162BD"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7895A4A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281E80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6D266E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D698752" w14:textId="30C2B171" w:rsidTr="006A253A">
        <w:tc>
          <w:tcPr>
            <w:tcW w:w="1163" w:type="dxa"/>
            <w:tcBorders>
              <w:right w:val="nil"/>
            </w:tcBorders>
          </w:tcPr>
          <w:p w14:paraId="7C26F0F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CF64030"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E096E59" w14:textId="0CC83407" w:rsidR="006A253A" w:rsidRPr="00561513" w:rsidRDefault="006A253A" w:rsidP="00610676">
            <w:pPr>
              <w:pStyle w:val="ListParagraph"/>
              <w:numPr>
                <w:ilvl w:val="0"/>
                <w:numId w:val="30"/>
              </w:numPr>
              <w:tabs>
                <w:tab w:val="left" w:pos="604"/>
              </w:tabs>
              <w:autoSpaceDE w:val="0"/>
              <w:autoSpaceDN w:val="0"/>
              <w:adjustRightInd w:val="0"/>
              <w:spacing w:line="276" w:lineRule="auto"/>
              <w:ind w:left="604" w:right="0" w:hanging="567"/>
              <w:contextualSpacing w:val="0"/>
              <w:jc w:val="both"/>
              <w:rPr>
                <w:rStyle w:val="fontstyle01"/>
                <w:color w:val="000000" w:themeColor="text1"/>
              </w:rPr>
            </w:pPr>
            <w:r w:rsidRPr="00561513">
              <w:rPr>
                <w:rFonts w:ascii="Bookman Old Style" w:hAnsi="Bookman Old Style"/>
                <w:color w:val="000000" w:themeColor="text1"/>
              </w:rPr>
              <w:t>LJK penyelenggara Kegiatan Usaha Bulion</w:t>
            </w:r>
            <w:r w:rsidRPr="00561513">
              <w:rPr>
                <w:rStyle w:val="fontstyle01"/>
                <w:color w:val="000000" w:themeColor="text1"/>
              </w:rPr>
              <w:t xml:space="preserve"> wajib menghitung cadangan penyisihan penghapusan piutang Pembiayaan Emas. </w:t>
            </w:r>
          </w:p>
        </w:tc>
        <w:tc>
          <w:tcPr>
            <w:tcW w:w="4941" w:type="dxa"/>
          </w:tcPr>
          <w:p w14:paraId="1ADAF805" w14:textId="7C204A31"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3A75A69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81E09C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00C3047" w14:textId="7368F273" w:rsidTr="006A253A">
        <w:tc>
          <w:tcPr>
            <w:tcW w:w="1163" w:type="dxa"/>
            <w:tcBorders>
              <w:right w:val="nil"/>
            </w:tcBorders>
          </w:tcPr>
          <w:p w14:paraId="347934C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8EA5D8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1CA134F" w14:textId="6785ED50" w:rsidR="006A253A" w:rsidRPr="00561513" w:rsidRDefault="006A253A" w:rsidP="00610676">
            <w:pPr>
              <w:pStyle w:val="ListParagraph"/>
              <w:numPr>
                <w:ilvl w:val="0"/>
                <w:numId w:val="30"/>
              </w:numPr>
              <w:tabs>
                <w:tab w:val="left" w:pos="598"/>
              </w:tabs>
              <w:autoSpaceDE w:val="0"/>
              <w:autoSpaceDN w:val="0"/>
              <w:adjustRightInd w:val="0"/>
              <w:spacing w:line="276" w:lineRule="auto"/>
              <w:ind w:left="604" w:right="0" w:hanging="567"/>
              <w:contextualSpacing w:val="0"/>
              <w:jc w:val="both"/>
              <w:rPr>
                <w:rStyle w:val="fontstyle01"/>
                <w:color w:val="000000" w:themeColor="text1"/>
              </w:rPr>
            </w:pPr>
            <w:r w:rsidRPr="00561513">
              <w:rPr>
                <w:rStyle w:val="fontstyle01"/>
                <w:color w:val="000000" w:themeColor="text1"/>
              </w:rPr>
              <w:t xml:space="preserve">Perhitungan cadangan penyisihan penghapusan </w:t>
            </w:r>
            <w:r w:rsidRPr="00561513">
              <w:rPr>
                <w:rStyle w:val="fontstyle01"/>
                <w:color w:val="000000" w:themeColor="text1"/>
                <w:lang w:val="sv-SE"/>
              </w:rPr>
              <w:t xml:space="preserve">piutang </w:t>
            </w:r>
            <w:r w:rsidRPr="00561513">
              <w:rPr>
                <w:rStyle w:val="fontstyle01"/>
                <w:color w:val="000000" w:themeColor="text1"/>
              </w:rPr>
              <w:t xml:space="preserve">Pembiayaan </w:t>
            </w:r>
            <w:r w:rsidRPr="00561513">
              <w:rPr>
                <w:rStyle w:val="fontstyle01"/>
                <w:color w:val="000000" w:themeColor="text1"/>
                <w:lang w:val="sv-SE"/>
              </w:rPr>
              <w:t xml:space="preserve">Emas </w:t>
            </w:r>
            <w:r w:rsidRPr="00561513">
              <w:rPr>
                <w:rStyle w:val="fontstyle01"/>
                <w:color w:val="000000" w:themeColor="text1"/>
              </w:rPr>
              <w:t>sebagaimana dimaksud pada ayat (1)</w:t>
            </w:r>
            <w:r w:rsidRPr="00561513">
              <w:rPr>
                <w:rStyle w:val="fontstyle01"/>
                <w:color w:val="000000" w:themeColor="text1"/>
                <w:lang w:val="sv-SE"/>
              </w:rPr>
              <w:t xml:space="preserve"> </w:t>
            </w:r>
            <w:r w:rsidRPr="00561513">
              <w:rPr>
                <w:rStyle w:val="fontstyle01"/>
                <w:color w:val="000000" w:themeColor="text1"/>
              </w:rPr>
              <w:t>ditetapkan paling rendah sebesar:</w:t>
            </w:r>
          </w:p>
        </w:tc>
        <w:tc>
          <w:tcPr>
            <w:tcW w:w="4941" w:type="dxa"/>
          </w:tcPr>
          <w:p w14:paraId="30538B1A" w14:textId="5E970D2B"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7CA355B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C2A0E9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726141C" w14:textId="147F0848" w:rsidTr="006A253A">
        <w:tc>
          <w:tcPr>
            <w:tcW w:w="1163" w:type="dxa"/>
            <w:tcBorders>
              <w:right w:val="nil"/>
            </w:tcBorders>
          </w:tcPr>
          <w:p w14:paraId="6CA2EBA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137419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FDCAC59" w14:textId="0A087791" w:rsidR="006A253A" w:rsidRPr="00561513" w:rsidRDefault="006A253A" w:rsidP="00610676">
            <w:pPr>
              <w:pStyle w:val="ListParagraph"/>
              <w:numPr>
                <w:ilvl w:val="0"/>
                <w:numId w:val="88"/>
              </w:numPr>
              <w:autoSpaceDE w:val="0"/>
              <w:autoSpaceDN w:val="0"/>
              <w:adjustRightInd w:val="0"/>
              <w:spacing w:line="276" w:lineRule="auto"/>
              <w:ind w:left="1200" w:hanging="567"/>
              <w:jc w:val="both"/>
              <w:rPr>
                <w:rStyle w:val="fontstyle01"/>
                <w:color w:val="000000" w:themeColor="text1"/>
              </w:rPr>
            </w:pPr>
            <w:r w:rsidRPr="00561513">
              <w:rPr>
                <w:rStyle w:val="fontstyle01"/>
                <w:color w:val="000000" w:themeColor="text1"/>
              </w:rPr>
              <w:t xml:space="preserve">1% (satu persen) dari saldo </w:t>
            </w:r>
            <w:r w:rsidRPr="00561513">
              <w:rPr>
                <w:rFonts w:ascii="Bookman Old Style" w:hAnsi="Bookman Old Style"/>
                <w:color w:val="000000" w:themeColor="text1"/>
                <w:lang w:val="en-US"/>
              </w:rPr>
              <w:t>piutang</w:t>
            </w:r>
            <w:r w:rsidRPr="00561513">
              <w:rPr>
                <w:rStyle w:val="fontstyle01"/>
                <w:color w:val="000000" w:themeColor="text1"/>
              </w:rPr>
              <w:t xml:space="preserve"> Pembiayaan</w:t>
            </w:r>
            <w:r w:rsidRPr="00561513">
              <w:rPr>
                <w:rStyle w:val="fontstyle01"/>
                <w:color w:val="000000" w:themeColor="text1"/>
                <w:lang w:val="en-US"/>
              </w:rPr>
              <w:t xml:space="preserve"> Emas </w:t>
            </w:r>
            <w:r w:rsidRPr="00561513">
              <w:rPr>
                <w:rStyle w:val="fontstyle01"/>
                <w:color w:val="000000" w:themeColor="text1"/>
              </w:rPr>
              <w:t>(</w:t>
            </w:r>
            <w:r w:rsidRPr="00561513">
              <w:rPr>
                <w:rStyle w:val="fontstyle01"/>
                <w:i/>
                <w:iCs/>
                <w:color w:val="000000" w:themeColor="text1"/>
              </w:rPr>
              <w:t>Outstanding Principal</w:t>
            </w:r>
            <w:r w:rsidRPr="00561513">
              <w:rPr>
                <w:rStyle w:val="fontstyle01"/>
                <w:color w:val="000000" w:themeColor="text1"/>
              </w:rPr>
              <w:t>) yang memiliki kualitas lancar</w:t>
            </w:r>
            <w:r w:rsidRPr="00561513">
              <w:rPr>
                <w:rStyle w:val="fontstyle01"/>
                <w:color w:val="000000" w:themeColor="text1"/>
                <w:lang w:val="en-US"/>
              </w:rPr>
              <w:t xml:space="preserve"> </w:t>
            </w:r>
            <w:r w:rsidRPr="00561513">
              <w:rPr>
                <w:rStyle w:val="fontstyle01"/>
                <w:color w:val="000000" w:themeColor="text1"/>
              </w:rPr>
              <w:t>setelah dikurangi agunan;</w:t>
            </w:r>
          </w:p>
        </w:tc>
        <w:tc>
          <w:tcPr>
            <w:tcW w:w="4941" w:type="dxa"/>
          </w:tcPr>
          <w:p w14:paraId="4FCCD8C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66A2D7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86D7FE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D016E02" w14:textId="4BD1BC21" w:rsidTr="006A253A">
        <w:tc>
          <w:tcPr>
            <w:tcW w:w="1163" w:type="dxa"/>
            <w:tcBorders>
              <w:right w:val="nil"/>
            </w:tcBorders>
          </w:tcPr>
          <w:p w14:paraId="716E92E5"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A064F2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F187872" w14:textId="01DFABB4" w:rsidR="006A253A" w:rsidRPr="00561513" w:rsidRDefault="006A253A" w:rsidP="00610676">
            <w:pPr>
              <w:pStyle w:val="ListParagraph"/>
              <w:numPr>
                <w:ilvl w:val="0"/>
                <w:numId w:val="88"/>
              </w:numPr>
              <w:autoSpaceDE w:val="0"/>
              <w:autoSpaceDN w:val="0"/>
              <w:adjustRightInd w:val="0"/>
              <w:spacing w:line="276" w:lineRule="auto"/>
              <w:ind w:left="1200" w:hanging="567"/>
              <w:jc w:val="both"/>
              <w:rPr>
                <w:rStyle w:val="fontstyle01"/>
                <w:color w:val="000000" w:themeColor="text1"/>
              </w:rPr>
            </w:pPr>
            <w:r w:rsidRPr="00561513">
              <w:rPr>
                <w:rStyle w:val="fontstyle01"/>
                <w:color w:val="000000" w:themeColor="text1"/>
              </w:rPr>
              <w:t xml:space="preserve">5% (lima persen) dari saldo </w:t>
            </w:r>
            <w:r w:rsidRPr="00561513">
              <w:rPr>
                <w:rFonts w:ascii="Bookman Old Style" w:hAnsi="Bookman Old Style"/>
                <w:color w:val="000000" w:themeColor="text1"/>
                <w:lang w:val="en-US"/>
              </w:rPr>
              <w:t>piutang</w:t>
            </w:r>
            <w:r w:rsidRPr="00561513">
              <w:rPr>
                <w:rStyle w:val="fontstyle01"/>
                <w:color w:val="000000" w:themeColor="text1"/>
              </w:rPr>
              <w:t xml:space="preserve"> Pembiayaan</w:t>
            </w:r>
            <w:r w:rsidRPr="00561513">
              <w:rPr>
                <w:rStyle w:val="fontstyle01"/>
                <w:color w:val="000000" w:themeColor="text1"/>
                <w:lang w:val="en-US"/>
              </w:rPr>
              <w:t xml:space="preserve"> Emas </w:t>
            </w:r>
            <w:r w:rsidRPr="00561513">
              <w:rPr>
                <w:rStyle w:val="fontstyle01"/>
                <w:color w:val="000000" w:themeColor="text1"/>
              </w:rPr>
              <w:t>(</w:t>
            </w:r>
            <w:r w:rsidRPr="00561513">
              <w:rPr>
                <w:rStyle w:val="fontstyle01"/>
                <w:i/>
                <w:iCs/>
                <w:color w:val="000000" w:themeColor="text1"/>
              </w:rPr>
              <w:t>Outstanding Principal</w:t>
            </w:r>
            <w:r w:rsidRPr="00561513">
              <w:rPr>
                <w:rStyle w:val="fontstyle01"/>
                <w:color w:val="000000" w:themeColor="text1"/>
              </w:rPr>
              <w:t>) yang memiliki kualitas dalam</w:t>
            </w:r>
            <w:r w:rsidRPr="00561513">
              <w:rPr>
                <w:rStyle w:val="fontstyle01"/>
                <w:color w:val="000000" w:themeColor="text1"/>
                <w:lang w:val="en-US"/>
              </w:rPr>
              <w:t xml:space="preserve"> </w:t>
            </w:r>
            <w:r w:rsidRPr="00561513">
              <w:rPr>
                <w:rStyle w:val="fontstyle01"/>
                <w:color w:val="000000" w:themeColor="text1"/>
              </w:rPr>
              <w:t>perhatian khusus setelah dikurangi agunan;</w:t>
            </w:r>
          </w:p>
        </w:tc>
        <w:tc>
          <w:tcPr>
            <w:tcW w:w="4941" w:type="dxa"/>
          </w:tcPr>
          <w:p w14:paraId="08D1740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96587C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82B22B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D3321D5" w14:textId="39DEBEF0" w:rsidTr="006A253A">
        <w:tc>
          <w:tcPr>
            <w:tcW w:w="1163" w:type="dxa"/>
            <w:tcBorders>
              <w:right w:val="nil"/>
            </w:tcBorders>
          </w:tcPr>
          <w:p w14:paraId="6AE623C2"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9F6AC0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7319D2C" w14:textId="7CCACA70" w:rsidR="006A253A" w:rsidRPr="00561513" w:rsidRDefault="006A253A" w:rsidP="00610676">
            <w:pPr>
              <w:pStyle w:val="ListParagraph"/>
              <w:numPr>
                <w:ilvl w:val="0"/>
                <w:numId w:val="88"/>
              </w:numPr>
              <w:autoSpaceDE w:val="0"/>
              <w:autoSpaceDN w:val="0"/>
              <w:adjustRightInd w:val="0"/>
              <w:spacing w:line="276" w:lineRule="auto"/>
              <w:ind w:left="1200" w:hanging="567"/>
              <w:jc w:val="both"/>
              <w:rPr>
                <w:rStyle w:val="fontstyle01"/>
                <w:color w:val="000000" w:themeColor="text1"/>
              </w:rPr>
            </w:pPr>
            <w:r w:rsidRPr="00561513">
              <w:rPr>
                <w:rStyle w:val="fontstyle01"/>
                <w:color w:val="000000" w:themeColor="text1"/>
              </w:rPr>
              <w:t xml:space="preserve">15% (lima belas persen) dari saldo </w:t>
            </w:r>
            <w:r w:rsidRPr="00561513">
              <w:rPr>
                <w:rStyle w:val="fontstyle01"/>
                <w:color w:val="000000" w:themeColor="text1"/>
              </w:rPr>
              <w:br/>
            </w:r>
            <w:r w:rsidRPr="00561513">
              <w:rPr>
                <w:rFonts w:ascii="Bookman Old Style" w:hAnsi="Bookman Old Style"/>
                <w:color w:val="000000" w:themeColor="text1"/>
                <w:lang w:val="sv-SE"/>
              </w:rPr>
              <w:t>piutang</w:t>
            </w:r>
            <w:r w:rsidRPr="00561513">
              <w:rPr>
                <w:rStyle w:val="fontstyle01"/>
                <w:color w:val="000000" w:themeColor="text1"/>
              </w:rPr>
              <w:t xml:space="preserve"> Pembiayaan</w:t>
            </w:r>
            <w:r w:rsidRPr="00561513">
              <w:rPr>
                <w:rStyle w:val="fontstyle01"/>
                <w:color w:val="000000" w:themeColor="text1"/>
                <w:lang w:val="sv-SE"/>
              </w:rPr>
              <w:t xml:space="preserve"> Emas</w:t>
            </w:r>
            <w:r w:rsidRPr="00561513">
              <w:rPr>
                <w:rStyle w:val="fontstyle01"/>
                <w:color w:val="000000" w:themeColor="text1"/>
              </w:rPr>
              <w:t xml:space="preserve"> (</w:t>
            </w:r>
            <w:r w:rsidRPr="00561513">
              <w:rPr>
                <w:rStyle w:val="fontstyle01"/>
                <w:i/>
                <w:iCs/>
                <w:color w:val="000000" w:themeColor="text1"/>
              </w:rPr>
              <w:t>Outstanding Principal</w:t>
            </w:r>
            <w:r w:rsidRPr="00561513">
              <w:rPr>
                <w:rStyle w:val="fontstyle01"/>
                <w:color w:val="000000" w:themeColor="text1"/>
              </w:rPr>
              <w:t>) yang memiliki</w:t>
            </w:r>
            <w:r w:rsidRPr="00561513">
              <w:rPr>
                <w:rStyle w:val="fontstyle01"/>
                <w:color w:val="000000" w:themeColor="text1"/>
                <w:lang w:val="sv-SE"/>
              </w:rPr>
              <w:t xml:space="preserve"> </w:t>
            </w:r>
            <w:r w:rsidRPr="00561513">
              <w:rPr>
                <w:rStyle w:val="fontstyle01"/>
                <w:color w:val="000000" w:themeColor="text1"/>
              </w:rPr>
              <w:t>kualitas kurang lancar setelah dikurangi agunan;</w:t>
            </w:r>
          </w:p>
        </w:tc>
        <w:tc>
          <w:tcPr>
            <w:tcW w:w="4941" w:type="dxa"/>
          </w:tcPr>
          <w:p w14:paraId="35676FA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164904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14FC07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8DC27C6" w14:textId="5B97C024" w:rsidTr="006A253A">
        <w:tc>
          <w:tcPr>
            <w:tcW w:w="1163" w:type="dxa"/>
            <w:tcBorders>
              <w:right w:val="nil"/>
            </w:tcBorders>
          </w:tcPr>
          <w:p w14:paraId="0A93A58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D42B6D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36E0F4E" w14:textId="2058AB22" w:rsidR="006A253A" w:rsidRPr="00561513" w:rsidRDefault="006A253A" w:rsidP="00610676">
            <w:pPr>
              <w:pStyle w:val="ListParagraph"/>
              <w:numPr>
                <w:ilvl w:val="0"/>
                <w:numId w:val="88"/>
              </w:numPr>
              <w:autoSpaceDE w:val="0"/>
              <w:autoSpaceDN w:val="0"/>
              <w:adjustRightInd w:val="0"/>
              <w:spacing w:line="276" w:lineRule="auto"/>
              <w:ind w:left="1200" w:hanging="567"/>
              <w:jc w:val="both"/>
              <w:rPr>
                <w:rStyle w:val="fontstyle01"/>
                <w:color w:val="000000" w:themeColor="text1"/>
              </w:rPr>
            </w:pPr>
            <w:r w:rsidRPr="00561513">
              <w:rPr>
                <w:rStyle w:val="fontstyle01"/>
                <w:color w:val="000000" w:themeColor="text1"/>
              </w:rPr>
              <w:t xml:space="preserve">50% (lima puluh persen) dari saldo </w:t>
            </w:r>
            <w:r w:rsidRPr="00561513">
              <w:rPr>
                <w:rStyle w:val="fontstyle01"/>
                <w:color w:val="000000" w:themeColor="text1"/>
              </w:rPr>
              <w:br/>
            </w:r>
            <w:r w:rsidRPr="00561513">
              <w:rPr>
                <w:rFonts w:ascii="Bookman Old Style" w:hAnsi="Bookman Old Style"/>
                <w:color w:val="000000" w:themeColor="text1"/>
              </w:rPr>
              <w:t>piutang</w:t>
            </w:r>
            <w:r w:rsidRPr="00561513">
              <w:rPr>
                <w:rStyle w:val="fontstyle01"/>
                <w:color w:val="000000" w:themeColor="text1"/>
              </w:rPr>
              <w:t xml:space="preserve"> Pembiayaan Emas (</w:t>
            </w:r>
            <w:r w:rsidRPr="00561513">
              <w:rPr>
                <w:rStyle w:val="fontstyle01"/>
                <w:i/>
                <w:iCs/>
                <w:color w:val="000000" w:themeColor="text1"/>
              </w:rPr>
              <w:t>Outstanding Principal</w:t>
            </w:r>
            <w:r w:rsidRPr="00561513">
              <w:rPr>
                <w:rStyle w:val="fontstyle01"/>
                <w:color w:val="000000" w:themeColor="text1"/>
              </w:rPr>
              <w:t>) yang memiliki kualitas diragukan setelah dikurangi agunan; dan</w:t>
            </w:r>
          </w:p>
        </w:tc>
        <w:tc>
          <w:tcPr>
            <w:tcW w:w="4941" w:type="dxa"/>
          </w:tcPr>
          <w:p w14:paraId="104E071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1A9F4E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7B30B4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085B63A" w14:textId="5AC499B4" w:rsidTr="006A253A">
        <w:tc>
          <w:tcPr>
            <w:tcW w:w="1163" w:type="dxa"/>
            <w:tcBorders>
              <w:right w:val="nil"/>
            </w:tcBorders>
          </w:tcPr>
          <w:p w14:paraId="16637C6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1A92D5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23DB8AD" w14:textId="4AF9BF42" w:rsidR="006A253A" w:rsidRPr="00561513" w:rsidRDefault="006A253A" w:rsidP="00610676">
            <w:pPr>
              <w:pStyle w:val="ListParagraph"/>
              <w:numPr>
                <w:ilvl w:val="0"/>
                <w:numId w:val="88"/>
              </w:numPr>
              <w:autoSpaceDE w:val="0"/>
              <w:autoSpaceDN w:val="0"/>
              <w:adjustRightInd w:val="0"/>
              <w:spacing w:line="276" w:lineRule="auto"/>
              <w:ind w:left="1200" w:hanging="567"/>
              <w:jc w:val="both"/>
              <w:rPr>
                <w:rStyle w:val="fontstyle01"/>
                <w:color w:val="000000" w:themeColor="text1"/>
              </w:rPr>
            </w:pPr>
            <w:r w:rsidRPr="00561513">
              <w:rPr>
                <w:rStyle w:val="fontstyle01"/>
                <w:color w:val="000000" w:themeColor="text1"/>
              </w:rPr>
              <w:t xml:space="preserve">100% (seratus persen) dari saldo </w:t>
            </w:r>
            <w:r w:rsidRPr="00561513">
              <w:rPr>
                <w:rFonts w:ascii="Bookman Old Style" w:hAnsi="Bookman Old Style"/>
                <w:color w:val="000000" w:themeColor="text1"/>
                <w:lang w:val="en-US"/>
              </w:rPr>
              <w:t>piutang</w:t>
            </w:r>
            <w:r w:rsidRPr="00561513">
              <w:rPr>
                <w:rStyle w:val="fontstyle01"/>
                <w:color w:val="000000" w:themeColor="text1"/>
              </w:rPr>
              <w:t xml:space="preserve"> Pembiayaan</w:t>
            </w:r>
            <w:r w:rsidRPr="00561513">
              <w:rPr>
                <w:rStyle w:val="fontstyle01"/>
                <w:color w:val="000000" w:themeColor="text1"/>
                <w:lang w:val="en-US"/>
              </w:rPr>
              <w:t xml:space="preserve"> Emas </w:t>
            </w:r>
            <w:r w:rsidRPr="00561513">
              <w:rPr>
                <w:rStyle w:val="fontstyle01"/>
                <w:color w:val="000000" w:themeColor="text1"/>
              </w:rPr>
              <w:t>(</w:t>
            </w:r>
            <w:r w:rsidRPr="00561513">
              <w:rPr>
                <w:rStyle w:val="fontstyle01"/>
                <w:i/>
                <w:iCs/>
                <w:color w:val="000000" w:themeColor="text1"/>
              </w:rPr>
              <w:t>Outstanding Principal</w:t>
            </w:r>
            <w:r w:rsidRPr="00561513">
              <w:rPr>
                <w:rStyle w:val="fontstyle01"/>
                <w:color w:val="000000" w:themeColor="text1"/>
              </w:rPr>
              <w:t>) yang memiliki kualitas</w:t>
            </w:r>
            <w:r w:rsidRPr="00561513">
              <w:rPr>
                <w:rStyle w:val="fontstyle01"/>
                <w:color w:val="000000" w:themeColor="text1"/>
                <w:lang w:val="en-US"/>
              </w:rPr>
              <w:t xml:space="preserve"> </w:t>
            </w:r>
            <w:r w:rsidRPr="00561513">
              <w:rPr>
                <w:rStyle w:val="fontstyle01"/>
                <w:color w:val="000000" w:themeColor="text1"/>
              </w:rPr>
              <w:t>macet</w:t>
            </w:r>
            <w:r w:rsidRPr="00561513">
              <w:rPr>
                <w:rStyle w:val="fontstyle01"/>
                <w:color w:val="000000" w:themeColor="text1"/>
                <w:lang w:val="en-US"/>
              </w:rPr>
              <w:t xml:space="preserve"> </w:t>
            </w:r>
            <w:r w:rsidRPr="00561513">
              <w:rPr>
                <w:rStyle w:val="fontstyle01"/>
                <w:color w:val="000000" w:themeColor="text1"/>
              </w:rPr>
              <w:t>setelah dikurangi agunan.</w:t>
            </w:r>
          </w:p>
        </w:tc>
        <w:tc>
          <w:tcPr>
            <w:tcW w:w="4941" w:type="dxa"/>
          </w:tcPr>
          <w:p w14:paraId="24E29CA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0C4FD3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349725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25A5B15" w14:textId="73B47FA5" w:rsidTr="006A253A">
        <w:tc>
          <w:tcPr>
            <w:tcW w:w="1163" w:type="dxa"/>
            <w:tcBorders>
              <w:right w:val="nil"/>
            </w:tcBorders>
          </w:tcPr>
          <w:p w14:paraId="3EA4C06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174FFA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07FE51D" w14:textId="7780A464" w:rsidR="006A253A" w:rsidRPr="00561513" w:rsidRDefault="006A253A" w:rsidP="00610676">
            <w:pPr>
              <w:pStyle w:val="ListParagraph"/>
              <w:numPr>
                <w:ilvl w:val="0"/>
                <w:numId w:val="30"/>
              </w:numPr>
              <w:tabs>
                <w:tab w:val="left" w:pos="598"/>
              </w:tabs>
              <w:autoSpaceDE w:val="0"/>
              <w:autoSpaceDN w:val="0"/>
              <w:adjustRightInd w:val="0"/>
              <w:spacing w:line="276" w:lineRule="auto"/>
              <w:ind w:left="604" w:right="0" w:hanging="567"/>
              <w:contextualSpacing w:val="0"/>
              <w:jc w:val="both"/>
              <w:rPr>
                <w:rStyle w:val="fontstyle01"/>
                <w:color w:val="000000" w:themeColor="text1"/>
              </w:rPr>
            </w:pPr>
            <w:r w:rsidRPr="00561513">
              <w:rPr>
                <w:rFonts w:ascii="Bookman Old Style" w:hAnsi="Bookman Old Style"/>
                <w:color w:val="000000" w:themeColor="text1"/>
              </w:rPr>
              <w:t xml:space="preserve">LJK penyelenggara Kegiatan Usaha Bulion </w:t>
            </w:r>
            <w:r w:rsidRPr="00561513">
              <w:rPr>
                <w:rStyle w:val="fontstyle01"/>
                <w:color w:val="000000" w:themeColor="text1"/>
              </w:rPr>
              <w:t xml:space="preserve">wajib membentuk cadangan penyisihan penghapusan piutang Pembiayaan Emas paling rendah sesuai dengan ketentuan sebagaimana dimaksud pada ayat (2) dalam rangka kewajiban pemenuhan prinsip kehati-hatian. </w:t>
            </w:r>
          </w:p>
        </w:tc>
        <w:tc>
          <w:tcPr>
            <w:tcW w:w="4941" w:type="dxa"/>
          </w:tcPr>
          <w:p w14:paraId="1585354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7B5E330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E91C96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89E1DA2" w14:textId="69E9A820" w:rsidTr="006A253A">
        <w:tc>
          <w:tcPr>
            <w:tcW w:w="1163" w:type="dxa"/>
            <w:tcBorders>
              <w:right w:val="nil"/>
            </w:tcBorders>
          </w:tcPr>
          <w:p w14:paraId="4F65107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3367FC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CD0AC25" w14:textId="0E2C542B" w:rsidR="006A253A" w:rsidRPr="00561513" w:rsidRDefault="006A253A" w:rsidP="00610676">
            <w:pPr>
              <w:pStyle w:val="ListParagraph"/>
              <w:numPr>
                <w:ilvl w:val="0"/>
                <w:numId w:val="30"/>
              </w:numPr>
              <w:tabs>
                <w:tab w:val="left" w:pos="598"/>
              </w:tabs>
              <w:autoSpaceDE w:val="0"/>
              <w:autoSpaceDN w:val="0"/>
              <w:adjustRightInd w:val="0"/>
              <w:spacing w:line="276" w:lineRule="auto"/>
              <w:ind w:left="604" w:right="0" w:hanging="567"/>
              <w:contextualSpacing w:val="0"/>
              <w:jc w:val="both"/>
              <w:rPr>
                <w:rStyle w:val="fontstyle01"/>
                <w:color w:val="000000" w:themeColor="text1"/>
              </w:rPr>
            </w:pPr>
            <w:r w:rsidRPr="00561513">
              <w:rPr>
                <w:rStyle w:val="fontstyle01"/>
                <w:color w:val="000000" w:themeColor="text1"/>
              </w:rPr>
              <w:t>Nilai agunan sebagaimana dimaksud pada ayat (2) yang dapat diperhitungkan sebagai pengurang saldo Pembiayaan (</w:t>
            </w:r>
            <w:r w:rsidRPr="00561513">
              <w:rPr>
                <w:rStyle w:val="fontstyle01"/>
                <w:i/>
                <w:iCs/>
                <w:color w:val="000000" w:themeColor="text1"/>
              </w:rPr>
              <w:t>Outstanding Principal</w:t>
            </w:r>
            <w:r w:rsidRPr="00561513">
              <w:rPr>
                <w:rStyle w:val="fontstyle01"/>
                <w:color w:val="000000" w:themeColor="text1"/>
              </w:rPr>
              <w:t xml:space="preserve">) ditetapkan paling tinggi senilai saldo piutang pembiayaannya.      </w:t>
            </w:r>
          </w:p>
        </w:tc>
        <w:tc>
          <w:tcPr>
            <w:tcW w:w="4941" w:type="dxa"/>
          </w:tcPr>
          <w:p w14:paraId="3C68B96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5F34B46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3E3B6C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DD17B05" w14:textId="11E6EFDE" w:rsidTr="006A253A">
        <w:tc>
          <w:tcPr>
            <w:tcW w:w="1163" w:type="dxa"/>
            <w:tcBorders>
              <w:right w:val="nil"/>
            </w:tcBorders>
          </w:tcPr>
          <w:p w14:paraId="12CD03E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E1A8889"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AF4D2C0"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5D45E79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7F52A5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38CE4B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9B443D2" w14:textId="2F307012" w:rsidTr="006A253A">
        <w:tc>
          <w:tcPr>
            <w:tcW w:w="1163" w:type="dxa"/>
            <w:tcBorders>
              <w:right w:val="nil"/>
            </w:tcBorders>
          </w:tcPr>
          <w:p w14:paraId="48694462"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9714E1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ACD0D03" w14:textId="1D2F84D8" w:rsidR="006A253A" w:rsidRPr="00561513" w:rsidRDefault="006A253A" w:rsidP="00610676">
            <w:pPr>
              <w:pStyle w:val="ListParagraph"/>
              <w:numPr>
                <w:ilvl w:val="0"/>
                <w:numId w:val="31"/>
              </w:numPr>
              <w:tabs>
                <w:tab w:val="left" w:pos="604"/>
              </w:tabs>
              <w:autoSpaceDE w:val="0"/>
              <w:autoSpaceDN w:val="0"/>
              <w:adjustRightInd w:val="0"/>
              <w:spacing w:line="276" w:lineRule="auto"/>
              <w:ind w:left="604" w:right="0" w:hanging="567"/>
              <w:contextualSpacing w:val="0"/>
              <w:jc w:val="both"/>
              <w:rPr>
                <w:rStyle w:val="fontstyle01"/>
                <w:color w:val="000000" w:themeColor="text1"/>
              </w:rPr>
            </w:pPr>
            <w:r w:rsidRPr="00561513">
              <w:rPr>
                <w:rFonts w:ascii="Bookman Old Style" w:hAnsi="Bookman Old Style"/>
                <w:color w:val="000000" w:themeColor="text1"/>
              </w:rPr>
              <w:t xml:space="preserve">LJK penyelenggara Kegiatan Usaha Bulion wajib membentuk cadangan kerugian penurunan nilai piutang Pembiayaan Emas sesuai standar akuntansi keuangan yang berlaku. </w:t>
            </w:r>
          </w:p>
        </w:tc>
        <w:tc>
          <w:tcPr>
            <w:tcW w:w="4941" w:type="dxa"/>
          </w:tcPr>
          <w:p w14:paraId="07790B5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0CC3AD5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0481F9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5F21313" w14:textId="19F15893" w:rsidTr="006A253A">
        <w:tc>
          <w:tcPr>
            <w:tcW w:w="1163" w:type="dxa"/>
            <w:tcBorders>
              <w:right w:val="nil"/>
            </w:tcBorders>
          </w:tcPr>
          <w:p w14:paraId="239AB2DF"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0CCD7D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D817A92" w14:textId="0C2E2040" w:rsidR="006A253A" w:rsidRPr="00561513" w:rsidRDefault="006A253A" w:rsidP="00610676">
            <w:pPr>
              <w:pStyle w:val="ListParagraph"/>
              <w:numPr>
                <w:ilvl w:val="0"/>
                <w:numId w:val="31"/>
              </w:numPr>
              <w:tabs>
                <w:tab w:val="left" w:pos="598"/>
              </w:tabs>
              <w:autoSpaceDE w:val="0"/>
              <w:autoSpaceDN w:val="0"/>
              <w:adjustRightInd w:val="0"/>
              <w:spacing w:line="276" w:lineRule="auto"/>
              <w:ind w:left="604" w:right="0" w:hanging="567"/>
              <w:contextualSpacing w:val="0"/>
              <w:jc w:val="both"/>
              <w:rPr>
                <w:rStyle w:val="fontstyle01"/>
                <w:color w:val="000000" w:themeColor="text1"/>
              </w:rPr>
            </w:pPr>
            <w:r w:rsidRPr="00561513">
              <w:rPr>
                <w:rFonts w:ascii="Bookman Old Style" w:hAnsi="Bookman Old Style"/>
                <w:color w:val="000000" w:themeColor="text1"/>
              </w:rPr>
              <w:t xml:space="preserve">Pembentukan cadangan kerugian penurunan nilai piutang Pembiayaan Emas sebagaimana dimaksud pada ayat (1), dilakukan dalam rangka penyusunan laporan keuangan yang telah diaudit oleh akuntan publik.  </w:t>
            </w:r>
          </w:p>
        </w:tc>
        <w:tc>
          <w:tcPr>
            <w:tcW w:w="4941" w:type="dxa"/>
          </w:tcPr>
          <w:p w14:paraId="7B480B9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3C3F306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ADFBC2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1FE7401" w14:textId="53B9BA6C" w:rsidTr="006A253A">
        <w:tc>
          <w:tcPr>
            <w:tcW w:w="1163" w:type="dxa"/>
            <w:tcBorders>
              <w:right w:val="nil"/>
            </w:tcBorders>
          </w:tcPr>
          <w:p w14:paraId="47C3901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47ABBB6"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37FFF4B" w14:textId="544FA95B" w:rsidR="006A253A" w:rsidRPr="00561513" w:rsidRDefault="006A253A" w:rsidP="00C20AAF">
            <w:pPr>
              <w:widowControl w:val="0"/>
              <w:spacing w:before="60" w:after="60" w:line="276" w:lineRule="auto"/>
              <w:jc w:val="center"/>
              <w:rPr>
                <w:rFonts w:ascii="Bookman Old Style" w:hAnsi="Bookman Old Style"/>
                <w:color w:val="000000" w:themeColor="text1"/>
                <w:lang w:val="en-US"/>
              </w:rPr>
            </w:pPr>
            <w:r w:rsidRPr="00561513">
              <w:rPr>
                <w:rFonts w:ascii="Bookman Old Style" w:hAnsi="Bookman Old Style"/>
                <w:color w:val="000000" w:themeColor="text1"/>
                <w:lang w:val="en-US"/>
              </w:rPr>
              <w:t>Bagian Keempat</w:t>
            </w:r>
          </w:p>
        </w:tc>
        <w:tc>
          <w:tcPr>
            <w:tcW w:w="4941" w:type="dxa"/>
          </w:tcPr>
          <w:p w14:paraId="4071D9B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77FB62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731AE2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20A406F" w14:textId="67F3F898" w:rsidTr="006A253A">
        <w:tc>
          <w:tcPr>
            <w:tcW w:w="1163" w:type="dxa"/>
            <w:tcBorders>
              <w:right w:val="nil"/>
            </w:tcBorders>
          </w:tcPr>
          <w:p w14:paraId="0F0D278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6B21879"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96196CC" w14:textId="0071020B" w:rsidR="006A253A" w:rsidRPr="00561513" w:rsidRDefault="006A253A" w:rsidP="00C20AAF">
            <w:pPr>
              <w:widowControl w:val="0"/>
              <w:spacing w:before="60" w:after="60" w:line="276" w:lineRule="auto"/>
              <w:jc w:val="center"/>
              <w:rPr>
                <w:rFonts w:ascii="Bookman Old Style" w:hAnsi="Bookman Old Style"/>
                <w:color w:val="000000" w:themeColor="text1"/>
                <w:lang w:val="en-US"/>
              </w:rPr>
            </w:pPr>
            <w:r w:rsidRPr="00561513">
              <w:rPr>
                <w:rFonts w:ascii="Bookman Old Style" w:hAnsi="Bookman Old Style"/>
                <w:color w:val="000000" w:themeColor="text1"/>
                <w:lang w:val="en-US"/>
              </w:rPr>
              <w:t>Batas Maksimum Pemberian Pembiayaan Emas</w:t>
            </w:r>
          </w:p>
        </w:tc>
        <w:tc>
          <w:tcPr>
            <w:tcW w:w="4941" w:type="dxa"/>
          </w:tcPr>
          <w:p w14:paraId="2FE2FCD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C1ECAA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594CFE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39495EF" w14:textId="08F8FEAE" w:rsidTr="006A253A">
        <w:tc>
          <w:tcPr>
            <w:tcW w:w="1163" w:type="dxa"/>
            <w:tcBorders>
              <w:right w:val="nil"/>
            </w:tcBorders>
          </w:tcPr>
          <w:p w14:paraId="6E49C6D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F5F19C1"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E6BB232"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lang w:val="en-US"/>
              </w:rPr>
            </w:pPr>
          </w:p>
        </w:tc>
        <w:tc>
          <w:tcPr>
            <w:tcW w:w="4941" w:type="dxa"/>
          </w:tcPr>
          <w:p w14:paraId="249FDAA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9247C6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34F154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E10B8FF" w14:textId="1BF11EBD" w:rsidTr="006A253A">
        <w:tc>
          <w:tcPr>
            <w:tcW w:w="1163" w:type="dxa"/>
            <w:tcBorders>
              <w:right w:val="nil"/>
            </w:tcBorders>
          </w:tcPr>
          <w:p w14:paraId="1648B41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E30932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88AABCB" w14:textId="43081754" w:rsidR="006A253A" w:rsidRPr="00561513" w:rsidRDefault="006A253A" w:rsidP="00610676">
            <w:pPr>
              <w:pStyle w:val="ListParagraph"/>
              <w:numPr>
                <w:ilvl w:val="0"/>
                <w:numId w:val="32"/>
              </w:numPr>
              <w:tabs>
                <w:tab w:val="left" w:pos="595"/>
              </w:tabs>
              <w:autoSpaceDE w:val="0"/>
              <w:autoSpaceDN w:val="0"/>
              <w:adjustRightInd w:val="0"/>
              <w:spacing w:line="276" w:lineRule="auto"/>
              <w:ind w:left="595" w:right="0" w:hanging="595"/>
              <w:contextualSpacing w:val="0"/>
              <w:jc w:val="both"/>
              <w:rPr>
                <w:rStyle w:val="fontstyle01"/>
                <w:color w:val="000000" w:themeColor="text1"/>
              </w:rPr>
            </w:pPr>
            <w:r w:rsidRPr="00561513">
              <w:rPr>
                <w:rFonts w:ascii="Bookman Old Style" w:hAnsi="Bookman Old Style"/>
                <w:color w:val="000000" w:themeColor="text1"/>
              </w:rPr>
              <w:t xml:space="preserve">LJK penyelenggara Kegiatan Usaha Bulion wajib memenuhi Batas Maksimum Pemberian Pembiayaan (BMPP) Emas kepada pihak terkait paling tinggi 10% (sepuluh persen) dari modal.      </w:t>
            </w:r>
          </w:p>
        </w:tc>
        <w:tc>
          <w:tcPr>
            <w:tcW w:w="4941" w:type="dxa"/>
          </w:tcPr>
          <w:p w14:paraId="6AED5632" w14:textId="2570D441"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6D16484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C35047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E16BC24" w14:textId="68FA025B" w:rsidTr="006A253A">
        <w:tc>
          <w:tcPr>
            <w:tcW w:w="1163" w:type="dxa"/>
            <w:tcBorders>
              <w:right w:val="nil"/>
            </w:tcBorders>
          </w:tcPr>
          <w:p w14:paraId="5295D9C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9D0FB5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94C2118" w14:textId="73248811" w:rsidR="006A253A" w:rsidRPr="00561513" w:rsidRDefault="006A253A" w:rsidP="00610676">
            <w:pPr>
              <w:pStyle w:val="ListParagraph"/>
              <w:numPr>
                <w:ilvl w:val="0"/>
                <w:numId w:val="32"/>
              </w:numPr>
              <w:tabs>
                <w:tab w:val="left" w:pos="598"/>
              </w:tabs>
              <w:autoSpaceDE w:val="0"/>
              <w:autoSpaceDN w:val="0"/>
              <w:adjustRightInd w:val="0"/>
              <w:spacing w:line="276" w:lineRule="auto"/>
              <w:ind w:left="595" w:right="0" w:hanging="595"/>
              <w:contextualSpacing w:val="0"/>
              <w:jc w:val="both"/>
              <w:rPr>
                <w:rStyle w:val="fontstyle01"/>
                <w:color w:val="000000" w:themeColor="text1"/>
              </w:rPr>
            </w:pPr>
            <w:r w:rsidRPr="00561513">
              <w:rPr>
                <w:rStyle w:val="fontstyle01"/>
                <w:color w:val="000000" w:themeColor="text1"/>
                <w:lang w:val="sv-SE"/>
              </w:rPr>
              <w:t>Pihak terkait sebagaimana dimaksud pada ayat (1) meliputi:</w:t>
            </w:r>
          </w:p>
        </w:tc>
        <w:tc>
          <w:tcPr>
            <w:tcW w:w="4941" w:type="dxa"/>
          </w:tcPr>
          <w:p w14:paraId="589E738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p w14:paraId="3DDBA35B" w14:textId="3EAD580B"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  </w:t>
            </w:r>
          </w:p>
        </w:tc>
        <w:tc>
          <w:tcPr>
            <w:tcW w:w="5557" w:type="dxa"/>
          </w:tcPr>
          <w:p w14:paraId="636EDB9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A3939D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2389B20" w14:textId="606C022E" w:rsidTr="006A253A">
        <w:tc>
          <w:tcPr>
            <w:tcW w:w="1163" w:type="dxa"/>
            <w:tcBorders>
              <w:right w:val="nil"/>
            </w:tcBorders>
          </w:tcPr>
          <w:p w14:paraId="295D890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45F8D12"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0B39ABE" w14:textId="2ECC645F"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orang perseorangan atau badan usaha yang</w:t>
            </w:r>
            <w:r w:rsidRPr="00561513">
              <w:rPr>
                <w:rFonts w:ascii="Bookman Old Style" w:hAnsi="Bookman Old Style"/>
                <w:color w:val="000000" w:themeColor="text1"/>
              </w:rPr>
              <w:br/>
            </w:r>
            <w:r w:rsidRPr="00561513">
              <w:rPr>
                <w:rStyle w:val="fontstyle01"/>
                <w:color w:val="000000" w:themeColor="text1"/>
              </w:rPr>
              <w:t xml:space="preserve">merupakan pengendali LJK </w:t>
            </w:r>
            <w:r w:rsidRPr="00561513">
              <w:rPr>
                <w:rFonts w:ascii="Bookman Old Style" w:hAnsi="Bookman Old Style"/>
                <w:color w:val="000000" w:themeColor="text1"/>
                <w:lang w:val="sv-SE"/>
              </w:rPr>
              <w:t>penyelenggara Kegiatan Usaha Bulion</w:t>
            </w:r>
            <w:r w:rsidRPr="00561513">
              <w:rPr>
                <w:rStyle w:val="fontstyle01"/>
                <w:color w:val="000000" w:themeColor="text1"/>
              </w:rPr>
              <w:t>;</w:t>
            </w:r>
          </w:p>
        </w:tc>
        <w:tc>
          <w:tcPr>
            <w:tcW w:w="4941" w:type="dxa"/>
          </w:tcPr>
          <w:p w14:paraId="6544557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6B807A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A9C973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C7BB268" w14:textId="54613600" w:rsidTr="006A253A">
        <w:tc>
          <w:tcPr>
            <w:tcW w:w="1163" w:type="dxa"/>
            <w:tcBorders>
              <w:right w:val="nil"/>
            </w:tcBorders>
          </w:tcPr>
          <w:p w14:paraId="20A3C8EF"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660360A"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40606D4" w14:textId="020B4E53"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badan usaha di mana LJK penyelenggara Kegiatan Usaha Bulion bertindak sebagai pengendali;</w:t>
            </w:r>
          </w:p>
        </w:tc>
        <w:tc>
          <w:tcPr>
            <w:tcW w:w="4941" w:type="dxa"/>
          </w:tcPr>
          <w:p w14:paraId="2640F41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749731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06179D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F375B4B" w14:textId="268CE14A" w:rsidTr="006A253A">
        <w:tc>
          <w:tcPr>
            <w:tcW w:w="1163" w:type="dxa"/>
            <w:tcBorders>
              <w:right w:val="nil"/>
            </w:tcBorders>
          </w:tcPr>
          <w:p w14:paraId="0077E806"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30CD00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D963A18" w14:textId="520C4C68"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orang perseorangan atau badan usaha yang</w:t>
            </w:r>
            <w:r w:rsidRPr="00561513">
              <w:rPr>
                <w:rStyle w:val="fontstyle01"/>
                <w:color w:val="000000" w:themeColor="text1"/>
              </w:rPr>
              <w:br/>
              <w:t>bertindak sebagai pengendali dari badan usaha sebagaimana dimaksud dalam huruf b;</w:t>
            </w:r>
          </w:p>
        </w:tc>
        <w:tc>
          <w:tcPr>
            <w:tcW w:w="4941" w:type="dxa"/>
          </w:tcPr>
          <w:p w14:paraId="373F98F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8CF361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5AB8AB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68FDD23" w14:textId="20F60047" w:rsidTr="006A253A">
        <w:tc>
          <w:tcPr>
            <w:tcW w:w="1163" w:type="dxa"/>
            <w:tcBorders>
              <w:right w:val="nil"/>
            </w:tcBorders>
          </w:tcPr>
          <w:p w14:paraId="79B61E9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AC07898"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4DF553C" w14:textId="74FB2043"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badan usaha yang pengendaliannya dilakukan oleh:</w:t>
            </w:r>
          </w:p>
        </w:tc>
        <w:tc>
          <w:tcPr>
            <w:tcW w:w="4941" w:type="dxa"/>
          </w:tcPr>
          <w:p w14:paraId="26D5957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203F77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8755D3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507A904E" w14:textId="6984D985" w:rsidTr="006A253A">
        <w:tc>
          <w:tcPr>
            <w:tcW w:w="1163" w:type="dxa"/>
            <w:tcBorders>
              <w:right w:val="nil"/>
            </w:tcBorders>
          </w:tcPr>
          <w:p w14:paraId="23DD605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EC61124"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F8C97FA" w14:textId="0595773F" w:rsidR="006A253A" w:rsidRPr="00561513" w:rsidRDefault="006A253A" w:rsidP="008D07D5">
            <w:pPr>
              <w:pStyle w:val="ListParagraph"/>
              <w:widowControl w:val="0"/>
              <w:numPr>
                <w:ilvl w:val="0"/>
                <w:numId w:val="100"/>
              </w:numPr>
              <w:spacing w:line="276" w:lineRule="auto"/>
              <w:ind w:left="1757" w:hanging="567"/>
              <w:jc w:val="both"/>
              <w:rPr>
                <w:rStyle w:val="fontstyle01"/>
                <w:color w:val="000000" w:themeColor="text1"/>
              </w:rPr>
            </w:pPr>
            <w:r w:rsidRPr="00561513">
              <w:rPr>
                <w:rStyle w:val="fontstyle01"/>
                <w:color w:val="000000" w:themeColor="text1"/>
              </w:rPr>
              <w:t>orang perseorangan dan/atau badan usaha</w:t>
            </w:r>
            <w:r w:rsidRPr="00561513">
              <w:rPr>
                <w:rFonts w:ascii="Bookman Old Style" w:hAnsi="Bookman Old Style"/>
                <w:color w:val="000000" w:themeColor="text1"/>
              </w:rPr>
              <w:t xml:space="preserve"> </w:t>
            </w:r>
            <w:r w:rsidRPr="00561513">
              <w:rPr>
                <w:rStyle w:val="fontstyle01"/>
                <w:color w:val="000000" w:themeColor="text1"/>
              </w:rPr>
              <w:t>sebagaimana dimaksud dalam huruf a; atau</w:t>
            </w:r>
          </w:p>
        </w:tc>
        <w:tc>
          <w:tcPr>
            <w:tcW w:w="4941" w:type="dxa"/>
          </w:tcPr>
          <w:p w14:paraId="1FAF1C1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DD2AD9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899B06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1521BC4" w14:textId="2B1197F8" w:rsidTr="006A253A">
        <w:tc>
          <w:tcPr>
            <w:tcW w:w="1163" w:type="dxa"/>
            <w:tcBorders>
              <w:right w:val="nil"/>
            </w:tcBorders>
          </w:tcPr>
          <w:p w14:paraId="08FEF3BB"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7D8F5E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95F1FED" w14:textId="73AD472A" w:rsidR="006A253A" w:rsidRPr="00561513" w:rsidRDefault="006A253A" w:rsidP="008D07D5">
            <w:pPr>
              <w:pStyle w:val="ListParagraph"/>
              <w:widowControl w:val="0"/>
              <w:numPr>
                <w:ilvl w:val="0"/>
                <w:numId w:val="100"/>
              </w:numPr>
              <w:spacing w:line="276" w:lineRule="auto"/>
              <w:ind w:left="1757" w:hanging="567"/>
              <w:jc w:val="both"/>
              <w:rPr>
                <w:rStyle w:val="fontstyle01"/>
                <w:color w:val="000000" w:themeColor="text1"/>
              </w:rPr>
            </w:pPr>
            <w:r w:rsidRPr="00561513">
              <w:rPr>
                <w:rStyle w:val="fontstyle01"/>
                <w:color w:val="000000" w:themeColor="text1"/>
              </w:rPr>
              <w:t>orang perseorangan dan/atau badan usaha</w:t>
            </w:r>
            <w:r w:rsidRPr="00561513">
              <w:rPr>
                <w:rFonts w:ascii="Bookman Old Style" w:hAnsi="Bookman Old Style"/>
                <w:color w:val="000000" w:themeColor="text1"/>
              </w:rPr>
              <w:t xml:space="preserve"> </w:t>
            </w:r>
            <w:r w:rsidRPr="00561513">
              <w:rPr>
                <w:rStyle w:val="fontstyle01"/>
                <w:color w:val="000000" w:themeColor="text1"/>
              </w:rPr>
              <w:t>sebagaimana dimaksud dalam huruf c</w:t>
            </w:r>
          </w:p>
        </w:tc>
        <w:tc>
          <w:tcPr>
            <w:tcW w:w="4941" w:type="dxa"/>
          </w:tcPr>
          <w:p w14:paraId="71587B9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0557BD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CFFC72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5E76312" w14:textId="5B89117E" w:rsidTr="006A253A">
        <w:tc>
          <w:tcPr>
            <w:tcW w:w="1163" w:type="dxa"/>
            <w:tcBorders>
              <w:right w:val="nil"/>
            </w:tcBorders>
          </w:tcPr>
          <w:p w14:paraId="45FFDB4F"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38D4CE1"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ECB173F" w14:textId="7A4E08CE"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Dewan Komisaris atau Direksi pada LJK penyelenggara</w:t>
            </w:r>
            <w:r w:rsidRPr="00561513">
              <w:rPr>
                <w:rFonts w:ascii="Bookman Old Style" w:hAnsi="Bookman Old Style"/>
                <w:color w:val="000000" w:themeColor="text1"/>
                <w:lang w:val="sv-SE"/>
              </w:rPr>
              <w:t xml:space="preserve"> </w:t>
            </w:r>
            <w:r w:rsidRPr="00561513">
              <w:rPr>
                <w:rStyle w:val="fontstyle01"/>
                <w:color w:val="000000" w:themeColor="text1"/>
              </w:rPr>
              <w:t>Kegiatan</w:t>
            </w:r>
            <w:r w:rsidRPr="00561513">
              <w:rPr>
                <w:rFonts w:ascii="Bookman Old Style" w:hAnsi="Bookman Old Style"/>
                <w:color w:val="000000" w:themeColor="text1"/>
                <w:lang w:val="sv-SE"/>
              </w:rPr>
              <w:t xml:space="preserve"> Usaha Bulion;</w:t>
            </w:r>
          </w:p>
        </w:tc>
        <w:tc>
          <w:tcPr>
            <w:tcW w:w="4941" w:type="dxa"/>
          </w:tcPr>
          <w:p w14:paraId="3047BEF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D2B6AC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470EA3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4E37057" w14:textId="6AD4FDFD" w:rsidTr="006A253A">
        <w:tc>
          <w:tcPr>
            <w:tcW w:w="1163" w:type="dxa"/>
            <w:tcBorders>
              <w:right w:val="nil"/>
            </w:tcBorders>
          </w:tcPr>
          <w:p w14:paraId="68D05C9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C7BF4E7"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A6F0DAB" w14:textId="2C963A1B"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pihak yang mempunyai hubungan keluarga sampai</w:t>
            </w:r>
            <w:r w:rsidRPr="00561513">
              <w:rPr>
                <w:rStyle w:val="fontstyle01"/>
                <w:color w:val="000000" w:themeColor="text1"/>
                <w:lang w:val="sv-SE"/>
              </w:rPr>
              <w:t xml:space="preserve"> </w:t>
            </w:r>
            <w:r w:rsidRPr="00561513">
              <w:rPr>
                <w:rStyle w:val="fontstyle01"/>
                <w:color w:val="000000" w:themeColor="text1"/>
              </w:rPr>
              <w:t xml:space="preserve">dengan </w:t>
            </w:r>
            <w:r w:rsidRPr="00561513">
              <w:rPr>
                <w:rFonts w:ascii="Bookman Old Style" w:hAnsi="Bookman Old Style"/>
                <w:color w:val="000000" w:themeColor="text1"/>
                <w:lang w:val="sv-SE"/>
              </w:rPr>
              <w:t>derajat</w:t>
            </w:r>
            <w:r w:rsidRPr="00561513">
              <w:rPr>
                <w:rStyle w:val="fontstyle01"/>
                <w:color w:val="000000" w:themeColor="text1"/>
              </w:rPr>
              <w:t xml:space="preserve"> kedua, baik horizontal maupun</w:t>
            </w:r>
            <w:r w:rsidRPr="00561513">
              <w:rPr>
                <w:rStyle w:val="fontstyle01"/>
                <w:color w:val="000000" w:themeColor="text1"/>
                <w:lang w:val="sv-SE"/>
              </w:rPr>
              <w:t xml:space="preserve"> </w:t>
            </w:r>
            <w:r w:rsidRPr="00561513">
              <w:rPr>
                <w:rStyle w:val="fontstyle01"/>
                <w:color w:val="000000" w:themeColor="text1"/>
              </w:rPr>
              <w:t>vertical:</w:t>
            </w:r>
          </w:p>
        </w:tc>
        <w:tc>
          <w:tcPr>
            <w:tcW w:w="4941" w:type="dxa"/>
          </w:tcPr>
          <w:p w14:paraId="716C4B7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3ECAF1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820C8D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AEC5FC4" w14:textId="6CC60312" w:rsidTr="006A253A">
        <w:tc>
          <w:tcPr>
            <w:tcW w:w="1163" w:type="dxa"/>
            <w:tcBorders>
              <w:right w:val="nil"/>
            </w:tcBorders>
          </w:tcPr>
          <w:p w14:paraId="1577BFB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E02A4A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674487B" w14:textId="5B3ED2CF" w:rsidR="006A253A" w:rsidRPr="00561513" w:rsidRDefault="006A253A" w:rsidP="008D07D5">
            <w:pPr>
              <w:pStyle w:val="ListParagraph"/>
              <w:widowControl w:val="0"/>
              <w:numPr>
                <w:ilvl w:val="0"/>
                <w:numId w:val="101"/>
              </w:numPr>
              <w:spacing w:line="276" w:lineRule="auto"/>
              <w:ind w:left="1757" w:hanging="567"/>
              <w:jc w:val="both"/>
              <w:rPr>
                <w:rStyle w:val="fontstyle01"/>
                <w:color w:val="000000" w:themeColor="text1"/>
              </w:rPr>
            </w:pPr>
            <w:r w:rsidRPr="00561513">
              <w:rPr>
                <w:rStyle w:val="fontstyle01"/>
                <w:color w:val="000000" w:themeColor="text1"/>
              </w:rPr>
              <w:t xml:space="preserve">dari orang perseorangan yang merupakan pengendali LJK </w:t>
            </w:r>
            <w:r w:rsidRPr="00561513">
              <w:rPr>
                <w:rFonts w:ascii="Bookman Old Style" w:hAnsi="Bookman Old Style"/>
                <w:color w:val="000000" w:themeColor="text1"/>
                <w:lang w:val="sv-SE"/>
              </w:rPr>
              <w:t>penyelenggara Kegiatan Usaha Bulion</w:t>
            </w:r>
            <w:r w:rsidRPr="00561513">
              <w:rPr>
                <w:rStyle w:val="fontstyle01"/>
                <w:color w:val="000000" w:themeColor="text1"/>
              </w:rPr>
              <w:t xml:space="preserve"> sebagaimana dimaksud dalam huruf a; dan/atau</w:t>
            </w:r>
          </w:p>
        </w:tc>
        <w:tc>
          <w:tcPr>
            <w:tcW w:w="4941" w:type="dxa"/>
          </w:tcPr>
          <w:p w14:paraId="260D630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585706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370CC5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AB40516" w14:textId="195CEB52" w:rsidTr="006A253A">
        <w:tc>
          <w:tcPr>
            <w:tcW w:w="1163" w:type="dxa"/>
            <w:tcBorders>
              <w:right w:val="nil"/>
            </w:tcBorders>
          </w:tcPr>
          <w:p w14:paraId="4922B9B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43BA7A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F9C7DE7" w14:textId="5C802DB9" w:rsidR="006A253A" w:rsidRPr="00561513" w:rsidRDefault="006A253A" w:rsidP="008D07D5">
            <w:pPr>
              <w:pStyle w:val="ListParagraph"/>
              <w:widowControl w:val="0"/>
              <w:numPr>
                <w:ilvl w:val="0"/>
                <w:numId w:val="101"/>
              </w:numPr>
              <w:spacing w:line="276" w:lineRule="auto"/>
              <w:ind w:left="1757" w:hanging="567"/>
              <w:jc w:val="both"/>
              <w:rPr>
                <w:rStyle w:val="fontstyle01"/>
                <w:color w:val="000000" w:themeColor="text1"/>
              </w:rPr>
            </w:pPr>
            <w:r w:rsidRPr="00561513">
              <w:rPr>
                <w:rStyle w:val="fontstyle01"/>
                <w:color w:val="000000" w:themeColor="text1"/>
              </w:rPr>
              <w:t xml:space="preserve">dari Dewan Komisaris atau Direksi pada </w:t>
            </w:r>
            <w:r w:rsidRPr="00561513">
              <w:rPr>
                <w:rStyle w:val="fontstyle01"/>
                <w:color w:val="000000" w:themeColor="text1"/>
              </w:rPr>
              <w:lastRenderedPageBreak/>
              <w:t>LJK penyelenggara</w:t>
            </w:r>
            <w:r w:rsidRPr="00561513">
              <w:rPr>
                <w:rFonts w:ascii="Bookman Old Style" w:hAnsi="Bookman Old Style"/>
                <w:color w:val="000000" w:themeColor="text1"/>
                <w:lang w:val="sv-SE"/>
              </w:rPr>
              <w:t xml:space="preserve"> Kegiatan Usaha Bulion</w:t>
            </w:r>
            <w:r w:rsidRPr="00561513">
              <w:rPr>
                <w:rStyle w:val="fontstyle01"/>
                <w:color w:val="000000" w:themeColor="text1"/>
              </w:rPr>
              <w:t xml:space="preserve"> sebagaimana dimaksud</w:t>
            </w:r>
            <w:r w:rsidRPr="00561513">
              <w:rPr>
                <w:rStyle w:val="fontstyle01"/>
                <w:color w:val="000000" w:themeColor="text1"/>
                <w:lang w:val="sv-SE"/>
              </w:rPr>
              <w:t xml:space="preserve"> </w:t>
            </w:r>
            <w:r w:rsidRPr="00561513">
              <w:rPr>
                <w:rStyle w:val="fontstyle01"/>
                <w:color w:val="000000" w:themeColor="text1"/>
              </w:rPr>
              <w:t>dalam huruf e;</w:t>
            </w:r>
          </w:p>
        </w:tc>
        <w:tc>
          <w:tcPr>
            <w:tcW w:w="4941" w:type="dxa"/>
          </w:tcPr>
          <w:p w14:paraId="0196C98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AABE7D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CBC72F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2863B8F" w14:textId="04936731" w:rsidTr="006A253A">
        <w:tc>
          <w:tcPr>
            <w:tcW w:w="1163" w:type="dxa"/>
            <w:tcBorders>
              <w:right w:val="nil"/>
            </w:tcBorders>
          </w:tcPr>
          <w:p w14:paraId="17341C09"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5244AC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C5689E5" w14:textId="78375A34"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Dewan</w:t>
            </w:r>
            <w:r w:rsidRPr="00561513">
              <w:rPr>
                <w:rFonts w:ascii="Bookman Old Style" w:hAnsi="Bookman Old Style"/>
                <w:color w:val="000000" w:themeColor="text1"/>
                <w:lang w:val="sv-SE" w:eastAsia="en-ID"/>
              </w:rPr>
              <w:t xml:space="preserve"> Komisaris atau Direksi pada badan usaha </w:t>
            </w:r>
            <w:r w:rsidRPr="00561513">
              <w:rPr>
                <w:rStyle w:val="fontstyle01"/>
                <w:color w:val="000000" w:themeColor="text1"/>
              </w:rPr>
              <w:t>sebagaimana</w:t>
            </w:r>
            <w:r w:rsidRPr="00561513">
              <w:rPr>
                <w:rFonts w:ascii="Bookman Old Style" w:hAnsi="Bookman Old Style"/>
                <w:color w:val="000000" w:themeColor="text1"/>
                <w:lang w:val="sv-SE" w:eastAsia="en-ID"/>
              </w:rPr>
              <w:t xml:space="preserve"> dimaksud dalam huruf a sampai dengan huruf d;</w:t>
            </w:r>
          </w:p>
        </w:tc>
        <w:tc>
          <w:tcPr>
            <w:tcW w:w="4941" w:type="dxa"/>
          </w:tcPr>
          <w:p w14:paraId="3EF4CD7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8AF3CF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5EA872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C1AA8A8" w14:textId="314F165E" w:rsidTr="006A253A">
        <w:tc>
          <w:tcPr>
            <w:tcW w:w="1163" w:type="dxa"/>
            <w:tcBorders>
              <w:right w:val="nil"/>
            </w:tcBorders>
          </w:tcPr>
          <w:p w14:paraId="32A7BE4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83BA81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3AD908A" w14:textId="60B6AE3C"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badan</w:t>
            </w:r>
            <w:r w:rsidRPr="00561513">
              <w:rPr>
                <w:rFonts w:ascii="Bookman Old Style" w:hAnsi="Bookman Old Style"/>
                <w:color w:val="000000" w:themeColor="text1"/>
                <w:lang w:val="sv-SE" w:eastAsia="en-ID"/>
              </w:rPr>
              <w:t xml:space="preserve"> usaha yang Dewan Komisaris atau Direksi merupakan:</w:t>
            </w:r>
          </w:p>
        </w:tc>
        <w:tc>
          <w:tcPr>
            <w:tcW w:w="4941" w:type="dxa"/>
          </w:tcPr>
          <w:p w14:paraId="448EF1D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E5EDE3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219E70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1B1D1F4" w14:textId="76C0809B" w:rsidTr="006A253A">
        <w:tc>
          <w:tcPr>
            <w:tcW w:w="1163" w:type="dxa"/>
            <w:tcBorders>
              <w:right w:val="nil"/>
            </w:tcBorders>
          </w:tcPr>
          <w:p w14:paraId="4174DEB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B90EB92"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1AA18C1" w14:textId="24F06908" w:rsidR="006A253A" w:rsidRPr="00561513" w:rsidRDefault="006A253A" w:rsidP="008D07D5">
            <w:pPr>
              <w:pStyle w:val="ListParagraph"/>
              <w:widowControl w:val="0"/>
              <w:numPr>
                <w:ilvl w:val="0"/>
                <w:numId w:val="102"/>
              </w:numPr>
              <w:spacing w:line="276" w:lineRule="auto"/>
              <w:ind w:left="1898" w:hanging="709"/>
              <w:jc w:val="both"/>
              <w:rPr>
                <w:rStyle w:val="fontstyle01"/>
                <w:color w:val="000000" w:themeColor="text1"/>
              </w:rPr>
            </w:pPr>
            <w:r w:rsidRPr="00561513">
              <w:rPr>
                <w:rFonts w:ascii="Bookman Old Style" w:hAnsi="Bookman Old Style"/>
                <w:color w:val="000000" w:themeColor="text1"/>
                <w:lang w:val="sv-SE" w:eastAsia="en-ID"/>
              </w:rPr>
              <w:t xml:space="preserve">Dewan Komisaris atau Direksi pada </w:t>
            </w:r>
            <w:r w:rsidRPr="00561513">
              <w:rPr>
                <w:rFonts w:ascii="Bookman Old Style" w:hAnsi="Bookman Old Style"/>
                <w:color w:val="000000" w:themeColor="text1"/>
                <w:lang w:val="sv-SE"/>
              </w:rPr>
              <w:t>penyelenggara Kegiatan Usaha Bulion</w:t>
            </w:r>
            <w:r w:rsidRPr="00561513">
              <w:rPr>
                <w:rFonts w:ascii="Bookman Old Style" w:hAnsi="Bookman Old Style"/>
                <w:color w:val="000000" w:themeColor="text1"/>
                <w:lang w:val="sv-SE" w:eastAsia="en-ID"/>
              </w:rPr>
              <w:t>; atau</w:t>
            </w:r>
          </w:p>
        </w:tc>
        <w:tc>
          <w:tcPr>
            <w:tcW w:w="4941" w:type="dxa"/>
          </w:tcPr>
          <w:p w14:paraId="3584805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D053DC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212B9B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2149468" w14:textId="336A66AF" w:rsidTr="006A253A">
        <w:tc>
          <w:tcPr>
            <w:tcW w:w="1163" w:type="dxa"/>
            <w:tcBorders>
              <w:right w:val="nil"/>
            </w:tcBorders>
          </w:tcPr>
          <w:p w14:paraId="0DD057DC"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CC73AB6"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2241CE7" w14:textId="12D4E5C1" w:rsidR="006A253A" w:rsidRPr="00561513" w:rsidRDefault="006A253A" w:rsidP="008D07D5">
            <w:pPr>
              <w:pStyle w:val="ListParagraph"/>
              <w:widowControl w:val="0"/>
              <w:numPr>
                <w:ilvl w:val="0"/>
                <w:numId w:val="102"/>
              </w:numPr>
              <w:spacing w:line="276" w:lineRule="auto"/>
              <w:ind w:left="1898" w:hanging="709"/>
              <w:jc w:val="both"/>
              <w:rPr>
                <w:rStyle w:val="fontstyle01"/>
                <w:color w:val="000000" w:themeColor="text1"/>
              </w:rPr>
            </w:pPr>
            <w:r w:rsidRPr="00561513">
              <w:rPr>
                <w:rFonts w:ascii="Bookman Old Style" w:hAnsi="Bookman Old Style"/>
                <w:color w:val="000000" w:themeColor="text1"/>
                <w:lang w:val="sv-SE" w:eastAsia="en-ID"/>
              </w:rPr>
              <w:t xml:space="preserve">Dewan Komisaris atau Direksi pada badan usaha </w:t>
            </w:r>
            <w:r w:rsidRPr="00561513">
              <w:rPr>
                <w:rFonts w:ascii="Bookman Old Style" w:hAnsi="Bookman Old Style"/>
                <w:color w:val="000000" w:themeColor="text1"/>
                <w:lang w:val="sv-SE"/>
              </w:rPr>
              <w:t>sebagaimana</w:t>
            </w:r>
            <w:r w:rsidRPr="00561513">
              <w:rPr>
                <w:rFonts w:ascii="Bookman Old Style" w:hAnsi="Bookman Old Style"/>
                <w:color w:val="000000" w:themeColor="text1"/>
                <w:lang w:val="sv-SE" w:eastAsia="en-ID"/>
              </w:rPr>
              <w:t xml:space="preserve"> dimaksud dalam huruf a sampai dengan huruf d;</w:t>
            </w:r>
          </w:p>
        </w:tc>
        <w:tc>
          <w:tcPr>
            <w:tcW w:w="4941" w:type="dxa"/>
          </w:tcPr>
          <w:p w14:paraId="4E759A0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4C50F5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3F227E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4C8D85D6" w14:textId="4BF2C5EE" w:rsidTr="006A253A">
        <w:tc>
          <w:tcPr>
            <w:tcW w:w="1163" w:type="dxa"/>
            <w:tcBorders>
              <w:right w:val="nil"/>
            </w:tcBorders>
          </w:tcPr>
          <w:p w14:paraId="63ADEA3B"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1FFD73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EF11806" w14:textId="1A2626FE" w:rsidR="006A253A" w:rsidRPr="00561513" w:rsidRDefault="006A253A" w:rsidP="008D07D5">
            <w:pPr>
              <w:pStyle w:val="ListParagraph"/>
              <w:widowControl w:val="0"/>
              <w:numPr>
                <w:ilvl w:val="0"/>
                <w:numId w:val="99"/>
              </w:numPr>
              <w:spacing w:line="276" w:lineRule="auto"/>
              <w:ind w:left="1190" w:hanging="567"/>
              <w:jc w:val="both"/>
              <w:rPr>
                <w:rStyle w:val="fontstyle01"/>
                <w:color w:val="000000" w:themeColor="text1"/>
              </w:rPr>
            </w:pPr>
            <w:r w:rsidRPr="00561513">
              <w:rPr>
                <w:rStyle w:val="fontstyle01"/>
                <w:color w:val="000000" w:themeColor="text1"/>
              </w:rPr>
              <w:t>badan</w:t>
            </w:r>
            <w:r w:rsidRPr="00561513">
              <w:rPr>
                <w:rFonts w:ascii="Bookman Old Style" w:hAnsi="Bookman Old Style"/>
                <w:color w:val="000000" w:themeColor="text1"/>
                <w:lang w:eastAsia="en-ID"/>
              </w:rPr>
              <w:t xml:space="preserve"> </w:t>
            </w:r>
            <w:r w:rsidRPr="00561513">
              <w:rPr>
                <w:rFonts w:ascii="Bookman Old Style" w:hAnsi="Bookman Old Style"/>
                <w:color w:val="000000" w:themeColor="text1"/>
                <w:lang w:val="sv-SE" w:eastAsia="en-ID"/>
              </w:rPr>
              <w:t>usaha</w:t>
            </w:r>
            <w:r w:rsidRPr="00561513">
              <w:rPr>
                <w:rFonts w:ascii="Bookman Old Style" w:hAnsi="Bookman Old Style"/>
                <w:color w:val="000000" w:themeColor="text1"/>
                <w:lang w:eastAsia="en-ID"/>
              </w:rPr>
              <w:t xml:space="preserve"> di mana:</w:t>
            </w:r>
          </w:p>
        </w:tc>
        <w:tc>
          <w:tcPr>
            <w:tcW w:w="4941" w:type="dxa"/>
          </w:tcPr>
          <w:p w14:paraId="3233885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A5EC62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BA0079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B524399" w14:textId="054FF451" w:rsidTr="006A253A">
        <w:tc>
          <w:tcPr>
            <w:tcW w:w="1163" w:type="dxa"/>
            <w:tcBorders>
              <w:right w:val="nil"/>
            </w:tcBorders>
          </w:tcPr>
          <w:p w14:paraId="543A41FF"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A02C75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7A5A660" w14:textId="1BEA4531" w:rsidR="006A253A" w:rsidRPr="00561513" w:rsidRDefault="006A253A" w:rsidP="008D07D5">
            <w:pPr>
              <w:pStyle w:val="ListParagraph"/>
              <w:widowControl w:val="0"/>
              <w:numPr>
                <w:ilvl w:val="0"/>
                <w:numId w:val="103"/>
              </w:numPr>
              <w:spacing w:line="276" w:lineRule="auto"/>
              <w:ind w:left="1898" w:hanging="708"/>
              <w:jc w:val="both"/>
              <w:rPr>
                <w:rStyle w:val="fontstyle01"/>
                <w:color w:val="000000" w:themeColor="text1"/>
              </w:rPr>
            </w:pPr>
            <w:r w:rsidRPr="00561513">
              <w:rPr>
                <w:rFonts w:ascii="Bookman Old Style" w:hAnsi="Bookman Old Style"/>
                <w:color w:val="000000" w:themeColor="text1"/>
                <w:lang w:val="sv-SE" w:eastAsia="en-ID"/>
              </w:rPr>
              <w:t xml:space="preserve">Dewan Komisaris atau Direksi pada </w:t>
            </w:r>
            <w:r w:rsidRPr="00561513">
              <w:rPr>
                <w:rFonts w:ascii="Bookman Old Style" w:hAnsi="Bookman Old Style"/>
                <w:color w:val="000000" w:themeColor="text1"/>
                <w:lang w:val="sv-SE"/>
              </w:rPr>
              <w:t>penyelenggara Kegiatan Usaha Bulion</w:t>
            </w:r>
            <w:r w:rsidRPr="00561513">
              <w:rPr>
                <w:rFonts w:ascii="Bookman Old Style" w:hAnsi="Bookman Old Style"/>
                <w:color w:val="000000" w:themeColor="text1"/>
                <w:lang w:val="sv-SE" w:eastAsia="en-ID"/>
              </w:rPr>
              <w:t xml:space="preserve"> sebagaimana dimaksud dalam huruf e bertindak sebagai pengendali; ata</w:t>
            </w:r>
            <w:r w:rsidR="008D07D5" w:rsidRPr="00561513">
              <w:rPr>
                <w:rFonts w:ascii="Bookman Old Style" w:hAnsi="Bookman Old Style"/>
                <w:color w:val="000000" w:themeColor="text1"/>
                <w:lang w:val="sv-SE" w:eastAsia="en-ID"/>
              </w:rPr>
              <w:t>u</w:t>
            </w:r>
          </w:p>
        </w:tc>
        <w:tc>
          <w:tcPr>
            <w:tcW w:w="4941" w:type="dxa"/>
          </w:tcPr>
          <w:p w14:paraId="68EC87F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A2C196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75C6D5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75F233A" w14:textId="5FDB78FF" w:rsidTr="006A253A">
        <w:tc>
          <w:tcPr>
            <w:tcW w:w="1163" w:type="dxa"/>
            <w:tcBorders>
              <w:right w:val="nil"/>
            </w:tcBorders>
          </w:tcPr>
          <w:p w14:paraId="5C7BDA6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6757FC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4B496AB" w14:textId="454D3F31" w:rsidR="006A253A" w:rsidRPr="00561513" w:rsidRDefault="006A253A" w:rsidP="008D07D5">
            <w:pPr>
              <w:pStyle w:val="ListParagraph"/>
              <w:widowControl w:val="0"/>
              <w:numPr>
                <w:ilvl w:val="0"/>
                <w:numId w:val="103"/>
              </w:numPr>
              <w:spacing w:line="276" w:lineRule="auto"/>
              <w:ind w:left="1898" w:hanging="708"/>
              <w:jc w:val="both"/>
              <w:rPr>
                <w:rStyle w:val="fontstyle01"/>
                <w:color w:val="000000" w:themeColor="text1"/>
              </w:rPr>
            </w:pPr>
            <w:r w:rsidRPr="00561513">
              <w:rPr>
                <w:rFonts w:ascii="Bookman Old Style" w:hAnsi="Bookman Old Style"/>
                <w:color w:val="000000" w:themeColor="text1"/>
                <w:lang w:val="sv-SE" w:eastAsia="en-ID"/>
              </w:rPr>
              <w:t>Dewan Komisaris atau Direksi dari pihak</w:t>
            </w:r>
            <w:r w:rsidR="008D07D5" w:rsidRPr="00561513">
              <w:rPr>
                <w:rFonts w:ascii="Bookman Old Style" w:hAnsi="Bookman Old Style"/>
                <w:color w:val="000000" w:themeColor="text1"/>
                <w:lang w:val="sv-SE" w:eastAsia="en-ID"/>
              </w:rPr>
              <w:t xml:space="preserve"> </w:t>
            </w:r>
            <w:r w:rsidRPr="00561513">
              <w:rPr>
                <w:rFonts w:ascii="Bookman Old Style" w:hAnsi="Bookman Old Style"/>
                <w:color w:val="000000" w:themeColor="text1"/>
                <w:lang w:val="sv-SE" w:eastAsia="en-ID"/>
              </w:rPr>
              <w:t>sebagaimana dimaksud dalam huruf a sampai dengan huruf d, bertindak sebagai pengendali; dan</w:t>
            </w:r>
          </w:p>
        </w:tc>
        <w:tc>
          <w:tcPr>
            <w:tcW w:w="4941" w:type="dxa"/>
          </w:tcPr>
          <w:p w14:paraId="0F04E4A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FF0474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1BDB90A"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F8D3CE8" w14:textId="66706569" w:rsidTr="006A253A">
        <w:tc>
          <w:tcPr>
            <w:tcW w:w="1163" w:type="dxa"/>
            <w:tcBorders>
              <w:right w:val="nil"/>
            </w:tcBorders>
          </w:tcPr>
          <w:p w14:paraId="17D76F18"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ECDAB7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3387DA0" w14:textId="5BAE0B04" w:rsidR="006A253A" w:rsidRPr="00561513" w:rsidRDefault="006A253A" w:rsidP="00610676">
            <w:pPr>
              <w:pStyle w:val="ListParagraph"/>
              <w:widowControl w:val="0"/>
              <w:numPr>
                <w:ilvl w:val="0"/>
                <w:numId w:val="99"/>
              </w:numPr>
              <w:spacing w:line="276" w:lineRule="auto"/>
              <w:ind w:left="1474" w:hanging="567"/>
              <w:jc w:val="both"/>
              <w:rPr>
                <w:rStyle w:val="fontstyle01"/>
                <w:color w:val="000000" w:themeColor="text1"/>
              </w:rPr>
            </w:pPr>
            <w:r w:rsidRPr="00561513">
              <w:rPr>
                <w:rFonts w:ascii="Bookman Old Style" w:hAnsi="Bookman Old Style"/>
                <w:color w:val="000000" w:themeColor="text1"/>
                <w:lang w:val="sv-SE" w:eastAsia="en-ID"/>
              </w:rPr>
              <w:t>badan usaha yang memiliki ketergantungan</w:t>
            </w:r>
            <w:r w:rsidRPr="00561513">
              <w:rPr>
                <w:rFonts w:ascii="Bookman Old Style" w:hAnsi="Bookman Old Style"/>
                <w:color w:val="000000" w:themeColor="text1"/>
                <w:lang w:val="sv-SE" w:eastAsia="en-ID"/>
              </w:rPr>
              <w:br/>
              <w:t>keuangan (</w:t>
            </w:r>
            <w:r w:rsidRPr="00561513">
              <w:rPr>
                <w:rFonts w:ascii="Bookman Old Style" w:hAnsi="Bookman Old Style"/>
                <w:i/>
                <w:iCs/>
                <w:color w:val="000000" w:themeColor="text1"/>
                <w:lang w:val="sv-SE" w:eastAsia="en-ID"/>
              </w:rPr>
              <w:t>financial interdependence</w:t>
            </w:r>
            <w:r w:rsidRPr="00561513">
              <w:rPr>
                <w:rFonts w:ascii="Bookman Old Style" w:hAnsi="Bookman Old Style"/>
                <w:color w:val="000000" w:themeColor="text1"/>
                <w:lang w:val="sv-SE" w:eastAsia="en-ID"/>
              </w:rPr>
              <w:t xml:space="preserve">) dengan </w:t>
            </w:r>
            <w:r w:rsidRPr="00561513">
              <w:rPr>
                <w:rFonts w:ascii="Bookman Old Style" w:hAnsi="Bookman Old Style"/>
                <w:color w:val="000000" w:themeColor="text1"/>
                <w:lang w:eastAsia="en-ID"/>
              </w:rPr>
              <w:t>penyelenggara</w:t>
            </w:r>
            <w:r w:rsidRPr="00561513">
              <w:rPr>
                <w:rFonts w:ascii="Bookman Old Style" w:hAnsi="Bookman Old Style"/>
                <w:color w:val="000000" w:themeColor="text1"/>
                <w:lang w:val="sv-SE"/>
              </w:rPr>
              <w:t xml:space="preserve"> Kegiatan Usaha Bulion</w:t>
            </w:r>
            <w:r w:rsidRPr="00561513">
              <w:rPr>
                <w:rFonts w:ascii="Bookman Old Style" w:hAnsi="Bookman Old Style"/>
                <w:color w:val="000000" w:themeColor="text1"/>
                <w:lang w:val="sv-SE" w:eastAsia="en-ID"/>
              </w:rPr>
              <w:t xml:space="preserve"> dan/atau pihak sebagaimana dimaksud dalam huruf a sampai dengan huruf i.</w:t>
            </w:r>
          </w:p>
        </w:tc>
        <w:tc>
          <w:tcPr>
            <w:tcW w:w="4941" w:type="dxa"/>
          </w:tcPr>
          <w:p w14:paraId="59384B3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2466FA3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0EF508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CC228B7" w14:textId="21EFF9FA" w:rsidTr="006A253A">
        <w:tc>
          <w:tcPr>
            <w:tcW w:w="1163" w:type="dxa"/>
            <w:tcBorders>
              <w:right w:val="nil"/>
            </w:tcBorders>
          </w:tcPr>
          <w:p w14:paraId="393C820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1541A6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286E565"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3C1B421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AE0BA3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E55AD0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BBCE7D5" w14:textId="07DB009E" w:rsidTr="006A253A">
        <w:tc>
          <w:tcPr>
            <w:tcW w:w="1163" w:type="dxa"/>
            <w:tcBorders>
              <w:right w:val="nil"/>
            </w:tcBorders>
          </w:tcPr>
          <w:p w14:paraId="3FA0EA9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B53A0B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2490609" w14:textId="2CCD04CA" w:rsidR="006A253A" w:rsidRPr="00561513" w:rsidRDefault="006A253A" w:rsidP="00610676">
            <w:pPr>
              <w:pStyle w:val="ListParagraph"/>
              <w:numPr>
                <w:ilvl w:val="0"/>
                <w:numId w:val="33"/>
              </w:numPr>
              <w:tabs>
                <w:tab w:val="left" w:pos="595"/>
              </w:tabs>
              <w:autoSpaceDE w:val="0"/>
              <w:autoSpaceDN w:val="0"/>
              <w:adjustRightInd w:val="0"/>
              <w:spacing w:line="276" w:lineRule="auto"/>
              <w:ind w:left="595" w:right="0" w:hanging="595"/>
              <w:contextualSpacing w:val="0"/>
              <w:jc w:val="both"/>
              <w:rPr>
                <w:rStyle w:val="fontstyle01"/>
                <w:color w:val="000000" w:themeColor="text1"/>
              </w:rPr>
            </w:pPr>
            <w:r w:rsidRPr="00561513">
              <w:rPr>
                <w:rFonts w:ascii="Bookman Old Style" w:hAnsi="Bookman Old Style"/>
                <w:color w:val="000000" w:themeColor="text1"/>
              </w:rPr>
              <w:t>LJK penyelenggara Kegiatan Usaha Bulion wajib memenuhi BMPP Emas kepada 1 (satu) debitur</w:t>
            </w:r>
            <w:r w:rsidR="00B1426A">
              <w:rPr>
                <w:rFonts w:ascii="Bookman Old Style" w:hAnsi="Bookman Old Style"/>
                <w:color w:val="000000" w:themeColor="text1"/>
              </w:rPr>
              <w:t xml:space="preserve"> yang bukan merupakan pihak terkait</w:t>
            </w:r>
            <w:r w:rsidRPr="00561513">
              <w:rPr>
                <w:rFonts w:ascii="Bookman Old Style" w:hAnsi="Bookman Old Style"/>
                <w:color w:val="000000" w:themeColor="text1"/>
              </w:rPr>
              <w:t xml:space="preserve"> paling tinggi 20% (dua puluh persen) dari modal.  </w:t>
            </w:r>
          </w:p>
        </w:tc>
        <w:tc>
          <w:tcPr>
            <w:tcW w:w="4941" w:type="dxa"/>
          </w:tcPr>
          <w:p w14:paraId="76796FA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2A04A8A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7B36D8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4E0FC5F" w14:textId="397E0D31" w:rsidTr="006A253A">
        <w:tc>
          <w:tcPr>
            <w:tcW w:w="1163" w:type="dxa"/>
            <w:tcBorders>
              <w:right w:val="nil"/>
            </w:tcBorders>
          </w:tcPr>
          <w:p w14:paraId="09169699"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29C123F"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874CA3C" w14:textId="77865BD5" w:rsidR="006A253A" w:rsidRPr="00561513" w:rsidRDefault="006A253A" w:rsidP="00610676">
            <w:pPr>
              <w:pStyle w:val="ListParagraph"/>
              <w:numPr>
                <w:ilvl w:val="0"/>
                <w:numId w:val="33"/>
              </w:numPr>
              <w:tabs>
                <w:tab w:val="left" w:pos="595"/>
              </w:tabs>
              <w:autoSpaceDE w:val="0"/>
              <w:autoSpaceDN w:val="0"/>
              <w:adjustRightInd w:val="0"/>
              <w:spacing w:line="276" w:lineRule="auto"/>
              <w:ind w:left="595" w:right="0" w:hanging="595"/>
              <w:contextualSpacing w:val="0"/>
              <w:jc w:val="both"/>
              <w:rPr>
                <w:rStyle w:val="fontstyle01"/>
                <w:color w:val="000000" w:themeColor="text1"/>
              </w:rPr>
            </w:pPr>
            <w:r w:rsidRPr="00561513">
              <w:rPr>
                <w:rFonts w:ascii="Bookman Old Style" w:hAnsi="Bookman Old Style"/>
                <w:color w:val="000000" w:themeColor="text1"/>
              </w:rPr>
              <w:t>LJK penyelenggara Kegiatan Usaha Bulion wajib memenuhi BMPP Emas kepada kelompok debitur</w:t>
            </w:r>
            <w:r w:rsidR="00B1426A">
              <w:rPr>
                <w:rFonts w:ascii="Bookman Old Style" w:hAnsi="Bookman Old Style"/>
                <w:color w:val="000000" w:themeColor="text1"/>
              </w:rPr>
              <w:t xml:space="preserve"> yang bukan merupakan pihak terkait</w:t>
            </w:r>
            <w:r w:rsidRPr="00561513">
              <w:rPr>
                <w:rFonts w:ascii="Bookman Old Style" w:hAnsi="Bookman Old Style"/>
                <w:color w:val="000000" w:themeColor="text1"/>
              </w:rPr>
              <w:t xml:space="preserve"> paling tinggi 25% (dua puluh lima persen) dari modal.     </w:t>
            </w:r>
          </w:p>
        </w:tc>
        <w:tc>
          <w:tcPr>
            <w:tcW w:w="4941" w:type="dxa"/>
          </w:tcPr>
          <w:p w14:paraId="337F4759" w14:textId="60EE541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r w:rsidR="00B1426A">
              <w:rPr>
                <w:rFonts w:ascii="Bookman Old Style" w:hAnsi="Bookman Old Style"/>
                <w:color w:val="000000" w:themeColor="text1"/>
                <w:lang w:val="en-US"/>
              </w:rPr>
              <w:t xml:space="preserve"> </w:t>
            </w:r>
          </w:p>
        </w:tc>
        <w:tc>
          <w:tcPr>
            <w:tcW w:w="5557" w:type="dxa"/>
          </w:tcPr>
          <w:p w14:paraId="315E496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3CCE45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A7E85E9" w14:textId="5660F21D" w:rsidTr="006A253A">
        <w:tc>
          <w:tcPr>
            <w:tcW w:w="1163" w:type="dxa"/>
            <w:tcBorders>
              <w:right w:val="nil"/>
            </w:tcBorders>
          </w:tcPr>
          <w:p w14:paraId="17DC023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E4CCE1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38C3735" w14:textId="4591CC44" w:rsidR="006A253A" w:rsidRPr="00561513" w:rsidRDefault="006A253A" w:rsidP="00610676">
            <w:pPr>
              <w:pStyle w:val="ListParagraph"/>
              <w:numPr>
                <w:ilvl w:val="0"/>
                <w:numId w:val="33"/>
              </w:numPr>
              <w:tabs>
                <w:tab w:val="left" w:pos="595"/>
              </w:tabs>
              <w:autoSpaceDE w:val="0"/>
              <w:autoSpaceDN w:val="0"/>
              <w:adjustRightInd w:val="0"/>
              <w:spacing w:line="276" w:lineRule="auto"/>
              <w:ind w:left="595" w:right="0" w:hanging="595"/>
              <w:contextualSpacing w:val="0"/>
              <w:jc w:val="both"/>
              <w:rPr>
                <w:rFonts w:ascii="Bookman Old Style" w:hAnsi="Bookman Old Style"/>
                <w:color w:val="000000" w:themeColor="text1"/>
              </w:rPr>
            </w:pPr>
            <w:r w:rsidRPr="00561513">
              <w:rPr>
                <w:rFonts w:ascii="Bookman Old Style" w:hAnsi="Bookman Old Style"/>
                <w:color w:val="000000" w:themeColor="text1"/>
              </w:rPr>
              <w:t xml:space="preserve">Debitur digolongkan sebagai anggota suatu kelompok debitur sebagaimana dimaksud pada ayat (2) dalam hal debitur mempunyai hubungan pengendalian dengan debitur lain baik melalui </w:t>
            </w:r>
            <w:r w:rsidRPr="00561513">
              <w:rPr>
                <w:rFonts w:ascii="Bookman Old Style" w:hAnsi="Bookman Old Style"/>
                <w:color w:val="000000" w:themeColor="text1"/>
              </w:rPr>
              <w:lastRenderedPageBreak/>
              <w:t>hubungan kepemilikan, kepengurusan, dan/atau keuangan, yang meliputi:</w:t>
            </w:r>
            <w:r w:rsidRPr="00561513">
              <w:rPr>
                <w:rFonts w:ascii="Bookman Old Style" w:hAnsi="Bookman Old Style"/>
                <w:color w:val="000000" w:themeColor="text1"/>
                <w:lang w:val="sv-SE"/>
              </w:rPr>
              <w:t xml:space="preserve">  </w:t>
            </w:r>
          </w:p>
        </w:tc>
        <w:tc>
          <w:tcPr>
            <w:tcW w:w="4941" w:type="dxa"/>
          </w:tcPr>
          <w:p w14:paraId="052EABB9" w14:textId="4A584015"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lastRenderedPageBreak/>
              <w:t xml:space="preserve">Cukup jelas.     </w:t>
            </w:r>
          </w:p>
        </w:tc>
        <w:tc>
          <w:tcPr>
            <w:tcW w:w="5557" w:type="dxa"/>
          </w:tcPr>
          <w:p w14:paraId="6A36E56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0351CD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62A4FD09" w14:textId="709F9FC5" w:rsidTr="006A253A">
        <w:tc>
          <w:tcPr>
            <w:tcW w:w="1163" w:type="dxa"/>
            <w:tcBorders>
              <w:right w:val="nil"/>
            </w:tcBorders>
          </w:tcPr>
          <w:p w14:paraId="2874C65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2E8D47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92C88B0" w14:textId="6CFB1F61" w:rsidR="006A253A" w:rsidRPr="00561513" w:rsidRDefault="006A253A" w:rsidP="00610676">
            <w:pPr>
              <w:pStyle w:val="ListParagraph"/>
              <w:numPr>
                <w:ilvl w:val="0"/>
                <w:numId w:val="98"/>
              </w:numPr>
              <w:autoSpaceDE w:val="0"/>
              <w:autoSpaceDN w:val="0"/>
              <w:adjustRightInd w:val="0"/>
              <w:spacing w:line="276" w:lineRule="auto"/>
              <w:ind w:left="1196"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debitur merupakan pengendali debitur lain;</w:t>
            </w:r>
          </w:p>
        </w:tc>
        <w:tc>
          <w:tcPr>
            <w:tcW w:w="4941" w:type="dxa"/>
          </w:tcPr>
          <w:p w14:paraId="1C84BA8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BB53D6F"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6C12F9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17C48170" w14:textId="2C4BAAC5" w:rsidTr="006A253A">
        <w:tc>
          <w:tcPr>
            <w:tcW w:w="1163" w:type="dxa"/>
            <w:tcBorders>
              <w:right w:val="nil"/>
            </w:tcBorders>
          </w:tcPr>
          <w:p w14:paraId="5E23A650"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8B0311E"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A590E83" w14:textId="6F5B1286" w:rsidR="006A253A" w:rsidRPr="00561513" w:rsidRDefault="006A253A" w:rsidP="00610676">
            <w:pPr>
              <w:pStyle w:val="ListParagraph"/>
              <w:numPr>
                <w:ilvl w:val="0"/>
                <w:numId w:val="98"/>
              </w:numPr>
              <w:autoSpaceDE w:val="0"/>
              <w:autoSpaceDN w:val="0"/>
              <w:adjustRightInd w:val="0"/>
              <w:spacing w:line="276" w:lineRule="auto"/>
              <w:ind w:left="1196"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1 (satu) pihak yang sama merupakan pengendali dari beberapa debitur (</w:t>
            </w:r>
            <w:r w:rsidRPr="00561513">
              <w:rPr>
                <w:rFonts w:ascii="Bookman Old Style" w:hAnsi="Bookman Old Style"/>
                <w:i/>
                <w:color w:val="000000" w:themeColor="text1"/>
              </w:rPr>
              <w:t>common ownership</w:t>
            </w:r>
            <w:r w:rsidRPr="00561513">
              <w:rPr>
                <w:rFonts w:ascii="Bookman Old Style" w:hAnsi="Bookman Old Style"/>
                <w:color w:val="000000" w:themeColor="text1"/>
              </w:rPr>
              <w:t>);</w:t>
            </w:r>
          </w:p>
        </w:tc>
        <w:tc>
          <w:tcPr>
            <w:tcW w:w="4941" w:type="dxa"/>
          </w:tcPr>
          <w:p w14:paraId="058E7D6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30941A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DE30528"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7D439A8" w14:textId="3949B536" w:rsidTr="006A253A">
        <w:tc>
          <w:tcPr>
            <w:tcW w:w="1163" w:type="dxa"/>
            <w:tcBorders>
              <w:right w:val="nil"/>
            </w:tcBorders>
          </w:tcPr>
          <w:p w14:paraId="2FC91E54"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19D383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78326B9" w14:textId="57FDB93B" w:rsidR="006A253A" w:rsidRPr="00561513" w:rsidRDefault="006A253A" w:rsidP="00610676">
            <w:pPr>
              <w:pStyle w:val="ListParagraph"/>
              <w:numPr>
                <w:ilvl w:val="0"/>
                <w:numId w:val="98"/>
              </w:numPr>
              <w:autoSpaceDE w:val="0"/>
              <w:autoSpaceDN w:val="0"/>
              <w:adjustRightInd w:val="0"/>
              <w:spacing w:line="276" w:lineRule="auto"/>
              <w:ind w:left="1196"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debitur memiliki ketergantungan keuangan (</w:t>
            </w:r>
            <w:r w:rsidRPr="00561513">
              <w:rPr>
                <w:rFonts w:ascii="Bookman Old Style" w:hAnsi="Bookman Old Style"/>
                <w:i/>
                <w:color w:val="000000" w:themeColor="text1"/>
              </w:rPr>
              <w:t>financial interdependence</w:t>
            </w:r>
            <w:r w:rsidRPr="00561513">
              <w:rPr>
                <w:rFonts w:ascii="Bookman Old Style" w:hAnsi="Bookman Old Style"/>
                <w:color w:val="000000" w:themeColor="text1"/>
              </w:rPr>
              <w:t>) dengan debitur lain;</w:t>
            </w:r>
          </w:p>
        </w:tc>
        <w:tc>
          <w:tcPr>
            <w:tcW w:w="4941" w:type="dxa"/>
          </w:tcPr>
          <w:p w14:paraId="1D71414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8A3F451"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BB99ED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38D328F" w14:textId="7B0EE60E" w:rsidTr="006A253A">
        <w:tc>
          <w:tcPr>
            <w:tcW w:w="1163" w:type="dxa"/>
            <w:tcBorders>
              <w:right w:val="nil"/>
            </w:tcBorders>
          </w:tcPr>
          <w:p w14:paraId="13B4AADD"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50BA90B"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B60CCC8" w14:textId="0574C691" w:rsidR="006A253A" w:rsidRPr="00561513" w:rsidRDefault="006A253A" w:rsidP="00610676">
            <w:pPr>
              <w:pStyle w:val="ListParagraph"/>
              <w:numPr>
                <w:ilvl w:val="0"/>
                <w:numId w:val="98"/>
              </w:numPr>
              <w:autoSpaceDE w:val="0"/>
              <w:autoSpaceDN w:val="0"/>
              <w:adjustRightInd w:val="0"/>
              <w:spacing w:line="276" w:lineRule="auto"/>
              <w:ind w:left="1196"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debitur menerbitkan jaminan (</w:t>
            </w:r>
            <w:r w:rsidRPr="00561513">
              <w:rPr>
                <w:rFonts w:ascii="Bookman Old Style" w:hAnsi="Bookman Old Style"/>
                <w:i/>
                <w:color w:val="000000" w:themeColor="text1"/>
              </w:rPr>
              <w:t>guarantee</w:t>
            </w:r>
            <w:r w:rsidRPr="00561513">
              <w:rPr>
                <w:rFonts w:ascii="Bookman Old Style" w:hAnsi="Bookman Old Style"/>
                <w:color w:val="000000" w:themeColor="text1"/>
              </w:rPr>
              <w:t xml:space="preserve">) untuk mengambil alih dan/atau melunasi sebagian atau seluruh kewajiban debitur lain dalam hal debitur lain tersebut gagal memenuhi kewajibannya (wanprestasi) kepada </w:t>
            </w:r>
            <w:r w:rsidRPr="00561513">
              <w:rPr>
                <w:rFonts w:ascii="Bookman Old Style" w:hAnsi="Bookman Old Style"/>
                <w:color w:val="000000" w:themeColor="text1"/>
                <w:lang w:val="en-US"/>
              </w:rPr>
              <w:t xml:space="preserve">Penyelenggara Kegiatan Usaha Bulion; </w:t>
            </w:r>
            <w:r w:rsidRPr="00561513">
              <w:rPr>
                <w:rFonts w:ascii="Bookman Old Style" w:hAnsi="Bookman Old Style"/>
                <w:color w:val="000000" w:themeColor="text1"/>
              </w:rPr>
              <w:t>dan/atau</w:t>
            </w:r>
          </w:p>
        </w:tc>
        <w:tc>
          <w:tcPr>
            <w:tcW w:w="4941" w:type="dxa"/>
          </w:tcPr>
          <w:p w14:paraId="4B9D00E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34DD2A5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59CAC6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490DCFA" w14:textId="668E0AD5" w:rsidTr="006A253A">
        <w:tc>
          <w:tcPr>
            <w:tcW w:w="1163" w:type="dxa"/>
            <w:tcBorders>
              <w:right w:val="nil"/>
            </w:tcBorders>
          </w:tcPr>
          <w:p w14:paraId="6B1440DA"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308D659"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513BE39" w14:textId="6342C57C" w:rsidR="006A253A" w:rsidRPr="00561513" w:rsidRDefault="006A253A" w:rsidP="00610676">
            <w:pPr>
              <w:pStyle w:val="ListParagraph"/>
              <w:numPr>
                <w:ilvl w:val="0"/>
                <w:numId w:val="98"/>
              </w:numPr>
              <w:autoSpaceDE w:val="0"/>
              <w:autoSpaceDN w:val="0"/>
              <w:adjustRightInd w:val="0"/>
              <w:spacing w:line="276" w:lineRule="auto"/>
              <w:ind w:left="1196"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dewan komisaris dan/atau direksi debitur menjadi dewan komisaris dan/atau direksi pada debitur lain.</w:t>
            </w:r>
          </w:p>
        </w:tc>
        <w:tc>
          <w:tcPr>
            <w:tcW w:w="4941" w:type="dxa"/>
          </w:tcPr>
          <w:p w14:paraId="6175326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0A17E9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7242886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464FB50" w14:textId="7D7807B9" w:rsidTr="006A253A">
        <w:tc>
          <w:tcPr>
            <w:tcW w:w="1163" w:type="dxa"/>
            <w:tcBorders>
              <w:right w:val="nil"/>
            </w:tcBorders>
          </w:tcPr>
          <w:p w14:paraId="363E9697"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A23DCAD"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CD586B4" w14:textId="77777777" w:rsidR="006A253A" w:rsidRPr="00561513" w:rsidRDefault="006A253A" w:rsidP="00610676">
            <w:pPr>
              <w:widowControl w:val="0"/>
              <w:numPr>
                <w:ilvl w:val="0"/>
                <w:numId w:val="3"/>
              </w:numPr>
              <w:spacing w:before="60" w:after="60" w:line="276" w:lineRule="auto"/>
              <w:ind w:left="0" w:firstLine="0"/>
              <w:jc w:val="center"/>
              <w:rPr>
                <w:rStyle w:val="fontstyle01"/>
                <w:color w:val="000000" w:themeColor="text1"/>
              </w:rPr>
            </w:pPr>
          </w:p>
        </w:tc>
        <w:tc>
          <w:tcPr>
            <w:tcW w:w="4941" w:type="dxa"/>
          </w:tcPr>
          <w:p w14:paraId="569D8786"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53586C0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00CD2D7C"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73A9874A" w14:textId="5A56A977" w:rsidTr="006A253A">
        <w:tc>
          <w:tcPr>
            <w:tcW w:w="1163" w:type="dxa"/>
            <w:tcBorders>
              <w:right w:val="nil"/>
            </w:tcBorders>
          </w:tcPr>
          <w:p w14:paraId="610A31E2"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F2894D3"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2E247CF" w14:textId="0F91BCC0" w:rsidR="006A253A" w:rsidRPr="00561513" w:rsidRDefault="006A253A" w:rsidP="00610676">
            <w:pPr>
              <w:pStyle w:val="ListParagraph"/>
              <w:numPr>
                <w:ilvl w:val="0"/>
                <w:numId w:val="34"/>
              </w:numPr>
              <w:autoSpaceDE w:val="0"/>
              <w:autoSpaceDN w:val="0"/>
              <w:adjustRightInd w:val="0"/>
              <w:spacing w:line="276" w:lineRule="auto"/>
              <w:ind w:left="595" w:right="0" w:hanging="595"/>
              <w:contextualSpacing w:val="0"/>
              <w:jc w:val="both"/>
              <w:rPr>
                <w:rStyle w:val="fontstyle01"/>
                <w:color w:val="000000" w:themeColor="text1"/>
              </w:rPr>
            </w:pPr>
            <w:r w:rsidRPr="00561513">
              <w:rPr>
                <w:rFonts w:ascii="Bookman Old Style" w:hAnsi="Bookman Old Style"/>
                <w:color w:val="000000" w:themeColor="text1"/>
              </w:rPr>
              <w:t xml:space="preserve">LJK penyelenggara Kegiatan Usaha Bulion wajib memenuhi BMPP Emas kepada 1 (satu) Badan Usaha Milik Negara (BUMN) atau Badan Usaha Milik Daerah (BUMD) paling tinggi 30% (tiga puluh persen) dari modal.   </w:t>
            </w:r>
          </w:p>
        </w:tc>
        <w:tc>
          <w:tcPr>
            <w:tcW w:w="4941" w:type="dxa"/>
          </w:tcPr>
          <w:p w14:paraId="2DE98BEB" w14:textId="7262E62B"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3FCD218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9B015A5"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0DB55569" w14:textId="033B30F7" w:rsidTr="006A253A">
        <w:tc>
          <w:tcPr>
            <w:tcW w:w="1163" w:type="dxa"/>
            <w:tcBorders>
              <w:right w:val="nil"/>
            </w:tcBorders>
          </w:tcPr>
          <w:p w14:paraId="49B828AE"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8FD6C5C"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D32D465" w14:textId="605B90FF" w:rsidR="006A253A" w:rsidRPr="00561513" w:rsidRDefault="006A253A" w:rsidP="00610676">
            <w:pPr>
              <w:pStyle w:val="ListParagraph"/>
              <w:numPr>
                <w:ilvl w:val="0"/>
                <w:numId w:val="34"/>
              </w:numPr>
              <w:autoSpaceDE w:val="0"/>
              <w:autoSpaceDN w:val="0"/>
              <w:adjustRightInd w:val="0"/>
              <w:spacing w:line="276" w:lineRule="auto"/>
              <w:ind w:left="595" w:right="0" w:hanging="595"/>
              <w:contextualSpacing w:val="0"/>
              <w:jc w:val="both"/>
              <w:rPr>
                <w:rStyle w:val="fontstyle01"/>
                <w:color w:val="000000" w:themeColor="text1"/>
              </w:rPr>
            </w:pPr>
            <w:r w:rsidRPr="00561513">
              <w:rPr>
                <w:rFonts w:ascii="Bookman Old Style" w:hAnsi="Bookman Old Style"/>
                <w:color w:val="000000" w:themeColor="text1"/>
              </w:rPr>
              <w:t xml:space="preserve">BUMN dan BUMD tidak diperlakukan sebagai kelompok </w:t>
            </w:r>
            <w:r w:rsidRPr="00561513">
              <w:rPr>
                <w:rFonts w:ascii="Bookman Old Style" w:hAnsi="Bookman Old Style"/>
                <w:color w:val="000000" w:themeColor="text1"/>
                <w:lang w:val="sv-SE"/>
              </w:rPr>
              <w:t>debitur</w:t>
            </w:r>
            <w:r w:rsidRPr="00561513">
              <w:rPr>
                <w:rFonts w:ascii="Bookman Old Style" w:hAnsi="Bookman Old Style"/>
                <w:color w:val="000000" w:themeColor="text1"/>
              </w:rPr>
              <w:t>.</w:t>
            </w:r>
          </w:p>
        </w:tc>
        <w:tc>
          <w:tcPr>
            <w:tcW w:w="4941" w:type="dxa"/>
          </w:tcPr>
          <w:p w14:paraId="520B11C3"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736C5C0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10D214ED"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24BF482C" w14:textId="66798D7B" w:rsidTr="006A253A">
        <w:tc>
          <w:tcPr>
            <w:tcW w:w="1163" w:type="dxa"/>
            <w:tcBorders>
              <w:right w:val="nil"/>
            </w:tcBorders>
          </w:tcPr>
          <w:p w14:paraId="009A6262"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DBCF6C9"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55444CE" w14:textId="4618DB7F" w:rsidR="006A253A" w:rsidRPr="00561513" w:rsidRDefault="006A253A" w:rsidP="00610676">
            <w:pPr>
              <w:pStyle w:val="ListParagraph"/>
              <w:numPr>
                <w:ilvl w:val="0"/>
                <w:numId w:val="34"/>
              </w:numPr>
              <w:autoSpaceDE w:val="0"/>
              <w:autoSpaceDN w:val="0"/>
              <w:adjustRightInd w:val="0"/>
              <w:spacing w:line="276" w:lineRule="auto"/>
              <w:ind w:left="595" w:right="0" w:hanging="595"/>
              <w:contextualSpacing w:val="0"/>
              <w:jc w:val="both"/>
              <w:rPr>
                <w:rStyle w:val="fontstyle01"/>
                <w:color w:val="000000" w:themeColor="text1"/>
              </w:rPr>
            </w:pPr>
            <w:r w:rsidRPr="00561513">
              <w:rPr>
                <w:rFonts w:ascii="Bookman Old Style" w:hAnsi="Bookman Old Style"/>
                <w:color w:val="000000" w:themeColor="text1"/>
              </w:rPr>
              <w:t xml:space="preserve">BMPP bagi BUMN yang berbentuk </w:t>
            </w:r>
            <w:r w:rsidRPr="00561513">
              <w:rPr>
                <w:rFonts w:ascii="Bookman Old Style" w:hAnsi="Bookman Old Style"/>
                <w:i/>
                <w:iCs/>
                <w:color w:val="000000" w:themeColor="text1"/>
              </w:rPr>
              <w:t>holding</w:t>
            </w:r>
            <w:r w:rsidRPr="00561513">
              <w:rPr>
                <w:rFonts w:ascii="Bookman Old Style" w:hAnsi="Bookman Old Style"/>
                <w:color w:val="000000" w:themeColor="text1"/>
              </w:rPr>
              <w:t xml:space="preserve"> dan termasuk anak usaha BUMN tidak diperlakukan sebagai kelompok debitur.</w:t>
            </w:r>
          </w:p>
        </w:tc>
        <w:tc>
          <w:tcPr>
            <w:tcW w:w="4941" w:type="dxa"/>
          </w:tcPr>
          <w:p w14:paraId="5CE05239" w14:textId="577F4055"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5E36754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035A02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2F53F1A" w14:textId="044E6E76" w:rsidTr="006A253A">
        <w:tc>
          <w:tcPr>
            <w:tcW w:w="1163" w:type="dxa"/>
            <w:tcBorders>
              <w:right w:val="nil"/>
            </w:tcBorders>
          </w:tcPr>
          <w:p w14:paraId="75C7676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DD5FAF5"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50979A0"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lang w:val="en-GB"/>
              </w:rPr>
            </w:pPr>
          </w:p>
        </w:tc>
        <w:tc>
          <w:tcPr>
            <w:tcW w:w="4941" w:type="dxa"/>
          </w:tcPr>
          <w:p w14:paraId="278BA2E7"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6A3B5D8B"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FF05A5E"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C45DAFF" w14:textId="52C79626" w:rsidTr="006A253A">
        <w:tc>
          <w:tcPr>
            <w:tcW w:w="1163" w:type="dxa"/>
            <w:tcBorders>
              <w:right w:val="nil"/>
            </w:tcBorders>
          </w:tcPr>
          <w:p w14:paraId="626629C1"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45CB9F1"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4560A72" w14:textId="644954C7" w:rsidR="006A253A" w:rsidRPr="00561513" w:rsidRDefault="006A253A" w:rsidP="00D01233">
            <w:pPr>
              <w:tabs>
                <w:tab w:val="left" w:pos="483"/>
              </w:tabs>
              <w:autoSpaceDE w:val="0"/>
              <w:autoSpaceDN w:val="0"/>
              <w:adjustRightInd w:val="0"/>
              <w:spacing w:line="276" w:lineRule="auto"/>
              <w:jc w:val="both"/>
              <w:rPr>
                <w:rFonts w:ascii="Bookman Old Style" w:hAnsi="Bookman Old Style"/>
                <w:color w:val="000000" w:themeColor="text1"/>
              </w:rPr>
            </w:pPr>
            <w:r w:rsidRPr="00561513">
              <w:rPr>
                <w:rFonts w:ascii="Bookman Old Style" w:hAnsi="Bookman Old Style"/>
                <w:color w:val="000000" w:themeColor="text1"/>
              </w:rPr>
              <w:t xml:space="preserve">Ketentuan lebih lanjut mengenai kewajiban penerapan prinsip kehati-hatian bagi penyelenggaran Kegiatan Usaha Bulion ditetapkan oleh Otoritas Jasa Keuangan. </w:t>
            </w:r>
          </w:p>
        </w:tc>
        <w:tc>
          <w:tcPr>
            <w:tcW w:w="4941" w:type="dxa"/>
          </w:tcPr>
          <w:p w14:paraId="23DBA496" w14:textId="493B3016"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r w:rsidRPr="00561513">
              <w:rPr>
                <w:rFonts w:ascii="Bookman Old Style" w:hAnsi="Bookman Old Style"/>
                <w:color w:val="000000" w:themeColor="text1"/>
                <w:lang w:val="en-US"/>
              </w:rPr>
              <w:t xml:space="preserve">Cukup jelas.            </w:t>
            </w:r>
          </w:p>
        </w:tc>
        <w:tc>
          <w:tcPr>
            <w:tcW w:w="5557" w:type="dxa"/>
          </w:tcPr>
          <w:p w14:paraId="18DBA879"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c>
          <w:tcPr>
            <w:tcW w:w="5557" w:type="dxa"/>
          </w:tcPr>
          <w:p w14:paraId="4DD80D0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en-US"/>
              </w:rPr>
            </w:pPr>
          </w:p>
        </w:tc>
      </w:tr>
      <w:tr w:rsidR="00561513" w:rsidRPr="00561513" w14:paraId="31D4BA1D" w14:textId="66576D18" w:rsidTr="006A253A">
        <w:tc>
          <w:tcPr>
            <w:tcW w:w="1163" w:type="dxa"/>
            <w:tcBorders>
              <w:right w:val="nil"/>
            </w:tcBorders>
          </w:tcPr>
          <w:p w14:paraId="2BEF24AC" w14:textId="77777777" w:rsidR="006A253A" w:rsidRPr="00561513" w:rsidRDefault="006A253A" w:rsidP="00C20AAF">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05EA916" w14:textId="77777777" w:rsidR="006A253A" w:rsidRPr="00561513" w:rsidRDefault="006A253A" w:rsidP="00C20AAF">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A89793A" w14:textId="67BAD301" w:rsidR="006A253A" w:rsidRPr="00561513" w:rsidRDefault="006A253A" w:rsidP="00D01233">
            <w:pPr>
              <w:pStyle w:val="ListParagraph"/>
              <w:tabs>
                <w:tab w:val="left" w:pos="598"/>
              </w:tabs>
              <w:autoSpaceDE w:val="0"/>
              <w:autoSpaceDN w:val="0"/>
              <w:adjustRightInd w:val="0"/>
              <w:spacing w:line="276" w:lineRule="auto"/>
              <w:ind w:left="0" w:right="0"/>
              <w:contextualSpacing w:val="0"/>
              <w:rPr>
                <w:rFonts w:ascii="Bookman Old Style" w:hAnsi="Bookman Old Style"/>
                <w:color w:val="000000" w:themeColor="text1"/>
                <w:lang w:val="sv-SE"/>
              </w:rPr>
            </w:pPr>
            <w:r w:rsidRPr="00561513">
              <w:rPr>
                <w:rFonts w:ascii="Bookman Old Style" w:hAnsi="Bookman Old Style"/>
                <w:color w:val="000000" w:themeColor="text1"/>
                <w:lang w:val="sv-SE"/>
              </w:rPr>
              <w:t>Bagian Kelima</w:t>
            </w:r>
          </w:p>
        </w:tc>
        <w:tc>
          <w:tcPr>
            <w:tcW w:w="4941" w:type="dxa"/>
          </w:tcPr>
          <w:p w14:paraId="26FC5D72"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8A84A84"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43012CC0" w14:textId="77777777" w:rsidR="006A253A" w:rsidRPr="00561513" w:rsidRDefault="006A253A" w:rsidP="00C20AAF">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4364B6BD" w14:textId="1F1EA555" w:rsidTr="006A253A">
        <w:tc>
          <w:tcPr>
            <w:tcW w:w="1163" w:type="dxa"/>
            <w:tcBorders>
              <w:right w:val="nil"/>
            </w:tcBorders>
          </w:tcPr>
          <w:p w14:paraId="48F4A5E1"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C8C7D2E"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4AB42BF" w14:textId="09C3198F" w:rsidR="006A253A" w:rsidRPr="00561513" w:rsidRDefault="006A253A" w:rsidP="00D01233">
            <w:pPr>
              <w:pStyle w:val="ListParagraph"/>
              <w:tabs>
                <w:tab w:val="left" w:pos="598"/>
              </w:tabs>
              <w:autoSpaceDE w:val="0"/>
              <w:autoSpaceDN w:val="0"/>
              <w:adjustRightInd w:val="0"/>
              <w:spacing w:line="276" w:lineRule="auto"/>
              <w:ind w:left="0" w:right="0"/>
              <w:contextualSpacing w:val="0"/>
              <w:rPr>
                <w:rFonts w:ascii="Bookman Old Style" w:hAnsi="Bookman Old Style"/>
                <w:color w:val="000000" w:themeColor="text1"/>
                <w:lang w:val="sv-SE"/>
              </w:rPr>
            </w:pPr>
            <w:r w:rsidRPr="00561513">
              <w:rPr>
                <w:rFonts w:ascii="Bookman Old Style" w:hAnsi="Bookman Old Style" w:cs="Courier New"/>
                <w:bCs/>
                <w:color w:val="000000" w:themeColor="text1"/>
                <w:kern w:val="24"/>
                <w:lang w:val="en-US"/>
              </w:rPr>
              <w:t>Penegakan Kepatuhan</w:t>
            </w:r>
          </w:p>
        </w:tc>
        <w:tc>
          <w:tcPr>
            <w:tcW w:w="4941" w:type="dxa"/>
          </w:tcPr>
          <w:p w14:paraId="192C8F1A"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4DCCD5E" w14:textId="77777777" w:rsidR="006A253A" w:rsidRPr="00561513" w:rsidRDefault="006A253A" w:rsidP="004D7119">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75B970B6" w14:textId="77777777" w:rsidR="006A253A" w:rsidRPr="00561513" w:rsidRDefault="006A253A" w:rsidP="004D7119">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1E07F17F" w14:textId="6625F737" w:rsidTr="006A253A">
        <w:tc>
          <w:tcPr>
            <w:tcW w:w="1163" w:type="dxa"/>
            <w:tcBorders>
              <w:right w:val="nil"/>
            </w:tcBorders>
          </w:tcPr>
          <w:p w14:paraId="417B3749"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F04B7B9"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30903A1" w14:textId="7C1C0666" w:rsidR="006A253A" w:rsidRPr="00561513" w:rsidRDefault="006A253A" w:rsidP="00D01233">
            <w:pPr>
              <w:pStyle w:val="ListParagraph"/>
              <w:tabs>
                <w:tab w:val="left" w:pos="598"/>
              </w:tabs>
              <w:autoSpaceDE w:val="0"/>
              <w:autoSpaceDN w:val="0"/>
              <w:adjustRightInd w:val="0"/>
              <w:spacing w:line="276" w:lineRule="auto"/>
              <w:ind w:left="0" w:right="0"/>
              <w:contextualSpacing w:val="0"/>
              <w:rPr>
                <w:rFonts w:ascii="Bookman Old Style" w:hAnsi="Bookman Old Style"/>
                <w:color w:val="000000" w:themeColor="text1"/>
                <w:lang w:val="sv-SE"/>
              </w:rPr>
            </w:pPr>
            <w:r w:rsidRPr="00561513">
              <w:rPr>
                <w:rFonts w:ascii="Bookman Old Style" w:hAnsi="Bookman Old Style" w:cs="Courier New"/>
                <w:bCs/>
                <w:color w:val="000000" w:themeColor="text1"/>
                <w:kern w:val="24"/>
                <w:lang w:val="en-US"/>
              </w:rPr>
              <w:t>Paragraf 1</w:t>
            </w:r>
          </w:p>
        </w:tc>
        <w:tc>
          <w:tcPr>
            <w:tcW w:w="4941" w:type="dxa"/>
          </w:tcPr>
          <w:p w14:paraId="6BDD2601"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5EFFFD9"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989F7FC"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5044985E" w14:textId="1CFB53D1" w:rsidTr="006A253A">
        <w:tc>
          <w:tcPr>
            <w:tcW w:w="1163" w:type="dxa"/>
            <w:tcBorders>
              <w:right w:val="nil"/>
            </w:tcBorders>
          </w:tcPr>
          <w:p w14:paraId="4F509EBA"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2E6264D"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25844EB" w14:textId="5A2E74C8" w:rsidR="006A253A" w:rsidRPr="00561513" w:rsidRDefault="006A253A" w:rsidP="00D01233">
            <w:pPr>
              <w:pStyle w:val="ListParagraph"/>
              <w:tabs>
                <w:tab w:val="left" w:pos="598"/>
              </w:tabs>
              <w:autoSpaceDE w:val="0"/>
              <w:autoSpaceDN w:val="0"/>
              <w:adjustRightInd w:val="0"/>
              <w:spacing w:line="276" w:lineRule="auto"/>
              <w:ind w:left="0" w:right="0"/>
              <w:contextualSpacing w:val="0"/>
              <w:rPr>
                <w:rFonts w:ascii="Bookman Old Style" w:hAnsi="Bookman Old Style"/>
                <w:color w:val="000000" w:themeColor="text1"/>
                <w:lang w:val="sv-SE"/>
              </w:rPr>
            </w:pPr>
            <w:r w:rsidRPr="00561513">
              <w:rPr>
                <w:rFonts w:ascii="Bookman Old Style" w:hAnsi="Bookman Old Style" w:cs="Courier New"/>
                <w:bCs/>
                <w:color w:val="000000" w:themeColor="text1"/>
                <w:kern w:val="24"/>
                <w:lang w:val="en-US"/>
              </w:rPr>
              <w:t>Rencana Pemenuhan</w:t>
            </w:r>
          </w:p>
        </w:tc>
        <w:tc>
          <w:tcPr>
            <w:tcW w:w="4941" w:type="dxa"/>
          </w:tcPr>
          <w:p w14:paraId="7F58C941"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08CF20E"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0CB4786"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60E6A7C1" w14:textId="4183CE46" w:rsidTr="006A253A">
        <w:tc>
          <w:tcPr>
            <w:tcW w:w="1163" w:type="dxa"/>
            <w:tcBorders>
              <w:right w:val="nil"/>
            </w:tcBorders>
          </w:tcPr>
          <w:p w14:paraId="69F2784C"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5FDD9E0"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69C1DD2"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6E30EB03"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F7A28D4"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88D3129"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443939A0" w14:textId="5BA3FB03" w:rsidTr="006A253A">
        <w:tc>
          <w:tcPr>
            <w:tcW w:w="1163" w:type="dxa"/>
            <w:tcBorders>
              <w:right w:val="nil"/>
            </w:tcBorders>
          </w:tcPr>
          <w:p w14:paraId="0BBE75FA"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4C0A9A6"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E391721" w14:textId="5AD26DB6" w:rsidR="006A253A" w:rsidRPr="00561513" w:rsidRDefault="006A253A" w:rsidP="00B1426A">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LJK penyelenggara Kegiatan Usaha Bulion yang melanggar ketentuan sebagaimana dimaksud dalam Pasal 58 ayat (1), Pasal 59,  dan/atau Pasal 60 ayat (1), diberikan surat permintaan rencana pemenuhan oleh Otoritas Jasa Keuangan.</w:t>
            </w:r>
          </w:p>
        </w:tc>
        <w:tc>
          <w:tcPr>
            <w:tcW w:w="4941" w:type="dxa"/>
          </w:tcPr>
          <w:p w14:paraId="3F390DF4"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6B8E334"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CE18B84"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7CF90ADF" w14:textId="33B2103C" w:rsidTr="006A253A">
        <w:tc>
          <w:tcPr>
            <w:tcW w:w="1163" w:type="dxa"/>
            <w:tcBorders>
              <w:right w:val="nil"/>
            </w:tcBorders>
          </w:tcPr>
          <w:p w14:paraId="62649A6C"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884FF45"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141D255" w14:textId="2798163A"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LJK penyelenggara Kegiatan Usaha Bulion wajib menyampaikan rencana pemenuhan paling lama 1 (satu) bulan sejak tanggal surat permintaan rencana pemenuhan oleh Otoritas Jasa Keuangan sebagaimana dimaksud pada ayat (1).</w:t>
            </w:r>
          </w:p>
        </w:tc>
        <w:tc>
          <w:tcPr>
            <w:tcW w:w="4941" w:type="dxa"/>
          </w:tcPr>
          <w:p w14:paraId="452EDFAB"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B0E6991"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1259A00"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672A2FC3" w14:textId="2A91C16D" w:rsidTr="006A253A">
        <w:tc>
          <w:tcPr>
            <w:tcW w:w="1163" w:type="dxa"/>
            <w:tcBorders>
              <w:right w:val="nil"/>
            </w:tcBorders>
          </w:tcPr>
          <w:p w14:paraId="2192C5EB"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6BF7D0C"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B2D036F" w14:textId="10997E1F"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Rencana pemenuhan sebagaimana dimaksud pada</w:t>
            </w:r>
            <w:r w:rsidRPr="00561513">
              <w:rPr>
                <w:rFonts w:ascii="Bookman Old Style" w:hAnsi="Bookman Old Style"/>
                <w:color w:val="000000" w:themeColor="text1"/>
              </w:rPr>
              <w:br/>
              <w:t>ayat (1) paling sedikit memuat rencana yang akan</w:t>
            </w:r>
            <w:r w:rsidRPr="00561513">
              <w:rPr>
                <w:rFonts w:ascii="Bookman Old Style" w:hAnsi="Bookman Old Style"/>
                <w:color w:val="000000" w:themeColor="text1"/>
              </w:rPr>
              <w:br/>
              <w:t>dilakukan LJK penyelenggara Kegiatan Usaha Bulion untuk pemenuhan ketentuan yang disertai dengan jangka waktu tertentu yang dibutuhkan untuk memenuhi ketentuan sebagaimana dimaksud pada ayat (1).</w:t>
            </w:r>
          </w:p>
        </w:tc>
        <w:tc>
          <w:tcPr>
            <w:tcW w:w="4941" w:type="dxa"/>
          </w:tcPr>
          <w:p w14:paraId="18E99D82"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D61BDF5"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4B63AC1"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0EC9A1F1" w14:textId="4DF8D4E1" w:rsidTr="006A253A">
        <w:tc>
          <w:tcPr>
            <w:tcW w:w="1163" w:type="dxa"/>
            <w:tcBorders>
              <w:right w:val="nil"/>
            </w:tcBorders>
          </w:tcPr>
          <w:p w14:paraId="58772767"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E2F72E8"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D581BFA" w14:textId="6B8836F0"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Rencana pemenuhan sebagaimana dimaksud pada ayat (2) harus memperoleh pernyataan tidak keberatan dari Otoritas Jasa Keuangan.</w:t>
            </w:r>
          </w:p>
        </w:tc>
        <w:tc>
          <w:tcPr>
            <w:tcW w:w="4941" w:type="dxa"/>
          </w:tcPr>
          <w:p w14:paraId="28361CAA"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69550F7"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E0BA29D"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0D0B3DBF" w14:textId="7F6A49EE" w:rsidTr="006A253A">
        <w:tc>
          <w:tcPr>
            <w:tcW w:w="1163" w:type="dxa"/>
            <w:tcBorders>
              <w:right w:val="nil"/>
            </w:tcBorders>
          </w:tcPr>
          <w:p w14:paraId="685659CA"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3BF7FE9"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49AEC33" w14:textId="63B0808F"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Otoritas Jasa Keuangan menyampaikan permintaan perbaikan, penolakan, atau pernyataan tidak keberatan atas rencana pemenuhan yang disampaikan oleh LJK penyelenggara Kegiatan Usaha Bulion sebagaimana pada ayat (2).</w:t>
            </w:r>
          </w:p>
        </w:tc>
        <w:tc>
          <w:tcPr>
            <w:tcW w:w="4941" w:type="dxa"/>
          </w:tcPr>
          <w:p w14:paraId="76646991"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BACFC74"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BA33B0E"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61C6AFC8" w14:textId="301D4AD9" w:rsidTr="006A253A">
        <w:tc>
          <w:tcPr>
            <w:tcW w:w="1163" w:type="dxa"/>
            <w:tcBorders>
              <w:right w:val="nil"/>
            </w:tcBorders>
          </w:tcPr>
          <w:p w14:paraId="1A33B7B0"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D1A990D"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06E77D2" w14:textId="0540D308"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Otoritas Jasa Keuangan menyampaikan surat permintaan perbaikan rencana pemenuhan dalam hal rencana pemenuhan tersebut dinilai dapat menyelesaikan permasalahan ketentuan yang belum dapat dipenuhi oleh LJK penyelenggara Kegiatan Usaha Bulion tetapi rencana pemenuhan tersebut masih memerlukan perbaikan.</w:t>
            </w:r>
          </w:p>
        </w:tc>
        <w:tc>
          <w:tcPr>
            <w:tcW w:w="4941" w:type="dxa"/>
          </w:tcPr>
          <w:p w14:paraId="78F75C92"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2D9E760"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ECD3A99"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3B4B317F" w14:textId="524E02A1" w:rsidTr="006A253A">
        <w:tc>
          <w:tcPr>
            <w:tcW w:w="1163" w:type="dxa"/>
            <w:tcBorders>
              <w:right w:val="nil"/>
            </w:tcBorders>
          </w:tcPr>
          <w:p w14:paraId="1E528199"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E427A4F"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75B1D97" w14:textId="22EC8EA8"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LJK penyelenggara Kegiatan Usaha Bulion wajib menyampaikan rencana pemenuhan yang telah diperbaiki sesuai dengan permintaan Otoritas Jasa Keuangan sebagaimana dimaksud pada ayat (6) dalam jangka waktu tertentu.</w:t>
            </w:r>
          </w:p>
        </w:tc>
        <w:tc>
          <w:tcPr>
            <w:tcW w:w="4941" w:type="dxa"/>
          </w:tcPr>
          <w:p w14:paraId="3D8AEB1E"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930F434"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5C7CEDB"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0D71D9AF" w14:textId="2D575E68" w:rsidTr="006A253A">
        <w:tc>
          <w:tcPr>
            <w:tcW w:w="1163" w:type="dxa"/>
            <w:tcBorders>
              <w:right w:val="nil"/>
            </w:tcBorders>
          </w:tcPr>
          <w:p w14:paraId="4EB69B92"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E7AFFFD"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FBB5F7B" w14:textId="68299813"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 xml:space="preserve">Dalam hal LJK penyelenggara Kegiatan Usaha Bulion telah menyampaikan rencana pemenuhan yang telah diperbaiki sesuai dengan permintaan Otoritas Jasa Keuangan, Otoritas Jasa Keuangan </w:t>
            </w:r>
            <w:r w:rsidRPr="00561513">
              <w:rPr>
                <w:rFonts w:ascii="Bookman Old Style" w:hAnsi="Bookman Old Style"/>
                <w:color w:val="000000" w:themeColor="text1"/>
              </w:rPr>
              <w:lastRenderedPageBreak/>
              <w:t>memberikan pernyataan tidak keberatan atau penolakan sesuai dengan ketentuan sebagaimana dimaksud pada ayat (5).</w:t>
            </w:r>
          </w:p>
        </w:tc>
        <w:tc>
          <w:tcPr>
            <w:tcW w:w="4941" w:type="dxa"/>
          </w:tcPr>
          <w:p w14:paraId="324AD1F8"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4A4ED733"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BCD9420"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056485F3" w14:textId="68B84905" w:rsidTr="006A253A">
        <w:tc>
          <w:tcPr>
            <w:tcW w:w="1163" w:type="dxa"/>
            <w:tcBorders>
              <w:right w:val="nil"/>
            </w:tcBorders>
          </w:tcPr>
          <w:p w14:paraId="7633CF35"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CA12834"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D9027CA" w14:textId="1EBBF0F6"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Otoritas Jasa Keuangan menyampaikan penolakan terhadap rencana pemenuhan dalam hal rencana pemenuhan tersebut dinilai tidak dapat menyelesaikan permasalahan ketentuan yang belum dapat dipenuhi oleh LJK penyelenggara Kegiatan Usaha Bulion.</w:t>
            </w:r>
          </w:p>
        </w:tc>
        <w:tc>
          <w:tcPr>
            <w:tcW w:w="4941" w:type="dxa"/>
          </w:tcPr>
          <w:p w14:paraId="6E531C23"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1EB1C6E"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0D623E8"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3158F6DB" w14:textId="322C1BA7" w:rsidTr="006A253A">
        <w:tc>
          <w:tcPr>
            <w:tcW w:w="1163" w:type="dxa"/>
            <w:tcBorders>
              <w:right w:val="nil"/>
            </w:tcBorders>
          </w:tcPr>
          <w:p w14:paraId="7C7369E1"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2B1DC30"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C591C98" w14:textId="2B17E1F6"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Otoritas Jasa Keuangan memberikan pernyataan tidak keberatan atas rencana pemenuhan dalam hal rencana pemenuhan tersebut dinilai dapat menyelesaikan permasalahan ketentuan yang belum dapat dipenuhi oleh LJK penyelenggara Kegiatan Usaha Bulion.</w:t>
            </w:r>
          </w:p>
        </w:tc>
        <w:tc>
          <w:tcPr>
            <w:tcW w:w="4941" w:type="dxa"/>
          </w:tcPr>
          <w:p w14:paraId="71AAB022"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C8A9B0B"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12D9B20"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669EE50B" w14:textId="2DA50E94" w:rsidTr="006A253A">
        <w:tc>
          <w:tcPr>
            <w:tcW w:w="1163" w:type="dxa"/>
            <w:tcBorders>
              <w:right w:val="nil"/>
            </w:tcBorders>
          </w:tcPr>
          <w:p w14:paraId="3D0306A0"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8220483"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C13EE02" w14:textId="4E4476FA"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Apabila dalam jangka waktu sebagaimana dimaksud pada ayat (8), Otoritas Jasa Keuangan tidak menyampaikan permintaan perbaikan, penolakan, atau pernyataan tidak keberatan LJK penyelenggara Kegiatan Usaha Bulion dapat melaksanakan rencana pemenuhan.</w:t>
            </w:r>
          </w:p>
        </w:tc>
        <w:tc>
          <w:tcPr>
            <w:tcW w:w="4941" w:type="dxa"/>
          </w:tcPr>
          <w:p w14:paraId="739E8316"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A9BC1C0"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02D0DCC"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46330DE" w14:textId="4B771045" w:rsidTr="006A253A">
        <w:tc>
          <w:tcPr>
            <w:tcW w:w="1163" w:type="dxa"/>
            <w:tcBorders>
              <w:right w:val="nil"/>
            </w:tcBorders>
          </w:tcPr>
          <w:p w14:paraId="78C5CD3B"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75F4266"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C832788" w14:textId="33954224" w:rsidR="006A253A" w:rsidRPr="00561513" w:rsidRDefault="006A253A" w:rsidP="00610676">
            <w:pPr>
              <w:pStyle w:val="ListParagraph"/>
              <w:numPr>
                <w:ilvl w:val="0"/>
                <w:numId w:val="97"/>
              </w:numPr>
              <w:autoSpaceDE w:val="0"/>
              <w:autoSpaceDN w:val="0"/>
              <w:adjustRightInd w:val="0"/>
              <w:spacing w:line="276" w:lineRule="auto"/>
              <w:ind w:left="635"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Jangka waktu rencana pemenuhan sebagaimana</w:t>
            </w:r>
            <w:r w:rsidRPr="00561513">
              <w:rPr>
                <w:rFonts w:ascii="Bookman Old Style" w:hAnsi="Bookman Old Style"/>
                <w:color w:val="000000" w:themeColor="text1"/>
              </w:rPr>
              <w:br/>
              <w:t>dimaksud pada ayat (3) untuk pelanggaran sebagaimana dimaksud pada ayat (1) dibatasi paling lama 6 (enam) bulan.</w:t>
            </w:r>
          </w:p>
        </w:tc>
        <w:tc>
          <w:tcPr>
            <w:tcW w:w="4941" w:type="dxa"/>
          </w:tcPr>
          <w:p w14:paraId="4E907C80"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3C9CAE4"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1B7F3A5"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DCDD401" w14:textId="790ACCD7" w:rsidTr="006A253A">
        <w:tc>
          <w:tcPr>
            <w:tcW w:w="1163" w:type="dxa"/>
            <w:tcBorders>
              <w:right w:val="nil"/>
            </w:tcBorders>
          </w:tcPr>
          <w:p w14:paraId="3C567F0E"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D54FDB9"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096808B" w14:textId="00173972"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LJK Penyelenggara Kegiatan Usaha Bulion wajib melaksanakan rencana pemenuhan yang telah memperoleh pernyataan tidak keberatan dari Otoritas Jasa Keuangan.</w:t>
            </w:r>
          </w:p>
        </w:tc>
        <w:tc>
          <w:tcPr>
            <w:tcW w:w="4941" w:type="dxa"/>
          </w:tcPr>
          <w:p w14:paraId="48CE2245"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8B06D01"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E615462"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68E65335" w14:textId="66EF0C3D" w:rsidTr="006A253A">
        <w:tc>
          <w:tcPr>
            <w:tcW w:w="1163" w:type="dxa"/>
            <w:tcBorders>
              <w:right w:val="nil"/>
            </w:tcBorders>
          </w:tcPr>
          <w:p w14:paraId="7C4AE2A2" w14:textId="77777777" w:rsidR="006A253A" w:rsidRPr="00561513" w:rsidRDefault="006A253A" w:rsidP="00D01233">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FE54A80" w14:textId="77777777" w:rsidR="006A253A" w:rsidRPr="00561513" w:rsidRDefault="006A253A" w:rsidP="00D01233">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A67EED5" w14:textId="16038024" w:rsidR="006A253A" w:rsidRPr="00561513" w:rsidRDefault="006A253A" w:rsidP="00610676">
            <w:pPr>
              <w:pStyle w:val="ListParagraph"/>
              <w:numPr>
                <w:ilvl w:val="0"/>
                <w:numId w:val="97"/>
              </w:numPr>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Ketentuan lebih lanjut mengenai mekanisme rencana pemenuhan ditetapkan oleh Otoritas Jasa Keuangan.</w:t>
            </w:r>
          </w:p>
        </w:tc>
        <w:tc>
          <w:tcPr>
            <w:tcW w:w="4941" w:type="dxa"/>
          </w:tcPr>
          <w:p w14:paraId="00425586"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4DBEABC2"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BB57BCA" w14:textId="77777777" w:rsidR="006A253A" w:rsidRPr="00561513" w:rsidRDefault="006A253A" w:rsidP="00D01233">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56C8C470" w14:textId="7C5AE958" w:rsidTr="006A253A">
        <w:tc>
          <w:tcPr>
            <w:tcW w:w="1163" w:type="dxa"/>
            <w:tcBorders>
              <w:right w:val="nil"/>
            </w:tcBorders>
          </w:tcPr>
          <w:p w14:paraId="6712FD05"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E81A57F"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EB6DC91" w14:textId="367535A5" w:rsidR="006A253A" w:rsidRPr="00561513" w:rsidRDefault="006A253A" w:rsidP="003B61F0">
            <w:pPr>
              <w:pStyle w:val="ListParagraph"/>
              <w:tabs>
                <w:tab w:val="left" w:pos="598"/>
              </w:tabs>
              <w:autoSpaceDE w:val="0"/>
              <w:autoSpaceDN w:val="0"/>
              <w:adjustRightInd w:val="0"/>
              <w:spacing w:line="276" w:lineRule="auto"/>
              <w:ind w:left="0" w:right="0"/>
              <w:contextualSpacing w:val="0"/>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Paragraf 2</w:t>
            </w:r>
          </w:p>
        </w:tc>
        <w:tc>
          <w:tcPr>
            <w:tcW w:w="4941" w:type="dxa"/>
          </w:tcPr>
          <w:p w14:paraId="383881F0"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831DE60"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46B6C3A3"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63AB0FE5" w14:textId="6C7C28FE" w:rsidTr="006A253A">
        <w:tc>
          <w:tcPr>
            <w:tcW w:w="1163" w:type="dxa"/>
            <w:tcBorders>
              <w:right w:val="nil"/>
            </w:tcBorders>
          </w:tcPr>
          <w:p w14:paraId="6F24D207"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29A5279"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55AD695" w14:textId="4997D920" w:rsidR="006A253A" w:rsidRPr="00561513" w:rsidRDefault="006A253A" w:rsidP="003B61F0">
            <w:pPr>
              <w:pStyle w:val="ListParagraph"/>
              <w:tabs>
                <w:tab w:val="left" w:pos="598"/>
              </w:tabs>
              <w:autoSpaceDE w:val="0"/>
              <w:autoSpaceDN w:val="0"/>
              <w:adjustRightInd w:val="0"/>
              <w:spacing w:line="276" w:lineRule="auto"/>
              <w:ind w:left="0" w:right="0"/>
              <w:contextualSpacing w:val="0"/>
              <w:rPr>
                <w:rFonts w:ascii="Bookman Old Style" w:hAnsi="Bookman Old Style" w:cs="Courier New"/>
                <w:bCs/>
                <w:color w:val="000000" w:themeColor="text1"/>
                <w:kern w:val="24"/>
                <w:lang w:val="en-US"/>
              </w:rPr>
            </w:pPr>
            <w:r w:rsidRPr="00561513">
              <w:rPr>
                <w:rFonts w:ascii="Bookman Old Style" w:hAnsi="Bookman Old Style" w:cs="Courier New"/>
                <w:bCs/>
                <w:color w:val="000000" w:themeColor="text1"/>
                <w:kern w:val="24"/>
                <w:lang w:val="en-US"/>
              </w:rPr>
              <w:t>Sanksi Administratif</w:t>
            </w:r>
          </w:p>
        </w:tc>
        <w:tc>
          <w:tcPr>
            <w:tcW w:w="4941" w:type="dxa"/>
          </w:tcPr>
          <w:p w14:paraId="28E6D7E4"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AEC5E3F"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23D7DE0"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B1426A" w:rsidRPr="00561513" w14:paraId="24BB0284" w14:textId="77777777" w:rsidTr="006A253A">
        <w:tc>
          <w:tcPr>
            <w:tcW w:w="1163" w:type="dxa"/>
            <w:tcBorders>
              <w:right w:val="nil"/>
            </w:tcBorders>
          </w:tcPr>
          <w:p w14:paraId="20EFD5BE" w14:textId="77777777" w:rsidR="00B1426A" w:rsidRPr="00561513" w:rsidRDefault="00B1426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BE79CB6" w14:textId="77777777" w:rsidR="00B1426A" w:rsidRPr="00561513" w:rsidRDefault="00B1426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F73BEEB" w14:textId="77777777" w:rsidR="00B1426A" w:rsidRPr="00561513" w:rsidRDefault="00B1426A" w:rsidP="00B1426A">
            <w:pPr>
              <w:widowControl w:val="0"/>
              <w:numPr>
                <w:ilvl w:val="0"/>
                <w:numId w:val="3"/>
              </w:numPr>
              <w:spacing w:before="60" w:after="60" w:line="276" w:lineRule="auto"/>
              <w:ind w:left="0" w:firstLine="0"/>
              <w:jc w:val="center"/>
              <w:rPr>
                <w:rFonts w:ascii="Bookman Old Style" w:hAnsi="Bookman Old Style" w:cs="Courier New"/>
                <w:bCs/>
                <w:color w:val="000000" w:themeColor="text1"/>
                <w:kern w:val="24"/>
                <w:lang w:val="en-US"/>
              </w:rPr>
            </w:pPr>
          </w:p>
        </w:tc>
        <w:tc>
          <w:tcPr>
            <w:tcW w:w="4941" w:type="dxa"/>
          </w:tcPr>
          <w:p w14:paraId="46701E2E" w14:textId="77777777" w:rsidR="00B1426A" w:rsidRPr="00561513" w:rsidRDefault="00B1426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6429843" w14:textId="77777777" w:rsidR="00B1426A" w:rsidRPr="00561513" w:rsidRDefault="00B1426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3D81C1A" w14:textId="77777777" w:rsidR="00B1426A" w:rsidRPr="00561513" w:rsidRDefault="00B1426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2BB3F55F" w14:textId="3C12DFE7" w:rsidTr="006A253A">
        <w:tc>
          <w:tcPr>
            <w:tcW w:w="1163" w:type="dxa"/>
            <w:tcBorders>
              <w:right w:val="nil"/>
            </w:tcBorders>
          </w:tcPr>
          <w:p w14:paraId="0E55D994"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E88BD5D"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ED54DE9" w14:textId="5B4E4390" w:rsidR="006A253A" w:rsidRPr="00561513" w:rsidRDefault="006A253A" w:rsidP="00610676">
            <w:pPr>
              <w:pStyle w:val="ListParagraph"/>
              <w:numPr>
                <w:ilvl w:val="0"/>
                <w:numId w:val="94"/>
              </w:numPr>
              <w:tabs>
                <w:tab w:val="left" w:pos="598"/>
              </w:tabs>
              <w:autoSpaceDE w:val="0"/>
              <w:autoSpaceDN w:val="0"/>
              <w:adjustRightInd w:val="0"/>
              <w:spacing w:line="276" w:lineRule="auto"/>
              <w:ind w:left="633" w:right="0" w:hanging="567"/>
              <w:contextualSpacing w:val="0"/>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LJK penyelenggara Kegiatan Usaha Bulion yang</w:t>
            </w:r>
            <w:r w:rsidRPr="00561513">
              <w:rPr>
                <w:rFonts w:ascii="Bookman Old Style" w:hAnsi="Bookman Old Style"/>
                <w:color w:val="000000" w:themeColor="text1"/>
                <w:lang w:val="en-US"/>
              </w:rPr>
              <w:t>:</w:t>
            </w:r>
          </w:p>
        </w:tc>
        <w:tc>
          <w:tcPr>
            <w:tcW w:w="4941" w:type="dxa"/>
          </w:tcPr>
          <w:p w14:paraId="481AB52B"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96FD359"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B247F8E"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8D755BE" w14:textId="023E2DE0" w:rsidTr="006A253A">
        <w:tc>
          <w:tcPr>
            <w:tcW w:w="1163" w:type="dxa"/>
            <w:tcBorders>
              <w:right w:val="nil"/>
            </w:tcBorders>
          </w:tcPr>
          <w:p w14:paraId="31D90884"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E2882F9"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3356E30" w14:textId="1FD2BA67" w:rsidR="006A253A" w:rsidRPr="00561513" w:rsidRDefault="006A253A" w:rsidP="00610676">
            <w:pPr>
              <w:pStyle w:val="ListParagraph"/>
              <w:numPr>
                <w:ilvl w:val="0"/>
                <w:numId w:val="95"/>
              </w:numPr>
              <w:autoSpaceDE w:val="0"/>
              <w:autoSpaceDN w:val="0"/>
              <w:adjustRightInd w:val="0"/>
              <w:spacing w:line="276" w:lineRule="auto"/>
              <w:ind w:left="1264" w:right="0" w:hanging="567"/>
              <w:contextualSpacing w:val="0"/>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 xml:space="preserve">melanggar ketentuan sebagaimana dimaksud dalam </w:t>
            </w:r>
            <w:r w:rsidR="00B1426A">
              <w:rPr>
                <w:rFonts w:ascii="Bookman Old Style" w:hAnsi="Bookman Old Style"/>
                <w:color w:val="000000" w:themeColor="text1"/>
                <w:lang w:val="en-US"/>
              </w:rPr>
              <w:t>Pasal 62</w:t>
            </w:r>
            <w:r w:rsidRPr="00561513">
              <w:rPr>
                <w:rFonts w:ascii="Bookman Old Style" w:hAnsi="Bookman Old Style"/>
                <w:color w:val="000000" w:themeColor="text1"/>
                <w:lang w:val="en-US"/>
              </w:rPr>
              <w:t xml:space="preserve"> ayat (2), ayat (7), dan/atau ayat (13)</w:t>
            </w:r>
            <w:r w:rsidRPr="00561513">
              <w:rPr>
                <w:rFonts w:ascii="Bookman Old Style" w:hAnsi="Bookman Old Style"/>
                <w:color w:val="000000" w:themeColor="text1"/>
              </w:rPr>
              <w:t>:</w:t>
            </w:r>
          </w:p>
        </w:tc>
        <w:tc>
          <w:tcPr>
            <w:tcW w:w="4941" w:type="dxa"/>
          </w:tcPr>
          <w:p w14:paraId="53D0F849"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E8EFF07"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672A233"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7940961E" w14:textId="16C53E5F" w:rsidTr="006A253A">
        <w:tc>
          <w:tcPr>
            <w:tcW w:w="1163" w:type="dxa"/>
            <w:tcBorders>
              <w:right w:val="nil"/>
            </w:tcBorders>
          </w:tcPr>
          <w:p w14:paraId="180121A8"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E74F661"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81CEAF6" w14:textId="513E3326" w:rsidR="006A253A" w:rsidRPr="00561513" w:rsidRDefault="006A253A" w:rsidP="00610676">
            <w:pPr>
              <w:pStyle w:val="ListParagraph"/>
              <w:numPr>
                <w:ilvl w:val="0"/>
                <w:numId w:val="95"/>
              </w:numPr>
              <w:autoSpaceDE w:val="0"/>
              <w:autoSpaceDN w:val="0"/>
              <w:adjustRightInd w:val="0"/>
              <w:spacing w:line="276" w:lineRule="auto"/>
              <w:ind w:left="1264"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ditolak rencana pemenuhannya seb</w:t>
            </w:r>
            <w:r w:rsidR="00B1426A">
              <w:rPr>
                <w:rFonts w:ascii="Bookman Old Style" w:hAnsi="Bookman Old Style"/>
                <w:color w:val="000000" w:themeColor="text1"/>
              </w:rPr>
              <w:t>agaimana dimaksud dalam Pasal 62</w:t>
            </w:r>
            <w:r w:rsidRPr="00561513">
              <w:rPr>
                <w:rFonts w:ascii="Bookman Old Style" w:hAnsi="Bookman Old Style"/>
                <w:color w:val="000000" w:themeColor="text1"/>
              </w:rPr>
              <w:t xml:space="preserve"> ayat (9); dan/atau</w:t>
            </w:r>
          </w:p>
        </w:tc>
        <w:tc>
          <w:tcPr>
            <w:tcW w:w="4941" w:type="dxa"/>
          </w:tcPr>
          <w:p w14:paraId="386EC5CC"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985FA77"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7F683B3"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2355C4CB" w14:textId="372744EB" w:rsidTr="006A253A">
        <w:tc>
          <w:tcPr>
            <w:tcW w:w="1163" w:type="dxa"/>
            <w:tcBorders>
              <w:right w:val="nil"/>
            </w:tcBorders>
          </w:tcPr>
          <w:p w14:paraId="3DCBE3B3"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1EB2BF5"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6023F5A" w14:textId="27B9866E" w:rsidR="006A253A" w:rsidRPr="00561513" w:rsidRDefault="006A253A" w:rsidP="00610676">
            <w:pPr>
              <w:pStyle w:val="ListParagraph"/>
              <w:numPr>
                <w:ilvl w:val="0"/>
                <w:numId w:val="95"/>
              </w:numPr>
              <w:autoSpaceDE w:val="0"/>
              <w:autoSpaceDN w:val="0"/>
              <w:adjustRightInd w:val="0"/>
              <w:spacing w:line="276" w:lineRule="auto"/>
              <w:ind w:left="1264"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 xml:space="preserve">belum memenuhi ketentuan sebagaimana dimaksud dalam Pasal 49, Pasal 51 ayat (1), Pasal 52, Pasal 53 ayat (1), Pasal 55 ayat (2), Pasal 56 ayat (1), ayat (3), </w:t>
            </w:r>
            <w:r w:rsidR="008D07D5" w:rsidRPr="00561513">
              <w:rPr>
                <w:rFonts w:ascii="Bookman Old Style" w:hAnsi="Bookman Old Style"/>
                <w:color w:val="000000" w:themeColor="text1"/>
              </w:rPr>
              <w:t xml:space="preserve">dan/atau </w:t>
            </w:r>
            <w:r w:rsidRPr="00561513">
              <w:rPr>
                <w:rFonts w:ascii="Bookman Old Style" w:hAnsi="Bookman Old Style"/>
                <w:color w:val="000000" w:themeColor="text1"/>
              </w:rPr>
              <w:t>Pasal 57 ayat (1), dikenakan sanksi administratif berupa:</w:t>
            </w:r>
          </w:p>
        </w:tc>
        <w:tc>
          <w:tcPr>
            <w:tcW w:w="4941" w:type="dxa"/>
          </w:tcPr>
          <w:p w14:paraId="5F45485E"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C7C8684"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88BAB82"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79008A88" w14:textId="213F86A6" w:rsidTr="006A253A">
        <w:tc>
          <w:tcPr>
            <w:tcW w:w="1163" w:type="dxa"/>
            <w:tcBorders>
              <w:right w:val="nil"/>
            </w:tcBorders>
          </w:tcPr>
          <w:p w14:paraId="2C6B6B80"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3007D97B"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82EFE34" w14:textId="78A134B4"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s="Courier New"/>
                <w:bCs/>
                <w:color w:val="000000" w:themeColor="text1"/>
                <w:kern w:val="24"/>
                <w:lang w:val="en-US"/>
              </w:rPr>
            </w:pPr>
            <w:r w:rsidRPr="00561513">
              <w:rPr>
                <w:rFonts w:ascii="Bookman Old Style" w:hAnsi="Bookman Old Style"/>
                <w:color w:val="000000" w:themeColor="text1"/>
              </w:rPr>
              <w:t>peringatan tertulis/teguran tertulis;</w:t>
            </w:r>
          </w:p>
        </w:tc>
        <w:tc>
          <w:tcPr>
            <w:tcW w:w="4941" w:type="dxa"/>
          </w:tcPr>
          <w:p w14:paraId="7DDAE568"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120F8A4"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D1D61DA"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515BDF47" w14:textId="0B3FAFFB" w:rsidTr="006A253A">
        <w:tc>
          <w:tcPr>
            <w:tcW w:w="1163" w:type="dxa"/>
            <w:tcBorders>
              <w:right w:val="nil"/>
            </w:tcBorders>
          </w:tcPr>
          <w:p w14:paraId="24CF8ABB"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909DD35"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1A7819B7" w14:textId="5B6FE3D0"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pembekuan sebagian atau seluruh kegiatan usaha/pembekuan kegiatan usaha tertentu, baik untuk kantor cabang tertentu maupun untuk bank secara keseluruhan;</w:t>
            </w:r>
          </w:p>
        </w:tc>
        <w:tc>
          <w:tcPr>
            <w:tcW w:w="4941" w:type="dxa"/>
          </w:tcPr>
          <w:p w14:paraId="0C7F44B2"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468D360"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54EE41C"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2F1E2BFF" w14:textId="5E91DB4A" w:rsidTr="006A253A">
        <w:tc>
          <w:tcPr>
            <w:tcW w:w="1163" w:type="dxa"/>
            <w:tcBorders>
              <w:right w:val="nil"/>
            </w:tcBorders>
          </w:tcPr>
          <w:p w14:paraId="4C9176F7"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038DC936"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16CCA2C" w14:textId="6E83774E"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pembatasan kegiatan usaha tertentu;</w:t>
            </w:r>
          </w:p>
        </w:tc>
        <w:tc>
          <w:tcPr>
            <w:tcW w:w="4941" w:type="dxa"/>
          </w:tcPr>
          <w:p w14:paraId="7594E49B"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676F03E"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C968CE9"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048CC6D3" w14:textId="56A8971E" w:rsidTr="006A253A">
        <w:tc>
          <w:tcPr>
            <w:tcW w:w="1163" w:type="dxa"/>
            <w:tcBorders>
              <w:right w:val="nil"/>
            </w:tcBorders>
          </w:tcPr>
          <w:p w14:paraId="338AADFA"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A412F94"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1CB1FD9" w14:textId="4484D5E2"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penurunan tingkat kesehatan;</w:t>
            </w:r>
          </w:p>
        </w:tc>
        <w:tc>
          <w:tcPr>
            <w:tcW w:w="4941" w:type="dxa"/>
          </w:tcPr>
          <w:p w14:paraId="4891B4ED"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7C68DE1"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CBA36E3"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DFF4938" w14:textId="2ED865E7" w:rsidTr="006A253A">
        <w:tc>
          <w:tcPr>
            <w:tcW w:w="1163" w:type="dxa"/>
            <w:tcBorders>
              <w:right w:val="nil"/>
            </w:tcBorders>
          </w:tcPr>
          <w:p w14:paraId="63B8D6BA"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5129AB3"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75C5ABE7" w14:textId="370E2455"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pembatalan persetujuan;</w:t>
            </w:r>
          </w:p>
        </w:tc>
        <w:tc>
          <w:tcPr>
            <w:tcW w:w="4941" w:type="dxa"/>
          </w:tcPr>
          <w:p w14:paraId="3B60A5D1"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96BD79B"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ECA14AD"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4D5FB1CC" w14:textId="69880ECE" w:rsidTr="006A253A">
        <w:tc>
          <w:tcPr>
            <w:tcW w:w="1163" w:type="dxa"/>
            <w:tcBorders>
              <w:right w:val="nil"/>
            </w:tcBorders>
          </w:tcPr>
          <w:p w14:paraId="65A8B625"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4608A40"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6A486CD" w14:textId="34949391"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larangan untuk turut serta dalam kegiatan kliring;</w:t>
            </w:r>
          </w:p>
        </w:tc>
        <w:tc>
          <w:tcPr>
            <w:tcW w:w="4941" w:type="dxa"/>
          </w:tcPr>
          <w:p w14:paraId="00D4403E"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3499FFA"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3ACEC80"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45A81DD4" w14:textId="3BF9A10C" w:rsidTr="006A253A">
        <w:tc>
          <w:tcPr>
            <w:tcW w:w="1163" w:type="dxa"/>
            <w:tcBorders>
              <w:right w:val="nil"/>
            </w:tcBorders>
          </w:tcPr>
          <w:p w14:paraId="6B34B86C"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6093F4DA"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27254582" w14:textId="42EDEE7A"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larangan untuk menerbitkan produk baru;</w:t>
            </w:r>
          </w:p>
        </w:tc>
        <w:tc>
          <w:tcPr>
            <w:tcW w:w="4941" w:type="dxa"/>
          </w:tcPr>
          <w:p w14:paraId="5BE85ECC"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38F76CD"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2A42C30"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571C474F" w14:textId="1F401DAF" w:rsidTr="006A253A">
        <w:tc>
          <w:tcPr>
            <w:tcW w:w="1163" w:type="dxa"/>
            <w:tcBorders>
              <w:right w:val="nil"/>
            </w:tcBorders>
          </w:tcPr>
          <w:p w14:paraId="69B47733"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B4DD89C"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47BC6E5" w14:textId="3CE29F21"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larangan melakukan ekspansi kegiatan usaha;</w:t>
            </w:r>
          </w:p>
        </w:tc>
        <w:tc>
          <w:tcPr>
            <w:tcW w:w="4941" w:type="dxa"/>
          </w:tcPr>
          <w:p w14:paraId="1B89FA16"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0CDA512"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9BF79F1"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2985285C" w14:textId="41B61BAB" w:rsidTr="006A253A">
        <w:tc>
          <w:tcPr>
            <w:tcW w:w="1163" w:type="dxa"/>
            <w:tcBorders>
              <w:right w:val="nil"/>
            </w:tcBorders>
          </w:tcPr>
          <w:p w14:paraId="72E89503"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5FA982D5"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50D1134" w14:textId="5CFF828A"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 xml:space="preserve">larangan melakukan kegiatan usaha baru; </w:t>
            </w:r>
          </w:p>
        </w:tc>
        <w:tc>
          <w:tcPr>
            <w:tcW w:w="4941" w:type="dxa"/>
          </w:tcPr>
          <w:p w14:paraId="6159B9FA"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F43933A"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250588D"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5B108586" w14:textId="5F61BC23" w:rsidTr="006A253A">
        <w:tc>
          <w:tcPr>
            <w:tcW w:w="1163" w:type="dxa"/>
            <w:tcBorders>
              <w:right w:val="nil"/>
            </w:tcBorders>
          </w:tcPr>
          <w:p w14:paraId="746A1BF9"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5C01565"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550199EF" w14:textId="513FC1E5"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larangan menjadi pemegang saham pengendali, Direksi, Dewan Komisaris, dan/atau pengurus;</w:t>
            </w:r>
          </w:p>
        </w:tc>
        <w:tc>
          <w:tcPr>
            <w:tcW w:w="4941" w:type="dxa"/>
          </w:tcPr>
          <w:p w14:paraId="397B4249"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51D4E0A7"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437B7D48"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F12A944" w14:textId="73821995" w:rsidTr="006A253A">
        <w:tc>
          <w:tcPr>
            <w:tcW w:w="1163" w:type="dxa"/>
            <w:tcBorders>
              <w:right w:val="nil"/>
            </w:tcBorders>
          </w:tcPr>
          <w:p w14:paraId="23DF4105"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6CE2067"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CBDE31C" w14:textId="15FE5F43"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pemberhentian pengurus;</w:t>
            </w:r>
          </w:p>
        </w:tc>
        <w:tc>
          <w:tcPr>
            <w:tcW w:w="4941" w:type="dxa"/>
          </w:tcPr>
          <w:p w14:paraId="4BBEA541"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F72FABD"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11C4E95"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471370BB" w14:textId="15FF81DF" w:rsidTr="006A253A">
        <w:tc>
          <w:tcPr>
            <w:tcW w:w="1163" w:type="dxa"/>
            <w:tcBorders>
              <w:right w:val="nil"/>
            </w:tcBorders>
          </w:tcPr>
          <w:p w14:paraId="29F44F79"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1C99B086"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F15B6CE" w14:textId="5A99447C"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pencantuman anggota pengurus, pegawai, dan/atau pemegang saham dalam daftar orang tercela di sektor jasa keuangan; dan/atau</w:t>
            </w:r>
          </w:p>
        </w:tc>
        <w:tc>
          <w:tcPr>
            <w:tcW w:w="4941" w:type="dxa"/>
          </w:tcPr>
          <w:p w14:paraId="0F12EA89"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2C7E6851"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06261664"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B5A5F65" w14:textId="7E35ADA7" w:rsidTr="006A253A">
        <w:tc>
          <w:tcPr>
            <w:tcW w:w="1163" w:type="dxa"/>
            <w:tcBorders>
              <w:right w:val="nil"/>
            </w:tcBorders>
          </w:tcPr>
          <w:p w14:paraId="4FD89AB6"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3B41DB8"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6FE5015E" w14:textId="44E53D43" w:rsidR="006A253A" w:rsidRPr="00561513" w:rsidRDefault="006A253A" w:rsidP="00610676">
            <w:pPr>
              <w:pStyle w:val="ListParagraph"/>
              <w:numPr>
                <w:ilvl w:val="0"/>
                <w:numId w:val="96"/>
              </w:numPr>
              <w:autoSpaceDE w:val="0"/>
              <w:autoSpaceDN w:val="0"/>
              <w:adjustRightInd w:val="0"/>
              <w:spacing w:line="276" w:lineRule="auto"/>
              <w:ind w:left="1831"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denda/denda administratif.</w:t>
            </w:r>
          </w:p>
        </w:tc>
        <w:tc>
          <w:tcPr>
            <w:tcW w:w="4941" w:type="dxa"/>
          </w:tcPr>
          <w:p w14:paraId="3F727812"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7F007E91"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C53C9C4"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7B9F2722" w14:textId="657045D5" w:rsidTr="006A253A">
        <w:tc>
          <w:tcPr>
            <w:tcW w:w="1163" w:type="dxa"/>
            <w:tcBorders>
              <w:right w:val="nil"/>
            </w:tcBorders>
          </w:tcPr>
          <w:p w14:paraId="750A5CE9"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299B51D4"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69EFD2B" w14:textId="296C029E" w:rsidR="006A253A" w:rsidRPr="00561513" w:rsidRDefault="006A253A" w:rsidP="00610676">
            <w:pPr>
              <w:pStyle w:val="ListParagraph"/>
              <w:numPr>
                <w:ilvl w:val="0"/>
                <w:numId w:val="94"/>
              </w:numPr>
              <w:tabs>
                <w:tab w:val="left" w:pos="598"/>
              </w:tabs>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Selain sanksi administratif sebagaimana dimaksud pada ayat (1), Otoritas Jasa Keuangan dapat melakukan penilaian kembali kemampuan dan kepatutan terhadap pihak utama LJK penyelenggara Kegiatan Usaha Bulion.</w:t>
            </w:r>
          </w:p>
        </w:tc>
        <w:tc>
          <w:tcPr>
            <w:tcW w:w="4941" w:type="dxa"/>
          </w:tcPr>
          <w:p w14:paraId="5C633B94"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40D9248"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F33F04C"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54D270CC" w14:textId="26964703" w:rsidTr="006A253A">
        <w:tc>
          <w:tcPr>
            <w:tcW w:w="1163" w:type="dxa"/>
            <w:tcBorders>
              <w:right w:val="nil"/>
            </w:tcBorders>
          </w:tcPr>
          <w:p w14:paraId="23AD352B"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46DD892A"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3BE3E23B" w14:textId="2FAD219E" w:rsidR="006A253A" w:rsidRPr="00561513" w:rsidRDefault="006A253A" w:rsidP="00610676">
            <w:pPr>
              <w:pStyle w:val="ListParagraph"/>
              <w:numPr>
                <w:ilvl w:val="0"/>
                <w:numId w:val="94"/>
              </w:numPr>
              <w:tabs>
                <w:tab w:val="left" w:pos="598"/>
              </w:tabs>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LJK penyelenggara Kegiatan Usaha Bulion yang melanggar ketentuan sebagaimana dimaksud pada ayat (1) namun pelanggaran tersebut telah diselesaikan, tetap dikenakan sanksi administratif berupa peringatan tertulis pertama yang berakhir dengan sendirinya.</w:t>
            </w:r>
          </w:p>
        </w:tc>
        <w:tc>
          <w:tcPr>
            <w:tcW w:w="4941" w:type="dxa"/>
          </w:tcPr>
          <w:p w14:paraId="306AC056"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4367A419"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E2F08CA"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3D129CF7" w14:textId="1D713142" w:rsidTr="006A253A">
        <w:tc>
          <w:tcPr>
            <w:tcW w:w="1163" w:type="dxa"/>
            <w:tcBorders>
              <w:right w:val="nil"/>
            </w:tcBorders>
          </w:tcPr>
          <w:p w14:paraId="283E265D"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35298F8"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42C36478" w14:textId="1FEF8969" w:rsidR="006A253A" w:rsidRPr="00561513" w:rsidRDefault="006A253A" w:rsidP="00610676">
            <w:pPr>
              <w:pStyle w:val="ListParagraph"/>
              <w:numPr>
                <w:ilvl w:val="0"/>
                <w:numId w:val="94"/>
              </w:numPr>
              <w:tabs>
                <w:tab w:val="left" w:pos="598"/>
              </w:tabs>
              <w:autoSpaceDE w:val="0"/>
              <w:autoSpaceDN w:val="0"/>
              <w:adjustRightInd w:val="0"/>
              <w:spacing w:line="276" w:lineRule="auto"/>
              <w:ind w:left="633" w:right="0" w:hanging="567"/>
              <w:contextualSpacing w:val="0"/>
              <w:jc w:val="both"/>
              <w:rPr>
                <w:rFonts w:ascii="Bookman Old Style" w:hAnsi="Bookman Old Style"/>
                <w:color w:val="000000" w:themeColor="text1"/>
              </w:rPr>
            </w:pPr>
            <w:r w:rsidRPr="00561513">
              <w:rPr>
                <w:rFonts w:ascii="Bookman Old Style" w:hAnsi="Bookman Old Style"/>
                <w:color w:val="000000" w:themeColor="text1"/>
              </w:rPr>
              <w:t>Ketentuan lebih lanjut mengenai pengenaan sanksi administratif ditetapkan oleh Otoritas Jasa Keuangan.</w:t>
            </w:r>
          </w:p>
        </w:tc>
        <w:tc>
          <w:tcPr>
            <w:tcW w:w="4941" w:type="dxa"/>
          </w:tcPr>
          <w:p w14:paraId="5CF22B88"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3291930A"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A7B7ED4"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4997182" w14:textId="0EBD5A4B" w:rsidTr="006A253A">
        <w:tc>
          <w:tcPr>
            <w:tcW w:w="1163" w:type="dxa"/>
            <w:tcBorders>
              <w:right w:val="nil"/>
            </w:tcBorders>
          </w:tcPr>
          <w:p w14:paraId="0E1C8873" w14:textId="77777777" w:rsidR="006A253A" w:rsidRPr="00561513" w:rsidRDefault="006A253A" w:rsidP="00194DD6">
            <w:pPr>
              <w:pStyle w:val="ListParagraph"/>
              <w:tabs>
                <w:tab w:val="left" w:pos="570"/>
              </w:tabs>
              <w:spacing w:line="276" w:lineRule="auto"/>
              <w:ind w:left="585" w:right="0"/>
              <w:contextualSpacing w:val="0"/>
              <w:jc w:val="both"/>
              <w:rPr>
                <w:rFonts w:ascii="Bookman Old Style" w:hAnsi="Bookman Old Style" w:cs="Book Antiqua"/>
                <w:color w:val="000000" w:themeColor="text1"/>
              </w:rPr>
            </w:pPr>
          </w:p>
        </w:tc>
        <w:tc>
          <w:tcPr>
            <w:tcW w:w="255" w:type="dxa"/>
            <w:tcBorders>
              <w:left w:val="nil"/>
              <w:right w:val="nil"/>
            </w:tcBorders>
          </w:tcPr>
          <w:p w14:paraId="77AB59A6" w14:textId="77777777" w:rsidR="006A253A" w:rsidRPr="00561513" w:rsidRDefault="006A253A" w:rsidP="00194DD6">
            <w:pPr>
              <w:pStyle w:val="ListParagraph"/>
              <w:tabs>
                <w:tab w:val="left" w:pos="570"/>
              </w:tabs>
              <w:spacing w:line="276" w:lineRule="auto"/>
              <w:ind w:left="360" w:right="0"/>
              <w:contextualSpacing w:val="0"/>
              <w:jc w:val="both"/>
              <w:rPr>
                <w:rFonts w:ascii="Bookman Old Style" w:hAnsi="Bookman Old Style" w:cs="Book Antiqua"/>
                <w:color w:val="000000" w:themeColor="text1"/>
              </w:rPr>
            </w:pPr>
          </w:p>
        </w:tc>
        <w:tc>
          <w:tcPr>
            <w:tcW w:w="6824" w:type="dxa"/>
            <w:shd w:val="clear" w:color="auto" w:fill="auto"/>
          </w:tcPr>
          <w:p w14:paraId="039B2627" w14:textId="77777777" w:rsidR="006A253A" w:rsidRPr="00561513" w:rsidRDefault="006A253A" w:rsidP="00194DD6">
            <w:pPr>
              <w:pStyle w:val="ListParagraph"/>
              <w:tabs>
                <w:tab w:val="left" w:pos="598"/>
              </w:tabs>
              <w:autoSpaceDE w:val="0"/>
              <w:autoSpaceDN w:val="0"/>
              <w:adjustRightInd w:val="0"/>
              <w:spacing w:line="276" w:lineRule="auto"/>
              <w:ind w:left="0" w:right="0"/>
              <w:contextualSpacing w:val="0"/>
              <w:rPr>
                <w:rFonts w:ascii="Bookman Old Style" w:hAnsi="Bookman Old Style" w:cs="Courier New"/>
                <w:bCs/>
                <w:color w:val="000000" w:themeColor="text1"/>
                <w:kern w:val="24"/>
                <w:lang w:val="en-US"/>
              </w:rPr>
            </w:pPr>
          </w:p>
        </w:tc>
        <w:tc>
          <w:tcPr>
            <w:tcW w:w="4941" w:type="dxa"/>
          </w:tcPr>
          <w:p w14:paraId="7213488F"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6781E01D"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c>
          <w:tcPr>
            <w:tcW w:w="5557" w:type="dxa"/>
          </w:tcPr>
          <w:p w14:paraId="113DA978" w14:textId="77777777" w:rsidR="006A253A" w:rsidRPr="00561513" w:rsidRDefault="006A253A" w:rsidP="00194DD6">
            <w:pPr>
              <w:pStyle w:val="ListParagraph"/>
              <w:tabs>
                <w:tab w:val="left" w:pos="1130"/>
              </w:tabs>
              <w:autoSpaceDE w:val="0"/>
              <w:autoSpaceDN w:val="0"/>
              <w:adjustRightInd w:val="0"/>
              <w:spacing w:line="276" w:lineRule="auto"/>
              <w:ind w:left="0" w:right="0"/>
              <w:contextualSpacing w:val="0"/>
              <w:jc w:val="both"/>
              <w:rPr>
                <w:rFonts w:ascii="Bookman Old Style" w:hAnsi="Bookman Old Style"/>
                <w:color w:val="000000" w:themeColor="text1"/>
                <w:lang w:val="sv-SE"/>
              </w:rPr>
            </w:pPr>
          </w:p>
        </w:tc>
      </w:tr>
      <w:tr w:rsidR="00561513" w:rsidRPr="00561513" w14:paraId="1AEAE9C7" w14:textId="059B193E" w:rsidTr="006A253A">
        <w:tc>
          <w:tcPr>
            <w:tcW w:w="1163" w:type="dxa"/>
            <w:tcBorders>
              <w:right w:val="nil"/>
            </w:tcBorders>
          </w:tcPr>
          <w:p w14:paraId="0582915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D0EF96A"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28361E7" w14:textId="77777777" w:rsidR="006A253A" w:rsidRPr="00561513" w:rsidRDefault="006A253A" w:rsidP="00610676">
            <w:pPr>
              <w:numPr>
                <w:ilvl w:val="0"/>
                <w:numId w:val="24"/>
              </w:numPr>
              <w:spacing w:before="60" w:after="60" w:line="276" w:lineRule="auto"/>
              <w:ind w:left="360"/>
              <w:jc w:val="center"/>
              <w:rPr>
                <w:rFonts w:ascii="Bookman Old Style" w:hAnsi="Bookman Old Style" w:cs="Arial"/>
                <w:color w:val="000000" w:themeColor="text1"/>
              </w:rPr>
            </w:pPr>
          </w:p>
        </w:tc>
        <w:tc>
          <w:tcPr>
            <w:tcW w:w="4941" w:type="dxa"/>
          </w:tcPr>
          <w:p w14:paraId="454FA147"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A88C03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A241F4A"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33302708" w14:textId="46D12376" w:rsidTr="006A253A">
        <w:tc>
          <w:tcPr>
            <w:tcW w:w="1163" w:type="dxa"/>
            <w:tcBorders>
              <w:right w:val="nil"/>
            </w:tcBorders>
          </w:tcPr>
          <w:p w14:paraId="4117279F"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057DEAC"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6063325" w14:textId="77777777" w:rsidR="006A253A" w:rsidRPr="00561513" w:rsidRDefault="006A253A" w:rsidP="00194DD6">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PELAPORAN</w:t>
            </w:r>
          </w:p>
        </w:tc>
        <w:tc>
          <w:tcPr>
            <w:tcW w:w="4941" w:type="dxa"/>
          </w:tcPr>
          <w:p w14:paraId="26E4D0EF"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9D5193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604A4DF1"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1CFAA2FA" w14:textId="1D9CFBDB" w:rsidTr="006A253A">
        <w:tc>
          <w:tcPr>
            <w:tcW w:w="1163" w:type="dxa"/>
            <w:tcBorders>
              <w:right w:val="nil"/>
            </w:tcBorders>
          </w:tcPr>
          <w:p w14:paraId="59563F50"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CC7BEFF"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5F71BCB" w14:textId="77777777" w:rsidR="006A253A" w:rsidRPr="00561513" w:rsidRDefault="006A253A" w:rsidP="00194DD6">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Bagian Kesatu</w:t>
            </w:r>
          </w:p>
        </w:tc>
        <w:tc>
          <w:tcPr>
            <w:tcW w:w="4941" w:type="dxa"/>
          </w:tcPr>
          <w:p w14:paraId="23F22ED0"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CC4B086" w14:textId="77777777" w:rsidR="006A253A" w:rsidRPr="00561513" w:rsidRDefault="006A253A" w:rsidP="009D5D78">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2A76CA37" w14:textId="77777777" w:rsidR="006A253A" w:rsidRPr="00561513" w:rsidRDefault="006A253A" w:rsidP="009D5D78">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58DB2990" w14:textId="2A3868AA" w:rsidTr="006A253A">
        <w:tc>
          <w:tcPr>
            <w:tcW w:w="1163" w:type="dxa"/>
            <w:tcBorders>
              <w:right w:val="nil"/>
            </w:tcBorders>
          </w:tcPr>
          <w:p w14:paraId="4346995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67643A7"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20E205C" w14:textId="0B482589" w:rsidR="006A253A" w:rsidRPr="00561513" w:rsidRDefault="006A253A" w:rsidP="00194DD6">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Laporan Berkala</w:t>
            </w:r>
          </w:p>
        </w:tc>
        <w:tc>
          <w:tcPr>
            <w:tcW w:w="4941" w:type="dxa"/>
          </w:tcPr>
          <w:p w14:paraId="72FC0FD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8AF04B2"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113FC9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072D3B75" w14:textId="06CD83CC" w:rsidTr="006A253A">
        <w:tc>
          <w:tcPr>
            <w:tcW w:w="1163" w:type="dxa"/>
            <w:tcBorders>
              <w:right w:val="nil"/>
            </w:tcBorders>
          </w:tcPr>
          <w:p w14:paraId="6610500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ADAE9F2"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B4DB4BD"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color w:val="000000" w:themeColor="text1"/>
                <w:lang w:val="en-US"/>
              </w:rPr>
            </w:pPr>
          </w:p>
        </w:tc>
        <w:tc>
          <w:tcPr>
            <w:tcW w:w="4941" w:type="dxa"/>
          </w:tcPr>
          <w:p w14:paraId="4F1BAFF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C5BBA67"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545EE4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6FC869D1" w14:textId="36D299A5" w:rsidTr="006A253A">
        <w:tc>
          <w:tcPr>
            <w:tcW w:w="1163" w:type="dxa"/>
            <w:tcBorders>
              <w:right w:val="nil"/>
            </w:tcBorders>
          </w:tcPr>
          <w:p w14:paraId="4628576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4AEAF2A"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C82AB70" w14:textId="4FBC6A05" w:rsidR="006A253A" w:rsidRPr="00561513" w:rsidRDefault="006A253A" w:rsidP="00610676">
            <w:pPr>
              <w:pStyle w:val="ListParagraph"/>
              <w:numPr>
                <w:ilvl w:val="0"/>
                <w:numId w:val="104"/>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LJK penyelenggara Kegiatan Usaha Bulion wajib menyusun:</w:t>
            </w:r>
          </w:p>
        </w:tc>
        <w:tc>
          <w:tcPr>
            <w:tcW w:w="4941" w:type="dxa"/>
          </w:tcPr>
          <w:p w14:paraId="0BF79E9D"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94DE75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85D1AD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5888137A" w14:textId="36DBAA62" w:rsidTr="006A253A">
        <w:tc>
          <w:tcPr>
            <w:tcW w:w="1163" w:type="dxa"/>
            <w:tcBorders>
              <w:right w:val="nil"/>
            </w:tcBorders>
          </w:tcPr>
          <w:p w14:paraId="76907CBF"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00E951D"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A7B3866" w14:textId="7FCE3FD8" w:rsidR="006A253A" w:rsidRPr="00561513" w:rsidRDefault="006A253A" w:rsidP="00610676">
            <w:pPr>
              <w:pStyle w:val="ListParagraph"/>
              <w:numPr>
                <w:ilvl w:val="0"/>
                <w:numId w:val="105"/>
              </w:numPr>
              <w:spacing w:line="276" w:lineRule="auto"/>
              <w:ind w:left="1264"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laporan bulanan</w:t>
            </w:r>
            <w:r w:rsidRPr="00561513">
              <w:rPr>
                <w:rStyle w:val="fontstyle01"/>
                <w:color w:val="000000" w:themeColor="text1"/>
              </w:rPr>
              <w:t xml:space="preserve"> penyelenggaraan Kegiatan Usaha Bulion</w:t>
            </w:r>
            <w:r w:rsidRPr="00561513">
              <w:rPr>
                <w:rFonts w:cs="Arial"/>
                <w:color w:val="000000" w:themeColor="text1"/>
                <w:lang w:val="en-US"/>
              </w:rPr>
              <w:t>;</w:t>
            </w:r>
            <w:r w:rsidRPr="00561513">
              <w:rPr>
                <w:rFonts w:ascii="Bookman Old Style" w:hAnsi="Bookman Old Style" w:cs="Arial"/>
                <w:color w:val="000000" w:themeColor="text1"/>
                <w:lang w:val="en-US"/>
              </w:rPr>
              <w:t xml:space="preserve"> dan</w:t>
            </w:r>
          </w:p>
        </w:tc>
        <w:tc>
          <w:tcPr>
            <w:tcW w:w="4941" w:type="dxa"/>
          </w:tcPr>
          <w:p w14:paraId="142F8A1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9D27FA2"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4244A3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7C782B4F" w14:textId="1F4101CB" w:rsidTr="006A253A">
        <w:tc>
          <w:tcPr>
            <w:tcW w:w="1163" w:type="dxa"/>
            <w:tcBorders>
              <w:right w:val="nil"/>
            </w:tcBorders>
          </w:tcPr>
          <w:p w14:paraId="7760233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E348E90"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14DF52C" w14:textId="19A9B187" w:rsidR="006A253A" w:rsidRPr="00561513" w:rsidRDefault="006A253A" w:rsidP="00610676">
            <w:pPr>
              <w:pStyle w:val="ListParagraph"/>
              <w:numPr>
                <w:ilvl w:val="0"/>
                <w:numId w:val="105"/>
              </w:numPr>
              <w:spacing w:line="276" w:lineRule="auto"/>
              <w:ind w:left="1264"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laporan tahunan yang terdiri atas:</w:t>
            </w:r>
          </w:p>
        </w:tc>
        <w:tc>
          <w:tcPr>
            <w:tcW w:w="4941" w:type="dxa"/>
          </w:tcPr>
          <w:p w14:paraId="26C337B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6E5EC12"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BEE975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45976140" w14:textId="2B30F991" w:rsidTr="006A253A">
        <w:tc>
          <w:tcPr>
            <w:tcW w:w="1163" w:type="dxa"/>
            <w:tcBorders>
              <w:right w:val="nil"/>
            </w:tcBorders>
          </w:tcPr>
          <w:p w14:paraId="3FE15AA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35FDAAA"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F547A5B" w14:textId="39C258DA" w:rsidR="006A253A" w:rsidRPr="00561513" w:rsidRDefault="006A253A" w:rsidP="00610676">
            <w:pPr>
              <w:pStyle w:val="ListParagraph"/>
              <w:numPr>
                <w:ilvl w:val="0"/>
                <w:numId w:val="108"/>
              </w:numPr>
              <w:spacing w:line="276" w:lineRule="auto"/>
              <w:ind w:left="1831" w:hanging="567"/>
              <w:jc w:val="both"/>
              <w:rPr>
                <w:rFonts w:ascii="Bookman Old Style" w:hAnsi="Bookman Old Style" w:cs="Arial"/>
                <w:color w:val="000000" w:themeColor="text1"/>
                <w:lang w:val="en-US"/>
              </w:rPr>
            </w:pPr>
            <w:r w:rsidRPr="00561513">
              <w:rPr>
                <w:rStyle w:val="fontstyle01"/>
                <w:color w:val="000000" w:themeColor="text1"/>
                <w:lang w:val="sv-SE"/>
              </w:rPr>
              <w:t xml:space="preserve">laporan keuangan </w:t>
            </w:r>
            <w:r w:rsidRPr="00561513">
              <w:rPr>
                <w:rStyle w:val="fontstyle01"/>
                <w:color w:val="000000" w:themeColor="text1"/>
              </w:rPr>
              <w:t>yang telah diaudit oleh akuntan publik</w:t>
            </w:r>
            <w:r w:rsidRPr="00561513">
              <w:rPr>
                <w:rStyle w:val="fontstyle01"/>
                <w:color w:val="000000" w:themeColor="text1"/>
                <w:lang w:val="sv-SE"/>
              </w:rPr>
              <w:t xml:space="preserve">; </w:t>
            </w:r>
          </w:p>
        </w:tc>
        <w:tc>
          <w:tcPr>
            <w:tcW w:w="4941" w:type="dxa"/>
          </w:tcPr>
          <w:p w14:paraId="76E6E3A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D37384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0E2E70D"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4BB6AAC6" w14:textId="6BC69A1D" w:rsidTr="006A253A">
        <w:tc>
          <w:tcPr>
            <w:tcW w:w="1163" w:type="dxa"/>
            <w:tcBorders>
              <w:right w:val="nil"/>
            </w:tcBorders>
          </w:tcPr>
          <w:p w14:paraId="3555ADF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2FF4DF9"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75F0541" w14:textId="549EE4A5" w:rsidR="006A253A" w:rsidRPr="00561513" w:rsidRDefault="006A253A" w:rsidP="00610676">
            <w:pPr>
              <w:pStyle w:val="ListParagraph"/>
              <w:numPr>
                <w:ilvl w:val="0"/>
                <w:numId w:val="108"/>
              </w:numPr>
              <w:spacing w:line="276" w:lineRule="auto"/>
              <w:ind w:left="1831" w:hanging="567"/>
              <w:jc w:val="both"/>
              <w:rPr>
                <w:rStyle w:val="fontstyle01"/>
                <w:color w:val="000000" w:themeColor="text1"/>
                <w:lang w:val="sv-SE"/>
              </w:rPr>
            </w:pPr>
            <w:r w:rsidRPr="00561513">
              <w:rPr>
                <w:rStyle w:val="fontstyle01"/>
                <w:color w:val="000000" w:themeColor="text1"/>
                <w:lang w:val="sv-SE"/>
              </w:rPr>
              <w:t>laporan manajemen; dan</w:t>
            </w:r>
          </w:p>
        </w:tc>
        <w:tc>
          <w:tcPr>
            <w:tcW w:w="4941" w:type="dxa"/>
          </w:tcPr>
          <w:p w14:paraId="6359402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5351E1F"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3D1333CF"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385D1998" w14:textId="24B76DFC" w:rsidTr="006A253A">
        <w:tc>
          <w:tcPr>
            <w:tcW w:w="1163" w:type="dxa"/>
            <w:tcBorders>
              <w:right w:val="nil"/>
            </w:tcBorders>
          </w:tcPr>
          <w:p w14:paraId="59FEB03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ABBD979"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392AB1C" w14:textId="12702B5D" w:rsidR="006A253A" w:rsidRPr="00561513" w:rsidRDefault="006A253A" w:rsidP="00610676">
            <w:pPr>
              <w:pStyle w:val="ListParagraph"/>
              <w:numPr>
                <w:ilvl w:val="0"/>
                <w:numId w:val="108"/>
              </w:numPr>
              <w:spacing w:line="276" w:lineRule="auto"/>
              <w:ind w:left="1831" w:hanging="567"/>
              <w:jc w:val="both"/>
              <w:rPr>
                <w:rStyle w:val="fontstyle01"/>
                <w:color w:val="000000" w:themeColor="text1"/>
                <w:lang w:val="sv-SE"/>
              </w:rPr>
            </w:pPr>
            <w:r w:rsidRPr="00561513">
              <w:rPr>
                <w:rStyle w:val="fontstyle01"/>
                <w:color w:val="000000" w:themeColor="text1"/>
                <w:lang w:val="sv-SE"/>
              </w:rPr>
              <w:t xml:space="preserve">laporan </w:t>
            </w:r>
            <w:r w:rsidRPr="00561513">
              <w:rPr>
                <w:rStyle w:val="fontstyle01"/>
                <w:color w:val="000000" w:themeColor="text1"/>
              </w:rPr>
              <w:t>penyelenggaraan Kegiatan Usaha Bulion.</w:t>
            </w:r>
          </w:p>
        </w:tc>
        <w:tc>
          <w:tcPr>
            <w:tcW w:w="4941" w:type="dxa"/>
          </w:tcPr>
          <w:p w14:paraId="1CBB14D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9BBA121"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C03119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2121FD0C" w14:textId="0CC6E524" w:rsidTr="006A253A">
        <w:tc>
          <w:tcPr>
            <w:tcW w:w="1163" w:type="dxa"/>
            <w:tcBorders>
              <w:right w:val="nil"/>
            </w:tcBorders>
          </w:tcPr>
          <w:p w14:paraId="3452CFC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7FA18D3"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0974972" w14:textId="71E2C167" w:rsidR="006A253A" w:rsidRPr="00561513" w:rsidRDefault="006A253A" w:rsidP="00610676">
            <w:pPr>
              <w:pStyle w:val="ListParagraph"/>
              <w:numPr>
                <w:ilvl w:val="0"/>
                <w:numId w:val="104"/>
              </w:numPr>
              <w:spacing w:line="276" w:lineRule="auto"/>
              <w:ind w:left="633" w:hanging="567"/>
              <w:jc w:val="both"/>
              <w:rPr>
                <w:rFonts w:ascii="Bookman Old Style" w:hAnsi="Bookman Old Style" w:cs="Arial"/>
                <w:color w:val="000000" w:themeColor="text1"/>
                <w:lang w:val="en-US"/>
              </w:rPr>
            </w:pPr>
            <w:r w:rsidRPr="00561513">
              <w:rPr>
                <w:rStyle w:val="fontstyle01"/>
                <w:color w:val="000000" w:themeColor="text1"/>
              </w:rPr>
              <w:t xml:space="preserve">Laporan </w:t>
            </w:r>
            <w:r w:rsidRPr="00561513">
              <w:rPr>
                <w:rStyle w:val="fontstyle01"/>
                <w:color w:val="000000" w:themeColor="text1"/>
                <w:lang w:val="sv-SE"/>
              </w:rPr>
              <w:t xml:space="preserve">keuangan </w:t>
            </w:r>
            <w:r w:rsidRPr="00561513">
              <w:rPr>
                <w:rStyle w:val="fontstyle01"/>
                <w:color w:val="000000" w:themeColor="text1"/>
              </w:rPr>
              <w:t>yang telah diaudit oleh akuntan publik sebagaimana dimaksud pada ayat (1) huruf b angka 1 wajib disusun:.</w:t>
            </w:r>
          </w:p>
        </w:tc>
        <w:tc>
          <w:tcPr>
            <w:tcW w:w="4941" w:type="dxa"/>
          </w:tcPr>
          <w:p w14:paraId="46E95861"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4C77022"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5513F4A"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36B95814" w14:textId="58F5CFF9" w:rsidTr="006A253A">
        <w:tc>
          <w:tcPr>
            <w:tcW w:w="1163" w:type="dxa"/>
            <w:tcBorders>
              <w:right w:val="nil"/>
            </w:tcBorders>
          </w:tcPr>
          <w:p w14:paraId="69FB8DC7"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27AF8C3"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2A63923" w14:textId="7FE0FCD9" w:rsidR="006A253A" w:rsidRPr="00561513" w:rsidRDefault="006A253A" w:rsidP="00610676">
            <w:pPr>
              <w:pStyle w:val="ListParagraph"/>
              <w:numPr>
                <w:ilvl w:val="0"/>
                <w:numId w:val="111"/>
              </w:numPr>
              <w:spacing w:line="276" w:lineRule="auto"/>
              <w:ind w:left="1200" w:hanging="567"/>
              <w:jc w:val="both"/>
              <w:rPr>
                <w:rStyle w:val="fontstyle01"/>
                <w:color w:val="000000" w:themeColor="text1"/>
              </w:rPr>
            </w:pPr>
            <w:r w:rsidRPr="00561513">
              <w:rPr>
                <w:rStyle w:val="fontstyle01"/>
                <w:color w:val="000000" w:themeColor="text1"/>
              </w:rPr>
              <w:t>berdasarkan tahun takwim;</w:t>
            </w:r>
          </w:p>
        </w:tc>
        <w:tc>
          <w:tcPr>
            <w:tcW w:w="4941" w:type="dxa"/>
          </w:tcPr>
          <w:p w14:paraId="6DEAEDE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7FA2CE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6938785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4F6DD8AD" w14:textId="366DAF98" w:rsidTr="006A253A">
        <w:tc>
          <w:tcPr>
            <w:tcW w:w="1163" w:type="dxa"/>
            <w:tcBorders>
              <w:right w:val="nil"/>
            </w:tcBorders>
          </w:tcPr>
          <w:p w14:paraId="3AB860A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E617A7A"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CA48BEA" w14:textId="7B3F46AF" w:rsidR="006A253A" w:rsidRPr="00561513" w:rsidRDefault="006A253A" w:rsidP="00610676">
            <w:pPr>
              <w:pStyle w:val="ListParagraph"/>
              <w:numPr>
                <w:ilvl w:val="0"/>
                <w:numId w:val="111"/>
              </w:numPr>
              <w:spacing w:line="276" w:lineRule="auto"/>
              <w:ind w:left="1200" w:hanging="567"/>
              <w:jc w:val="both"/>
              <w:rPr>
                <w:rStyle w:val="fontstyle01"/>
                <w:color w:val="000000" w:themeColor="text1"/>
              </w:rPr>
            </w:pPr>
            <w:r w:rsidRPr="00561513">
              <w:rPr>
                <w:rStyle w:val="fontstyle01"/>
                <w:color w:val="000000" w:themeColor="text1"/>
              </w:rPr>
              <w:t xml:space="preserve">standar akuntansi keuangan yang berlaku; dan </w:t>
            </w:r>
          </w:p>
        </w:tc>
        <w:tc>
          <w:tcPr>
            <w:tcW w:w="4941" w:type="dxa"/>
          </w:tcPr>
          <w:p w14:paraId="1F98519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13FE6D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8F63C1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5C78A40F" w14:textId="096B8749" w:rsidTr="006A253A">
        <w:tc>
          <w:tcPr>
            <w:tcW w:w="1163" w:type="dxa"/>
            <w:tcBorders>
              <w:right w:val="nil"/>
            </w:tcBorders>
          </w:tcPr>
          <w:p w14:paraId="34B9544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4E3387B"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BFA96DB" w14:textId="768A380E" w:rsidR="006A253A" w:rsidRPr="00561513" w:rsidRDefault="006A253A" w:rsidP="00610676">
            <w:pPr>
              <w:pStyle w:val="ListParagraph"/>
              <w:numPr>
                <w:ilvl w:val="0"/>
                <w:numId w:val="111"/>
              </w:numPr>
              <w:spacing w:line="276" w:lineRule="auto"/>
              <w:ind w:left="1200" w:hanging="567"/>
              <w:jc w:val="both"/>
              <w:rPr>
                <w:rStyle w:val="fontstyle01"/>
                <w:color w:val="000000" w:themeColor="text1"/>
              </w:rPr>
            </w:pPr>
            <w:r w:rsidRPr="00561513">
              <w:rPr>
                <w:rStyle w:val="fontstyle01"/>
                <w:color w:val="000000" w:themeColor="text1"/>
              </w:rPr>
              <w:t>dalam mata uang rupiah.</w:t>
            </w:r>
          </w:p>
        </w:tc>
        <w:tc>
          <w:tcPr>
            <w:tcW w:w="4941" w:type="dxa"/>
          </w:tcPr>
          <w:p w14:paraId="377A370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332B6A8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D31C1F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70C81F44" w14:textId="78EA7D96" w:rsidTr="006A253A">
        <w:tc>
          <w:tcPr>
            <w:tcW w:w="1163" w:type="dxa"/>
            <w:tcBorders>
              <w:right w:val="nil"/>
            </w:tcBorders>
          </w:tcPr>
          <w:p w14:paraId="29225DE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678AA27"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E246817" w14:textId="27E9EBF6" w:rsidR="006A253A" w:rsidRPr="00561513" w:rsidRDefault="006A253A" w:rsidP="00610676">
            <w:pPr>
              <w:pStyle w:val="ListParagraph"/>
              <w:numPr>
                <w:ilvl w:val="0"/>
                <w:numId w:val="104"/>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Ketentuan lebih lanjut mengenai: </w:t>
            </w:r>
          </w:p>
        </w:tc>
        <w:tc>
          <w:tcPr>
            <w:tcW w:w="4941" w:type="dxa"/>
          </w:tcPr>
          <w:p w14:paraId="55BA36F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79E68B1"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6E0DC80"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6F5A25CB" w14:textId="0B7801D4" w:rsidTr="006A253A">
        <w:tc>
          <w:tcPr>
            <w:tcW w:w="1163" w:type="dxa"/>
            <w:tcBorders>
              <w:right w:val="nil"/>
            </w:tcBorders>
          </w:tcPr>
          <w:p w14:paraId="63233BE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9BDD60C"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2C96EFC" w14:textId="281B2823" w:rsidR="006A253A" w:rsidRPr="00561513" w:rsidRDefault="006A253A" w:rsidP="00610676">
            <w:pPr>
              <w:pStyle w:val="ListParagraph"/>
              <w:numPr>
                <w:ilvl w:val="0"/>
                <w:numId w:val="109"/>
              </w:numPr>
              <w:spacing w:line="276" w:lineRule="auto"/>
              <w:ind w:left="1264"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bentuk, susunan, dan tata cara penyampaian laporan bulanan</w:t>
            </w:r>
            <w:r w:rsidRPr="00561513">
              <w:rPr>
                <w:rStyle w:val="fontstyle01"/>
                <w:color w:val="000000" w:themeColor="text1"/>
              </w:rPr>
              <w:t xml:space="preserve"> aktivitas penyelenggaraan Kegiatan Usaha Bulion</w:t>
            </w:r>
            <w:r w:rsidRPr="00561513">
              <w:rPr>
                <w:rFonts w:ascii="Bookman Old Style" w:hAnsi="Bookman Old Style" w:cs="Arial"/>
                <w:color w:val="000000" w:themeColor="text1"/>
                <w:lang w:val="en-US"/>
              </w:rPr>
              <w:t xml:space="preserve"> sebagaimana dimaksud pada ayat (1) huruf a; dan</w:t>
            </w:r>
          </w:p>
        </w:tc>
        <w:tc>
          <w:tcPr>
            <w:tcW w:w="4941" w:type="dxa"/>
          </w:tcPr>
          <w:p w14:paraId="64B3B79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3F07F77"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5EAE800"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50482BFF" w14:textId="6FD31480" w:rsidTr="006A253A">
        <w:tc>
          <w:tcPr>
            <w:tcW w:w="1163" w:type="dxa"/>
            <w:tcBorders>
              <w:right w:val="nil"/>
            </w:tcBorders>
          </w:tcPr>
          <w:p w14:paraId="35F4FAD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247AC0D"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2A02D10" w14:textId="370B8D11" w:rsidR="006A253A" w:rsidRPr="00561513" w:rsidRDefault="006A253A" w:rsidP="00610676">
            <w:pPr>
              <w:pStyle w:val="ListParagraph"/>
              <w:numPr>
                <w:ilvl w:val="0"/>
                <w:numId w:val="109"/>
              </w:numPr>
              <w:spacing w:line="276" w:lineRule="auto"/>
              <w:ind w:left="1264"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bentuk dan susunan </w:t>
            </w:r>
            <w:r w:rsidRPr="00561513">
              <w:rPr>
                <w:rStyle w:val="fontstyle01"/>
                <w:color w:val="000000" w:themeColor="text1"/>
                <w:lang w:val="sv-SE"/>
              </w:rPr>
              <w:t xml:space="preserve">laporan </w:t>
            </w:r>
            <w:r w:rsidRPr="00561513">
              <w:rPr>
                <w:rStyle w:val="fontstyle01"/>
                <w:color w:val="000000" w:themeColor="text1"/>
              </w:rPr>
              <w:t xml:space="preserve">penyelenggaraan Kegiatan Usaha Bulion </w:t>
            </w:r>
            <w:r w:rsidRPr="00561513">
              <w:rPr>
                <w:rFonts w:ascii="Bookman Old Style" w:hAnsi="Bookman Old Style" w:cs="Arial"/>
                <w:color w:val="000000" w:themeColor="text1"/>
                <w:lang w:val="en-US"/>
              </w:rPr>
              <w:t>sebagaimana dimaksud pada ayat (1) huruf b angka 3,</w:t>
            </w:r>
          </w:p>
        </w:tc>
        <w:tc>
          <w:tcPr>
            <w:tcW w:w="4941" w:type="dxa"/>
          </w:tcPr>
          <w:p w14:paraId="35ED9D7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6079F81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FC65DCD"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1349E4B7" w14:textId="48093925" w:rsidTr="006A253A">
        <w:tc>
          <w:tcPr>
            <w:tcW w:w="1163" w:type="dxa"/>
            <w:tcBorders>
              <w:right w:val="nil"/>
            </w:tcBorders>
          </w:tcPr>
          <w:p w14:paraId="6A3CAD2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4CC9F0B"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8FE40F7" w14:textId="1187C851" w:rsidR="006A253A" w:rsidRPr="00561513" w:rsidRDefault="006A253A" w:rsidP="008C19DA">
            <w:pPr>
              <w:spacing w:line="276" w:lineRule="auto"/>
              <w:ind w:left="633"/>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ditetapkan oleh Otoritas Jasa Keuangan.</w:t>
            </w:r>
          </w:p>
        </w:tc>
        <w:tc>
          <w:tcPr>
            <w:tcW w:w="4941" w:type="dxa"/>
          </w:tcPr>
          <w:p w14:paraId="3D0F00A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284B53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4E218B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668EAE5A" w14:textId="10DAB08C" w:rsidTr="006A253A">
        <w:tc>
          <w:tcPr>
            <w:tcW w:w="1163" w:type="dxa"/>
            <w:tcBorders>
              <w:right w:val="nil"/>
            </w:tcBorders>
          </w:tcPr>
          <w:p w14:paraId="4864788D"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1719502"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D6E5B20"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color w:val="000000" w:themeColor="text1"/>
                <w:lang w:val="en-US"/>
              </w:rPr>
            </w:pPr>
          </w:p>
        </w:tc>
        <w:tc>
          <w:tcPr>
            <w:tcW w:w="4941" w:type="dxa"/>
          </w:tcPr>
          <w:p w14:paraId="5DAA959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9871CA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30B3A7B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17EE1978" w14:textId="77356ABF" w:rsidTr="006A253A">
        <w:tc>
          <w:tcPr>
            <w:tcW w:w="1163" w:type="dxa"/>
            <w:tcBorders>
              <w:right w:val="nil"/>
            </w:tcBorders>
          </w:tcPr>
          <w:p w14:paraId="0AC3A677"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ED5C8B3"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A81279C" w14:textId="4AC3540B" w:rsidR="006A253A" w:rsidRPr="00561513" w:rsidRDefault="006A253A" w:rsidP="00610676">
            <w:pPr>
              <w:pStyle w:val="ListParagraph"/>
              <w:numPr>
                <w:ilvl w:val="0"/>
                <w:numId w:val="106"/>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LJK penyelenggara Kegiatan Usaha Bulion wajib menyampaikan:</w:t>
            </w:r>
          </w:p>
        </w:tc>
        <w:tc>
          <w:tcPr>
            <w:tcW w:w="4941" w:type="dxa"/>
          </w:tcPr>
          <w:p w14:paraId="07D96870"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BCEAC7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74D10B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301DB980" w14:textId="4287ACC7" w:rsidTr="006A253A">
        <w:tc>
          <w:tcPr>
            <w:tcW w:w="1163" w:type="dxa"/>
            <w:tcBorders>
              <w:right w:val="nil"/>
            </w:tcBorders>
          </w:tcPr>
          <w:p w14:paraId="10C2C99D"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BBD479B"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770C84B" w14:textId="26985EE5" w:rsidR="006A253A" w:rsidRPr="00561513" w:rsidRDefault="006A253A" w:rsidP="00610676">
            <w:pPr>
              <w:pStyle w:val="ListParagraph"/>
              <w:numPr>
                <w:ilvl w:val="0"/>
                <w:numId w:val="107"/>
              </w:numPr>
              <w:spacing w:line="276" w:lineRule="auto"/>
              <w:ind w:left="1264"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laporan bulanan</w:t>
            </w:r>
            <w:r w:rsidRPr="00561513">
              <w:rPr>
                <w:rStyle w:val="fontstyle01"/>
                <w:color w:val="000000" w:themeColor="text1"/>
              </w:rPr>
              <w:t xml:space="preserve"> aktivitas penyelenggaraan Kegiatan Usaha Bulion seb</w:t>
            </w:r>
            <w:r w:rsidR="00B1426A">
              <w:rPr>
                <w:rStyle w:val="fontstyle01"/>
                <w:color w:val="000000" w:themeColor="text1"/>
              </w:rPr>
              <w:t>agaimana dimaksud dalam Pasal 64</w:t>
            </w:r>
            <w:r w:rsidRPr="00561513">
              <w:rPr>
                <w:rStyle w:val="fontstyle01"/>
                <w:color w:val="000000" w:themeColor="text1"/>
              </w:rPr>
              <w:t xml:space="preserve"> ayat (1) huruf a kepada Otoritas Jasa Keuangan paling lambat tanggal 10 bulan berikutnya; dan</w:t>
            </w:r>
          </w:p>
        </w:tc>
        <w:tc>
          <w:tcPr>
            <w:tcW w:w="4941" w:type="dxa"/>
          </w:tcPr>
          <w:p w14:paraId="4CC0CDE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1F155A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69FC15C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3692D732" w14:textId="06DC31B6" w:rsidTr="006A253A">
        <w:tc>
          <w:tcPr>
            <w:tcW w:w="1163" w:type="dxa"/>
            <w:tcBorders>
              <w:right w:val="nil"/>
            </w:tcBorders>
          </w:tcPr>
          <w:p w14:paraId="7F622F2D"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4B8BCB8"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E2CC3EB" w14:textId="6F3C1F6A" w:rsidR="006A253A" w:rsidRPr="00561513" w:rsidRDefault="006A253A" w:rsidP="00610676">
            <w:pPr>
              <w:pStyle w:val="ListParagraph"/>
              <w:numPr>
                <w:ilvl w:val="0"/>
                <w:numId w:val="107"/>
              </w:numPr>
              <w:spacing w:line="276" w:lineRule="auto"/>
              <w:ind w:left="1264" w:hanging="567"/>
              <w:jc w:val="both"/>
              <w:rPr>
                <w:rStyle w:val="fontstyle01"/>
                <w:color w:val="000000" w:themeColor="text1"/>
              </w:rPr>
            </w:pPr>
            <w:r w:rsidRPr="00561513">
              <w:rPr>
                <w:rFonts w:ascii="Bookman Old Style" w:hAnsi="Bookman Old Style" w:cs="Arial"/>
                <w:color w:val="000000" w:themeColor="text1"/>
                <w:lang w:val="en-US"/>
              </w:rPr>
              <w:t xml:space="preserve">laporan tahunan </w:t>
            </w:r>
            <w:r w:rsidRPr="00561513">
              <w:rPr>
                <w:rStyle w:val="fontstyle01"/>
                <w:color w:val="000000" w:themeColor="text1"/>
              </w:rPr>
              <w:t>sebagaimana dimaksud dalam Pasal</w:t>
            </w:r>
            <w:r w:rsidR="00B1426A">
              <w:rPr>
                <w:rStyle w:val="fontstyle01"/>
                <w:color w:val="000000" w:themeColor="text1"/>
              </w:rPr>
              <w:t xml:space="preserve"> 64</w:t>
            </w:r>
            <w:r w:rsidRPr="00561513">
              <w:rPr>
                <w:rStyle w:val="fontstyle01"/>
                <w:color w:val="000000" w:themeColor="text1"/>
              </w:rPr>
              <w:t xml:space="preserve"> ayat (1) huruf b kepada Otoritas Jasa Keuangan paling lambat tanggal 30 April tahun berikutnya, </w:t>
            </w:r>
          </w:p>
        </w:tc>
        <w:tc>
          <w:tcPr>
            <w:tcW w:w="4941" w:type="dxa"/>
          </w:tcPr>
          <w:p w14:paraId="46650FE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DF0CB3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86BD25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5797CC28" w14:textId="6B71D296" w:rsidTr="006A253A">
        <w:tc>
          <w:tcPr>
            <w:tcW w:w="1163" w:type="dxa"/>
            <w:tcBorders>
              <w:right w:val="nil"/>
            </w:tcBorders>
          </w:tcPr>
          <w:p w14:paraId="3A566A0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02DCE8E"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859F2C8" w14:textId="775DFFCF" w:rsidR="006A253A" w:rsidRPr="00561513" w:rsidRDefault="006A253A" w:rsidP="00B11429">
            <w:pPr>
              <w:pStyle w:val="ListParagraph"/>
              <w:spacing w:line="276" w:lineRule="auto"/>
              <w:ind w:left="633"/>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secara daring melalui sistem jaringan komunikasi data Otoritas Jasa Keuangan. </w:t>
            </w:r>
          </w:p>
        </w:tc>
        <w:tc>
          <w:tcPr>
            <w:tcW w:w="4941" w:type="dxa"/>
          </w:tcPr>
          <w:p w14:paraId="4DC3AA4A"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785CBA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8A8A30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5BE254CF" w14:textId="48840C8E" w:rsidTr="006A253A">
        <w:tc>
          <w:tcPr>
            <w:tcW w:w="1163" w:type="dxa"/>
            <w:tcBorders>
              <w:right w:val="nil"/>
            </w:tcBorders>
          </w:tcPr>
          <w:p w14:paraId="6D4EA35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CDCFE0B"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50AEA1A" w14:textId="37876998" w:rsidR="006A253A" w:rsidRPr="00561513" w:rsidRDefault="006A253A" w:rsidP="00610676">
            <w:pPr>
              <w:pStyle w:val="ListParagraph"/>
              <w:numPr>
                <w:ilvl w:val="0"/>
                <w:numId w:val="106"/>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Selain disampaikan secara daring, LJK penyelenggara Kegiatan Usaha Bulion wajib menyampaikan laporan tahunan sebagaimana dimaksud pada ayat (1) huruf b dalam bentuk cetak kepada Otoritas Jasa Keuangan paling lambat tanggal 30 April tahun berikutnya. </w:t>
            </w:r>
          </w:p>
        </w:tc>
        <w:tc>
          <w:tcPr>
            <w:tcW w:w="4941" w:type="dxa"/>
          </w:tcPr>
          <w:p w14:paraId="4EC3B5E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6B5F18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CE26D7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0BF32831" w14:textId="658E4BD0" w:rsidTr="006A253A">
        <w:tc>
          <w:tcPr>
            <w:tcW w:w="1163" w:type="dxa"/>
            <w:tcBorders>
              <w:right w:val="nil"/>
            </w:tcBorders>
          </w:tcPr>
          <w:p w14:paraId="34785A0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821EEE6"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8D69DD0" w14:textId="31CCBCA6" w:rsidR="006A253A" w:rsidRPr="00561513" w:rsidRDefault="006A253A" w:rsidP="00610676">
            <w:pPr>
              <w:pStyle w:val="ListParagraph"/>
              <w:numPr>
                <w:ilvl w:val="0"/>
                <w:numId w:val="106"/>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LJK penyelenggara Kegiatan Usaha Bulion wajib mempertanggungjawabkan bahwa setiap dokumen yang disampaikan secara daring sebagaimana dimaksud pada ayat (1) merupakan dokumen yang benar dan sesuai dengan dokumen aslinya. </w:t>
            </w:r>
          </w:p>
        </w:tc>
        <w:tc>
          <w:tcPr>
            <w:tcW w:w="4941" w:type="dxa"/>
          </w:tcPr>
          <w:p w14:paraId="7C70E72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7922605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EFF65BF"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50CD1B8D" w14:textId="46EF1B8A" w:rsidTr="006A253A">
        <w:tc>
          <w:tcPr>
            <w:tcW w:w="1163" w:type="dxa"/>
            <w:tcBorders>
              <w:right w:val="nil"/>
            </w:tcBorders>
          </w:tcPr>
          <w:p w14:paraId="4FC5C34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0E10BE0"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4917A1A" w14:textId="31F10DA9" w:rsidR="006A253A" w:rsidRPr="00561513" w:rsidRDefault="006A253A" w:rsidP="00610676">
            <w:pPr>
              <w:pStyle w:val="ListParagraph"/>
              <w:numPr>
                <w:ilvl w:val="0"/>
                <w:numId w:val="106"/>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Dalam hal sistem jaringan komunikasi data Otoritas Jasa Keuangan sebagaimana dimaksud pada ayat (1) belum tersedia, penyampaian laporan sebagaimana dimaksud pada ayat (1) dilakukan secara luring. </w:t>
            </w:r>
          </w:p>
        </w:tc>
        <w:tc>
          <w:tcPr>
            <w:tcW w:w="4941" w:type="dxa"/>
          </w:tcPr>
          <w:p w14:paraId="5C05F64F"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FC87DA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E005E17"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0036E9ED" w14:textId="4F2673D8" w:rsidTr="006A253A">
        <w:tc>
          <w:tcPr>
            <w:tcW w:w="1163" w:type="dxa"/>
            <w:tcBorders>
              <w:right w:val="nil"/>
            </w:tcBorders>
          </w:tcPr>
          <w:p w14:paraId="4B95570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B385254"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ABB2F7D" w14:textId="7BB935C2" w:rsidR="006A253A" w:rsidRPr="00561513" w:rsidRDefault="006A253A" w:rsidP="00610676">
            <w:pPr>
              <w:pStyle w:val="ListParagraph"/>
              <w:numPr>
                <w:ilvl w:val="0"/>
                <w:numId w:val="106"/>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Apabila batas akhir penyampaian laporan sebagaimana dimaksud pada ayat (1) hari libur, batas akhir penyampaian laporan pada hari kerja pertama setelah batas akhir dimaksud. </w:t>
            </w:r>
          </w:p>
        </w:tc>
        <w:tc>
          <w:tcPr>
            <w:tcW w:w="4941" w:type="dxa"/>
          </w:tcPr>
          <w:p w14:paraId="7A19B97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ABA96F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136F6F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2CAC8686" w14:textId="04AE39BB" w:rsidTr="006A253A">
        <w:tc>
          <w:tcPr>
            <w:tcW w:w="1163" w:type="dxa"/>
            <w:tcBorders>
              <w:right w:val="nil"/>
            </w:tcBorders>
          </w:tcPr>
          <w:p w14:paraId="3F3D7E0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519B4BB"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6373503" w14:textId="1CD3E8D0" w:rsidR="006A253A" w:rsidRPr="00561513" w:rsidRDefault="006A253A" w:rsidP="00610676">
            <w:pPr>
              <w:pStyle w:val="ListParagraph"/>
              <w:numPr>
                <w:ilvl w:val="0"/>
                <w:numId w:val="106"/>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Otoritas Jasa Keuangan berwenang untuk menetapkan batas waktu penyampaian laporan yang berbeda dari ketentuan sebagaimana dimaksud pada ayat (1) untuk kondisi tertentu.</w:t>
            </w:r>
          </w:p>
        </w:tc>
        <w:tc>
          <w:tcPr>
            <w:tcW w:w="4941" w:type="dxa"/>
          </w:tcPr>
          <w:p w14:paraId="38B23B53" w14:textId="77777777" w:rsidR="006A253A" w:rsidRPr="00561513" w:rsidRDefault="006A253A" w:rsidP="00E20906">
            <w:pPr>
              <w:pStyle w:val="NormalWeb"/>
              <w:jc w:val="both"/>
              <w:rPr>
                <w:color w:val="000000" w:themeColor="text1"/>
              </w:rPr>
            </w:pPr>
            <w:r w:rsidRPr="00561513">
              <w:rPr>
                <w:rFonts w:ascii="Bookman Old Style" w:hAnsi="Bookman Old Style"/>
                <w:color w:val="000000" w:themeColor="text1"/>
              </w:rPr>
              <w:t xml:space="preserve">Yang dimaksud dengan “kondisi tertentu” antara lain keadaan kahar. </w:t>
            </w:r>
          </w:p>
          <w:p w14:paraId="7EF98E13" w14:textId="77777777" w:rsidR="006A253A" w:rsidRPr="00561513" w:rsidRDefault="006A253A" w:rsidP="00E20906">
            <w:pPr>
              <w:spacing w:before="60" w:after="60" w:line="276" w:lineRule="auto"/>
              <w:jc w:val="both"/>
              <w:rPr>
                <w:rFonts w:ascii="Bookman Old Style" w:hAnsi="Bookman Old Style" w:cs="Arial"/>
                <w:color w:val="000000" w:themeColor="text1"/>
              </w:rPr>
            </w:pPr>
          </w:p>
        </w:tc>
        <w:tc>
          <w:tcPr>
            <w:tcW w:w="5557" w:type="dxa"/>
          </w:tcPr>
          <w:p w14:paraId="23FF79B0"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AE96B0A"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3681F2E7" w14:textId="57BC29A3" w:rsidTr="006A253A">
        <w:tc>
          <w:tcPr>
            <w:tcW w:w="1163" w:type="dxa"/>
            <w:tcBorders>
              <w:right w:val="nil"/>
            </w:tcBorders>
          </w:tcPr>
          <w:p w14:paraId="71B191A7"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42D9EBE"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52FA83B" w14:textId="2C9CBAB6" w:rsidR="006A253A" w:rsidRPr="00561513" w:rsidRDefault="006A253A" w:rsidP="00E20906">
            <w:pPr>
              <w:spacing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Bagian Kedua</w:t>
            </w:r>
          </w:p>
        </w:tc>
        <w:tc>
          <w:tcPr>
            <w:tcW w:w="4941" w:type="dxa"/>
          </w:tcPr>
          <w:p w14:paraId="3055A4A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6C9E4C9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6896253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281DDD73" w14:textId="631F5286" w:rsidTr="006A253A">
        <w:tc>
          <w:tcPr>
            <w:tcW w:w="1163" w:type="dxa"/>
            <w:tcBorders>
              <w:right w:val="nil"/>
            </w:tcBorders>
          </w:tcPr>
          <w:p w14:paraId="0A59911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9208038"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EE39BCA" w14:textId="7CBA62F8" w:rsidR="006A253A" w:rsidRPr="00561513" w:rsidRDefault="006A253A" w:rsidP="00FD334F">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Laporan Lainnya</w:t>
            </w:r>
          </w:p>
        </w:tc>
        <w:tc>
          <w:tcPr>
            <w:tcW w:w="4941" w:type="dxa"/>
          </w:tcPr>
          <w:p w14:paraId="5CDC7E1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15F2C8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3ADD5D1"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29248092" w14:textId="7EF0856B" w:rsidTr="006A253A">
        <w:tc>
          <w:tcPr>
            <w:tcW w:w="1163" w:type="dxa"/>
            <w:tcBorders>
              <w:right w:val="nil"/>
            </w:tcBorders>
          </w:tcPr>
          <w:p w14:paraId="1DC1A02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82A6FA8"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F0A584B"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color w:val="000000" w:themeColor="text1"/>
                <w:lang w:val="en-US"/>
              </w:rPr>
            </w:pPr>
          </w:p>
        </w:tc>
        <w:tc>
          <w:tcPr>
            <w:tcW w:w="4941" w:type="dxa"/>
          </w:tcPr>
          <w:p w14:paraId="4AEA346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FA19B8B"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6C3B598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26FE25E9" w14:textId="3BE73D7B" w:rsidTr="006A253A">
        <w:tc>
          <w:tcPr>
            <w:tcW w:w="1163" w:type="dxa"/>
            <w:tcBorders>
              <w:right w:val="nil"/>
            </w:tcBorders>
          </w:tcPr>
          <w:p w14:paraId="786525E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B6BBF9F"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FA3134C" w14:textId="003AEBFD" w:rsidR="006A253A" w:rsidRPr="00561513" w:rsidRDefault="006A253A" w:rsidP="00610676">
            <w:pPr>
              <w:pStyle w:val="ListParagraph"/>
              <w:numPr>
                <w:ilvl w:val="0"/>
                <w:numId w:val="110"/>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 xml:space="preserve">Otoritas Jasa Keuangan dapat meminta LJK penyelenggara Kegiatan Usaha Bulion untuk menyampaikan laporan selain laporan sebagaimana dimaksud dalam Pasal 64 ayat (1), informasi, dan/atau dokumen tertentu dalam rangka pengawasan. </w:t>
            </w:r>
          </w:p>
        </w:tc>
        <w:tc>
          <w:tcPr>
            <w:tcW w:w="4941" w:type="dxa"/>
          </w:tcPr>
          <w:p w14:paraId="3E2830F6"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9884DF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312E67A2"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12A17EFE" w14:textId="5C4A846C" w:rsidTr="006A253A">
        <w:tc>
          <w:tcPr>
            <w:tcW w:w="1163" w:type="dxa"/>
            <w:tcBorders>
              <w:right w:val="nil"/>
            </w:tcBorders>
          </w:tcPr>
          <w:p w14:paraId="60D37F3E"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CC54DBC"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843E177" w14:textId="3FDCAF09" w:rsidR="006A253A" w:rsidRPr="00561513" w:rsidRDefault="006A253A" w:rsidP="00610676">
            <w:pPr>
              <w:pStyle w:val="ListParagraph"/>
              <w:numPr>
                <w:ilvl w:val="0"/>
                <w:numId w:val="110"/>
              </w:numPr>
              <w:spacing w:line="276" w:lineRule="auto"/>
              <w:ind w:left="633" w:hanging="567"/>
              <w:jc w:val="both"/>
              <w:rPr>
                <w:rFonts w:ascii="Bookman Old Style" w:hAnsi="Bookman Old Style" w:cs="Arial"/>
                <w:color w:val="000000" w:themeColor="text1"/>
                <w:lang w:val="en-US"/>
              </w:rPr>
            </w:pPr>
            <w:r w:rsidRPr="00561513">
              <w:rPr>
                <w:rFonts w:ascii="Bookman Old Style" w:hAnsi="Bookman Old Style" w:cs="Arial"/>
                <w:color w:val="000000" w:themeColor="text1"/>
                <w:lang w:val="en-US"/>
              </w:rPr>
              <w:t>LJK penyelenggara Kegiatan Usaha Bulion wajib memenuhi permintaan Otoritas Jasa Keuangan sebagaimana dimaksud pada ayat (1).</w:t>
            </w:r>
          </w:p>
        </w:tc>
        <w:tc>
          <w:tcPr>
            <w:tcW w:w="4941" w:type="dxa"/>
          </w:tcPr>
          <w:p w14:paraId="4F2D669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5B170C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31C70385"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28E5E0F2" w14:textId="3ADEC874" w:rsidTr="006A253A">
        <w:tc>
          <w:tcPr>
            <w:tcW w:w="1163" w:type="dxa"/>
            <w:tcBorders>
              <w:right w:val="nil"/>
            </w:tcBorders>
          </w:tcPr>
          <w:p w14:paraId="68684BE2"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04340063"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9FF7CED" w14:textId="16772BDA" w:rsidR="006A253A" w:rsidRPr="00561513" w:rsidRDefault="006A253A" w:rsidP="00194DD6">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Arial"/>
                <w:color w:val="000000" w:themeColor="text1"/>
                <w:lang w:val="en-US"/>
              </w:rPr>
              <w:t>Bagian Ketiga</w:t>
            </w:r>
          </w:p>
        </w:tc>
        <w:tc>
          <w:tcPr>
            <w:tcW w:w="4941" w:type="dxa"/>
          </w:tcPr>
          <w:p w14:paraId="39687B52"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587CBE6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FBCDA6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631E6870" w14:textId="5B12F668" w:rsidTr="006A253A">
        <w:tc>
          <w:tcPr>
            <w:tcW w:w="1163" w:type="dxa"/>
            <w:tcBorders>
              <w:right w:val="nil"/>
            </w:tcBorders>
          </w:tcPr>
          <w:p w14:paraId="15F37C6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8F8691D"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CE55461" w14:textId="731A9DC3" w:rsidR="006A253A" w:rsidRPr="00561513" w:rsidRDefault="006A253A" w:rsidP="00194DD6">
            <w:pPr>
              <w:spacing w:before="60" w:after="60" w:line="276" w:lineRule="auto"/>
              <w:jc w:val="center"/>
              <w:rPr>
                <w:rFonts w:ascii="Bookman Old Style" w:hAnsi="Bookman Old Style" w:cs="Arial"/>
                <w:color w:val="000000" w:themeColor="text1"/>
                <w:lang w:val="en-US"/>
              </w:rPr>
            </w:pPr>
            <w:r w:rsidRPr="00561513">
              <w:rPr>
                <w:rFonts w:ascii="Bookman Old Style" w:hAnsi="Bookman Old Style" w:cs="Courier New"/>
                <w:bCs/>
                <w:color w:val="000000" w:themeColor="text1"/>
                <w:kern w:val="24"/>
                <w:lang w:val="en-US"/>
              </w:rPr>
              <w:t>Sanksi Administratif</w:t>
            </w:r>
          </w:p>
        </w:tc>
        <w:tc>
          <w:tcPr>
            <w:tcW w:w="4941" w:type="dxa"/>
          </w:tcPr>
          <w:p w14:paraId="74E2D4B8"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04FB04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0183E9F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4FD7CBB0" w14:textId="3CB2AD8D" w:rsidTr="006A253A">
        <w:tc>
          <w:tcPr>
            <w:tcW w:w="1163" w:type="dxa"/>
            <w:tcBorders>
              <w:right w:val="nil"/>
            </w:tcBorders>
          </w:tcPr>
          <w:p w14:paraId="20997D30"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B644E83"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224DAA6"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Arial"/>
                <w:color w:val="000000" w:themeColor="text1"/>
                <w:lang w:val="en-US"/>
              </w:rPr>
            </w:pPr>
          </w:p>
        </w:tc>
        <w:tc>
          <w:tcPr>
            <w:tcW w:w="4941" w:type="dxa"/>
          </w:tcPr>
          <w:p w14:paraId="2AE4CABA"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3C9DF04C"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2DB8BC63"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314A05BC" w14:textId="231FEFD1" w:rsidTr="006A253A">
        <w:tc>
          <w:tcPr>
            <w:tcW w:w="1163" w:type="dxa"/>
            <w:tcBorders>
              <w:right w:val="nil"/>
            </w:tcBorders>
          </w:tcPr>
          <w:p w14:paraId="24AE05E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324C555" w14:textId="77777777" w:rsidR="006A253A" w:rsidRPr="00561513" w:rsidRDefault="006A253A" w:rsidP="00194DD6">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4B32EFC" w14:textId="380A6E7F" w:rsidR="006A253A" w:rsidRPr="00561513" w:rsidRDefault="006A253A" w:rsidP="00610676">
            <w:pPr>
              <w:pStyle w:val="ListParagraph"/>
              <w:numPr>
                <w:ilvl w:val="0"/>
                <w:numId w:val="112"/>
              </w:numPr>
              <w:spacing w:line="276" w:lineRule="auto"/>
              <w:ind w:left="633" w:hanging="567"/>
              <w:jc w:val="both"/>
              <w:rPr>
                <w:rFonts w:ascii="Bookman Old Style" w:hAnsi="Bookman Old Style" w:cs="Arial"/>
                <w:strike/>
                <w:color w:val="000000" w:themeColor="text1"/>
                <w:lang w:val="en-US"/>
              </w:rPr>
            </w:pPr>
            <w:r w:rsidRPr="00561513">
              <w:rPr>
                <w:rFonts w:ascii="Bookman Old Style" w:hAnsi="Bookman Old Style"/>
                <w:color w:val="000000" w:themeColor="text1"/>
              </w:rPr>
              <w:t>LJK penyelenggara Kegiatan Usaha Bulion yang</w:t>
            </w:r>
            <w:r w:rsidRPr="00561513">
              <w:rPr>
                <w:rFonts w:ascii="Bookman Old Style" w:hAnsi="Bookman Old Style"/>
                <w:color w:val="000000" w:themeColor="text1"/>
                <w:lang w:val="en-US"/>
              </w:rPr>
              <w:t xml:space="preserve"> melanggar ketentuan se</w:t>
            </w:r>
            <w:r w:rsidR="00020165">
              <w:rPr>
                <w:rFonts w:ascii="Bookman Old Style" w:hAnsi="Bookman Old Style"/>
                <w:color w:val="000000" w:themeColor="text1"/>
                <w:lang w:val="en-US"/>
              </w:rPr>
              <w:t>bagaiman dimaksud dalam Pasal 64 ayat (1), ayat (2), Pasal 65</w:t>
            </w:r>
            <w:r w:rsidRPr="00561513">
              <w:rPr>
                <w:rFonts w:ascii="Bookman Old Style" w:hAnsi="Bookman Old Style"/>
                <w:color w:val="000000" w:themeColor="text1"/>
                <w:lang w:val="en-US"/>
              </w:rPr>
              <w:t xml:space="preserve"> ayat (1), ayat </w:t>
            </w:r>
            <w:r w:rsidR="00020165">
              <w:rPr>
                <w:rFonts w:ascii="Bookman Old Style" w:hAnsi="Bookman Old Style"/>
                <w:color w:val="000000" w:themeColor="text1"/>
                <w:lang w:val="en-US"/>
              </w:rPr>
              <w:t>(2), ayat (3), dan/atau Pasal 66</w:t>
            </w:r>
            <w:r w:rsidRPr="00561513">
              <w:rPr>
                <w:rFonts w:ascii="Bookman Old Style" w:hAnsi="Bookman Old Style"/>
                <w:color w:val="000000" w:themeColor="text1"/>
                <w:lang w:val="en-US"/>
              </w:rPr>
              <w:t xml:space="preserve"> ayat (2), dikenakan sanksi administratif berupa:</w:t>
            </w:r>
            <w:r w:rsidR="00020165">
              <w:rPr>
                <w:rFonts w:ascii="Bookman Old Style" w:hAnsi="Bookman Old Style"/>
                <w:color w:val="000000" w:themeColor="text1"/>
                <w:lang w:val="en-US"/>
              </w:rPr>
              <w:t xml:space="preserve">  </w:t>
            </w:r>
          </w:p>
        </w:tc>
        <w:tc>
          <w:tcPr>
            <w:tcW w:w="4941" w:type="dxa"/>
          </w:tcPr>
          <w:p w14:paraId="191E62F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4E144B79"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c>
          <w:tcPr>
            <w:tcW w:w="5557" w:type="dxa"/>
          </w:tcPr>
          <w:p w14:paraId="1B3FF434" w14:textId="77777777" w:rsidR="006A253A" w:rsidRPr="00561513" w:rsidRDefault="006A253A" w:rsidP="00194DD6">
            <w:pPr>
              <w:spacing w:before="60" w:after="60" w:line="276" w:lineRule="auto"/>
              <w:jc w:val="both"/>
              <w:rPr>
                <w:rFonts w:ascii="Bookman Old Style" w:hAnsi="Bookman Old Style" w:cs="Arial"/>
                <w:color w:val="000000" w:themeColor="text1"/>
              </w:rPr>
            </w:pPr>
          </w:p>
        </w:tc>
      </w:tr>
      <w:tr w:rsidR="00561513" w:rsidRPr="00561513" w14:paraId="2E4F9133" w14:textId="7F88291B" w:rsidTr="006A253A">
        <w:tc>
          <w:tcPr>
            <w:tcW w:w="1163" w:type="dxa"/>
            <w:tcBorders>
              <w:right w:val="nil"/>
            </w:tcBorders>
          </w:tcPr>
          <w:p w14:paraId="6E19E55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281676B"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69696217" w14:textId="2771304B" w:rsidR="006A253A" w:rsidRPr="00561513" w:rsidRDefault="006A253A" w:rsidP="00610676">
            <w:pPr>
              <w:pStyle w:val="ListParagraph"/>
              <w:numPr>
                <w:ilvl w:val="0"/>
                <w:numId w:val="113"/>
              </w:numPr>
              <w:spacing w:line="276" w:lineRule="auto"/>
              <w:ind w:left="1264" w:hanging="567"/>
              <w:jc w:val="both"/>
              <w:rPr>
                <w:rFonts w:ascii="Bookman Old Style" w:hAnsi="Bookman Old Style" w:cs="Arial"/>
                <w:color w:val="000000" w:themeColor="text1"/>
                <w:lang w:val="en-US"/>
              </w:rPr>
            </w:pPr>
            <w:r w:rsidRPr="00561513">
              <w:rPr>
                <w:rFonts w:ascii="Bookman Old Style" w:hAnsi="Bookman Old Style"/>
                <w:color w:val="000000" w:themeColor="text1"/>
              </w:rPr>
              <w:t>peringatan tertulis/teguran tertulis;</w:t>
            </w:r>
          </w:p>
        </w:tc>
        <w:tc>
          <w:tcPr>
            <w:tcW w:w="4941" w:type="dxa"/>
          </w:tcPr>
          <w:p w14:paraId="0AE4EDB1"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4BCBC37D"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259DF62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03E85D87" w14:textId="37FA28D7" w:rsidTr="006A253A">
        <w:tc>
          <w:tcPr>
            <w:tcW w:w="1163" w:type="dxa"/>
            <w:tcBorders>
              <w:right w:val="nil"/>
            </w:tcBorders>
          </w:tcPr>
          <w:p w14:paraId="3D821EDB"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3E67C6B"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C3FEBEF" w14:textId="3C5682BD"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pembekuan sebagian atau seluruh kegiatan usaha/pembekuan kegiatan usaha tertentu, baik untuk kantor cabang tertentu maupun untuk bank secara keseluruhan;</w:t>
            </w:r>
          </w:p>
        </w:tc>
        <w:tc>
          <w:tcPr>
            <w:tcW w:w="4941" w:type="dxa"/>
          </w:tcPr>
          <w:p w14:paraId="3B4B3293"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16C88C18"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12FD89B0"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3BAF12E0" w14:textId="2397E6A7" w:rsidTr="006A253A">
        <w:tc>
          <w:tcPr>
            <w:tcW w:w="1163" w:type="dxa"/>
            <w:tcBorders>
              <w:right w:val="nil"/>
            </w:tcBorders>
          </w:tcPr>
          <w:p w14:paraId="0458B48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A124029"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93449AD" w14:textId="5DE2702A"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pembatasan kegiatan usaha tertentu;</w:t>
            </w:r>
          </w:p>
        </w:tc>
        <w:tc>
          <w:tcPr>
            <w:tcW w:w="4941" w:type="dxa"/>
          </w:tcPr>
          <w:p w14:paraId="35FB311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44307FC8"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1578539C"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366FEB7D" w14:textId="442C5154" w:rsidTr="006A253A">
        <w:tc>
          <w:tcPr>
            <w:tcW w:w="1163" w:type="dxa"/>
            <w:tcBorders>
              <w:right w:val="nil"/>
            </w:tcBorders>
          </w:tcPr>
          <w:p w14:paraId="4673FE0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AE64CDB"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01F4B5F" w14:textId="52F5DD7D"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penurunan tingkat kesehatan;</w:t>
            </w:r>
          </w:p>
        </w:tc>
        <w:tc>
          <w:tcPr>
            <w:tcW w:w="4941" w:type="dxa"/>
          </w:tcPr>
          <w:p w14:paraId="6B9B3ED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DBC5A4A"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7338CC31"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29A1E731" w14:textId="64FE7B58" w:rsidTr="006A253A">
        <w:tc>
          <w:tcPr>
            <w:tcW w:w="1163" w:type="dxa"/>
            <w:tcBorders>
              <w:right w:val="nil"/>
            </w:tcBorders>
          </w:tcPr>
          <w:p w14:paraId="7EA9F944"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59CCA441"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AC649E0" w14:textId="3D3EE345"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pembatalan persetujuan;</w:t>
            </w:r>
          </w:p>
        </w:tc>
        <w:tc>
          <w:tcPr>
            <w:tcW w:w="4941" w:type="dxa"/>
          </w:tcPr>
          <w:p w14:paraId="440CDE4E"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1057FF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11CECF70"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00873639" w14:textId="45F8C7D1" w:rsidTr="006A253A">
        <w:tc>
          <w:tcPr>
            <w:tcW w:w="1163" w:type="dxa"/>
            <w:tcBorders>
              <w:right w:val="nil"/>
            </w:tcBorders>
          </w:tcPr>
          <w:p w14:paraId="432F043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DC17B68"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2A8454A" w14:textId="30A1A642"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untuk turut serta dalam kegiatan kliring;</w:t>
            </w:r>
          </w:p>
        </w:tc>
        <w:tc>
          <w:tcPr>
            <w:tcW w:w="4941" w:type="dxa"/>
          </w:tcPr>
          <w:p w14:paraId="0C76C8C8"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2B6D4F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74166561"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22D608A1" w14:textId="1A3C2CE2" w:rsidTr="006A253A">
        <w:tc>
          <w:tcPr>
            <w:tcW w:w="1163" w:type="dxa"/>
            <w:tcBorders>
              <w:right w:val="nil"/>
            </w:tcBorders>
          </w:tcPr>
          <w:p w14:paraId="5E37CE65"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DF5E08C"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CB4105B" w14:textId="447403CC"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untuk menerbitkan produk baru;</w:t>
            </w:r>
          </w:p>
        </w:tc>
        <w:tc>
          <w:tcPr>
            <w:tcW w:w="4941" w:type="dxa"/>
          </w:tcPr>
          <w:p w14:paraId="22E4676D"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0CBC5D1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11928A49"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11FCA26E" w14:textId="3DCFBE21" w:rsidTr="006A253A">
        <w:tc>
          <w:tcPr>
            <w:tcW w:w="1163" w:type="dxa"/>
            <w:tcBorders>
              <w:right w:val="nil"/>
            </w:tcBorders>
          </w:tcPr>
          <w:p w14:paraId="0815BDC4"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51DC14C"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18D6A2F" w14:textId="31C29070"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melakukan ekspansi kegiatan usaha;</w:t>
            </w:r>
          </w:p>
        </w:tc>
        <w:tc>
          <w:tcPr>
            <w:tcW w:w="4941" w:type="dxa"/>
          </w:tcPr>
          <w:p w14:paraId="492F644A"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4C12D0A6"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5BDC6E3"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6FA63C0D" w14:textId="3C83D692" w:rsidTr="006A253A">
        <w:tc>
          <w:tcPr>
            <w:tcW w:w="1163" w:type="dxa"/>
            <w:tcBorders>
              <w:right w:val="nil"/>
            </w:tcBorders>
          </w:tcPr>
          <w:p w14:paraId="61B1A3F2"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76EB5653"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D5B9F12" w14:textId="102BDEAC"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 xml:space="preserve">larangan melakukan kegiatan usaha baru; </w:t>
            </w:r>
          </w:p>
        </w:tc>
        <w:tc>
          <w:tcPr>
            <w:tcW w:w="4941" w:type="dxa"/>
          </w:tcPr>
          <w:p w14:paraId="7EF2452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219A3B2"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28CB6C4B"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213582D8" w14:textId="1F063724" w:rsidTr="006A253A">
        <w:tc>
          <w:tcPr>
            <w:tcW w:w="1163" w:type="dxa"/>
            <w:tcBorders>
              <w:right w:val="nil"/>
            </w:tcBorders>
          </w:tcPr>
          <w:p w14:paraId="575AB4A9"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DD18DA3"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7B3382AC" w14:textId="7E0A38FC"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larangan menjadi pemegang saham pengendali, Direksi, Dewan Komisaris, dan/atau pengurus;</w:t>
            </w:r>
          </w:p>
        </w:tc>
        <w:tc>
          <w:tcPr>
            <w:tcW w:w="4941" w:type="dxa"/>
          </w:tcPr>
          <w:p w14:paraId="0229063C"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814014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4C7E14E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5AADEC9E" w14:textId="1BF4BDEF" w:rsidTr="006A253A">
        <w:tc>
          <w:tcPr>
            <w:tcW w:w="1163" w:type="dxa"/>
            <w:tcBorders>
              <w:right w:val="nil"/>
            </w:tcBorders>
          </w:tcPr>
          <w:p w14:paraId="6E89AAE2"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26D8901"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2F2DAA3B" w14:textId="693906D8"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pemberhentian pengurus;</w:t>
            </w:r>
          </w:p>
        </w:tc>
        <w:tc>
          <w:tcPr>
            <w:tcW w:w="4941" w:type="dxa"/>
          </w:tcPr>
          <w:p w14:paraId="05E85C20"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59A82D6C"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17272F6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6BB2F3EB" w14:textId="55523106" w:rsidTr="006A253A">
        <w:tc>
          <w:tcPr>
            <w:tcW w:w="1163" w:type="dxa"/>
            <w:tcBorders>
              <w:right w:val="nil"/>
            </w:tcBorders>
          </w:tcPr>
          <w:p w14:paraId="5D5B5D50"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15179FD4"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465B52B8" w14:textId="4BC86A81"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pencantuman anggota pengurus, pegawai, dan/atau pemegang saham dalam daftar orang tercela di sektor jasa keuangan; dan/atau</w:t>
            </w:r>
          </w:p>
        </w:tc>
        <w:tc>
          <w:tcPr>
            <w:tcW w:w="4941" w:type="dxa"/>
          </w:tcPr>
          <w:p w14:paraId="38813A5B"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849E123"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4D2F8C45"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2DBC7FBC" w14:textId="34250BC8" w:rsidTr="006A253A">
        <w:tc>
          <w:tcPr>
            <w:tcW w:w="1163" w:type="dxa"/>
            <w:tcBorders>
              <w:right w:val="nil"/>
            </w:tcBorders>
          </w:tcPr>
          <w:p w14:paraId="6134B96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3EBAC70B"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1E72C42B" w14:textId="62AAAF21" w:rsidR="006A253A" w:rsidRPr="00561513" w:rsidRDefault="006A253A" w:rsidP="00610676">
            <w:pPr>
              <w:pStyle w:val="ListParagraph"/>
              <w:numPr>
                <w:ilvl w:val="0"/>
                <w:numId w:val="113"/>
              </w:numPr>
              <w:spacing w:line="276" w:lineRule="auto"/>
              <w:ind w:left="1264" w:hanging="567"/>
              <w:jc w:val="both"/>
              <w:rPr>
                <w:rFonts w:ascii="Bookman Old Style" w:hAnsi="Bookman Old Style"/>
                <w:color w:val="000000" w:themeColor="text1"/>
              </w:rPr>
            </w:pPr>
            <w:r w:rsidRPr="00561513">
              <w:rPr>
                <w:rFonts w:ascii="Bookman Old Style" w:hAnsi="Bookman Old Style"/>
                <w:color w:val="000000" w:themeColor="text1"/>
              </w:rPr>
              <w:t>denda/denda administratif.</w:t>
            </w:r>
          </w:p>
        </w:tc>
        <w:tc>
          <w:tcPr>
            <w:tcW w:w="4941" w:type="dxa"/>
          </w:tcPr>
          <w:p w14:paraId="33DC70ED"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6F93D58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0C41D3E5"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3AE258DB" w14:textId="546AC2AB" w:rsidTr="006A253A">
        <w:tc>
          <w:tcPr>
            <w:tcW w:w="1163" w:type="dxa"/>
            <w:tcBorders>
              <w:right w:val="nil"/>
            </w:tcBorders>
          </w:tcPr>
          <w:p w14:paraId="337D2192"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627DA272"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08CDE967" w14:textId="52570A97" w:rsidR="006A253A" w:rsidRPr="00561513" w:rsidRDefault="006A253A" w:rsidP="00610676">
            <w:pPr>
              <w:pStyle w:val="ListParagraph"/>
              <w:numPr>
                <w:ilvl w:val="0"/>
                <w:numId w:val="112"/>
              </w:numPr>
              <w:spacing w:line="276" w:lineRule="auto"/>
              <w:ind w:left="633"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Selain sanksi administratif sebagaimana dimaksud pada ayat (1), Otoritas Jasa Keuangan dapat melakukan penilaian kembali kemampuan dan kepatutan terhadap pihak utama LJK penyelenggara Kegiatan Usaha Bulion.</w:t>
            </w:r>
          </w:p>
        </w:tc>
        <w:tc>
          <w:tcPr>
            <w:tcW w:w="4941" w:type="dxa"/>
          </w:tcPr>
          <w:p w14:paraId="5E7FBCCE"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0C4710C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1EBB0918"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50F8D95D" w14:textId="08589193" w:rsidTr="006A253A">
        <w:tc>
          <w:tcPr>
            <w:tcW w:w="1163" w:type="dxa"/>
            <w:tcBorders>
              <w:right w:val="nil"/>
            </w:tcBorders>
          </w:tcPr>
          <w:p w14:paraId="1877AD11"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4237210B"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57FB81DB" w14:textId="703E1D11" w:rsidR="006A253A" w:rsidRPr="00561513" w:rsidRDefault="006A253A" w:rsidP="00610676">
            <w:pPr>
              <w:pStyle w:val="ListParagraph"/>
              <w:numPr>
                <w:ilvl w:val="0"/>
                <w:numId w:val="112"/>
              </w:numPr>
              <w:spacing w:line="276" w:lineRule="auto"/>
              <w:ind w:left="633"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LJK penyelenggara Kegiatan Usaha Bulion yang melanggar ketentuan sebagaimana dimaksud pada ayat (1) namun pelanggaran tersebut telah diselesaikan, tetap dikenakan sanksi administratif berupa peringatan tertulis pertama yang berakhir dengan sendirinya.</w:t>
            </w:r>
          </w:p>
        </w:tc>
        <w:tc>
          <w:tcPr>
            <w:tcW w:w="4941" w:type="dxa"/>
          </w:tcPr>
          <w:p w14:paraId="66B186B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57013531"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48D55C30"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7F8E2D39" w14:textId="3C3E8896" w:rsidTr="006A253A">
        <w:tc>
          <w:tcPr>
            <w:tcW w:w="1163" w:type="dxa"/>
            <w:tcBorders>
              <w:right w:val="nil"/>
            </w:tcBorders>
          </w:tcPr>
          <w:p w14:paraId="75B7B121"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255" w:type="dxa"/>
            <w:tcBorders>
              <w:left w:val="nil"/>
              <w:right w:val="nil"/>
            </w:tcBorders>
          </w:tcPr>
          <w:p w14:paraId="231331DB" w14:textId="77777777" w:rsidR="006A253A" w:rsidRPr="00561513" w:rsidRDefault="006A253A" w:rsidP="008A1D44">
            <w:pPr>
              <w:spacing w:before="60" w:after="60" w:line="276" w:lineRule="auto"/>
              <w:ind w:left="360"/>
              <w:jc w:val="both"/>
              <w:rPr>
                <w:rFonts w:ascii="Bookman Old Style" w:hAnsi="Bookman Old Style" w:cs="Arial"/>
                <w:color w:val="000000" w:themeColor="text1"/>
              </w:rPr>
            </w:pPr>
          </w:p>
        </w:tc>
        <w:tc>
          <w:tcPr>
            <w:tcW w:w="6824" w:type="dxa"/>
            <w:shd w:val="clear" w:color="auto" w:fill="auto"/>
          </w:tcPr>
          <w:p w14:paraId="326C6392" w14:textId="19EE09B1" w:rsidR="006A253A" w:rsidRPr="00561513" w:rsidRDefault="006A253A" w:rsidP="00610676">
            <w:pPr>
              <w:pStyle w:val="ListParagraph"/>
              <w:numPr>
                <w:ilvl w:val="0"/>
                <w:numId w:val="112"/>
              </w:numPr>
              <w:spacing w:line="276" w:lineRule="auto"/>
              <w:ind w:left="633" w:hanging="567"/>
              <w:jc w:val="both"/>
              <w:rPr>
                <w:rFonts w:ascii="Bookman Old Style" w:hAnsi="Bookman Old Style"/>
                <w:color w:val="000000" w:themeColor="text1"/>
                <w:lang w:val="en-US"/>
              </w:rPr>
            </w:pPr>
            <w:r w:rsidRPr="00561513">
              <w:rPr>
                <w:rFonts w:ascii="Bookman Old Style" w:hAnsi="Bookman Old Style"/>
                <w:color w:val="000000" w:themeColor="text1"/>
                <w:lang w:val="en-US"/>
              </w:rPr>
              <w:t>Ketentuan lebih lanjut mengenai pengenaan sanksi administratif ditetapkan oleh Otoritas Jasa Keuangan.</w:t>
            </w:r>
          </w:p>
        </w:tc>
        <w:tc>
          <w:tcPr>
            <w:tcW w:w="4941" w:type="dxa"/>
          </w:tcPr>
          <w:p w14:paraId="033496AF"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2F1FB766"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c>
          <w:tcPr>
            <w:tcW w:w="5557" w:type="dxa"/>
          </w:tcPr>
          <w:p w14:paraId="460AB297" w14:textId="77777777" w:rsidR="006A253A" w:rsidRPr="00561513" w:rsidRDefault="006A253A" w:rsidP="008A1D44">
            <w:pPr>
              <w:spacing w:before="60" w:after="60" w:line="276" w:lineRule="auto"/>
              <w:jc w:val="both"/>
              <w:rPr>
                <w:rFonts w:ascii="Bookman Old Style" w:hAnsi="Bookman Old Style" w:cs="Arial"/>
                <w:color w:val="000000" w:themeColor="text1"/>
              </w:rPr>
            </w:pPr>
          </w:p>
        </w:tc>
      </w:tr>
      <w:tr w:rsidR="00561513" w:rsidRPr="00561513" w14:paraId="1AC56AF1" w14:textId="75EE524F" w:rsidTr="006A253A">
        <w:tc>
          <w:tcPr>
            <w:tcW w:w="1163" w:type="dxa"/>
            <w:tcBorders>
              <w:right w:val="nil"/>
            </w:tcBorders>
          </w:tcPr>
          <w:p w14:paraId="1A0C0F13"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5BAB0CCA"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4C1686C3" w14:textId="77777777" w:rsidR="006A253A" w:rsidRPr="00561513" w:rsidRDefault="006A253A" w:rsidP="00610676">
            <w:pPr>
              <w:numPr>
                <w:ilvl w:val="0"/>
                <w:numId w:val="24"/>
              </w:numPr>
              <w:spacing w:before="60" w:after="60" w:line="276" w:lineRule="auto"/>
              <w:ind w:left="360"/>
              <w:jc w:val="center"/>
              <w:rPr>
                <w:rFonts w:ascii="Bookman Old Style" w:hAnsi="Bookman Old Style"/>
                <w:color w:val="000000" w:themeColor="text1"/>
              </w:rPr>
            </w:pPr>
          </w:p>
        </w:tc>
        <w:tc>
          <w:tcPr>
            <w:tcW w:w="4941" w:type="dxa"/>
          </w:tcPr>
          <w:p w14:paraId="173CB777"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c>
          <w:tcPr>
            <w:tcW w:w="5557" w:type="dxa"/>
          </w:tcPr>
          <w:p w14:paraId="7DF9D9DC"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c>
          <w:tcPr>
            <w:tcW w:w="5557" w:type="dxa"/>
          </w:tcPr>
          <w:p w14:paraId="52D894EA"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r>
      <w:tr w:rsidR="00561513" w:rsidRPr="00561513" w14:paraId="27AE58CC" w14:textId="59D5A45B" w:rsidTr="006A253A">
        <w:tc>
          <w:tcPr>
            <w:tcW w:w="1163" w:type="dxa"/>
            <w:tcBorders>
              <w:right w:val="nil"/>
            </w:tcBorders>
          </w:tcPr>
          <w:p w14:paraId="22A4660F"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17EC245E"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593BF899" w14:textId="432D9B0F" w:rsidR="006A253A" w:rsidRPr="00561513" w:rsidRDefault="006A253A" w:rsidP="008A1D44">
            <w:pPr>
              <w:autoSpaceDE w:val="0"/>
              <w:autoSpaceDN w:val="0"/>
              <w:adjustRightInd w:val="0"/>
              <w:spacing w:before="60" w:after="60" w:line="276" w:lineRule="auto"/>
              <w:jc w:val="center"/>
              <w:rPr>
                <w:rFonts w:ascii="Bookman Old Style" w:hAnsi="Bookman Old Style"/>
                <w:color w:val="000000" w:themeColor="text1"/>
              </w:rPr>
            </w:pPr>
            <w:r w:rsidRPr="00561513">
              <w:rPr>
                <w:rFonts w:ascii="Bookman Old Style" w:hAnsi="Bookman Old Style"/>
                <w:color w:val="000000" w:themeColor="text1"/>
              </w:rPr>
              <w:t>KETENTUAN LAIN-LAIN</w:t>
            </w:r>
          </w:p>
        </w:tc>
        <w:tc>
          <w:tcPr>
            <w:tcW w:w="4941" w:type="dxa"/>
          </w:tcPr>
          <w:p w14:paraId="6CBCE63D"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c>
          <w:tcPr>
            <w:tcW w:w="5557" w:type="dxa"/>
          </w:tcPr>
          <w:p w14:paraId="12C158B4"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c>
          <w:tcPr>
            <w:tcW w:w="5557" w:type="dxa"/>
          </w:tcPr>
          <w:p w14:paraId="740F1E9B"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r>
      <w:tr w:rsidR="00561513" w:rsidRPr="00561513" w14:paraId="2F01665F" w14:textId="03162190" w:rsidTr="006A253A">
        <w:tc>
          <w:tcPr>
            <w:tcW w:w="1163" w:type="dxa"/>
            <w:tcBorders>
              <w:right w:val="nil"/>
            </w:tcBorders>
          </w:tcPr>
          <w:p w14:paraId="2889D38F"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4A85DDDB"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0C9CEA49" w14:textId="24075B53"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olor w:val="000000" w:themeColor="text1"/>
              </w:rPr>
            </w:pPr>
          </w:p>
        </w:tc>
        <w:tc>
          <w:tcPr>
            <w:tcW w:w="4941" w:type="dxa"/>
          </w:tcPr>
          <w:p w14:paraId="7AD4B02F"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c>
          <w:tcPr>
            <w:tcW w:w="5557" w:type="dxa"/>
          </w:tcPr>
          <w:p w14:paraId="7C80E355"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c>
          <w:tcPr>
            <w:tcW w:w="5557" w:type="dxa"/>
          </w:tcPr>
          <w:p w14:paraId="03125188" w14:textId="77777777"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p>
        </w:tc>
      </w:tr>
      <w:tr w:rsidR="00561513" w:rsidRPr="00561513" w14:paraId="0440C072" w14:textId="70CE7512" w:rsidTr="006A253A">
        <w:tc>
          <w:tcPr>
            <w:tcW w:w="1163" w:type="dxa"/>
            <w:tcBorders>
              <w:right w:val="nil"/>
            </w:tcBorders>
          </w:tcPr>
          <w:p w14:paraId="14F374BF"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5AD274D7"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56D93173" w14:textId="727D26C5" w:rsidR="006A253A" w:rsidRPr="00561513" w:rsidRDefault="006A253A" w:rsidP="008A1D44">
            <w:pPr>
              <w:autoSpaceDE w:val="0"/>
              <w:autoSpaceDN w:val="0"/>
              <w:adjustRightInd w:val="0"/>
              <w:spacing w:before="60" w:after="60" w:line="276" w:lineRule="auto"/>
              <w:jc w:val="both"/>
              <w:rPr>
                <w:rFonts w:ascii="Bookman Old Style" w:hAnsi="Bookman Old Style"/>
                <w:color w:val="000000" w:themeColor="text1"/>
              </w:rPr>
            </w:pPr>
            <w:r w:rsidRPr="00561513">
              <w:rPr>
                <w:rFonts w:ascii="Bookman Old Style" w:hAnsi="Bookman Old Style"/>
                <w:color w:val="000000" w:themeColor="text1"/>
              </w:rPr>
              <w:t>Otoritas Jasa Keuangan dapat menetapkan ketentuan lain berdasarkan pertimbangan tertentu</w:t>
            </w:r>
            <w:r w:rsidR="00662650">
              <w:rPr>
                <w:rFonts w:ascii="Bookman Old Style" w:hAnsi="Bookman Old Style"/>
                <w:color w:val="000000" w:themeColor="text1"/>
              </w:rPr>
              <w:t xml:space="preserve">, dalam rangka pengaturan dan pengawasan terhadap </w:t>
            </w:r>
            <w:r w:rsidR="00662650">
              <w:rPr>
                <w:rFonts w:ascii="Bookman Old Style" w:hAnsi="Bookman Old Style"/>
                <w:color w:val="000000" w:themeColor="text1"/>
                <w:lang w:val="en-US"/>
              </w:rPr>
              <w:t>Kegiatan Usaha Bulion.</w:t>
            </w:r>
          </w:p>
        </w:tc>
        <w:tc>
          <w:tcPr>
            <w:tcW w:w="4941" w:type="dxa"/>
          </w:tcPr>
          <w:p w14:paraId="2C0CFF6E" w14:textId="17B850E1" w:rsidR="006A253A" w:rsidRPr="00561513" w:rsidRDefault="006A253A" w:rsidP="008A1D44">
            <w:pPr>
              <w:autoSpaceDE w:val="0"/>
              <w:autoSpaceDN w:val="0"/>
              <w:adjustRightInd w:val="0"/>
              <w:spacing w:line="276" w:lineRule="auto"/>
              <w:jc w:val="both"/>
              <w:rPr>
                <w:rFonts w:ascii="Bookman Old Style" w:hAnsi="Bookman Old Style" w:cs="Arial"/>
                <w:color w:val="000000" w:themeColor="text1"/>
              </w:rPr>
            </w:pPr>
            <w:r w:rsidRPr="00561513">
              <w:rPr>
                <w:rFonts w:ascii="Bookman Old Style" w:hAnsi="Bookman Old Style" w:cs="Arial"/>
                <w:color w:val="000000" w:themeColor="text1"/>
              </w:rPr>
              <w:t>Contoh kondisi yang memerlukan pertimbangan tertentu:</w:t>
            </w:r>
          </w:p>
          <w:p w14:paraId="654ADE58" w14:textId="09AFE9D1" w:rsidR="006A253A" w:rsidRPr="00561513" w:rsidRDefault="006A253A" w:rsidP="008A1D44">
            <w:pPr>
              <w:autoSpaceDE w:val="0"/>
              <w:autoSpaceDN w:val="0"/>
              <w:adjustRightInd w:val="0"/>
              <w:spacing w:before="60" w:after="60" w:line="276" w:lineRule="auto"/>
              <w:jc w:val="both"/>
              <w:rPr>
                <w:rStyle w:val="fontstyle01"/>
                <w:color w:val="000000" w:themeColor="text1"/>
                <w:lang w:val="sv-SE"/>
              </w:rPr>
            </w:pPr>
            <w:r w:rsidRPr="00561513">
              <w:rPr>
                <w:rFonts w:ascii="Bookman Old Style" w:hAnsi="Bookman Old Style" w:cs="Arial"/>
                <w:color w:val="000000" w:themeColor="text1"/>
              </w:rPr>
              <w:t>Kejadian luar biasa yang selanjutnya disingkat KLB dapat mengakibatkan terjadinya peningkatan kesakitan dan kematian yang besar, yang juga berdampak pada ekonomi dan sosial, sehingga membutuhkan perhatian dan penanganan oleh semua pihak terkait serta diatur dalam ketentuan lain atas pertimbangan dalam menghadapi kemungkinan KLB.</w:t>
            </w:r>
          </w:p>
        </w:tc>
        <w:tc>
          <w:tcPr>
            <w:tcW w:w="5557" w:type="dxa"/>
          </w:tcPr>
          <w:p w14:paraId="0C54CEF7" w14:textId="77777777" w:rsidR="006A253A" w:rsidRPr="00561513" w:rsidRDefault="006A253A" w:rsidP="00CC161E">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3B6E19E3" w14:textId="77777777" w:rsidR="006A253A" w:rsidRPr="00561513" w:rsidRDefault="006A253A" w:rsidP="00CC161E">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76D090D4" w14:textId="1CB1EA6A" w:rsidTr="006A253A">
        <w:tc>
          <w:tcPr>
            <w:tcW w:w="1163" w:type="dxa"/>
            <w:tcBorders>
              <w:right w:val="nil"/>
            </w:tcBorders>
          </w:tcPr>
          <w:p w14:paraId="60FA5B6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7F90A566"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6B264259" w14:textId="77777777" w:rsidR="006A253A" w:rsidRPr="00561513" w:rsidRDefault="006A253A" w:rsidP="008A1D44">
            <w:pPr>
              <w:tabs>
                <w:tab w:val="left" w:pos="0"/>
              </w:tabs>
              <w:autoSpaceDE w:val="0"/>
              <w:autoSpaceDN w:val="0"/>
              <w:adjustRightInd w:val="0"/>
              <w:spacing w:before="60" w:after="60" w:line="276" w:lineRule="auto"/>
              <w:jc w:val="both"/>
              <w:rPr>
                <w:rFonts w:ascii="Bookman Old Style" w:hAnsi="Bookman Old Style" w:cs="Arial"/>
                <w:color w:val="000000" w:themeColor="text1"/>
                <w:kern w:val="24"/>
              </w:rPr>
            </w:pPr>
          </w:p>
        </w:tc>
        <w:tc>
          <w:tcPr>
            <w:tcW w:w="4941" w:type="dxa"/>
          </w:tcPr>
          <w:p w14:paraId="35CC39C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p>
        </w:tc>
        <w:tc>
          <w:tcPr>
            <w:tcW w:w="5557" w:type="dxa"/>
          </w:tcPr>
          <w:p w14:paraId="29CDCD5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p>
        </w:tc>
        <w:tc>
          <w:tcPr>
            <w:tcW w:w="5557" w:type="dxa"/>
          </w:tcPr>
          <w:p w14:paraId="707A93C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p>
        </w:tc>
      </w:tr>
      <w:tr w:rsidR="00561513" w:rsidRPr="00561513" w14:paraId="17BDE9FC" w14:textId="29847776" w:rsidTr="006A253A">
        <w:tc>
          <w:tcPr>
            <w:tcW w:w="1163" w:type="dxa"/>
            <w:tcBorders>
              <w:right w:val="nil"/>
            </w:tcBorders>
          </w:tcPr>
          <w:p w14:paraId="3A510E8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52A802AD"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127B7D51" w14:textId="77777777" w:rsidR="006A253A" w:rsidRPr="00561513" w:rsidRDefault="006A253A" w:rsidP="00610676">
            <w:pPr>
              <w:numPr>
                <w:ilvl w:val="0"/>
                <w:numId w:val="24"/>
              </w:numPr>
              <w:spacing w:before="60" w:after="60" w:line="276" w:lineRule="auto"/>
              <w:ind w:left="360"/>
              <w:jc w:val="center"/>
              <w:rPr>
                <w:rFonts w:ascii="Bookman Old Style" w:hAnsi="Bookman Old Style" w:cs="Tahoma"/>
                <w:color w:val="000000" w:themeColor="text1"/>
              </w:rPr>
            </w:pPr>
          </w:p>
        </w:tc>
        <w:tc>
          <w:tcPr>
            <w:tcW w:w="4941" w:type="dxa"/>
          </w:tcPr>
          <w:p w14:paraId="2683576E"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0BFF162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59E7C401"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2D937A16" w14:textId="2B5747E9" w:rsidTr="006A253A">
        <w:tc>
          <w:tcPr>
            <w:tcW w:w="1163" w:type="dxa"/>
            <w:tcBorders>
              <w:right w:val="nil"/>
            </w:tcBorders>
          </w:tcPr>
          <w:p w14:paraId="6BC625E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2BA952C8"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19D9954E" w14:textId="77777777" w:rsidR="006A253A" w:rsidRPr="00561513" w:rsidRDefault="006A253A" w:rsidP="008A1D44">
            <w:pPr>
              <w:autoSpaceDE w:val="0"/>
              <w:autoSpaceDN w:val="0"/>
              <w:adjustRightInd w:val="0"/>
              <w:spacing w:before="60" w:after="60" w:line="276" w:lineRule="auto"/>
              <w:jc w:val="center"/>
              <w:rPr>
                <w:rFonts w:ascii="Bookman Old Style" w:hAnsi="Bookman Old Style" w:cs="Tahoma"/>
                <w:color w:val="000000" w:themeColor="text1"/>
                <w:lang w:val="en-US"/>
              </w:rPr>
            </w:pPr>
            <w:r w:rsidRPr="00561513">
              <w:rPr>
                <w:rFonts w:ascii="Bookman Old Style" w:hAnsi="Bookman Old Style" w:cs="Tahoma"/>
                <w:color w:val="000000" w:themeColor="text1"/>
                <w:lang w:val="en-US"/>
              </w:rPr>
              <w:t>KETENTUAN PERALIHAN</w:t>
            </w:r>
          </w:p>
        </w:tc>
        <w:tc>
          <w:tcPr>
            <w:tcW w:w="4941" w:type="dxa"/>
          </w:tcPr>
          <w:p w14:paraId="4B41923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66CBBDB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4E6E7E8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10B45C36" w14:textId="7FF9B6F1" w:rsidTr="006A253A">
        <w:tc>
          <w:tcPr>
            <w:tcW w:w="1163" w:type="dxa"/>
            <w:tcBorders>
              <w:right w:val="nil"/>
            </w:tcBorders>
          </w:tcPr>
          <w:p w14:paraId="0DBF6E9E"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040367F6"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11B80390"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rPr>
            </w:pPr>
          </w:p>
        </w:tc>
        <w:tc>
          <w:tcPr>
            <w:tcW w:w="4941" w:type="dxa"/>
          </w:tcPr>
          <w:p w14:paraId="5B6D71D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7F60BA2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29EC45F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70D648BD" w14:textId="68441B45" w:rsidTr="006A253A">
        <w:tc>
          <w:tcPr>
            <w:tcW w:w="1163" w:type="dxa"/>
            <w:tcBorders>
              <w:right w:val="nil"/>
            </w:tcBorders>
          </w:tcPr>
          <w:p w14:paraId="68DD7F7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1470C584"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45560A08" w14:textId="36C24ED4" w:rsidR="006A253A" w:rsidRPr="00561513" w:rsidRDefault="006A253A" w:rsidP="009C6E31">
            <w:pPr>
              <w:widowControl w:val="0"/>
              <w:spacing w:before="60" w:after="60" w:line="276" w:lineRule="auto"/>
              <w:jc w:val="both"/>
              <w:rPr>
                <w:rFonts w:ascii="Bookman Old Style" w:hAnsi="Bookman Old Style" w:cs="Tahoma"/>
                <w:color w:val="000000" w:themeColor="text1"/>
              </w:rPr>
            </w:pPr>
            <w:r w:rsidRPr="00561513">
              <w:rPr>
                <w:rFonts w:ascii="Bookman Old Style" w:hAnsi="Bookman Old Style" w:cs="Tahoma"/>
                <w:color w:val="000000" w:themeColor="text1"/>
              </w:rPr>
              <w:t xml:space="preserve">Bagi Lembaga Jasa Keuangan </w:t>
            </w:r>
            <w:r w:rsidRPr="00561513">
              <w:rPr>
                <w:rFonts w:ascii="Bookman Old Style" w:hAnsi="Bookman Old Style"/>
                <w:color w:val="000000" w:themeColor="text1"/>
              </w:rPr>
              <w:t xml:space="preserve">yang telah memperoleh izin usaha dari Otoritas Jasa Keuangan sebelum Peraturan Otoritas Jasa Keuangan ini diundangkan </w:t>
            </w:r>
            <w:r w:rsidRPr="00561513">
              <w:rPr>
                <w:rFonts w:ascii="Bookman Old Style" w:hAnsi="Bookman Old Style" w:cs="Tahoma"/>
                <w:color w:val="000000" w:themeColor="text1"/>
              </w:rPr>
              <w:t>dan telah melaksanakan kegiatan:</w:t>
            </w:r>
          </w:p>
        </w:tc>
        <w:tc>
          <w:tcPr>
            <w:tcW w:w="4941" w:type="dxa"/>
          </w:tcPr>
          <w:p w14:paraId="10CBADC6"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7CCC748C" w14:textId="77777777" w:rsidR="006A253A" w:rsidRPr="00561513" w:rsidRDefault="006A253A" w:rsidP="00281FA5">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17D7156A" w14:textId="77777777" w:rsidR="006A253A" w:rsidRPr="00561513" w:rsidRDefault="006A253A" w:rsidP="00281FA5">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42DDA84C" w14:textId="315D33D6" w:rsidTr="006A253A">
        <w:tc>
          <w:tcPr>
            <w:tcW w:w="1163" w:type="dxa"/>
            <w:tcBorders>
              <w:right w:val="nil"/>
            </w:tcBorders>
          </w:tcPr>
          <w:p w14:paraId="60930ED5"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04ACF0F3"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79A45F82" w14:textId="073146DB" w:rsidR="006A253A" w:rsidRPr="00561513" w:rsidRDefault="006A253A" w:rsidP="00610676">
            <w:pPr>
              <w:pStyle w:val="ListParagraph"/>
              <w:widowControl w:val="0"/>
              <w:numPr>
                <w:ilvl w:val="0"/>
                <w:numId w:val="115"/>
              </w:numPr>
              <w:spacing w:line="276" w:lineRule="auto"/>
              <w:ind w:left="556" w:hanging="567"/>
              <w:jc w:val="both"/>
              <w:rPr>
                <w:rFonts w:ascii="Bookman Old Style" w:hAnsi="Bookman Old Style" w:cs="Tahoma"/>
                <w:color w:val="000000" w:themeColor="text1"/>
                <w:lang w:val="sv-SE"/>
              </w:rPr>
            </w:pPr>
            <w:r w:rsidRPr="00561513">
              <w:rPr>
                <w:rFonts w:ascii="Bookman Old Style" w:hAnsi="Bookman Old Style" w:cs="Tahoma"/>
                <w:color w:val="000000" w:themeColor="text1"/>
              </w:rPr>
              <w:t>Simpanan Emas, Pembiayaan Emas, dan/atau Perdagangan Emas, harus:</w:t>
            </w:r>
          </w:p>
        </w:tc>
        <w:tc>
          <w:tcPr>
            <w:tcW w:w="4941" w:type="dxa"/>
          </w:tcPr>
          <w:p w14:paraId="31F0F823"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7AE025A0"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5F9A78A6"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550D5D75" w14:textId="44136553" w:rsidTr="006A253A">
        <w:tc>
          <w:tcPr>
            <w:tcW w:w="1163" w:type="dxa"/>
            <w:tcBorders>
              <w:right w:val="nil"/>
            </w:tcBorders>
          </w:tcPr>
          <w:p w14:paraId="1A54B44B"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3E9559BE"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02A0A638" w14:textId="05C42BB3" w:rsidR="006A253A" w:rsidRPr="00561513" w:rsidRDefault="006A253A" w:rsidP="00610676">
            <w:pPr>
              <w:pStyle w:val="ListParagraph"/>
              <w:widowControl w:val="0"/>
              <w:numPr>
                <w:ilvl w:val="0"/>
                <w:numId w:val="114"/>
              </w:numPr>
              <w:spacing w:line="276" w:lineRule="auto"/>
              <w:ind w:left="1200" w:hanging="567"/>
              <w:jc w:val="both"/>
              <w:rPr>
                <w:rFonts w:ascii="Bookman Old Style" w:hAnsi="Bookman Old Style" w:cs="Tahoma"/>
                <w:color w:val="000000" w:themeColor="text1"/>
              </w:rPr>
            </w:pPr>
            <w:r w:rsidRPr="00561513">
              <w:rPr>
                <w:rFonts w:ascii="Bookman Old Style" w:hAnsi="Bookman Old Style" w:cs="Tahoma"/>
                <w:color w:val="000000" w:themeColor="text1"/>
                <w:lang w:val="sv-SE"/>
              </w:rPr>
              <w:t>melakukan pengajuan pendaftaran produk atau aktivitas kepada Otoritas Jasa Keuangan paling lama 3 (tiga) bulan sejak Peraturan Otoritas Jasa Keuangan ini diundangkan; dan</w:t>
            </w:r>
          </w:p>
        </w:tc>
        <w:tc>
          <w:tcPr>
            <w:tcW w:w="4941" w:type="dxa"/>
          </w:tcPr>
          <w:p w14:paraId="68155DC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01F8899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3723060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0DAE255A" w14:textId="55AA40EF" w:rsidTr="006A253A">
        <w:tc>
          <w:tcPr>
            <w:tcW w:w="1163" w:type="dxa"/>
            <w:tcBorders>
              <w:right w:val="nil"/>
            </w:tcBorders>
          </w:tcPr>
          <w:p w14:paraId="090FF391"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43FFB141"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433FF191" w14:textId="019C3568" w:rsidR="006A253A" w:rsidRPr="00561513" w:rsidRDefault="006A253A" w:rsidP="00610676">
            <w:pPr>
              <w:pStyle w:val="ListParagraph"/>
              <w:widowControl w:val="0"/>
              <w:numPr>
                <w:ilvl w:val="0"/>
                <w:numId w:val="114"/>
              </w:numPr>
              <w:spacing w:line="276" w:lineRule="auto"/>
              <w:ind w:left="1200" w:hanging="567"/>
              <w:jc w:val="both"/>
              <w:rPr>
                <w:rFonts w:ascii="Bookman Old Style" w:hAnsi="Bookman Old Style" w:cs="Tahoma"/>
                <w:color w:val="000000" w:themeColor="text1"/>
              </w:rPr>
            </w:pPr>
            <w:r w:rsidRPr="00561513">
              <w:rPr>
                <w:rFonts w:ascii="Bookman Old Style" w:hAnsi="Bookman Old Style" w:cs="Tahoma"/>
                <w:color w:val="000000" w:themeColor="text1"/>
                <w:lang w:val="sv-SE"/>
              </w:rPr>
              <w:t>menyesuaikan dengan ketentuan dalam Peraturan Otoritas Jasa Keuangan ini paling lama 1 (satu) tahun terhitung sejak Peraturan Otoritas Jasa Keuangan ini diundangkan.</w:t>
            </w:r>
          </w:p>
        </w:tc>
        <w:tc>
          <w:tcPr>
            <w:tcW w:w="4941" w:type="dxa"/>
          </w:tcPr>
          <w:p w14:paraId="0723112F"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1722C24B"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7F89F23A"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6606F982" w14:textId="6A1EA05E" w:rsidTr="006A253A">
        <w:tc>
          <w:tcPr>
            <w:tcW w:w="1163" w:type="dxa"/>
            <w:tcBorders>
              <w:right w:val="nil"/>
            </w:tcBorders>
          </w:tcPr>
          <w:p w14:paraId="5F043FBF"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410E75B4"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62C642C5" w14:textId="51CD2A86" w:rsidR="006A253A" w:rsidRPr="00561513" w:rsidRDefault="006A253A" w:rsidP="00610676">
            <w:pPr>
              <w:pStyle w:val="ListParagraph"/>
              <w:widowControl w:val="0"/>
              <w:numPr>
                <w:ilvl w:val="0"/>
                <w:numId w:val="115"/>
              </w:numPr>
              <w:spacing w:line="276" w:lineRule="auto"/>
              <w:ind w:left="556" w:hanging="567"/>
              <w:jc w:val="both"/>
              <w:rPr>
                <w:rFonts w:ascii="Bookman Old Style" w:hAnsi="Bookman Old Style" w:cs="Tahoma"/>
                <w:color w:val="000000" w:themeColor="text1"/>
                <w:lang w:val="sv-SE"/>
              </w:rPr>
            </w:pPr>
            <w:r w:rsidRPr="00561513">
              <w:rPr>
                <w:rFonts w:ascii="Bookman Old Style" w:hAnsi="Bookman Old Style" w:cs="Tahoma"/>
                <w:color w:val="000000" w:themeColor="text1"/>
                <w:lang w:val="sv-SE"/>
              </w:rPr>
              <w:t>Penitipan Emas, harus melakukan pengajuan pendaftaran produk atau aktivitas kepada Otoritas Jasa Keuangan paling lama 3 (tiga) bulan sejak Peraturan Otoritas Jasa Keuangan ini diundangkan</w:t>
            </w:r>
          </w:p>
        </w:tc>
        <w:tc>
          <w:tcPr>
            <w:tcW w:w="4941" w:type="dxa"/>
          </w:tcPr>
          <w:p w14:paraId="6AFC6B3C"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1551E69A"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33FB156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637EE8A7" w14:textId="42702545" w:rsidTr="006A253A">
        <w:tc>
          <w:tcPr>
            <w:tcW w:w="1163" w:type="dxa"/>
            <w:tcBorders>
              <w:right w:val="nil"/>
            </w:tcBorders>
          </w:tcPr>
          <w:p w14:paraId="21447C5B"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5B636109"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0E8E8D09" w14:textId="77777777" w:rsidR="006A253A" w:rsidRPr="00561513" w:rsidRDefault="006A253A" w:rsidP="00610676">
            <w:pPr>
              <w:numPr>
                <w:ilvl w:val="0"/>
                <w:numId w:val="24"/>
              </w:numPr>
              <w:spacing w:before="60" w:after="60" w:line="276" w:lineRule="auto"/>
              <w:ind w:left="360"/>
              <w:jc w:val="center"/>
              <w:rPr>
                <w:rFonts w:ascii="Bookman Old Style" w:hAnsi="Bookman Old Style" w:cs="Arial"/>
                <w:color w:val="000000" w:themeColor="text1"/>
              </w:rPr>
            </w:pPr>
          </w:p>
        </w:tc>
        <w:tc>
          <w:tcPr>
            <w:tcW w:w="4941" w:type="dxa"/>
          </w:tcPr>
          <w:p w14:paraId="0DC541E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15DB953C"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6352ABA5"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37DAD706" w14:textId="758FC223" w:rsidTr="006A253A">
        <w:tc>
          <w:tcPr>
            <w:tcW w:w="1163" w:type="dxa"/>
            <w:tcBorders>
              <w:right w:val="nil"/>
            </w:tcBorders>
          </w:tcPr>
          <w:p w14:paraId="16B03A6B"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01BDD5FE"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6AC730CF" w14:textId="77777777" w:rsidR="006A253A" w:rsidRPr="00561513" w:rsidRDefault="006A253A" w:rsidP="008A1D44">
            <w:pPr>
              <w:pStyle w:val="ListParagraph"/>
              <w:tabs>
                <w:tab w:val="left" w:pos="2552"/>
              </w:tabs>
              <w:spacing w:line="276" w:lineRule="auto"/>
              <w:ind w:left="0" w:right="50"/>
              <w:contextualSpacing w:val="0"/>
              <w:rPr>
                <w:rFonts w:ascii="Bookman Old Style" w:hAnsi="Bookman Old Style" w:cs="Arial"/>
                <w:color w:val="000000" w:themeColor="text1"/>
                <w:lang w:val="en-US"/>
              </w:rPr>
            </w:pPr>
            <w:r w:rsidRPr="00561513">
              <w:rPr>
                <w:rFonts w:ascii="Bookman Old Style" w:hAnsi="Bookman Old Style" w:cs="Arial"/>
                <w:color w:val="000000" w:themeColor="text1"/>
                <w:lang w:val="en-US"/>
              </w:rPr>
              <w:t>KETENTUAN PENUTUP</w:t>
            </w:r>
          </w:p>
        </w:tc>
        <w:tc>
          <w:tcPr>
            <w:tcW w:w="4941" w:type="dxa"/>
          </w:tcPr>
          <w:p w14:paraId="76A8769A"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1E4E1196"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2717B9D1"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3EBC456C" w14:textId="54405F91" w:rsidTr="006A253A">
        <w:tc>
          <w:tcPr>
            <w:tcW w:w="1163" w:type="dxa"/>
            <w:tcBorders>
              <w:right w:val="nil"/>
            </w:tcBorders>
          </w:tcPr>
          <w:p w14:paraId="6177DC5E"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4E4DDE29"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1C50A6D6"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rPr>
            </w:pPr>
          </w:p>
        </w:tc>
        <w:tc>
          <w:tcPr>
            <w:tcW w:w="4941" w:type="dxa"/>
          </w:tcPr>
          <w:p w14:paraId="5D1D0E5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4ECCF341"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449F12F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2C4DB6D5" w14:textId="25A69C84" w:rsidTr="006A253A">
        <w:tc>
          <w:tcPr>
            <w:tcW w:w="1163" w:type="dxa"/>
            <w:tcBorders>
              <w:right w:val="nil"/>
            </w:tcBorders>
          </w:tcPr>
          <w:p w14:paraId="7976A7B6"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580CE734"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020E99ED" w14:textId="1F4F939C" w:rsidR="006A253A" w:rsidRPr="00561513" w:rsidRDefault="006A253A" w:rsidP="008A1D44">
            <w:pPr>
              <w:widowControl w:val="0"/>
              <w:spacing w:before="60" w:after="60" w:line="276" w:lineRule="auto"/>
              <w:jc w:val="both"/>
              <w:rPr>
                <w:rFonts w:ascii="Bookman Old Style" w:hAnsi="Bookman Old Style" w:cs="Tahoma"/>
                <w:color w:val="000000" w:themeColor="text1"/>
                <w:lang w:val="sv-SE"/>
              </w:rPr>
            </w:pPr>
            <w:r w:rsidRPr="00561513">
              <w:rPr>
                <w:rFonts w:ascii="Bookman Old Style" w:hAnsi="Bookman Old Style" w:cs="Tahoma"/>
                <w:color w:val="000000" w:themeColor="text1"/>
                <w:lang w:val="sv-SE"/>
              </w:rPr>
              <w:t>Ketentuan di bidang sektor jasa keuangan yang mengatur mengenai kegiatan usaha Lembaga Jasa Keuangan terkait emas, dinyatakan tetap berlaku sepanjang tidak bertentangan dengan Peraturan Otoritas Jasa Keuangan ini.</w:t>
            </w:r>
          </w:p>
        </w:tc>
        <w:tc>
          <w:tcPr>
            <w:tcW w:w="4941" w:type="dxa"/>
          </w:tcPr>
          <w:p w14:paraId="0533B905" w14:textId="3238DA24"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sv-SE"/>
              </w:rPr>
            </w:pPr>
            <w:r w:rsidRPr="00561513">
              <w:rPr>
                <w:rFonts w:ascii="Bookman Old Style" w:hAnsi="Bookman Old Style" w:cs="Tahoma"/>
                <w:color w:val="000000" w:themeColor="text1"/>
                <w:lang w:val="sv-SE"/>
              </w:rPr>
              <w:t xml:space="preserve">Kegiatan usaha Lembaga Jasa Keuangan terkait emas dapat berupa kegiatan cicilan pembelian emas maupun pembiayaan tunai dengan agunan berupa emas, dinyatakan tetap dapat dijalankan sebagai kegiatan yang lazim dilakukan oleh lembaga keuangan perbankan, lembaga pembiayaan, maupun lembaga jasa keuangan lainnya, tanpa perlu mengajukan persetujuan sebagai penyelenggara Kegiatan Usaha Bulion.  </w:t>
            </w:r>
          </w:p>
        </w:tc>
        <w:tc>
          <w:tcPr>
            <w:tcW w:w="5557" w:type="dxa"/>
          </w:tcPr>
          <w:p w14:paraId="47DDFC03"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sv-SE"/>
              </w:rPr>
            </w:pPr>
          </w:p>
        </w:tc>
        <w:tc>
          <w:tcPr>
            <w:tcW w:w="5557" w:type="dxa"/>
          </w:tcPr>
          <w:p w14:paraId="03CF3C30"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sv-SE"/>
              </w:rPr>
            </w:pPr>
          </w:p>
        </w:tc>
      </w:tr>
      <w:tr w:rsidR="00561513" w:rsidRPr="00561513" w14:paraId="3EB7D7E7" w14:textId="4044B4CF" w:rsidTr="006A253A">
        <w:tc>
          <w:tcPr>
            <w:tcW w:w="1163" w:type="dxa"/>
            <w:tcBorders>
              <w:right w:val="nil"/>
            </w:tcBorders>
          </w:tcPr>
          <w:p w14:paraId="0045AABC"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0BB39021"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02AD0910"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rPr>
            </w:pPr>
          </w:p>
        </w:tc>
        <w:tc>
          <w:tcPr>
            <w:tcW w:w="4941" w:type="dxa"/>
          </w:tcPr>
          <w:p w14:paraId="43416476"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3B92E06B"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26D94BF5"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3F205E7E" w14:textId="7943B8E9" w:rsidTr="006A253A">
        <w:tc>
          <w:tcPr>
            <w:tcW w:w="1163" w:type="dxa"/>
            <w:tcBorders>
              <w:right w:val="nil"/>
            </w:tcBorders>
          </w:tcPr>
          <w:p w14:paraId="57C018F3"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7F89FE83"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6BF5D86E" w14:textId="6D5BC3A3" w:rsidR="006A253A" w:rsidRPr="00561513" w:rsidRDefault="006A253A" w:rsidP="008A1D44">
            <w:pPr>
              <w:pStyle w:val="ListParagraph"/>
              <w:tabs>
                <w:tab w:val="left" w:pos="1776"/>
                <w:tab w:val="left" w:pos="2087"/>
              </w:tabs>
              <w:spacing w:line="276" w:lineRule="auto"/>
              <w:ind w:left="28" w:right="11"/>
              <w:contextualSpacing w:val="0"/>
              <w:jc w:val="both"/>
              <w:rPr>
                <w:rFonts w:ascii="Bookman Old Style" w:hAnsi="Bookman Old Style" w:cs="Bookman Old Style"/>
                <w:color w:val="000000" w:themeColor="text1"/>
              </w:rPr>
            </w:pPr>
            <w:r w:rsidRPr="00561513">
              <w:rPr>
                <w:rFonts w:ascii="Bookman Old Style" w:hAnsi="Bookman Old Style" w:cs="Bookman Old Style"/>
                <w:color w:val="000000" w:themeColor="text1"/>
              </w:rPr>
              <w:t xml:space="preserve">Pada saat Peraturan </w:t>
            </w:r>
            <w:r w:rsidRPr="00561513">
              <w:rPr>
                <w:rFonts w:ascii="Bookman Old Style" w:hAnsi="Bookman Old Style" w:cs="Arial"/>
                <w:color w:val="000000" w:themeColor="text1"/>
              </w:rPr>
              <w:t>Otoritas Jasa Keuangan</w:t>
            </w:r>
            <w:r w:rsidRPr="00561513">
              <w:rPr>
                <w:rFonts w:ascii="Bookman Old Style" w:hAnsi="Bookman Old Style" w:cs="Bookman Old Style"/>
                <w:color w:val="000000" w:themeColor="text1"/>
              </w:rPr>
              <w:t xml:space="preserve"> ini mulai berlaku, ketentuan mengenai </w:t>
            </w:r>
            <w:r w:rsidRPr="00561513">
              <w:rPr>
                <w:rFonts w:ascii="Bookman Old Style" w:hAnsi="Bookman Old Style" w:cs="Bookman Old Style"/>
                <w:color w:val="000000" w:themeColor="text1"/>
                <w:lang w:val="sv-SE"/>
              </w:rPr>
              <w:t xml:space="preserve">pengaturan Kegiatan </w:t>
            </w:r>
            <w:r w:rsidRPr="00561513">
              <w:rPr>
                <w:rFonts w:ascii="Bookman Old Style" w:hAnsi="Bookman Old Style" w:cs="Bookman Old Style"/>
                <w:color w:val="000000" w:themeColor="text1"/>
                <w:lang w:val="sv-SE"/>
              </w:rPr>
              <w:lastRenderedPageBreak/>
              <w:t>Usaha Bulion</w:t>
            </w:r>
            <w:r w:rsidRPr="00561513">
              <w:rPr>
                <w:rFonts w:ascii="Bookman Old Style" w:hAnsi="Bookman Old Style" w:cs="Bookman Old Style"/>
                <w:color w:val="000000" w:themeColor="text1"/>
              </w:rPr>
              <w:t xml:space="preserve"> tunduk pada Peraturan </w:t>
            </w:r>
            <w:r w:rsidRPr="00561513">
              <w:rPr>
                <w:rFonts w:ascii="Bookman Old Style" w:hAnsi="Bookman Old Style" w:cs="Arial"/>
                <w:color w:val="000000" w:themeColor="text1"/>
              </w:rPr>
              <w:t>Otoritas Jasa Keuangan</w:t>
            </w:r>
            <w:r w:rsidRPr="00561513">
              <w:rPr>
                <w:rFonts w:ascii="Bookman Old Style" w:hAnsi="Bookman Old Style" w:cs="Bookman Old Style"/>
                <w:color w:val="000000" w:themeColor="text1"/>
              </w:rPr>
              <w:t xml:space="preserve"> ini. </w:t>
            </w:r>
          </w:p>
        </w:tc>
        <w:tc>
          <w:tcPr>
            <w:tcW w:w="4941" w:type="dxa"/>
          </w:tcPr>
          <w:p w14:paraId="517CE314" w14:textId="6BAED55D"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r w:rsidRPr="00561513">
              <w:rPr>
                <w:rFonts w:ascii="Bookman Old Style" w:hAnsi="Bookman Old Style" w:cs="Tahoma"/>
                <w:color w:val="000000" w:themeColor="text1"/>
                <w:lang w:val="en-US"/>
              </w:rPr>
              <w:lastRenderedPageBreak/>
              <w:t xml:space="preserve">Cukup jelas.  </w:t>
            </w:r>
          </w:p>
        </w:tc>
        <w:tc>
          <w:tcPr>
            <w:tcW w:w="5557" w:type="dxa"/>
          </w:tcPr>
          <w:p w14:paraId="1500A4F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p>
        </w:tc>
        <w:tc>
          <w:tcPr>
            <w:tcW w:w="5557" w:type="dxa"/>
          </w:tcPr>
          <w:p w14:paraId="3619CAB7"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p>
        </w:tc>
      </w:tr>
      <w:tr w:rsidR="00561513" w:rsidRPr="00561513" w14:paraId="2326200A" w14:textId="1682A2ED" w:rsidTr="006A253A">
        <w:tc>
          <w:tcPr>
            <w:tcW w:w="1163" w:type="dxa"/>
            <w:tcBorders>
              <w:right w:val="nil"/>
            </w:tcBorders>
          </w:tcPr>
          <w:p w14:paraId="57D5D4A6"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414BCC15"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13E10B10" w14:textId="77777777" w:rsidR="006A253A" w:rsidRPr="00561513" w:rsidRDefault="006A253A" w:rsidP="00610676">
            <w:pPr>
              <w:widowControl w:val="0"/>
              <w:numPr>
                <w:ilvl w:val="0"/>
                <w:numId w:val="3"/>
              </w:numPr>
              <w:spacing w:before="60" w:after="60" w:line="276" w:lineRule="auto"/>
              <w:ind w:left="0" w:firstLine="0"/>
              <w:jc w:val="center"/>
              <w:rPr>
                <w:rFonts w:ascii="Bookman Old Style" w:hAnsi="Bookman Old Style" w:cs="Tahoma"/>
                <w:color w:val="000000" w:themeColor="text1"/>
              </w:rPr>
            </w:pPr>
          </w:p>
        </w:tc>
        <w:tc>
          <w:tcPr>
            <w:tcW w:w="4941" w:type="dxa"/>
          </w:tcPr>
          <w:p w14:paraId="3B721897"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5469BD3A"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2CB12CC6"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1B09B52C" w14:textId="240F7722" w:rsidTr="006A253A">
        <w:tc>
          <w:tcPr>
            <w:tcW w:w="1163" w:type="dxa"/>
            <w:tcBorders>
              <w:right w:val="nil"/>
            </w:tcBorders>
          </w:tcPr>
          <w:p w14:paraId="08A7E88B"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2C90C5DC"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1DB7D524" w14:textId="7E97606A" w:rsidR="006A253A" w:rsidRPr="00561513" w:rsidRDefault="006A253A" w:rsidP="008A1D44">
            <w:pPr>
              <w:autoSpaceDE w:val="0"/>
              <w:autoSpaceDN w:val="0"/>
              <w:adjustRightInd w:val="0"/>
              <w:spacing w:before="60" w:after="60" w:line="276" w:lineRule="auto"/>
              <w:jc w:val="both"/>
              <w:rPr>
                <w:rFonts w:ascii="Bookman Old Style" w:hAnsi="Bookman Old Style" w:cs="Courier New"/>
                <w:bCs/>
                <w:color w:val="000000" w:themeColor="text1"/>
                <w:kern w:val="24"/>
              </w:rPr>
            </w:pPr>
            <w:r w:rsidRPr="00561513">
              <w:rPr>
                <w:rFonts w:ascii="Bookman Old Style" w:hAnsi="Bookman Old Style"/>
                <w:bCs/>
                <w:color w:val="000000" w:themeColor="text1"/>
                <w:kern w:val="24"/>
              </w:rPr>
              <w:t xml:space="preserve">Peraturan </w:t>
            </w:r>
            <w:r w:rsidRPr="00561513">
              <w:rPr>
                <w:rFonts w:ascii="Bookman Old Style" w:hAnsi="Bookman Old Style" w:cs="Arial"/>
                <w:color w:val="000000" w:themeColor="text1"/>
              </w:rPr>
              <w:t>Otoritas Jasa Keuangan</w:t>
            </w:r>
            <w:r w:rsidRPr="00561513">
              <w:rPr>
                <w:rFonts w:ascii="Bookman Old Style" w:hAnsi="Bookman Old Style" w:cs="Courier New"/>
                <w:bCs/>
                <w:color w:val="000000" w:themeColor="text1"/>
                <w:kern w:val="24"/>
              </w:rPr>
              <w:t xml:space="preserve"> ini mulai berlaku pada tanggal diundangkan.</w:t>
            </w:r>
          </w:p>
        </w:tc>
        <w:tc>
          <w:tcPr>
            <w:tcW w:w="4941" w:type="dxa"/>
          </w:tcPr>
          <w:p w14:paraId="30788817" w14:textId="51F81C02"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r w:rsidRPr="00561513">
              <w:rPr>
                <w:rFonts w:ascii="Bookman Old Style" w:hAnsi="Bookman Old Style" w:cs="Tahoma"/>
                <w:color w:val="000000" w:themeColor="text1"/>
                <w:lang w:val="en-US"/>
              </w:rPr>
              <w:t xml:space="preserve">Cukup jelas.    </w:t>
            </w:r>
          </w:p>
        </w:tc>
        <w:tc>
          <w:tcPr>
            <w:tcW w:w="5557" w:type="dxa"/>
          </w:tcPr>
          <w:p w14:paraId="022F3F3D"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p>
        </w:tc>
        <w:tc>
          <w:tcPr>
            <w:tcW w:w="5557" w:type="dxa"/>
          </w:tcPr>
          <w:p w14:paraId="005A069B"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en-US"/>
              </w:rPr>
            </w:pPr>
          </w:p>
        </w:tc>
      </w:tr>
      <w:tr w:rsidR="00561513" w:rsidRPr="00561513" w14:paraId="5ED9E513" w14:textId="18BC2514" w:rsidTr="006A253A">
        <w:tc>
          <w:tcPr>
            <w:tcW w:w="1163" w:type="dxa"/>
            <w:tcBorders>
              <w:right w:val="nil"/>
            </w:tcBorders>
          </w:tcPr>
          <w:p w14:paraId="5E781227"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3F5D52B6"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7A3AE336" w14:textId="0B701557" w:rsidR="006A253A" w:rsidRPr="00561513" w:rsidRDefault="006A253A" w:rsidP="008A1D44">
            <w:pPr>
              <w:autoSpaceDE w:val="0"/>
              <w:autoSpaceDN w:val="0"/>
              <w:adjustRightInd w:val="0"/>
              <w:spacing w:before="60" w:after="60" w:line="276" w:lineRule="auto"/>
              <w:jc w:val="both"/>
              <w:rPr>
                <w:rFonts w:ascii="Bookman Old Style" w:hAnsi="Bookman Old Style" w:cs="Arial"/>
                <w:color w:val="000000" w:themeColor="text1"/>
                <w:kern w:val="24"/>
              </w:rPr>
            </w:pPr>
            <w:r w:rsidRPr="00561513">
              <w:rPr>
                <w:rFonts w:ascii="Bookman Old Style" w:hAnsi="Bookman Old Style" w:cs="Courier New"/>
                <w:bCs/>
                <w:color w:val="000000" w:themeColor="text1"/>
                <w:kern w:val="24"/>
              </w:rPr>
              <w:t xml:space="preserve">Agar setiap orang mengetahuinya, memerintahkan pengundangan Peraturan Otoritas Jasa Keuangan ini dengan penempatannya dalam Lembaran Negara Republik Indonesia.    </w:t>
            </w:r>
          </w:p>
        </w:tc>
        <w:tc>
          <w:tcPr>
            <w:tcW w:w="4941" w:type="dxa"/>
          </w:tcPr>
          <w:p w14:paraId="402B7951"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sv-SE"/>
              </w:rPr>
            </w:pPr>
            <w:r w:rsidRPr="00561513">
              <w:rPr>
                <w:rFonts w:ascii="Bookman Old Style" w:hAnsi="Bookman Old Style" w:cs="Tahoma"/>
                <w:color w:val="000000" w:themeColor="text1"/>
                <w:lang w:val="sv-SE"/>
              </w:rPr>
              <w:t xml:space="preserve">  </w:t>
            </w:r>
          </w:p>
        </w:tc>
        <w:tc>
          <w:tcPr>
            <w:tcW w:w="5557" w:type="dxa"/>
          </w:tcPr>
          <w:p w14:paraId="49B68F98"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sv-SE"/>
              </w:rPr>
            </w:pPr>
          </w:p>
        </w:tc>
        <w:tc>
          <w:tcPr>
            <w:tcW w:w="5557" w:type="dxa"/>
          </w:tcPr>
          <w:p w14:paraId="04E72FA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lang w:val="sv-SE"/>
              </w:rPr>
            </w:pPr>
          </w:p>
        </w:tc>
      </w:tr>
      <w:tr w:rsidR="00561513" w:rsidRPr="00561513" w14:paraId="62F52E6C" w14:textId="341C1B80" w:rsidTr="006A253A">
        <w:tc>
          <w:tcPr>
            <w:tcW w:w="1163" w:type="dxa"/>
            <w:tcBorders>
              <w:right w:val="nil"/>
            </w:tcBorders>
          </w:tcPr>
          <w:p w14:paraId="68360322"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255" w:type="dxa"/>
            <w:tcBorders>
              <w:left w:val="nil"/>
              <w:right w:val="nil"/>
            </w:tcBorders>
          </w:tcPr>
          <w:p w14:paraId="7B232B81"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Tahoma"/>
                <w:color w:val="000000" w:themeColor="text1"/>
              </w:rPr>
            </w:pPr>
          </w:p>
        </w:tc>
        <w:tc>
          <w:tcPr>
            <w:tcW w:w="6824" w:type="dxa"/>
            <w:shd w:val="clear" w:color="auto" w:fill="auto"/>
          </w:tcPr>
          <w:p w14:paraId="0F48F33F"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Courier New"/>
                <w:bCs/>
                <w:color w:val="000000" w:themeColor="text1"/>
                <w:kern w:val="24"/>
              </w:rPr>
            </w:pPr>
          </w:p>
        </w:tc>
        <w:tc>
          <w:tcPr>
            <w:tcW w:w="4941" w:type="dxa"/>
          </w:tcPr>
          <w:p w14:paraId="7CA86344"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1CC3D31C"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c>
          <w:tcPr>
            <w:tcW w:w="5557" w:type="dxa"/>
          </w:tcPr>
          <w:p w14:paraId="3557D6DF"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Tahoma"/>
                <w:color w:val="000000" w:themeColor="text1"/>
              </w:rPr>
            </w:pPr>
          </w:p>
        </w:tc>
      </w:tr>
      <w:tr w:rsidR="00561513" w:rsidRPr="00561513" w14:paraId="2327D380" w14:textId="05DAFF1C" w:rsidTr="006A253A">
        <w:tc>
          <w:tcPr>
            <w:tcW w:w="1163" w:type="dxa"/>
            <w:tcBorders>
              <w:right w:val="nil"/>
            </w:tcBorders>
          </w:tcPr>
          <w:p w14:paraId="7302D5D9"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Bookman Old Style"/>
                <w:color w:val="000000" w:themeColor="text1"/>
              </w:rPr>
            </w:pPr>
          </w:p>
        </w:tc>
        <w:tc>
          <w:tcPr>
            <w:tcW w:w="255" w:type="dxa"/>
            <w:tcBorders>
              <w:left w:val="nil"/>
              <w:right w:val="nil"/>
            </w:tcBorders>
          </w:tcPr>
          <w:p w14:paraId="4ED2E642" w14:textId="77777777" w:rsidR="006A253A" w:rsidRPr="00561513" w:rsidRDefault="006A253A" w:rsidP="008A1D44">
            <w:pPr>
              <w:autoSpaceDE w:val="0"/>
              <w:autoSpaceDN w:val="0"/>
              <w:adjustRightInd w:val="0"/>
              <w:spacing w:before="60" w:after="60" w:line="276" w:lineRule="auto"/>
              <w:ind w:left="360"/>
              <w:jc w:val="both"/>
              <w:rPr>
                <w:rFonts w:ascii="Bookman Old Style" w:hAnsi="Bookman Old Style" w:cs="Bookman Old Style"/>
                <w:color w:val="000000" w:themeColor="text1"/>
              </w:rPr>
            </w:pPr>
          </w:p>
        </w:tc>
        <w:tc>
          <w:tcPr>
            <w:tcW w:w="6824" w:type="dxa"/>
            <w:shd w:val="clear" w:color="auto" w:fill="auto"/>
          </w:tcPr>
          <w:p w14:paraId="0BD858B5" w14:textId="60312D44" w:rsidR="006A253A" w:rsidRPr="00561513" w:rsidRDefault="006A253A" w:rsidP="008A1D44">
            <w:pPr>
              <w:spacing w:before="60" w:after="60" w:line="276" w:lineRule="auto"/>
              <w:ind w:left="1728"/>
              <w:jc w:val="both"/>
              <w:rPr>
                <w:rFonts w:ascii="Bookman Old Style" w:hAnsi="Bookman Old Style"/>
                <w:color w:val="000000" w:themeColor="text1"/>
                <w:lang w:val="sv-SE"/>
              </w:rPr>
            </w:pPr>
            <w:r w:rsidRPr="00561513">
              <w:rPr>
                <w:rFonts w:ascii="Bookman Old Style" w:hAnsi="Bookman Old Style"/>
                <w:color w:val="000000" w:themeColor="text1"/>
              </w:rPr>
              <w:t>Ditetapkan di Jakarta</w:t>
            </w:r>
            <w:r w:rsidRPr="00561513">
              <w:rPr>
                <w:rFonts w:ascii="Bookman Old Style" w:hAnsi="Bookman Old Style"/>
                <w:color w:val="000000" w:themeColor="text1"/>
                <w:lang w:val="sv-SE"/>
              </w:rPr>
              <w:t xml:space="preserve">   </w:t>
            </w:r>
          </w:p>
          <w:p w14:paraId="05CFCC5C" w14:textId="77777777" w:rsidR="006A253A" w:rsidRPr="00561513" w:rsidRDefault="006A253A" w:rsidP="008A1D44">
            <w:pPr>
              <w:spacing w:before="60" w:after="60" w:line="276" w:lineRule="auto"/>
              <w:ind w:left="1728"/>
              <w:jc w:val="both"/>
              <w:rPr>
                <w:rFonts w:ascii="Bookman Old Style" w:hAnsi="Bookman Old Style"/>
                <w:color w:val="000000" w:themeColor="text1"/>
              </w:rPr>
            </w:pPr>
            <w:r w:rsidRPr="00561513">
              <w:rPr>
                <w:rFonts w:ascii="Bookman Old Style" w:hAnsi="Bookman Old Style"/>
                <w:color w:val="000000" w:themeColor="text1"/>
              </w:rPr>
              <w:t>pada tanggal</w:t>
            </w:r>
          </w:p>
          <w:p w14:paraId="0FDF862B" w14:textId="77777777" w:rsidR="006A253A" w:rsidRPr="00561513" w:rsidRDefault="006A253A" w:rsidP="008A1D44">
            <w:pPr>
              <w:spacing w:before="60" w:after="60" w:line="276" w:lineRule="auto"/>
              <w:ind w:left="1728"/>
              <w:jc w:val="both"/>
              <w:rPr>
                <w:rFonts w:ascii="Bookman Old Style" w:hAnsi="Bookman Old Style"/>
                <w:bCs/>
                <w:color w:val="000000" w:themeColor="text1"/>
              </w:rPr>
            </w:pPr>
            <w:r w:rsidRPr="00561513">
              <w:rPr>
                <w:rFonts w:ascii="Bookman Old Style" w:hAnsi="Bookman Old Style"/>
                <w:bCs/>
                <w:color w:val="000000" w:themeColor="text1"/>
              </w:rPr>
              <w:t>KETUA DEWAN KOMISIONER</w:t>
            </w:r>
          </w:p>
          <w:p w14:paraId="0D2AE190" w14:textId="77777777" w:rsidR="006A253A" w:rsidRPr="00561513" w:rsidRDefault="006A253A" w:rsidP="008A1D44">
            <w:pPr>
              <w:spacing w:before="60" w:after="60" w:line="276" w:lineRule="auto"/>
              <w:ind w:left="1728"/>
              <w:jc w:val="both"/>
              <w:rPr>
                <w:rFonts w:ascii="Bookman Old Style" w:hAnsi="Bookman Old Style"/>
                <w:bCs/>
                <w:color w:val="000000" w:themeColor="text1"/>
                <w:u w:val="single"/>
              </w:rPr>
            </w:pPr>
            <w:r w:rsidRPr="00561513">
              <w:rPr>
                <w:rFonts w:ascii="Bookman Old Style" w:hAnsi="Bookman Old Style"/>
                <w:bCs/>
                <w:color w:val="000000" w:themeColor="text1"/>
              </w:rPr>
              <w:t>OTORITAS JASA KEUANGAN,</w:t>
            </w:r>
          </w:p>
          <w:p w14:paraId="411BFECB" w14:textId="77777777" w:rsidR="006A253A" w:rsidRPr="00561513" w:rsidRDefault="006A253A" w:rsidP="008A1D44">
            <w:pPr>
              <w:spacing w:before="60" w:after="60" w:line="276" w:lineRule="auto"/>
              <w:ind w:left="1728" w:right="4361"/>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  </w:t>
            </w:r>
          </w:p>
          <w:p w14:paraId="6A0A9566" w14:textId="64A70100" w:rsidR="006A253A" w:rsidRPr="00561513" w:rsidRDefault="006A253A" w:rsidP="008A1D44">
            <w:pPr>
              <w:spacing w:before="60" w:after="60" w:line="276" w:lineRule="auto"/>
              <w:ind w:left="1728" w:right="4361"/>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         </w:t>
            </w:r>
          </w:p>
          <w:p w14:paraId="33125A39" w14:textId="77777777" w:rsidR="006A253A" w:rsidRPr="00561513" w:rsidRDefault="006A253A" w:rsidP="008A1D44">
            <w:pPr>
              <w:spacing w:before="60" w:after="60" w:line="276" w:lineRule="auto"/>
              <w:ind w:left="1728" w:right="4361"/>
              <w:jc w:val="both"/>
              <w:rPr>
                <w:rFonts w:ascii="Bookman Old Style" w:hAnsi="Bookman Old Style"/>
                <w:color w:val="000000" w:themeColor="text1"/>
                <w:lang w:val="sv-SE"/>
              </w:rPr>
            </w:pPr>
            <w:r w:rsidRPr="00561513">
              <w:rPr>
                <w:rFonts w:ascii="Bookman Old Style" w:hAnsi="Bookman Old Style"/>
                <w:color w:val="000000" w:themeColor="text1"/>
                <w:lang w:val="sv-SE"/>
              </w:rPr>
              <w:t xml:space="preserve">  </w:t>
            </w:r>
          </w:p>
          <w:p w14:paraId="0B4D7ECF" w14:textId="77777777" w:rsidR="006A253A" w:rsidRPr="00561513" w:rsidRDefault="006A253A" w:rsidP="008A1D44">
            <w:pPr>
              <w:spacing w:before="60" w:after="60" w:line="276" w:lineRule="auto"/>
              <w:ind w:left="1728"/>
              <w:jc w:val="both"/>
              <w:rPr>
                <w:rFonts w:ascii="Bookman Old Style" w:hAnsi="Bookman Old Style"/>
                <w:bCs/>
                <w:color w:val="000000" w:themeColor="text1"/>
                <w:lang w:val="sv-SE"/>
              </w:rPr>
            </w:pPr>
            <w:r w:rsidRPr="00561513">
              <w:rPr>
                <w:rFonts w:ascii="Bookman Old Style" w:hAnsi="Bookman Old Style"/>
                <w:bCs/>
                <w:color w:val="000000" w:themeColor="text1"/>
                <w:lang w:val="sv-SE"/>
              </w:rPr>
              <w:t>MAHENDRA SIREGAR</w:t>
            </w:r>
          </w:p>
          <w:p w14:paraId="0E564E9C" w14:textId="77777777" w:rsidR="004E35F7" w:rsidRPr="00561513" w:rsidRDefault="004E35F7" w:rsidP="008A1D44">
            <w:pPr>
              <w:spacing w:before="60" w:after="60" w:line="276" w:lineRule="auto"/>
              <w:ind w:left="1728"/>
              <w:jc w:val="both"/>
              <w:rPr>
                <w:rFonts w:ascii="Bookman Old Style" w:hAnsi="Bookman Old Style"/>
                <w:bCs/>
                <w:color w:val="000000" w:themeColor="text1"/>
                <w:lang w:val="sv-SE"/>
              </w:rPr>
            </w:pPr>
          </w:p>
          <w:p w14:paraId="7F9B6D29" w14:textId="77777777" w:rsidR="004E35F7" w:rsidRPr="00561513" w:rsidRDefault="004E35F7" w:rsidP="004E35F7">
            <w:pPr>
              <w:spacing w:before="60" w:after="60" w:line="276" w:lineRule="auto"/>
              <w:jc w:val="both"/>
              <w:rPr>
                <w:rFonts w:ascii="Bookman Old Style" w:hAnsi="Bookman Old Style"/>
                <w:bCs/>
                <w:color w:val="000000" w:themeColor="text1"/>
                <w:lang w:val="sv-SE"/>
              </w:rPr>
            </w:pPr>
          </w:p>
          <w:p w14:paraId="08B7B628" w14:textId="77777777" w:rsidR="004E35F7" w:rsidRPr="00561513" w:rsidRDefault="004E35F7" w:rsidP="004E35F7">
            <w:pPr>
              <w:pStyle w:val="ListParagraph"/>
              <w:autoSpaceDE w:val="0"/>
              <w:autoSpaceDN w:val="0"/>
              <w:adjustRightInd w:val="0"/>
              <w:spacing w:before="0" w:line="276" w:lineRule="auto"/>
              <w:ind w:left="0" w:right="0"/>
              <w:jc w:val="both"/>
              <w:rPr>
                <w:rFonts w:ascii="Bookman Old Style" w:hAnsi="Bookman Old Style" w:cs="Arial"/>
                <w:bCs/>
                <w:color w:val="000000" w:themeColor="text1"/>
              </w:rPr>
            </w:pPr>
            <w:r w:rsidRPr="00561513">
              <w:rPr>
                <w:rFonts w:ascii="Bookman Old Style" w:hAnsi="Bookman Old Style" w:cs="Arial"/>
                <w:bCs/>
                <w:color w:val="000000" w:themeColor="text1"/>
              </w:rPr>
              <w:t xml:space="preserve">Diundangkan di Jakarta </w:t>
            </w:r>
          </w:p>
          <w:p w14:paraId="0AD3E48A" w14:textId="77777777" w:rsidR="004E35F7" w:rsidRPr="00561513" w:rsidRDefault="004E35F7" w:rsidP="004E35F7">
            <w:pPr>
              <w:pStyle w:val="ListParagraph"/>
              <w:autoSpaceDE w:val="0"/>
              <w:autoSpaceDN w:val="0"/>
              <w:adjustRightInd w:val="0"/>
              <w:spacing w:line="276" w:lineRule="auto"/>
              <w:ind w:left="0" w:right="0"/>
              <w:jc w:val="both"/>
              <w:rPr>
                <w:rFonts w:ascii="Bookman Old Style" w:hAnsi="Bookman Old Style" w:cs="Arial"/>
                <w:bCs/>
                <w:color w:val="000000" w:themeColor="text1"/>
              </w:rPr>
            </w:pPr>
            <w:r w:rsidRPr="00561513">
              <w:rPr>
                <w:rFonts w:ascii="Bookman Old Style" w:hAnsi="Bookman Old Style" w:cs="Arial"/>
                <w:bCs/>
                <w:color w:val="000000" w:themeColor="text1"/>
              </w:rPr>
              <w:t xml:space="preserve">pada tanggal       </w:t>
            </w:r>
          </w:p>
          <w:p w14:paraId="7DF34AF6" w14:textId="77777777" w:rsidR="004E35F7" w:rsidRPr="00561513" w:rsidRDefault="004E35F7" w:rsidP="004E35F7">
            <w:pPr>
              <w:pStyle w:val="ListParagraph"/>
              <w:autoSpaceDE w:val="0"/>
              <w:autoSpaceDN w:val="0"/>
              <w:adjustRightInd w:val="0"/>
              <w:spacing w:line="276" w:lineRule="auto"/>
              <w:ind w:left="0" w:right="0"/>
              <w:jc w:val="both"/>
              <w:rPr>
                <w:rFonts w:ascii="Bookman Old Style" w:hAnsi="Bookman Old Style" w:cs="Arial"/>
                <w:bCs/>
                <w:color w:val="000000" w:themeColor="text1"/>
              </w:rPr>
            </w:pPr>
          </w:p>
          <w:p w14:paraId="798FAE7C" w14:textId="77777777" w:rsidR="004E35F7" w:rsidRPr="00561513" w:rsidRDefault="004E35F7" w:rsidP="004E35F7">
            <w:pPr>
              <w:pStyle w:val="ListParagraph"/>
              <w:autoSpaceDE w:val="0"/>
              <w:autoSpaceDN w:val="0"/>
              <w:adjustRightInd w:val="0"/>
              <w:spacing w:before="0" w:line="276" w:lineRule="auto"/>
              <w:ind w:left="0" w:right="0"/>
              <w:jc w:val="both"/>
              <w:rPr>
                <w:rFonts w:ascii="Bookman Old Style" w:hAnsi="Bookman Old Style" w:cs="Arial"/>
                <w:bCs/>
                <w:color w:val="000000" w:themeColor="text1"/>
              </w:rPr>
            </w:pPr>
            <w:r w:rsidRPr="00561513">
              <w:rPr>
                <w:rFonts w:ascii="Bookman Old Style" w:hAnsi="Bookman Old Style" w:cs="Arial"/>
                <w:bCs/>
                <w:color w:val="000000" w:themeColor="text1"/>
              </w:rPr>
              <w:t>MENTERI HUKUM DAN HAK ASASI MANUSIA</w:t>
            </w:r>
          </w:p>
          <w:p w14:paraId="1825B346" w14:textId="77777777" w:rsidR="004E35F7" w:rsidRPr="00561513" w:rsidRDefault="004E35F7" w:rsidP="004E35F7">
            <w:pPr>
              <w:pStyle w:val="ListParagraph"/>
              <w:autoSpaceDE w:val="0"/>
              <w:autoSpaceDN w:val="0"/>
              <w:adjustRightInd w:val="0"/>
              <w:spacing w:before="0" w:line="276" w:lineRule="auto"/>
              <w:ind w:left="0" w:right="0"/>
              <w:jc w:val="both"/>
              <w:rPr>
                <w:rFonts w:ascii="Bookman Old Style" w:hAnsi="Bookman Old Style" w:cs="Arial"/>
                <w:bCs/>
                <w:color w:val="000000" w:themeColor="text1"/>
              </w:rPr>
            </w:pPr>
            <w:r w:rsidRPr="00561513">
              <w:rPr>
                <w:rFonts w:ascii="Bookman Old Style" w:hAnsi="Bookman Old Style" w:cs="Arial"/>
                <w:bCs/>
                <w:color w:val="000000" w:themeColor="text1"/>
              </w:rPr>
              <w:t>REPUBLIK INDONESIA,</w:t>
            </w:r>
          </w:p>
          <w:p w14:paraId="795B5161" w14:textId="77777777" w:rsidR="004E35F7" w:rsidRPr="00561513" w:rsidRDefault="004E35F7" w:rsidP="004E35F7">
            <w:pPr>
              <w:pStyle w:val="ListParagraph"/>
              <w:autoSpaceDE w:val="0"/>
              <w:autoSpaceDN w:val="0"/>
              <w:adjustRightInd w:val="0"/>
              <w:spacing w:line="276" w:lineRule="auto"/>
              <w:ind w:left="0" w:right="0"/>
              <w:jc w:val="both"/>
              <w:rPr>
                <w:rFonts w:ascii="Bookman Old Style" w:hAnsi="Bookman Old Style" w:cs="Arial"/>
                <w:bCs/>
                <w:color w:val="000000" w:themeColor="text1"/>
                <w:lang w:val="en-US"/>
              </w:rPr>
            </w:pPr>
            <w:r w:rsidRPr="00561513">
              <w:rPr>
                <w:rFonts w:ascii="Bookman Old Style" w:hAnsi="Bookman Old Style" w:cs="Arial"/>
                <w:bCs/>
                <w:color w:val="000000" w:themeColor="text1"/>
                <w:lang w:val="en-US"/>
              </w:rPr>
              <w:t xml:space="preserve">  </w:t>
            </w:r>
          </w:p>
          <w:p w14:paraId="3F4DE4FC" w14:textId="77777777" w:rsidR="004E35F7" w:rsidRPr="00561513" w:rsidRDefault="004E35F7" w:rsidP="004E35F7">
            <w:pPr>
              <w:pStyle w:val="ListParagraph"/>
              <w:autoSpaceDE w:val="0"/>
              <w:autoSpaceDN w:val="0"/>
              <w:adjustRightInd w:val="0"/>
              <w:spacing w:line="276" w:lineRule="auto"/>
              <w:ind w:left="0" w:right="0"/>
              <w:jc w:val="both"/>
              <w:rPr>
                <w:rFonts w:ascii="Bookman Old Style" w:hAnsi="Bookman Old Style" w:cs="Arial"/>
                <w:bCs/>
                <w:color w:val="000000" w:themeColor="text1"/>
                <w:lang w:val="en-US"/>
              </w:rPr>
            </w:pPr>
            <w:r w:rsidRPr="00561513">
              <w:rPr>
                <w:rFonts w:ascii="Bookman Old Style" w:hAnsi="Bookman Old Style" w:cs="Arial"/>
                <w:bCs/>
                <w:color w:val="000000" w:themeColor="text1"/>
                <w:lang w:val="en-US"/>
              </w:rPr>
              <w:t xml:space="preserve">     </w:t>
            </w:r>
          </w:p>
          <w:p w14:paraId="2A565D02" w14:textId="0A133634" w:rsidR="004E35F7" w:rsidRPr="00561513" w:rsidRDefault="004E35F7" w:rsidP="004E35F7">
            <w:pPr>
              <w:pStyle w:val="ListParagraph"/>
              <w:autoSpaceDE w:val="0"/>
              <w:autoSpaceDN w:val="0"/>
              <w:adjustRightInd w:val="0"/>
              <w:spacing w:line="276" w:lineRule="auto"/>
              <w:ind w:left="0" w:right="0"/>
              <w:jc w:val="both"/>
              <w:rPr>
                <w:rFonts w:ascii="Bookman Old Style" w:hAnsi="Bookman Old Style" w:cs="Arial"/>
                <w:bCs/>
                <w:color w:val="000000" w:themeColor="text1"/>
                <w:lang w:val="en-US"/>
              </w:rPr>
            </w:pPr>
            <w:r w:rsidRPr="00561513">
              <w:rPr>
                <w:rFonts w:ascii="Bookman Old Style" w:hAnsi="Bookman Old Style" w:cs="Arial"/>
                <w:bCs/>
                <w:color w:val="000000" w:themeColor="text1"/>
                <w:lang w:val="en-US"/>
              </w:rPr>
              <w:t xml:space="preserve">  </w:t>
            </w:r>
            <w:r w:rsidR="00662650">
              <w:rPr>
                <w:rFonts w:ascii="Bookman Old Style" w:hAnsi="Bookman Old Style" w:cs="Arial"/>
                <w:bCs/>
                <w:color w:val="000000" w:themeColor="text1"/>
                <w:lang w:val="en-US"/>
              </w:rPr>
              <w:t xml:space="preserve">  </w:t>
            </w:r>
            <w:r w:rsidR="00980D59">
              <w:rPr>
                <w:rFonts w:ascii="Bookman Old Style" w:hAnsi="Bookman Old Style" w:cs="Arial"/>
                <w:bCs/>
                <w:color w:val="000000" w:themeColor="text1"/>
                <w:lang w:val="en-US"/>
              </w:rPr>
              <w:t xml:space="preserve">  </w:t>
            </w:r>
            <w:bookmarkStart w:id="7" w:name="_GoBack"/>
            <w:bookmarkEnd w:id="7"/>
          </w:p>
          <w:p w14:paraId="4E3AD7D0" w14:textId="77777777" w:rsidR="004E35F7" w:rsidRPr="00561513" w:rsidRDefault="004E35F7" w:rsidP="004E35F7">
            <w:pPr>
              <w:pStyle w:val="ListParagraph"/>
              <w:autoSpaceDE w:val="0"/>
              <w:autoSpaceDN w:val="0"/>
              <w:adjustRightInd w:val="0"/>
              <w:spacing w:line="276" w:lineRule="auto"/>
              <w:ind w:left="0"/>
              <w:jc w:val="both"/>
              <w:rPr>
                <w:rFonts w:ascii="Bookman Old Style" w:hAnsi="Bookman Old Style" w:cs="Arial"/>
                <w:bCs/>
                <w:color w:val="000000" w:themeColor="text1"/>
              </w:rPr>
            </w:pPr>
            <w:r w:rsidRPr="00561513">
              <w:rPr>
                <w:rFonts w:ascii="Bookman Old Style" w:hAnsi="Bookman Old Style" w:cs="Arial"/>
                <w:bCs/>
                <w:color w:val="000000" w:themeColor="text1"/>
              </w:rPr>
              <w:t>YASONNA H. LAOLY</w:t>
            </w:r>
          </w:p>
          <w:p w14:paraId="621C1353" w14:textId="49F69362" w:rsidR="004E35F7" w:rsidRPr="00561513" w:rsidRDefault="004E35F7" w:rsidP="004E35F7">
            <w:pPr>
              <w:pStyle w:val="ListParagraph"/>
              <w:autoSpaceDE w:val="0"/>
              <w:autoSpaceDN w:val="0"/>
              <w:adjustRightInd w:val="0"/>
              <w:spacing w:before="0" w:after="0" w:line="276" w:lineRule="auto"/>
              <w:ind w:left="0" w:right="0"/>
              <w:contextualSpacing w:val="0"/>
              <w:jc w:val="both"/>
              <w:rPr>
                <w:rFonts w:ascii="Bookman Old Style" w:hAnsi="Bookman Old Style" w:cs="Arial"/>
                <w:bCs/>
                <w:color w:val="000000" w:themeColor="text1"/>
              </w:rPr>
            </w:pPr>
            <w:r w:rsidRPr="00561513">
              <w:rPr>
                <w:rFonts w:ascii="Bookman Old Style" w:hAnsi="Bookman Old Style" w:cs="Arial"/>
                <w:bCs/>
                <w:color w:val="000000" w:themeColor="text1"/>
              </w:rPr>
              <w:t>LEMBARAN NEGARA REPUBLIK INDONESIA TAHUN            NOMOR</w:t>
            </w:r>
          </w:p>
        </w:tc>
        <w:tc>
          <w:tcPr>
            <w:tcW w:w="4941" w:type="dxa"/>
          </w:tcPr>
          <w:p w14:paraId="6A1E3017"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Arial"/>
                <w:bCs/>
                <w:color w:val="000000" w:themeColor="text1"/>
                <w:kern w:val="24"/>
              </w:rPr>
            </w:pPr>
            <w:r w:rsidRPr="00561513">
              <w:rPr>
                <w:rFonts w:ascii="Bookman Old Style" w:hAnsi="Bookman Old Style" w:cs="Arial"/>
                <w:bCs/>
                <w:color w:val="000000" w:themeColor="text1"/>
                <w:kern w:val="24"/>
                <w:lang w:val="en-US"/>
              </w:rPr>
              <w:t>TAMBAHAN LEMBARAN NEGARA REPUBLIK INDONESIA NOMOR</w:t>
            </w:r>
          </w:p>
        </w:tc>
        <w:tc>
          <w:tcPr>
            <w:tcW w:w="5557" w:type="dxa"/>
          </w:tcPr>
          <w:p w14:paraId="0C0D1D18"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c>
          <w:tcPr>
            <w:tcW w:w="5557" w:type="dxa"/>
          </w:tcPr>
          <w:p w14:paraId="3D797D55" w14:textId="77777777" w:rsidR="006A253A" w:rsidRPr="00561513" w:rsidRDefault="006A253A" w:rsidP="008A1D44">
            <w:pPr>
              <w:autoSpaceDE w:val="0"/>
              <w:autoSpaceDN w:val="0"/>
              <w:adjustRightInd w:val="0"/>
              <w:spacing w:before="60" w:after="60" w:line="276" w:lineRule="auto"/>
              <w:jc w:val="both"/>
              <w:rPr>
                <w:rFonts w:ascii="Bookman Old Style" w:hAnsi="Bookman Old Style" w:cs="Arial"/>
                <w:bCs/>
                <w:color w:val="000000" w:themeColor="text1"/>
                <w:kern w:val="24"/>
                <w:lang w:val="en-US"/>
              </w:rPr>
            </w:pPr>
          </w:p>
        </w:tc>
      </w:tr>
    </w:tbl>
    <w:p w14:paraId="49E9939E" w14:textId="77777777" w:rsidR="00663CFC" w:rsidRPr="00561513" w:rsidRDefault="00663CFC" w:rsidP="00C20AAF">
      <w:pPr>
        <w:pStyle w:val="ListParagraph"/>
        <w:autoSpaceDE w:val="0"/>
        <w:autoSpaceDN w:val="0"/>
        <w:adjustRightInd w:val="0"/>
        <w:spacing w:before="0" w:after="0" w:line="276" w:lineRule="auto"/>
        <w:ind w:left="0" w:right="0"/>
        <w:contextualSpacing w:val="0"/>
        <w:jc w:val="both"/>
        <w:rPr>
          <w:rFonts w:ascii="Bookman Old Style" w:hAnsi="Bookman Old Style" w:cs="Arial"/>
          <w:bCs/>
          <w:color w:val="000000" w:themeColor="text1"/>
          <w:sz w:val="22"/>
          <w:szCs w:val="22"/>
        </w:rPr>
      </w:pPr>
    </w:p>
    <w:p w14:paraId="20D0DE21" w14:textId="77777777" w:rsidR="00C21426" w:rsidRPr="00561513" w:rsidRDefault="00C21426" w:rsidP="00C20AAF">
      <w:pPr>
        <w:pStyle w:val="ListParagraph"/>
        <w:autoSpaceDE w:val="0"/>
        <w:autoSpaceDN w:val="0"/>
        <w:adjustRightInd w:val="0"/>
        <w:spacing w:before="0" w:after="0" w:line="276" w:lineRule="auto"/>
        <w:ind w:left="0" w:right="0"/>
        <w:contextualSpacing w:val="0"/>
        <w:jc w:val="both"/>
        <w:rPr>
          <w:rFonts w:ascii="Bookman Old Style" w:hAnsi="Bookman Old Style" w:cs="Arial"/>
          <w:bCs/>
          <w:color w:val="000000" w:themeColor="text1"/>
          <w:sz w:val="22"/>
          <w:szCs w:val="22"/>
        </w:rPr>
      </w:pPr>
    </w:p>
    <w:sectPr w:rsidR="00C21426" w:rsidRPr="00561513" w:rsidSect="00713C6C">
      <w:headerReference w:type="default" r:id="rId9"/>
      <w:headerReference w:type="first" r:id="rId10"/>
      <w:pgSz w:w="27360" w:h="18720" w:orient="landscape"/>
      <w:pgMar w:top="1418" w:right="1418" w:bottom="170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43F58" w14:textId="77777777" w:rsidR="00B1426A" w:rsidRDefault="00B1426A" w:rsidP="00500C6D">
      <w:r>
        <w:separator/>
      </w:r>
    </w:p>
  </w:endnote>
  <w:endnote w:type="continuationSeparator" w:id="0">
    <w:p w14:paraId="5919A79E" w14:textId="77777777" w:rsidR="00B1426A" w:rsidRDefault="00B1426A" w:rsidP="00500C6D">
      <w:r>
        <w:continuationSeparator/>
      </w:r>
    </w:p>
  </w:endnote>
  <w:endnote w:type="continuationNotice" w:id="1">
    <w:p w14:paraId="6588B527" w14:textId="77777777" w:rsidR="00B1426A" w:rsidRDefault="00B14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Courier New"/>
    <w:panose1 w:val="00000400000000000000"/>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16C1" w14:textId="77777777" w:rsidR="00B1426A" w:rsidRDefault="00B1426A" w:rsidP="00500C6D">
      <w:r>
        <w:separator/>
      </w:r>
    </w:p>
  </w:footnote>
  <w:footnote w:type="continuationSeparator" w:id="0">
    <w:p w14:paraId="3CCE1921" w14:textId="77777777" w:rsidR="00B1426A" w:rsidRDefault="00B1426A" w:rsidP="00500C6D">
      <w:r>
        <w:continuationSeparator/>
      </w:r>
    </w:p>
  </w:footnote>
  <w:footnote w:type="continuationNotice" w:id="1">
    <w:p w14:paraId="1EADB47E" w14:textId="77777777" w:rsidR="00B1426A" w:rsidRDefault="00B142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0D8A" w14:textId="68CAD3D6" w:rsidR="00B1426A" w:rsidRDefault="00B1426A">
    <w:pPr>
      <w:pStyle w:val="Header"/>
      <w:jc w:val="center"/>
    </w:pPr>
    <w:r w:rsidRPr="00E439EB">
      <w:rPr>
        <w:rFonts w:ascii="Bookman Old Style" w:hAnsi="Bookman Old Style"/>
      </w:rPr>
      <w:t xml:space="preserve">- </w:t>
    </w:r>
    <w:r w:rsidRPr="00E439EB">
      <w:rPr>
        <w:rFonts w:ascii="Bookman Old Style" w:hAnsi="Bookman Old Style"/>
      </w:rPr>
      <w:fldChar w:fldCharType="begin"/>
    </w:r>
    <w:r w:rsidRPr="00E439EB">
      <w:rPr>
        <w:rFonts w:ascii="Bookman Old Style" w:hAnsi="Bookman Old Style"/>
      </w:rPr>
      <w:instrText xml:space="preserve"> PAGE   \* MERGEFORMAT </w:instrText>
    </w:r>
    <w:r w:rsidRPr="00E439EB">
      <w:rPr>
        <w:rFonts w:ascii="Bookman Old Style" w:hAnsi="Bookman Old Style"/>
      </w:rPr>
      <w:fldChar w:fldCharType="separate"/>
    </w:r>
    <w:r w:rsidR="00980D59">
      <w:rPr>
        <w:rFonts w:ascii="Bookman Old Style" w:hAnsi="Bookman Old Style"/>
        <w:noProof/>
      </w:rPr>
      <w:t>47</w:t>
    </w:r>
    <w:r w:rsidRPr="00E439EB">
      <w:rPr>
        <w:rFonts w:ascii="Bookman Old Style" w:hAnsi="Bookman Old Style"/>
        <w:noProof/>
      </w:rPr>
      <w:fldChar w:fldCharType="end"/>
    </w:r>
    <w:r w:rsidRPr="00E439EB">
      <w:rPr>
        <w:rFonts w:ascii="Bookman Old Style" w:hAnsi="Bookman Old Style"/>
        <w:noProof/>
      </w:rPr>
      <w:t xml:space="preserve"> -</w:t>
    </w:r>
  </w:p>
  <w:p w14:paraId="210D4279" w14:textId="77777777" w:rsidR="00B1426A" w:rsidRDefault="00B14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AB32" w14:textId="77777777" w:rsidR="00B1426A" w:rsidRPr="00083A5E" w:rsidRDefault="00B1426A" w:rsidP="00083A5E">
    <w:pPr>
      <w:tabs>
        <w:tab w:val="center" w:pos="4320"/>
        <w:tab w:val="right" w:pos="8640"/>
        <w:tab w:val="left" w:pos="9498"/>
      </w:tabs>
      <w:ind w:left="8505"/>
      <w:jc w:val="both"/>
      <w:rPr>
        <w:rFonts w:ascii="Bookman Old Style" w:eastAsia="MS Mincho" w:hAnsi="Bookman Old Sty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A76"/>
    <w:multiLevelType w:val="hybridMultilevel"/>
    <w:tmpl w:val="C9E84C6E"/>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6334D"/>
    <w:multiLevelType w:val="hybridMultilevel"/>
    <w:tmpl w:val="91F4A21A"/>
    <w:lvl w:ilvl="0" w:tplc="04090019">
      <w:start w:val="1"/>
      <w:numFmt w:val="lowerLetter"/>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2" w15:restartNumberingAfterBreak="0">
    <w:nsid w:val="010D7973"/>
    <w:multiLevelType w:val="hybridMultilevel"/>
    <w:tmpl w:val="FF6C78A8"/>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E338D"/>
    <w:multiLevelType w:val="hybridMultilevel"/>
    <w:tmpl w:val="5A3AFAD4"/>
    <w:lvl w:ilvl="0" w:tplc="3ACC2366">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11E087F"/>
    <w:multiLevelType w:val="hybridMultilevel"/>
    <w:tmpl w:val="6B006614"/>
    <w:lvl w:ilvl="0" w:tplc="86F851F0">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6578E"/>
    <w:multiLevelType w:val="hybridMultilevel"/>
    <w:tmpl w:val="7562C76C"/>
    <w:lvl w:ilvl="0" w:tplc="20083FF4">
      <w:start w:val="1"/>
      <w:numFmt w:val="lowerLetter"/>
      <w:lvlText w:val="%1."/>
      <w:lvlJc w:val="left"/>
      <w:pPr>
        <w:ind w:left="1315" w:hanging="360"/>
      </w:pPr>
      <w:rPr>
        <w:sz w:val="24"/>
        <w:szCs w:val="24"/>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6" w15:restartNumberingAfterBreak="0">
    <w:nsid w:val="058A321E"/>
    <w:multiLevelType w:val="hybridMultilevel"/>
    <w:tmpl w:val="D618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E5DD8"/>
    <w:multiLevelType w:val="hybridMultilevel"/>
    <w:tmpl w:val="07825D54"/>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837AB"/>
    <w:multiLevelType w:val="hybridMultilevel"/>
    <w:tmpl w:val="2BCA35EE"/>
    <w:lvl w:ilvl="0" w:tplc="57FCCBA6">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9AF3045"/>
    <w:multiLevelType w:val="hybridMultilevel"/>
    <w:tmpl w:val="FED2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AF0835"/>
    <w:multiLevelType w:val="hybridMultilevel"/>
    <w:tmpl w:val="EA2EAC8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167D5A"/>
    <w:multiLevelType w:val="hybridMultilevel"/>
    <w:tmpl w:val="88C69B00"/>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650F8"/>
    <w:multiLevelType w:val="hybridMultilevel"/>
    <w:tmpl w:val="E152C914"/>
    <w:lvl w:ilvl="0" w:tplc="5F084194">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DC332F7"/>
    <w:multiLevelType w:val="hybridMultilevel"/>
    <w:tmpl w:val="80E8D2CA"/>
    <w:lvl w:ilvl="0" w:tplc="1C1264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0095DE9"/>
    <w:multiLevelType w:val="hybridMultilevel"/>
    <w:tmpl w:val="DDCEC12A"/>
    <w:lvl w:ilvl="0" w:tplc="38090013">
      <w:start w:val="1"/>
      <w:numFmt w:val="upperRoman"/>
      <w:lvlText w:val="%1."/>
      <w:lvlJc w:val="right"/>
      <w:pPr>
        <w:ind w:left="795" w:hanging="360"/>
      </w:pPr>
    </w:lvl>
    <w:lvl w:ilvl="1" w:tplc="38090019" w:tentative="1">
      <w:start w:val="1"/>
      <w:numFmt w:val="lowerLetter"/>
      <w:lvlText w:val="%2."/>
      <w:lvlJc w:val="left"/>
      <w:pPr>
        <w:ind w:left="1515" w:hanging="360"/>
      </w:pPr>
    </w:lvl>
    <w:lvl w:ilvl="2" w:tplc="3809001B" w:tentative="1">
      <w:start w:val="1"/>
      <w:numFmt w:val="lowerRoman"/>
      <w:lvlText w:val="%3."/>
      <w:lvlJc w:val="right"/>
      <w:pPr>
        <w:ind w:left="2235" w:hanging="180"/>
      </w:pPr>
    </w:lvl>
    <w:lvl w:ilvl="3" w:tplc="3809000F" w:tentative="1">
      <w:start w:val="1"/>
      <w:numFmt w:val="decimal"/>
      <w:lvlText w:val="%4."/>
      <w:lvlJc w:val="left"/>
      <w:pPr>
        <w:ind w:left="2955" w:hanging="360"/>
      </w:pPr>
    </w:lvl>
    <w:lvl w:ilvl="4" w:tplc="38090019" w:tentative="1">
      <w:start w:val="1"/>
      <w:numFmt w:val="lowerLetter"/>
      <w:lvlText w:val="%5."/>
      <w:lvlJc w:val="left"/>
      <w:pPr>
        <w:ind w:left="3675" w:hanging="360"/>
      </w:pPr>
    </w:lvl>
    <w:lvl w:ilvl="5" w:tplc="3809001B" w:tentative="1">
      <w:start w:val="1"/>
      <w:numFmt w:val="lowerRoman"/>
      <w:lvlText w:val="%6."/>
      <w:lvlJc w:val="right"/>
      <w:pPr>
        <w:ind w:left="4395" w:hanging="180"/>
      </w:pPr>
    </w:lvl>
    <w:lvl w:ilvl="6" w:tplc="3809000F" w:tentative="1">
      <w:start w:val="1"/>
      <w:numFmt w:val="decimal"/>
      <w:lvlText w:val="%7."/>
      <w:lvlJc w:val="left"/>
      <w:pPr>
        <w:ind w:left="5115" w:hanging="360"/>
      </w:pPr>
    </w:lvl>
    <w:lvl w:ilvl="7" w:tplc="38090019" w:tentative="1">
      <w:start w:val="1"/>
      <w:numFmt w:val="lowerLetter"/>
      <w:lvlText w:val="%8."/>
      <w:lvlJc w:val="left"/>
      <w:pPr>
        <w:ind w:left="5835" w:hanging="360"/>
      </w:pPr>
    </w:lvl>
    <w:lvl w:ilvl="8" w:tplc="3809001B" w:tentative="1">
      <w:start w:val="1"/>
      <w:numFmt w:val="lowerRoman"/>
      <w:lvlText w:val="%9."/>
      <w:lvlJc w:val="right"/>
      <w:pPr>
        <w:ind w:left="6555" w:hanging="180"/>
      </w:pPr>
    </w:lvl>
  </w:abstractNum>
  <w:abstractNum w:abstractNumId="15" w15:restartNumberingAfterBreak="0">
    <w:nsid w:val="11FD3B99"/>
    <w:multiLevelType w:val="hybridMultilevel"/>
    <w:tmpl w:val="14788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FB6043"/>
    <w:multiLevelType w:val="hybridMultilevel"/>
    <w:tmpl w:val="747AD310"/>
    <w:lvl w:ilvl="0" w:tplc="04090019">
      <w:start w:val="1"/>
      <w:numFmt w:val="lowerLetter"/>
      <w:lvlText w:val="%1."/>
      <w:lvlJc w:val="left"/>
      <w:pPr>
        <w:ind w:left="120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79341C"/>
    <w:multiLevelType w:val="hybridMultilevel"/>
    <w:tmpl w:val="C626149A"/>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B54231"/>
    <w:multiLevelType w:val="hybridMultilevel"/>
    <w:tmpl w:val="260E5A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4D4423D"/>
    <w:multiLevelType w:val="hybridMultilevel"/>
    <w:tmpl w:val="A798FF40"/>
    <w:lvl w:ilvl="0" w:tplc="F0C417B6">
      <w:start w:val="1"/>
      <w:numFmt w:val="decimal"/>
      <w:lvlText w:val="(%1)"/>
      <w:lvlJc w:val="left"/>
      <w:pPr>
        <w:ind w:left="720" w:hanging="360"/>
      </w:pPr>
      <w:rPr>
        <w:rFonts w:hint="default"/>
        <w:color w:val="auto"/>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5563B5D"/>
    <w:multiLevelType w:val="hybridMultilevel"/>
    <w:tmpl w:val="289C5BBC"/>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644094"/>
    <w:multiLevelType w:val="hybridMultilevel"/>
    <w:tmpl w:val="DD162AD0"/>
    <w:lvl w:ilvl="0" w:tplc="F60E02BC">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59D664A"/>
    <w:multiLevelType w:val="hybridMultilevel"/>
    <w:tmpl w:val="EE54BB80"/>
    <w:lvl w:ilvl="0" w:tplc="B226E154">
      <w:start w:val="1"/>
      <w:numFmt w:val="lowerLetter"/>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7AB245B"/>
    <w:multiLevelType w:val="hybridMultilevel"/>
    <w:tmpl w:val="F37451A8"/>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D278BA"/>
    <w:multiLevelType w:val="hybridMultilevel"/>
    <w:tmpl w:val="1E3A1A9E"/>
    <w:lvl w:ilvl="0" w:tplc="83C45E96">
      <w:start w:val="1"/>
      <w:numFmt w:val="decimal"/>
      <w:lvlText w:val="(%1)"/>
      <w:lvlJc w:val="left"/>
      <w:pPr>
        <w:ind w:left="720" w:hanging="360"/>
      </w:pPr>
      <w:rPr>
        <w:rFonts w:ascii="Bookman Old Style"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81760B6"/>
    <w:multiLevelType w:val="hybridMultilevel"/>
    <w:tmpl w:val="03263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4B2A3E"/>
    <w:multiLevelType w:val="hybridMultilevel"/>
    <w:tmpl w:val="7896AE4C"/>
    <w:lvl w:ilvl="0" w:tplc="327AF5D2">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1B2ED1"/>
    <w:multiLevelType w:val="hybridMultilevel"/>
    <w:tmpl w:val="90208B3A"/>
    <w:lvl w:ilvl="0" w:tplc="E9BA38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C0055E9"/>
    <w:multiLevelType w:val="hybridMultilevel"/>
    <w:tmpl w:val="1AA81D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C261A8C"/>
    <w:multiLevelType w:val="hybridMultilevel"/>
    <w:tmpl w:val="3350E88E"/>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517C5A"/>
    <w:multiLevelType w:val="hybridMultilevel"/>
    <w:tmpl w:val="CC2C2B2E"/>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0C5A55"/>
    <w:multiLevelType w:val="hybridMultilevel"/>
    <w:tmpl w:val="7D98BDE8"/>
    <w:lvl w:ilvl="0" w:tplc="0409000F">
      <w:start w:val="1"/>
      <w:numFmt w:val="decimal"/>
      <w:lvlText w:val="%1."/>
      <w:lvlJc w:val="left"/>
      <w:pPr>
        <w:ind w:left="1984" w:hanging="360"/>
      </w:pPr>
    </w:lvl>
    <w:lvl w:ilvl="1" w:tplc="04090019" w:tentative="1">
      <w:start w:val="1"/>
      <w:numFmt w:val="lowerLetter"/>
      <w:lvlText w:val="%2."/>
      <w:lvlJc w:val="left"/>
      <w:pPr>
        <w:ind w:left="2704" w:hanging="360"/>
      </w:pPr>
    </w:lvl>
    <w:lvl w:ilvl="2" w:tplc="0409001B" w:tentative="1">
      <w:start w:val="1"/>
      <w:numFmt w:val="lowerRoman"/>
      <w:lvlText w:val="%3."/>
      <w:lvlJc w:val="right"/>
      <w:pPr>
        <w:ind w:left="3424" w:hanging="180"/>
      </w:pPr>
    </w:lvl>
    <w:lvl w:ilvl="3" w:tplc="0409000F" w:tentative="1">
      <w:start w:val="1"/>
      <w:numFmt w:val="decimal"/>
      <w:lvlText w:val="%4."/>
      <w:lvlJc w:val="left"/>
      <w:pPr>
        <w:ind w:left="4144" w:hanging="360"/>
      </w:pPr>
    </w:lvl>
    <w:lvl w:ilvl="4" w:tplc="04090019" w:tentative="1">
      <w:start w:val="1"/>
      <w:numFmt w:val="lowerLetter"/>
      <w:lvlText w:val="%5."/>
      <w:lvlJc w:val="left"/>
      <w:pPr>
        <w:ind w:left="4864" w:hanging="360"/>
      </w:pPr>
    </w:lvl>
    <w:lvl w:ilvl="5" w:tplc="0409001B" w:tentative="1">
      <w:start w:val="1"/>
      <w:numFmt w:val="lowerRoman"/>
      <w:lvlText w:val="%6."/>
      <w:lvlJc w:val="right"/>
      <w:pPr>
        <w:ind w:left="5584" w:hanging="180"/>
      </w:pPr>
    </w:lvl>
    <w:lvl w:ilvl="6" w:tplc="0409000F" w:tentative="1">
      <w:start w:val="1"/>
      <w:numFmt w:val="decimal"/>
      <w:lvlText w:val="%7."/>
      <w:lvlJc w:val="left"/>
      <w:pPr>
        <w:ind w:left="6304" w:hanging="360"/>
      </w:pPr>
    </w:lvl>
    <w:lvl w:ilvl="7" w:tplc="04090019" w:tentative="1">
      <w:start w:val="1"/>
      <w:numFmt w:val="lowerLetter"/>
      <w:lvlText w:val="%8."/>
      <w:lvlJc w:val="left"/>
      <w:pPr>
        <w:ind w:left="7024" w:hanging="360"/>
      </w:pPr>
    </w:lvl>
    <w:lvl w:ilvl="8" w:tplc="0409001B" w:tentative="1">
      <w:start w:val="1"/>
      <w:numFmt w:val="lowerRoman"/>
      <w:lvlText w:val="%9."/>
      <w:lvlJc w:val="right"/>
      <w:pPr>
        <w:ind w:left="7744" w:hanging="180"/>
      </w:pPr>
    </w:lvl>
  </w:abstractNum>
  <w:abstractNum w:abstractNumId="32" w15:restartNumberingAfterBreak="0">
    <w:nsid w:val="20F92E46"/>
    <w:multiLevelType w:val="hybridMultilevel"/>
    <w:tmpl w:val="EFE6D804"/>
    <w:lvl w:ilvl="0" w:tplc="8940BCFA">
      <w:start w:val="1"/>
      <w:numFmt w:val="decimal"/>
      <w:lvlText w:val="(%1)"/>
      <w:lvlJc w:val="left"/>
      <w:pPr>
        <w:ind w:left="720"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4533D08"/>
    <w:multiLevelType w:val="hybridMultilevel"/>
    <w:tmpl w:val="72325E0A"/>
    <w:lvl w:ilvl="0" w:tplc="FEF0D4CC">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043CE5"/>
    <w:multiLevelType w:val="hybridMultilevel"/>
    <w:tmpl w:val="B7CC7CA4"/>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52053B"/>
    <w:multiLevelType w:val="hybridMultilevel"/>
    <w:tmpl w:val="9D507C3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26442B46"/>
    <w:multiLevelType w:val="hybridMultilevel"/>
    <w:tmpl w:val="FEB86062"/>
    <w:lvl w:ilvl="0" w:tplc="2C1ED9F8">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68446D"/>
    <w:multiLevelType w:val="hybridMultilevel"/>
    <w:tmpl w:val="9A96E2A4"/>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862D71"/>
    <w:multiLevelType w:val="hybridMultilevel"/>
    <w:tmpl w:val="B1580620"/>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EF22F2"/>
    <w:multiLevelType w:val="hybridMultilevel"/>
    <w:tmpl w:val="D03882BE"/>
    <w:lvl w:ilvl="0" w:tplc="E9BA38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FFA3B1B"/>
    <w:multiLevelType w:val="hybridMultilevel"/>
    <w:tmpl w:val="B0FADCCE"/>
    <w:lvl w:ilvl="0" w:tplc="6520F768">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01467C"/>
    <w:multiLevelType w:val="hybridMultilevel"/>
    <w:tmpl w:val="E4CCE20E"/>
    <w:lvl w:ilvl="0" w:tplc="EB76B9AE">
      <w:start w:val="1"/>
      <w:numFmt w:val="upperRoman"/>
      <w:pStyle w:val="Style1"/>
      <w:lvlText w:val="BAB %1"/>
      <w:lvlJc w:val="left"/>
      <w:pPr>
        <w:ind w:left="720" w:hanging="360"/>
      </w:pPr>
      <w:rPr>
        <w:rFonts w:ascii="Bookman Old Style" w:hAnsi="Bookman Old Style" w:hint="default"/>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F955C0"/>
    <w:multiLevelType w:val="hybridMultilevel"/>
    <w:tmpl w:val="E91A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00687A"/>
    <w:multiLevelType w:val="hybridMultilevel"/>
    <w:tmpl w:val="E2F80AA2"/>
    <w:lvl w:ilvl="0" w:tplc="31701830">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E41963"/>
    <w:multiLevelType w:val="hybridMultilevel"/>
    <w:tmpl w:val="147881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1A2ED0"/>
    <w:multiLevelType w:val="hybridMultilevel"/>
    <w:tmpl w:val="76C6F5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85550B2"/>
    <w:multiLevelType w:val="hybridMultilevel"/>
    <w:tmpl w:val="B7CC7CA4"/>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A06769"/>
    <w:multiLevelType w:val="hybridMultilevel"/>
    <w:tmpl w:val="0ACA42BE"/>
    <w:lvl w:ilvl="0" w:tplc="43C080EA">
      <w:start w:val="1"/>
      <w:numFmt w:val="decimal"/>
      <w:lvlText w:val="(%1)"/>
      <w:lvlJc w:val="left"/>
      <w:pPr>
        <w:ind w:left="720" w:hanging="360"/>
      </w:pPr>
      <w:rPr>
        <w:rFonts w:ascii="Bookman Old Style" w:hAnsi="Bookman Old Style" w:hint="default"/>
        <w:color w:val="auto"/>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9D71C90"/>
    <w:multiLevelType w:val="hybridMultilevel"/>
    <w:tmpl w:val="F5009D66"/>
    <w:lvl w:ilvl="0" w:tplc="D074791A">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AF228EB"/>
    <w:multiLevelType w:val="hybridMultilevel"/>
    <w:tmpl w:val="D8361E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555887"/>
    <w:multiLevelType w:val="hybridMultilevel"/>
    <w:tmpl w:val="4B5A2EE0"/>
    <w:lvl w:ilvl="0" w:tplc="CE4AA66E">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604C0B"/>
    <w:multiLevelType w:val="hybridMultilevel"/>
    <w:tmpl w:val="8280DBBE"/>
    <w:lvl w:ilvl="0" w:tplc="746246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D9B11FF"/>
    <w:multiLevelType w:val="hybridMultilevel"/>
    <w:tmpl w:val="1598D70C"/>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161169"/>
    <w:multiLevelType w:val="hybridMultilevel"/>
    <w:tmpl w:val="2068A104"/>
    <w:lvl w:ilvl="0" w:tplc="1C1264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F514BA2"/>
    <w:multiLevelType w:val="hybridMultilevel"/>
    <w:tmpl w:val="B20857C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5" w15:restartNumberingAfterBreak="0">
    <w:nsid w:val="40CB6D15"/>
    <w:multiLevelType w:val="hybridMultilevel"/>
    <w:tmpl w:val="25964CCC"/>
    <w:lvl w:ilvl="0" w:tplc="C192B55A">
      <w:start w:val="1"/>
      <w:numFmt w:val="lowerLetter"/>
      <w:lvlText w:val="%1."/>
      <w:lvlJc w:val="left"/>
      <w:pPr>
        <w:ind w:left="720" w:hanging="360"/>
      </w:pPr>
      <w:rPr>
        <w:rFonts w:hint="default"/>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414942B4"/>
    <w:multiLevelType w:val="hybridMultilevel"/>
    <w:tmpl w:val="B194295E"/>
    <w:lvl w:ilvl="0" w:tplc="89A27B52">
      <w:start w:val="1"/>
      <w:numFmt w:val="decimal"/>
      <w:lvlText w:val="(%1)"/>
      <w:lvlJc w:val="left"/>
      <w:pPr>
        <w:ind w:left="720" w:hanging="360"/>
      </w:pPr>
      <w:rPr>
        <w:rFonts w:ascii="Bookman Old Style" w:eastAsia="Bookman Old Style" w:hAnsi="Bookman Old Style" w:cs="Bookman Old Style" w:hint="default"/>
        <w:color w:val="000000" w:themeColor="text1"/>
        <w:spacing w:val="-1"/>
        <w:w w:val="100"/>
        <w:position w:val="1"/>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14A7982"/>
    <w:multiLevelType w:val="hybridMultilevel"/>
    <w:tmpl w:val="B776AA5E"/>
    <w:lvl w:ilvl="0" w:tplc="8130A45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B15654"/>
    <w:multiLevelType w:val="hybridMultilevel"/>
    <w:tmpl w:val="58284F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27B2D32"/>
    <w:multiLevelType w:val="hybridMultilevel"/>
    <w:tmpl w:val="F7A61CAC"/>
    <w:lvl w:ilvl="0" w:tplc="39F6F728">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3350FE0"/>
    <w:multiLevelType w:val="hybridMultilevel"/>
    <w:tmpl w:val="8AD0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FC65BD"/>
    <w:multiLevelType w:val="hybridMultilevel"/>
    <w:tmpl w:val="FCF01EEE"/>
    <w:lvl w:ilvl="0" w:tplc="1C1264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7AF35BB"/>
    <w:multiLevelType w:val="hybridMultilevel"/>
    <w:tmpl w:val="233C0C72"/>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984115"/>
    <w:multiLevelType w:val="hybridMultilevel"/>
    <w:tmpl w:val="C0423EE0"/>
    <w:lvl w:ilvl="0" w:tplc="86E44258">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B4649E"/>
    <w:multiLevelType w:val="hybridMultilevel"/>
    <w:tmpl w:val="9548680C"/>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0C20D3"/>
    <w:multiLevelType w:val="hybridMultilevel"/>
    <w:tmpl w:val="042206A0"/>
    <w:lvl w:ilvl="0" w:tplc="7782268E">
      <w:start w:val="1"/>
      <w:numFmt w:val="decimal"/>
      <w:lvlText w:val="(%1)"/>
      <w:lvlJc w:val="left"/>
      <w:pPr>
        <w:ind w:left="720" w:hanging="360"/>
      </w:pPr>
      <w:rPr>
        <w:rFonts w:ascii="Bookman Old Style" w:hAnsi="Bookman Old Style" w:hint="default"/>
        <w:strike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F45753"/>
    <w:multiLevelType w:val="hybridMultilevel"/>
    <w:tmpl w:val="C00E725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15:restartNumberingAfterBreak="0">
    <w:nsid w:val="4AC53908"/>
    <w:multiLevelType w:val="hybridMultilevel"/>
    <w:tmpl w:val="4A947BD4"/>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EF57B5"/>
    <w:multiLevelType w:val="hybridMultilevel"/>
    <w:tmpl w:val="6BC6F724"/>
    <w:lvl w:ilvl="0" w:tplc="C1BCC590">
      <w:start w:val="1"/>
      <w:numFmt w:val="decimal"/>
      <w:lvlText w:val="Pasal %1"/>
      <w:lvlJc w:val="left"/>
      <w:pPr>
        <w:ind w:left="2911" w:hanging="360"/>
      </w:pPr>
      <w:rPr>
        <w:rFonts w:ascii="Bookman Old Style" w:hAnsi="Bookman Old Style" w:hint="default"/>
        <w:strike w:val="0"/>
        <w:color w:val="auto"/>
        <w:sz w:val="24"/>
        <w:szCs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DB1421C"/>
    <w:multiLevelType w:val="hybridMultilevel"/>
    <w:tmpl w:val="B1580620"/>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473DD3"/>
    <w:multiLevelType w:val="hybridMultilevel"/>
    <w:tmpl w:val="C744162C"/>
    <w:lvl w:ilvl="0" w:tplc="E9BA38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4ECE7DFF"/>
    <w:multiLevelType w:val="hybridMultilevel"/>
    <w:tmpl w:val="AC7464B4"/>
    <w:lvl w:ilvl="0" w:tplc="1C1264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F15216D"/>
    <w:multiLevelType w:val="hybridMultilevel"/>
    <w:tmpl w:val="E0468D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4FE36C27"/>
    <w:multiLevelType w:val="hybridMultilevel"/>
    <w:tmpl w:val="B038E122"/>
    <w:lvl w:ilvl="0" w:tplc="5A18D344">
      <w:start w:val="1"/>
      <w:numFmt w:val="decimal"/>
      <w:lvlText w:val="%1."/>
      <w:lvlJc w:val="left"/>
      <w:pPr>
        <w:ind w:left="720" w:hanging="360"/>
      </w:pPr>
      <w:rPr>
        <w:rFonts w:ascii="Bookman Old Style"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0602AAA"/>
    <w:multiLevelType w:val="hybridMultilevel"/>
    <w:tmpl w:val="ADE2369E"/>
    <w:lvl w:ilvl="0" w:tplc="A46A17F8">
      <w:start w:val="1"/>
      <w:numFmt w:val="decimal"/>
      <w:lvlText w:val="(%1)"/>
      <w:lvlJc w:val="left"/>
      <w:pPr>
        <w:ind w:left="1062" w:hanging="360"/>
      </w:pPr>
      <w:rPr>
        <w:rFonts w:ascii="Bookman Old Style" w:hAnsi="Bookman Old Style" w:hint="default"/>
        <w:b w:val="0"/>
        <w:i w:val="0"/>
        <w:strike w:val="0"/>
        <w:color w:val="auto"/>
        <w:sz w:val="24"/>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5" w15:restartNumberingAfterBreak="0">
    <w:nsid w:val="51836524"/>
    <w:multiLevelType w:val="hybridMultilevel"/>
    <w:tmpl w:val="D52A45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6" w15:restartNumberingAfterBreak="0">
    <w:nsid w:val="524858DA"/>
    <w:multiLevelType w:val="hybridMultilevel"/>
    <w:tmpl w:val="E43EB022"/>
    <w:lvl w:ilvl="0" w:tplc="5DFE4C4E">
      <w:start w:val="1"/>
      <w:numFmt w:val="decimal"/>
      <w:lvlText w:val="(%1)"/>
      <w:lvlJc w:val="left"/>
      <w:pPr>
        <w:ind w:left="720" w:hanging="360"/>
      </w:pPr>
      <w:rPr>
        <w:rFonts w:ascii="Bookman Old Style" w:hAnsi="Bookman Old Style"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3725EB"/>
    <w:multiLevelType w:val="hybridMultilevel"/>
    <w:tmpl w:val="EA2EAC8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3A70080"/>
    <w:multiLevelType w:val="hybridMultilevel"/>
    <w:tmpl w:val="DD046444"/>
    <w:lvl w:ilvl="0" w:tplc="81982556">
      <w:start w:val="1"/>
      <w:numFmt w:val="upperRoman"/>
      <w:lvlText w:val="BAB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5B72308"/>
    <w:multiLevelType w:val="hybridMultilevel"/>
    <w:tmpl w:val="644C1024"/>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3B4FFE"/>
    <w:multiLevelType w:val="hybridMultilevel"/>
    <w:tmpl w:val="18F4A396"/>
    <w:lvl w:ilvl="0" w:tplc="5E0ECDB8">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59D34DC7"/>
    <w:multiLevelType w:val="hybridMultilevel"/>
    <w:tmpl w:val="F7A61CAC"/>
    <w:lvl w:ilvl="0" w:tplc="FFFFFFFF">
      <w:start w:val="1"/>
      <w:numFmt w:val="decimal"/>
      <w:lvlText w:val="(%1)"/>
      <w:lvlJc w:val="left"/>
      <w:pPr>
        <w:ind w:left="720"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BA518D4"/>
    <w:multiLevelType w:val="hybridMultilevel"/>
    <w:tmpl w:val="DB9EE0E0"/>
    <w:lvl w:ilvl="0" w:tplc="A1D61176">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5C283AF0"/>
    <w:multiLevelType w:val="hybridMultilevel"/>
    <w:tmpl w:val="83F8462C"/>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B56590"/>
    <w:multiLevelType w:val="hybridMultilevel"/>
    <w:tmpl w:val="4734EB3E"/>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54506B"/>
    <w:multiLevelType w:val="hybridMultilevel"/>
    <w:tmpl w:val="A57AB5FC"/>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A125D1"/>
    <w:multiLevelType w:val="hybridMultilevel"/>
    <w:tmpl w:val="FEA8384A"/>
    <w:lvl w:ilvl="0" w:tplc="04090019">
      <w:start w:val="1"/>
      <w:numFmt w:val="low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87" w15:restartNumberingAfterBreak="0">
    <w:nsid w:val="64001055"/>
    <w:multiLevelType w:val="hybridMultilevel"/>
    <w:tmpl w:val="E820B5A8"/>
    <w:lvl w:ilvl="0" w:tplc="0409000F">
      <w:start w:val="1"/>
      <w:numFmt w:val="decimal"/>
      <w:lvlText w:val="%1."/>
      <w:lvlJc w:val="left"/>
      <w:pPr>
        <w:ind w:left="12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8478C0"/>
    <w:multiLevelType w:val="hybridMultilevel"/>
    <w:tmpl w:val="8C8424D6"/>
    <w:lvl w:ilvl="0" w:tplc="A4D8918C">
      <w:start w:val="1"/>
      <w:numFmt w:val="decimal"/>
      <w:lvlText w:val="(%1)"/>
      <w:lvlJc w:val="left"/>
      <w:pPr>
        <w:ind w:left="720" w:hanging="360"/>
      </w:pPr>
      <w:rPr>
        <w:rFonts w:ascii="Bookman Old Style" w:hAnsi="Bookman Old Style"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661E69A3"/>
    <w:multiLevelType w:val="hybridMultilevel"/>
    <w:tmpl w:val="C2E670D4"/>
    <w:lvl w:ilvl="0" w:tplc="F5FED7B2">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667E478F"/>
    <w:multiLevelType w:val="hybridMultilevel"/>
    <w:tmpl w:val="90905C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98D1723"/>
    <w:multiLevelType w:val="hybridMultilevel"/>
    <w:tmpl w:val="755CD058"/>
    <w:lvl w:ilvl="0" w:tplc="432E90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2" w15:restartNumberingAfterBreak="0">
    <w:nsid w:val="69A95770"/>
    <w:multiLevelType w:val="hybridMultilevel"/>
    <w:tmpl w:val="60CCF166"/>
    <w:lvl w:ilvl="0" w:tplc="20083FF4">
      <w:start w:val="1"/>
      <w:numFmt w:val="lowerLetter"/>
      <w:lvlText w:val="%1."/>
      <w:lvlJc w:val="left"/>
      <w:pPr>
        <w:ind w:left="1324" w:hanging="360"/>
      </w:pPr>
      <w:rPr>
        <w:sz w:val="24"/>
        <w:szCs w:val="24"/>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93" w15:restartNumberingAfterBreak="0">
    <w:nsid w:val="6A2971F9"/>
    <w:multiLevelType w:val="hybridMultilevel"/>
    <w:tmpl w:val="5CAE0AAC"/>
    <w:lvl w:ilvl="0" w:tplc="A7584FAA">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2A152B"/>
    <w:multiLevelType w:val="hybridMultilevel"/>
    <w:tmpl w:val="AD4487E4"/>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E769F0"/>
    <w:multiLevelType w:val="hybridMultilevel"/>
    <w:tmpl w:val="B0E6EA76"/>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C831A3"/>
    <w:multiLevelType w:val="hybridMultilevel"/>
    <w:tmpl w:val="17AEAE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BDC280B"/>
    <w:multiLevelType w:val="hybridMultilevel"/>
    <w:tmpl w:val="074E8C2E"/>
    <w:lvl w:ilvl="0" w:tplc="2ADA7876">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F67B99"/>
    <w:multiLevelType w:val="hybridMultilevel"/>
    <w:tmpl w:val="6778EA40"/>
    <w:lvl w:ilvl="0" w:tplc="3B7A250A">
      <w:start w:val="1"/>
      <w:numFmt w:val="lowerLetter"/>
      <w:lvlText w:val="%1."/>
      <w:lvlJc w:val="left"/>
      <w:pPr>
        <w:tabs>
          <w:tab w:val="num" w:pos="720"/>
        </w:tabs>
        <w:ind w:left="720" w:hanging="360"/>
      </w:pPr>
      <w:rPr>
        <w:rFonts w:ascii="Bookman Old Style" w:hAnsi="Bookman Old Style"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9" w15:restartNumberingAfterBreak="0">
    <w:nsid w:val="6C3172C1"/>
    <w:multiLevelType w:val="hybridMultilevel"/>
    <w:tmpl w:val="64BA9F9C"/>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824F07"/>
    <w:multiLevelType w:val="hybridMultilevel"/>
    <w:tmpl w:val="21E843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03F7A93"/>
    <w:multiLevelType w:val="hybridMultilevel"/>
    <w:tmpl w:val="693EF39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70677E91"/>
    <w:multiLevelType w:val="hybridMultilevel"/>
    <w:tmpl w:val="C2280BF6"/>
    <w:lvl w:ilvl="0" w:tplc="20083FF4">
      <w:start w:val="1"/>
      <w:numFmt w:val="lowerLetter"/>
      <w:lvlText w:val="%1."/>
      <w:lvlJc w:val="left"/>
      <w:pPr>
        <w:ind w:left="1353" w:hanging="360"/>
      </w:pPr>
      <w:rPr>
        <w:sz w:val="24"/>
        <w:szCs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3" w15:restartNumberingAfterBreak="0">
    <w:nsid w:val="71AD4918"/>
    <w:multiLevelType w:val="hybridMultilevel"/>
    <w:tmpl w:val="900C8C66"/>
    <w:lvl w:ilvl="0" w:tplc="B7C0C498">
      <w:start w:val="1"/>
      <w:numFmt w:val="decimal"/>
      <w:lvlText w:val="(%1)"/>
      <w:lvlJc w:val="left"/>
      <w:pPr>
        <w:ind w:left="720"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1FC21CB"/>
    <w:multiLevelType w:val="hybridMultilevel"/>
    <w:tmpl w:val="C9E84C6E"/>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19419F"/>
    <w:multiLevelType w:val="hybridMultilevel"/>
    <w:tmpl w:val="BFA6EE0A"/>
    <w:lvl w:ilvl="0" w:tplc="A5505D38">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751272CF"/>
    <w:multiLevelType w:val="hybridMultilevel"/>
    <w:tmpl w:val="81C02D5C"/>
    <w:lvl w:ilvl="0" w:tplc="9D123CC8">
      <w:start w:val="1"/>
      <w:numFmt w:val="decimal"/>
      <w:lvlText w:val="(%1)"/>
      <w:lvlJc w:val="left"/>
      <w:pPr>
        <w:ind w:left="720"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5DB21C8"/>
    <w:multiLevelType w:val="hybridMultilevel"/>
    <w:tmpl w:val="5A62D04A"/>
    <w:lvl w:ilvl="0" w:tplc="45FEAD06">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7DD3818"/>
    <w:multiLevelType w:val="hybridMultilevel"/>
    <w:tmpl w:val="C2885BA2"/>
    <w:lvl w:ilvl="0" w:tplc="D43447A8">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1164EB"/>
    <w:multiLevelType w:val="hybridMultilevel"/>
    <w:tmpl w:val="8C5E5C76"/>
    <w:lvl w:ilvl="0" w:tplc="E9BA38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AB24792"/>
    <w:multiLevelType w:val="hybridMultilevel"/>
    <w:tmpl w:val="D49E7316"/>
    <w:lvl w:ilvl="0" w:tplc="20083FF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077722"/>
    <w:multiLevelType w:val="hybridMultilevel"/>
    <w:tmpl w:val="F048787C"/>
    <w:lvl w:ilvl="0" w:tplc="04090019">
      <w:start w:val="1"/>
      <w:numFmt w:val="lowerLetter"/>
      <w:lvlText w:val="%1."/>
      <w:lvlJc w:val="left"/>
      <w:pPr>
        <w:ind w:left="720" w:hanging="360"/>
      </w:pPr>
    </w:lvl>
    <w:lvl w:ilvl="1" w:tplc="A52069C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CB2B03"/>
    <w:multiLevelType w:val="hybridMultilevel"/>
    <w:tmpl w:val="B590CA78"/>
    <w:lvl w:ilvl="0" w:tplc="20083FF4">
      <w:start w:val="1"/>
      <w:numFmt w:val="lowerLetter"/>
      <w:lvlText w:val="%1."/>
      <w:lvlJc w:val="left"/>
      <w:pPr>
        <w:ind w:left="1353" w:hanging="360"/>
      </w:pPr>
      <w:rPr>
        <w:sz w:val="24"/>
        <w:szCs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3" w15:restartNumberingAfterBreak="0">
    <w:nsid w:val="7EDA40F6"/>
    <w:multiLevelType w:val="hybridMultilevel"/>
    <w:tmpl w:val="1B7E07C0"/>
    <w:lvl w:ilvl="0" w:tplc="986A9BBE">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0E1649"/>
    <w:multiLevelType w:val="hybridMultilevel"/>
    <w:tmpl w:val="22686A30"/>
    <w:lvl w:ilvl="0" w:tplc="1E368456">
      <w:start w:val="1"/>
      <w:numFmt w:val="decimal"/>
      <w:lvlText w:val="(%1)"/>
      <w:lvlJc w:val="left"/>
      <w:pPr>
        <w:ind w:left="720" w:hanging="360"/>
      </w:pPr>
      <w:rPr>
        <w:rFonts w:ascii="Bookman Old Style" w:hAnsi="Bookman Old Style"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960063"/>
    <w:multiLevelType w:val="hybridMultilevel"/>
    <w:tmpl w:val="49221F62"/>
    <w:lvl w:ilvl="0" w:tplc="7A709020">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1"/>
  </w:num>
  <w:num w:numId="2">
    <w:abstractNumId w:val="73"/>
  </w:num>
  <w:num w:numId="3">
    <w:abstractNumId w:val="68"/>
  </w:num>
  <w:num w:numId="4">
    <w:abstractNumId w:val="55"/>
  </w:num>
  <w:num w:numId="5">
    <w:abstractNumId w:val="51"/>
  </w:num>
  <w:num w:numId="6">
    <w:abstractNumId w:val="24"/>
  </w:num>
  <w:num w:numId="7">
    <w:abstractNumId w:val="72"/>
  </w:num>
  <w:num w:numId="8">
    <w:abstractNumId w:val="70"/>
  </w:num>
  <w:num w:numId="9">
    <w:abstractNumId w:val="18"/>
  </w:num>
  <w:num w:numId="10">
    <w:abstractNumId w:val="58"/>
  </w:num>
  <w:num w:numId="11">
    <w:abstractNumId w:val="101"/>
  </w:num>
  <w:num w:numId="12">
    <w:abstractNumId w:val="90"/>
  </w:num>
  <w:num w:numId="13">
    <w:abstractNumId w:val="35"/>
  </w:num>
  <w:num w:numId="14">
    <w:abstractNumId w:val="88"/>
  </w:num>
  <w:num w:numId="15">
    <w:abstractNumId w:val="12"/>
  </w:num>
  <w:num w:numId="16">
    <w:abstractNumId w:val="105"/>
  </w:num>
  <w:num w:numId="17">
    <w:abstractNumId w:val="48"/>
  </w:num>
  <w:num w:numId="18">
    <w:abstractNumId w:val="39"/>
  </w:num>
  <w:num w:numId="19">
    <w:abstractNumId w:val="27"/>
  </w:num>
  <w:num w:numId="20">
    <w:abstractNumId w:val="109"/>
  </w:num>
  <w:num w:numId="21">
    <w:abstractNumId w:val="111"/>
  </w:num>
  <w:num w:numId="22">
    <w:abstractNumId w:val="74"/>
  </w:num>
  <w:num w:numId="23">
    <w:abstractNumId w:val="14"/>
  </w:num>
  <w:num w:numId="24">
    <w:abstractNumId w:val="78"/>
  </w:num>
  <w:num w:numId="25">
    <w:abstractNumId w:val="54"/>
  </w:num>
  <w:num w:numId="26">
    <w:abstractNumId w:val="47"/>
  </w:num>
  <w:num w:numId="27">
    <w:abstractNumId w:val="82"/>
  </w:num>
  <w:num w:numId="28">
    <w:abstractNumId w:val="3"/>
  </w:num>
  <w:num w:numId="29">
    <w:abstractNumId w:val="115"/>
  </w:num>
  <w:num w:numId="30">
    <w:abstractNumId w:val="8"/>
  </w:num>
  <w:num w:numId="31">
    <w:abstractNumId w:val="19"/>
  </w:num>
  <w:num w:numId="32">
    <w:abstractNumId w:val="80"/>
  </w:num>
  <w:num w:numId="33">
    <w:abstractNumId w:val="21"/>
  </w:num>
  <w:num w:numId="34">
    <w:abstractNumId w:val="107"/>
  </w:num>
  <w:num w:numId="35">
    <w:abstractNumId w:val="56"/>
  </w:num>
  <w:num w:numId="36">
    <w:abstractNumId w:val="28"/>
  </w:num>
  <w:num w:numId="37">
    <w:abstractNumId w:val="89"/>
  </w:num>
  <w:num w:numId="38">
    <w:abstractNumId w:val="61"/>
  </w:num>
  <w:num w:numId="39">
    <w:abstractNumId w:val="13"/>
  </w:num>
  <w:num w:numId="40">
    <w:abstractNumId w:val="71"/>
  </w:num>
  <w:num w:numId="41">
    <w:abstractNumId w:val="91"/>
  </w:num>
  <w:num w:numId="42">
    <w:abstractNumId w:val="98"/>
  </w:num>
  <w:num w:numId="43">
    <w:abstractNumId w:val="22"/>
  </w:num>
  <w:num w:numId="44">
    <w:abstractNumId w:val="53"/>
  </w:num>
  <w:num w:numId="45">
    <w:abstractNumId w:val="66"/>
  </w:num>
  <w:num w:numId="46">
    <w:abstractNumId w:val="1"/>
  </w:num>
  <w:num w:numId="47">
    <w:abstractNumId w:val="57"/>
  </w:num>
  <w:num w:numId="48">
    <w:abstractNumId w:val="86"/>
  </w:num>
  <w:num w:numId="49">
    <w:abstractNumId w:val="25"/>
  </w:num>
  <w:num w:numId="50">
    <w:abstractNumId w:val="77"/>
  </w:num>
  <w:num w:numId="51">
    <w:abstractNumId w:val="10"/>
  </w:num>
  <w:num w:numId="52">
    <w:abstractNumId w:val="50"/>
  </w:num>
  <w:num w:numId="53">
    <w:abstractNumId w:val="106"/>
  </w:num>
  <w:num w:numId="54">
    <w:abstractNumId w:val="62"/>
  </w:num>
  <w:num w:numId="55">
    <w:abstractNumId w:val="113"/>
  </w:num>
  <w:num w:numId="56">
    <w:abstractNumId w:val="104"/>
  </w:num>
  <w:num w:numId="57">
    <w:abstractNumId w:val="85"/>
  </w:num>
  <w:num w:numId="58">
    <w:abstractNumId w:val="36"/>
  </w:num>
  <w:num w:numId="59">
    <w:abstractNumId w:val="0"/>
  </w:num>
  <w:num w:numId="60">
    <w:abstractNumId w:val="32"/>
  </w:num>
  <w:num w:numId="61">
    <w:abstractNumId w:val="16"/>
  </w:num>
  <w:num w:numId="62">
    <w:abstractNumId w:val="75"/>
  </w:num>
  <w:num w:numId="63">
    <w:abstractNumId w:val="9"/>
  </w:num>
  <w:num w:numId="64">
    <w:abstractNumId w:val="15"/>
  </w:num>
  <w:num w:numId="65">
    <w:abstractNumId w:val="100"/>
  </w:num>
  <w:num w:numId="66">
    <w:abstractNumId w:val="45"/>
  </w:num>
  <w:num w:numId="67">
    <w:abstractNumId w:val="96"/>
  </w:num>
  <w:num w:numId="68">
    <w:abstractNumId w:val="103"/>
  </w:num>
  <w:num w:numId="69">
    <w:abstractNumId w:val="76"/>
  </w:num>
  <w:num w:numId="70">
    <w:abstractNumId w:val="110"/>
  </w:num>
  <w:num w:numId="71">
    <w:abstractNumId w:val="7"/>
  </w:num>
  <w:num w:numId="72">
    <w:abstractNumId w:val="69"/>
  </w:num>
  <w:num w:numId="73">
    <w:abstractNumId w:val="38"/>
  </w:num>
  <w:num w:numId="74">
    <w:abstractNumId w:val="52"/>
  </w:num>
  <w:num w:numId="75">
    <w:abstractNumId w:val="29"/>
  </w:num>
  <w:num w:numId="76">
    <w:abstractNumId w:val="64"/>
  </w:num>
  <w:num w:numId="77">
    <w:abstractNumId w:val="93"/>
  </w:num>
  <w:num w:numId="78">
    <w:abstractNumId w:val="83"/>
  </w:num>
  <w:num w:numId="79">
    <w:abstractNumId w:val="99"/>
  </w:num>
  <w:num w:numId="80">
    <w:abstractNumId w:val="114"/>
  </w:num>
  <w:num w:numId="81">
    <w:abstractNumId w:val="84"/>
  </w:num>
  <w:num w:numId="82">
    <w:abstractNumId w:val="20"/>
  </w:num>
  <w:num w:numId="83">
    <w:abstractNumId w:val="92"/>
  </w:num>
  <w:num w:numId="84">
    <w:abstractNumId w:val="67"/>
  </w:num>
  <w:num w:numId="85">
    <w:abstractNumId w:val="23"/>
  </w:num>
  <w:num w:numId="86">
    <w:abstractNumId w:val="2"/>
  </w:num>
  <w:num w:numId="87">
    <w:abstractNumId w:val="11"/>
  </w:num>
  <w:num w:numId="88">
    <w:abstractNumId w:val="94"/>
  </w:num>
  <w:num w:numId="89">
    <w:abstractNumId w:val="26"/>
  </w:num>
  <w:num w:numId="90">
    <w:abstractNumId w:val="43"/>
  </w:num>
  <w:num w:numId="91">
    <w:abstractNumId w:val="34"/>
  </w:num>
  <w:num w:numId="92">
    <w:abstractNumId w:val="40"/>
  </w:num>
  <w:num w:numId="93">
    <w:abstractNumId w:val="46"/>
  </w:num>
  <w:num w:numId="94">
    <w:abstractNumId w:val="4"/>
  </w:num>
  <w:num w:numId="95">
    <w:abstractNumId w:val="37"/>
  </w:num>
  <w:num w:numId="96">
    <w:abstractNumId w:val="49"/>
  </w:num>
  <w:num w:numId="97">
    <w:abstractNumId w:val="63"/>
  </w:num>
  <w:num w:numId="98">
    <w:abstractNumId w:val="5"/>
  </w:num>
  <w:num w:numId="99">
    <w:abstractNumId w:val="79"/>
  </w:num>
  <w:num w:numId="100">
    <w:abstractNumId w:val="87"/>
  </w:num>
  <w:num w:numId="101">
    <w:abstractNumId w:val="6"/>
  </w:num>
  <w:num w:numId="102">
    <w:abstractNumId w:val="42"/>
  </w:num>
  <w:num w:numId="103">
    <w:abstractNumId w:val="60"/>
  </w:num>
  <w:num w:numId="104">
    <w:abstractNumId w:val="33"/>
  </w:num>
  <w:num w:numId="105">
    <w:abstractNumId w:val="44"/>
  </w:num>
  <w:num w:numId="106">
    <w:abstractNumId w:val="59"/>
  </w:num>
  <w:num w:numId="107">
    <w:abstractNumId w:val="17"/>
  </w:num>
  <w:num w:numId="108">
    <w:abstractNumId w:val="31"/>
  </w:num>
  <w:num w:numId="109">
    <w:abstractNumId w:val="102"/>
  </w:num>
  <w:num w:numId="110">
    <w:abstractNumId w:val="81"/>
  </w:num>
  <w:num w:numId="111">
    <w:abstractNumId w:val="112"/>
  </w:num>
  <w:num w:numId="112">
    <w:abstractNumId w:val="65"/>
  </w:num>
  <w:num w:numId="113">
    <w:abstractNumId w:val="30"/>
  </w:num>
  <w:num w:numId="114">
    <w:abstractNumId w:val="95"/>
  </w:num>
  <w:num w:numId="115">
    <w:abstractNumId w:val="97"/>
  </w:num>
  <w:num w:numId="116">
    <w:abstractNumId w:val="10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B5"/>
    <w:rsid w:val="0000011E"/>
    <w:rsid w:val="00000791"/>
    <w:rsid w:val="000008C2"/>
    <w:rsid w:val="00000C56"/>
    <w:rsid w:val="00000EC2"/>
    <w:rsid w:val="00001549"/>
    <w:rsid w:val="000018BD"/>
    <w:rsid w:val="00001DD5"/>
    <w:rsid w:val="000024CE"/>
    <w:rsid w:val="000026F9"/>
    <w:rsid w:val="00002D56"/>
    <w:rsid w:val="00002F1F"/>
    <w:rsid w:val="0000369F"/>
    <w:rsid w:val="000036A5"/>
    <w:rsid w:val="00004756"/>
    <w:rsid w:val="00004C53"/>
    <w:rsid w:val="000050C9"/>
    <w:rsid w:val="00005224"/>
    <w:rsid w:val="0000674B"/>
    <w:rsid w:val="00007431"/>
    <w:rsid w:val="0000792B"/>
    <w:rsid w:val="00007B45"/>
    <w:rsid w:val="00007DCC"/>
    <w:rsid w:val="00010902"/>
    <w:rsid w:val="000112AA"/>
    <w:rsid w:val="0001176C"/>
    <w:rsid w:val="00011E57"/>
    <w:rsid w:val="00012A42"/>
    <w:rsid w:val="00012BE5"/>
    <w:rsid w:val="00012D24"/>
    <w:rsid w:val="000131EC"/>
    <w:rsid w:val="00013BF8"/>
    <w:rsid w:val="00013C18"/>
    <w:rsid w:val="00014A92"/>
    <w:rsid w:val="00014C74"/>
    <w:rsid w:val="00015818"/>
    <w:rsid w:val="00017F61"/>
    <w:rsid w:val="00020165"/>
    <w:rsid w:val="000204FA"/>
    <w:rsid w:val="0002142A"/>
    <w:rsid w:val="000216D2"/>
    <w:rsid w:val="000218DB"/>
    <w:rsid w:val="00021C84"/>
    <w:rsid w:val="00022986"/>
    <w:rsid w:val="00023A2A"/>
    <w:rsid w:val="00024423"/>
    <w:rsid w:val="0002448F"/>
    <w:rsid w:val="000249CD"/>
    <w:rsid w:val="0002564B"/>
    <w:rsid w:val="0002570A"/>
    <w:rsid w:val="00025794"/>
    <w:rsid w:val="00025FFD"/>
    <w:rsid w:val="00030270"/>
    <w:rsid w:val="000309AD"/>
    <w:rsid w:val="00030C57"/>
    <w:rsid w:val="00030C95"/>
    <w:rsid w:val="00030CE1"/>
    <w:rsid w:val="000311CC"/>
    <w:rsid w:val="000311E0"/>
    <w:rsid w:val="0003161B"/>
    <w:rsid w:val="0003186C"/>
    <w:rsid w:val="000321B8"/>
    <w:rsid w:val="0003299D"/>
    <w:rsid w:val="00032FBD"/>
    <w:rsid w:val="00033423"/>
    <w:rsid w:val="00033F83"/>
    <w:rsid w:val="0003425B"/>
    <w:rsid w:val="00034E1E"/>
    <w:rsid w:val="00035083"/>
    <w:rsid w:val="0003595E"/>
    <w:rsid w:val="000359F7"/>
    <w:rsid w:val="000362B4"/>
    <w:rsid w:val="000365C3"/>
    <w:rsid w:val="0003677D"/>
    <w:rsid w:val="00036E74"/>
    <w:rsid w:val="0003738B"/>
    <w:rsid w:val="00037AF4"/>
    <w:rsid w:val="00040509"/>
    <w:rsid w:val="00040984"/>
    <w:rsid w:val="00041335"/>
    <w:rsid w:val="000414C3"/>
    <w:rsid w:val="00041D1E"/>
    <w:rsid w:val="0004209C"/>
    <w:rsid w:val="00042CA3"/>
    <w:rsid w:val="0004326C"/>
    <w:rsid w:val="00044965"/>
    <w:rsid w:val="000459C9"/>
    <w:rsid w:val="00045E71"/>
    <w:rsid w:val="00046732"/>
    <w:rsid w:val="00046C2D"/>
    <w:rsid w:val="00046D54"/>
    <w:rsid w:val="0004777C"/>
    <w:rsid w:val="0004787E"/>
    <w:rsid w:val="000500A7"/>
    <w:rsid w:val="000508D1"/>
    <w:rsid w:val="00051876"/>
    <w:rsid w:val="000538C0"/>
    <w:rsid w:val="00053EDF"/>
    <w:rsid w:val="00054F19"/>
    <w:rsid w:val="00057318"/>
    <w:rsid w:val="000574B8"/>
    <w:rsid w:val="00057A8E"/>
    <w:rsid w:val="00057C9C"/>
    <w:rsid w:val="000614D7"/>
    <w:rsid w:val="00061A1D"/>
    <w:rsid w:val="00061DE4"/>
    <w:rsid w:val="00061F58"/>
    <w:rsid w:val="0006252A"/>
    <w:rsid w:val="00062BFD"/>
    <w:rsid w:val="0006341B"/>
    <w:rsid w:val="0006413D"/>
    <w:rsid w:val="000646A9"/>
    <w:rsid w:val="0006485D"/>
    <w:rsid w:val="0006535B"/>
    <w:rsid w:val="00065E64"/>
    <w:rsid w:val="00066868"/>
    <w:rsid w:val="00067AF2"/>
    <w:rsid w:val="000706B8"/>
    <w:rsid w:val="00070A43"/>
    <w:rsid w:val="00071B93"/>
    <w:rsid w:val="00071EA7"/>
    <w:rsid w:val="000735FC"/>
    <w:rsid w:val="00073986"/>
    <w:rsid w:val="00075335"/>
    <w:rsid w:val="00075605"/>
    <w:rsid w:val="00076AC8"/>
    <w:rsid w:val="000771D4"/>
    <w:rsid w:val="00080247"/>
    <w:rsid w:val="00081564"/>
    <w:rsid w:val="00081961"/>
    <w:rsid w:val="00082484"/>
    <w:rsid w:val="000824C4"/>
    <w:rsid w:val="000826D3"/>
    <w:rsid w:val="00082EF3"/>
    <w:rsid w:val="000838F0"/>
    <w:rsid w:val="00083A5E"/>
    <w:rsid w:val="00083B59"/>
    <w:rsid w:val="00083DCB"/>
    <w:rsid w:val="0008454B"/>
    <w:rsid w:val="0008625C"/>
    <w:rsid w:val="00086561"/>
    <w:rsid w:val="0008763C"/>
    <w:rsid w:val="00090494"/>
    <w:rsid w:val="00090C98"/>
    <w:rsid w:val="000918F1"/>
    <w:rsid w:val="00092878"/>
    <w:rsid w:val="00092C76"/>
    <w:rsid w:val="00093466"/>
    <w:rsid w:val="0009367F"/>
    <w:rsid w:val="00093AE1"/>
    <w:rsid w:val="00093F92"/>
    <w:rsid w:val="000941A0"/>
    <w:rsid w:val="00094A16"/>
    <w:rsid w:val="0009501C"/>
    <w:rsid w:val="0009566B"/>
    <w:rsid w:val="0009592D"/>
    <w:rsid w:val="00095980"/>
    <w:rsid w:val="00096769"/>
    <w:rsid w:val="00096DEF"/>
    <w:rsid w:val="0009785E"/>
    <w:rsid w:val="000978E2"/>
    <w:rsid w:val="00097D55"/>
    <w:rsid w:val="000A201B"/>
    <w:rsid w:val="000A2075"/>
    <w:rsid w:val="000A22E9"/>
    <w:rsid w:val="000A2389"/>
    <w:rsid w:val="000A2BAC"/>
    <w:rsid w:val="000A3B55"/>
    <w:rsid w:val="000A4347"/>
    <w:rsid w:val="000A4B92"/>
    <w:rsid w:val="000A4E50"/>
    <w:rsid w:val="000A4EBE"/>
    <w:rsid w:val="000A51DA"/>
    <w:rsid w:val="000A59E8"/>
    <w:rsid w:val="000A5A32"/>
    <w:rsid w:val="000A65CD"/>
    <w:rsid w:val="000A690A"/>
    <w:rsid w:val="000A6DB7"/>
    <w:rsid w:val="000A7B4C"/>
    <w:rsid w:val="000A7F85"/>
    <w:rsid w:val="000B07BC"/>
    <w:rsid w:val="000B0CE6"/>
    <w:rsid w:val="000B0E49"/>
    <w:rsid w:val="000B153E"/>
    <w:rsid w:val="000B1BEC"/>
    <w:rsid w:val="000B1FFE"/>
    <w:rsid w:val="000B2FA4"/>
    <w:rsid w:val="000B403F"/>
    <w:rsid w:val="000B549B"/>
    <w:rsid w:val="000B5950"/>
    <w:rsid w:val="000B5C77"/>
    <w:rsid w:val="000B6EDC"/>
    <w:rsid w:val="000B7D28"/>
    <w:rsid w:val="000C01B1"/>
    <w:rsid w:val="000C2542"/>
    <w:rsid w:val="000C27FD"/>
    <w:rsid w:val="000C2A57"/>
    <w:rsid w:val="000C2B25"/>
    <w:rsid w:val="000C2F8F"/>
    <w:rsid w:val="000C398E"/>
    <w:rsid w:val="000C3D2D"/>
    <w:rsid w:val="000C41A7"/>
    <w:rsid w:val="000C45F7"/>
    <w:rsid w:val="000C4BAB"/>
    <w:rsid w:val="000C58F6"/>
    <w:rsid w:val="000C7234"/>
    <w:rsid w:val="000C769B"/>
    <w:rsid w:val="000C778D"/>
    <w:rsid w:val="000C7BA4"/>
    <w:rsid w:val="000C7EC6"/>
    <w:rsid w:val="000D0608"/>
    <w:rsid w:val="000D1188"/>
    <w:rsid w:val="000D119B"/>
    <w:rsid w:val="000D13D6"/>
    <w:rsid w:val="000D15C1"/>
    <w:rsid w:val="000D15D3"/>
    <w:rsid w:val="000D259A"/>
    <w:rsid w:val="000D2D74"/>
    <w:rsid w:val="000D2DDC"/>
    <w:rsid w:val="000D309E"/>
    <w:rsid w:val="000D3685"/>
    <w:rsid w:val="000D44AC"/>
    <w:rsid w:val="000D4509"/>
    <w:rsid w:val="000D4690"/>
    <w:rsid w:val="000D4827"/>
    <w:rsid w:val="000D4AA7"/>
    <w:rsid w:val="000D514A"/>
    <w:rsid w:val="000D553C"/>
    <w:rsid w:val="000D5EA7"/>
    <w:rsid w:val="000D6969"/>
    <w:rsid w:val="000D6C4E"/>
    <w:rsid w:val="000D6E31"/>
    <w:rsid w:val="000D77A4"/>
    <w:rsid w:val="000D7DCE"/>
    <w:rsid w:val="000D7DE5"/>
    <w:rsid w:val="000E148F"/>
    <w:rsid w:val="000E246B"/>
    <w:rsid w:val="000E2A74"/>
    <w:rsid w:val="000E326B"/>
    <w:rsid w:val="000E3613"/>
    <w:rsid w:val="000E37C9"/>
    <w:rsid w:val="000E4000"/>
    <w:rsid w:val="000E4C5B"/>
    <w:rsid w:val="000E511A"/>
    <w:rsid w:val="000E51C9"/>
    <w:rsid w:val="000E54D4"/>
    <w:rsid w:val="000E761E"/>
    <w:rsid w:val="000F0008"/>
    <w:rsid w:val="000F0054"/>
    <w:rsid w:val="000F04F9"/>
    <w:rsid w:val="000F0645"/>
    <w:rsid w:val="000F10DD"/>
    <w:rsid w:val="000F1170"/>
    <w:rsid w:val="000F1577"/>
    <w:rsid w:val="000F2F88"/>
    <w:rsid w:val="000F35C2"/>
    <w:rsid w:val="000F5783"/>
    <w:rsid w:val="000F654F"/>
    <w:rsid w:val="000F6EE8"/>
    <w:rsid w:val="000F7709"/>
    <w:rsid w:val="000F7F1B"/>
    <w:rsid w:val="000F7F76"/>
    <w:rsid w:val="001008E7"/>
    <w:rsid w:val="00100963"/>
    <w:rsid w:val="0010119E"/>
    <w:rsid w:val="00101480"/>
    <w:rsid w:val="00101871"/>
    <w:rsid w:val="00101948"/>
    <w:rsid w:val="001019F0"/>
    <w:rsid w:val="00101FA1"/>
    <w:rsid w:val="001022D1"/>
    <w:rsid w:val="00102B9E"/>
    <w:rsid w:val="001035FB"/>
    <w:rsid w:val="00103C4E"/>
    <w:rsid w:val="00104440"/>
    <w:rsid w:val="0010512B"/>
    <w:rsid w:val="00106E48"/>
    <w:rsid w:val="0010717C"/>
    <w:rsid w:val="00107796"/>
    <w:rsid w:val="001078AB"/>
    <w:rsid w:val="001079B6"/>
    <w:rsid w:val="001102E5"/>
    <w:rsid w:val="0011075D"/>
    <w:rsid w:val="00110DA8"/>
    <w:rsid w:val="001116F0"/>
    <w:rsid w:val="001118ED"/>
    <w:rsid w:val="00112565"/>
    <w:rsid w:val="001133BF"/>
    <w:rsid w:val="00113B72"/>
    <w:rsid w:val="001151A8"/>
    <w:rsid w:val="001155EE"/>
    <w:rsid w:val="001178E9"/>
    <w:rsid w:val="00117CE0"/>
    <w:rsid w:val="00117D03"/>
    <w:rsid w:val="0012035D"/>
    <w:rsid w:val="00120556"/>
    <w:rsid w:val="00122225"/>
    <w:rsid w:val="001223EE"/>
    <w:rsid w:val="00122496"/>
    <w:rsid w:val="001234AC"/>
    <w:rsid w:val="00123BF1"/>
    <w:rsid w:val="00124A85"/>
    <w:rsid w:val="00125811"/>
    <w:rsid w:val="00125F1E"/>
    <w:rsid w:val="00125FE3"/>
    <w:rsid w:val="00126124"/>
    <w:rsid w:val="0012709C"/>
    <w:rsid w:val="0013029F"/>
    <w:rsid w:val="00130D7A"/>
    <w:rsid w:val="001315E6"/>
    <w:rsid w:val="00131625"/>
    <w:rsid w:val="00134301"/>
    <w:rsid w:val="0013447C"/>
    <w:rsid w:val="00134CA8"/>
    <w:rsid w:val="001359D6"/>
    <w:rsid w:val="00135C62"/>
    <w:rsid w:val="00136687"/>
    <w:rsid w:val="00136AAA"/>
    <w:rsid w:val="00136D57"/>
    <w:rsid w:val="001406C4"/>
    <w:rsid w:val="00140EAC"/>
    <w:rsid w:val="0014339E"/>
    <w:rsid w:val="00143EF5"/>
    <w:rsid w:val="001441A6"/>
    <w:rsid w:val="00144981"/>
    <w:rsid w:val="001459CE"/>
    <w:rsid w:val="001461A5"/>
    <w:rsid w:val="0014634F"/>
    <w:rsid w:val="001465E5"/>
    <w:rsid w:val="00147A06"/>
    <w:rsid w:val="00150435"/>
    <w:rsid w:val="001505C7"/>
    <w:rsid w:val="001511D1"/>
    <w:rsid w:val="001513CA"/>
    <w:rsid w:val="0015167F"/>
    <w:rsid w:val="001516AF"/>
    <w:rsid w:val="00151C1A"/>
    <w:rsid w:val="00152C67"/>
    <w:rsid w:val="0015369C"/>
    <w:rsid w:val="00153AA1"/>
    <w:rsid w:val="00155399"/>
    <w:rsid w:val="00155CEC"/>
    <w:rsid w:val="0015610D"/>
    <w:rsid w:val="00156278"/>
    <w:rsid w:val="0015677B"/>
    <w:rsid w:val="001572E8"/>
    <w:rsid w:val="001601DA"/>
    <w:rsid w:val="00160259"/>
    <w:rsid w:val="001606D5"/>
    <w:rsid w:val="00160939"/>
    <w:rsid w:val="00160EA2"/>
    <w:rsid w:val="00161AB8"/>
    <w:rsid w:val="00162352"/>
    <w:rsid w:val="001632FD"/>
    <w:rsid w:val="0016343C"/>
    <w:rsid w:val="001638DD"/>
    <w:rsid w:val="00163B14"/>
    <w:rsid w:val="00163FBE"/>
    <w:rsid w:val="0016401D"/>
    <w:rsid w:val="001657A8"/>
    <w:rsid w:val="00165D98"/>
    <w:rsid w:val="00166A02"/>
    <w:rsid w:val="00167182"/>
    <w:rsid w:val="001675F9"/>
    <w:rsid w:val="0017014D"/>
    <w:rsid w:val="001703C6"/>
    <w:rsid w:val="001709BD"/>
    <w:rsid w:val="0017192E"/>
    <w:rsid w:val="001719C1"/>
    <w:rsid w:val="00171A95"/>
    <w:rsid w:val="00171C10"/>
    <w:rsid w:val="00172D53"/>
    <w:rsid w:val="00172E09"/>
    <w:rsid w:val="00174476"/>
    <w:rsid w:val="00174BF6"/>
    <w:rsid w:val="0017537D"/>
    <w:rsid w:val="00175C71"/>
    <w:rsid w:val="00175D4E"/>
    <w:rsid w:val="00175DCF"/>
    <w:rsid w:val="00176301"/>
    <w:rsid w:val="00177033"/>
    <w:rsid w:val="0017729F"/>
    <w:rsid w:val="001800EF"/>
    <w:rsid w:val="0018067C"/>
    <w:rsid w:val="00181D16"/>
    <w:rsid w:val="00181E0F"/>
    <w:rsid w:val="0018317E"/>
    <w:rsid w:val="001833ED"/>
    <w:rsid w:val="001837BA"/>
    <w:rsid w:val="00183DD1"/>
    <w:rsid w:val="00184528"/>
    <w:rsid w:val="00184733"/>
    <w:rsid w:val="00185342"/>
    <w:rsid w:val="00185B36"/>
    <w:rsid w:val="001866EF"/>
    <w:rsid w:val="00187B68"/>
    <w:rsid w:val="001906E6"/>
    <w:rsid w:val="00190BBC"/>
    <w:rsid w:val="00190C3E"/>
    <w:rsid w:val="00191385"/>
    <w:rsid w:val="00191521"/>
    <w:rsid w:val="001928D6"/>
    <w:rsid w:val="00192906"/>
    <w:rsid w:val="00193366"/>
    <w:rsid w:val="00193F4F"/>
    <w:rsid w:val="00194DD6"/>
    <w:rsid w:val="001951E7"/>
    <w:rsid w:val="001979F0"/>
    <w:rsid w:val="00197D66"/>
    <w:rsid w:val="001A14FF"/>
    <w:rsid w:val="001A1995"/>
    <w:rsid w:val="001A1A3A"/>
    <w:rsid w:val="001A1B0C"/>
    <w:rsid w:val="001A28E6"/>
    <w:rsid w:val="001A2F63"/>
    <w:rsid w:val="001A3A14"/>
    <w:rsid w:val="001A3DA9"/>
    <w:rsid w:val="001A3E3E"/>
    <w:rsid w:val="001A3F6E"/>
    <w:rsid w:val="001A40F1"/>
    <w:rsid w:val="001A51FB"/>
    <w:rsid w:val="001A5A46"/>
    <w:rsid w:val="001A69E2"/>
    <w:rsid w:val="001A6C0B"/>
    <w:rsid w:val="001A721C"/>
    <w:rsid w:val="001B0133"/>
    <w:rsid w:val="001B0B80"/>
    <w:rsid w:val="001B0DBA"/>
    <w:rsid w:val="001B26F7"/>
    <w:rsid w:val="001B29B1"/>
    <w:rsid w:val="001B2FFE"/>
    <w:rsid w:val="001B3223"/>
    <w:rsid w:val="001B3577"/>
    <w:rsid w:val="001B4B51"/>
    <w:rsid w:val="001B50B6"/>
    <w:rsid w:val="001B50E7"/>
    <w:rsid w:val="001B60E6"/>
    <w:rsid w:val="001B6402"/>
    <w:rsid w:val="001B66B4"/>
    <w:rsid w:val="001B66FF"/>
    <w:rsid w:val="001B6E4B"/>
    <w:rsid w:val="001B75B3"/>
    <w:rsid w:val="001B77E0"/>
    <w:rsid w:val="001B7A3D"/>
    <w:rsid w:val="001B7D3D"/>
    <w:rsid w:val="001B7E62"/>
    <w:rsid w:val="001C0BA1"/>
    <w:rsid w:val="001C0CFB"/>
    <w:rsid w:val="001C31EF"/>
    <w:rsid w:val="001C3C1A"/>
    <w:rsid w:val="001C3C88"/>
    <w:rsid w:val="001C3F80"/>
    <w:rsid w:val="001C69EC"/>
    <w:rsid w:val="001C6EBE"/>
    <w:rsid w:val="001C6FB5"/>
    <w:rsid w:val="001C721A"/>
    <w:rsid w:val="001D02B2"/>
    <w:rsid w:val="001D0920"/>
    <w:rsid w:val="001D0E6F"/>
    <w:rsid w:val="001D0EFC"/>
    <w:rsid w:val="001D172A"/>
    <w:rsid w:val="001D1775"/>
    <w:rsid w:val="001D1CF7"/>
    <w:rsid w:val="001D22AE"/>
    <w:rsid w:val="001D27DD"/>
    <w:rsid w:val="001D319A"/>
    <w:rsid w:val="001D3620"/>
    <w:rsid w:val="001D4678"/>
    <w:rsid w:val="001D474B"/>
    <w:rsid w:val="001D476F"/>
    <w:rsid w:val="001D4ABA"/>
    <w:rsid w:val="001D57D1"/>
    <w:rsid w:val="001D5E19"/>
    <w:rsid w:val="001D6050"/>
    <w:rsid w:val="001D6D64"/>
    <w:rsid w:val="001E040D"/>
    <w:rsid w:val="001E0D84"/>
    <w:rsid w:val="001E0EA8"/>
    <w:rsid w:val="001E1360"/>
    <w:rsid w:val="001E1C9D"/>
    <w:rsid w:val="001E2360"/>
    <w:rsid w:val="001E29A8"/>
    <w:rsid w:val="001E2DEB"/>
    <w:rsid w:val="001E2EED"/>
    <w:rsid w:val="001E3499"/>
    <w:rsid w:val="001E3552"/>
    <w:rsid w:val="001E4D72"/>
    <w:rsid w:val="001E5005"/>
    <w:rsid w:val="001E5880"/>
    <w:rsid w:val="001E5B24"/>
    <w:rsid w:val="001E6B7D"/>
    <w:rsid w:val="001E7104"/>
    <w:rsid w:val="001E7247"/>
    <w:rsid w:val="001E757D"/>
    <w:rsid w:val="001E77DD"/>
    <w:rsid w:val="001E7A5B"/>
    <w:rsid w:val="001E7AD3"/>
    <w:rsid w:val="001F0A8A"/>
    <w:rsid w:val="001F17FE"/>
    <w:rsid w:val="001F2435"/>
    <w:rsid w:val="001F271F"/>
    <w:rsid w:val="001F39BC"/>
    <w:rsid w:val="001F411F"/>
    <w:rsid w:val="001F49B8"/>
    <w:rsid w:val="001F49EB"/>
    <w:rsid w:val="001F4C3B"/>
    <w:rsid w:val="001F4DAB"/>
    <w:rsid w:val="001F5C48"/>
    <w:rsid w:val="001F657A"/>
    <w:rsid w:val="001F6887"/>
    <w:rsid w:val="001F6D97"/>
    <w:rsid w:val="001F6E3A"/>
    <w:rsid w:val="001F7E44"/>
    <w:rsid w:val="00200082"/>
    <w:rsid w:val="00200DEF"/>
    <w:rsid w:val="002013DF"/>
    <w:rsid w:val="002015A4"/>
    <w:rsid w:val="002029AD"/>
    <w:rsid w:val="002032FE"/>
    <w:rsid w:val="0020431C"/>
    <w:rsid w:val="00205868"/>
    <w:rsid w:val="00205D00"/>
    <w:rsid w:val="00205DE8"/>
    <w:rsid w:val="0020603E"/>
    <w:rsid w:val="00206115"/>
    <w:rsid w:val="00206210"/>
    <w:rsid w:val="00207F67"/>
    <w:rsid w:val="00210267"/>
    <w:rsid w:val="002109AB"/>
    <w:rsid w:val="00210B49"/>
    <w:rsid w:val="00210DB8"/>
    <w:rsid w:val="00211062"/>
    <w:rsid w:val="00211157"/>
    <w:rsid w:val="00211418"/>
    <w:rsid w:val="00211B1C"/>
    <w:rsid w:val="00211E91"/>
    <w:rsid w:val="002144D7"/>
    <w:rsid w:val="00214574"/>
    <w:rsid w:val="00214D25"/>
    <w:rsid w:val="00214FBB"/>
    <w:rsid w:val="0021577D"/>
    <w:rsid w:val="00215C44"/>
    <w:rsid w:val="002163D1"/>
    <w:rsid w:val="00217776"/>
    <w:rsid w:val="00220763"/>
    <w:rsid w:val="00220791"/>
    <w:rsid w:val="00220A32"/>
    <w:rsid w:val="0022147F"/>
    <w:rsid w:val="00221500"/>
    <w:rsid w:val="00222538"/>
    <w:rsid w:val="002228E5"/>
    <w:rsid w:val="002229ED"/>
    <w:rsid w:val="00222C10"/>
    <w:rsid w:val="00222D26"/>
    <w:rsid w:val="00222D30"/>
    <w:rsid w:val="00222DFA"/>
    <w:rsid w:val="002231FB"/>
    <w:rsid w:val="00223622"/>
    <w:rsid w:val="002238B7"/>
    <w:rsid w:val="00225E19"/>
    <w:rsid w:val="0022777D"/>
    <w:rsid w:val="002301F0"/>
    <w:rsid w:val="00233610"/>
    <w:rsid w:val="00234BBF"/>
    <w:rsid w:val="002352CF"/>
    <w:rsid w:val="002352D2"/>
    <w:rsid w:val="0023650E"/>
    <w:rsid w:val="00237037"/>
    <w:rsid w:val="002370B2"/>
    <w:rsid w:val="00237123"/>
    <w:rsid w:val="00237393"/>
    <w:rsid w:val="00237805"/>
    <w:rsid w:val="00237836"/>
    <w:rsid w:val="00237A21"/>
    <w:rsid w:val="00240F56"/>
    <w:rsid w:val="0024145D"/>
    <w:rsid w:val="00241AF6"/>
    <w:rsid w:val="0024292E"/>
    <w:rsid w:val="00243D8B"/>
    <w:rsid w:val="00244575"/>
    <w:rsid w:val="002448EB"/>
    <w:rsid w:val="00244A4F"/>
    <w:rsid w:val="00244AC6"/>
    <w:rsid w:val="00244AD9"/>
    <w:rsid w:val="00244DFD"/>
    <w:rsid w:val="00245506"/>
    <w:rsid w:val="00246139"/>
    <w:rsid w:val="002465F9"/>
    <w:rsid w:val="0025059B"/>
    <w:rsid w:val="00250865"/>
    <w:rsid w:val="00250B16"/>
    <w:rsid w:val="002516B3"/>
    <w:rsid w:val="00251CF5"/>
    <w:rsid w:val="00251EE0"/>
    <w:rsid w:val="002522A1"/>
    <w:rsid w:val="00254605"/>
    <w:rsid w:val="002554EF"/>
    <w:rsid w:val="00255C92"/>
    <w:rsid w:val="00256D3F"/>
    <w:rsid w:val="00256D61"/>
    <w:rsid w:val="00257CBB"/>
    <w:rsid w:val="00257E87"/>
    <w:rsid w:val="00260470"/>
    <w:rsid w:val="002617BF"/>
    <w:rsid w:val="002619A9"/>
    <w:rsid w:val="00261E44"/>
    <w:rsid w:val="00262001"/>
    <w:rsid w:val="00262064"/>
    <w:rsid w:val="0026254F"/>
    <w:rsid w:val="00262BE8"/>
    <w:rsid w:val="002635F6"/>
    <w:rsid w:val="002645DF"/>
    <w:rsid w:val="002646DF"/>
    <w:rsid w:val="00264A54"/>
    <w:rsid w:val="00264AB7"/>
    <w:rsid w:val="002655C2"/>
    <w:rsid w:val="00265F53"/>
    <w:rsid w:val="0026602A"/>
    <w:rsid w:val="00266EFA"/>
    <w:rsid w:val="002670B5"/>
    <w:rsid w:val="0026740E"/>
    <w:rsid w:val="002675BC"/>
    <w:rsid w:val="00267652"/>
    <w:rsid w:val="00270FF0"/>
    <w:rsid w:val="002710F8"/>
    <w:rsid w:val="002717E4"/>
    <w:rsid w:val="00271B6A"/>
    <w:rsid w:val="0027251D"/>
    <w:rsid w:val="002726E6"/>
    <w:rsid w:val="00272CC4"/>
    <w:rsid w:val="00272E5D"/>
    <w:rsid w:val="00272F54"/>
    <w:rsid w:val="00273225"/>
    <w:rsid w:val="00274415"/>
    <w:rsid w:val="002749BD"/>
    <w:rsid w:val="00274E72"/>
    <w:rsid w:val="0027511F"/>
    <w:rsid w:val="00275726"/>
    <w:rsid w:val="00275FC4"/>
    <w:rsid w:val="002761BB"/>
    <w:rsid w:val="00276673"/>
    <w:rsid w:val="00276FB6"/>
    <w:rsid w:val="00277003"/>
    <w:rsid w:val="00277445"/>
    <w:rsid w:val="00277D43"/>
    <w:rsid w:val="00280C13"/>
    <w:rsid w:val="00281162"/>
    <w:rsid w:val="00281FA5"/>
    <w:rsid w:val="00282CDB"/>
    <w:rsid w:val="002846EC"/>
    <w:rsid w:val="0028590C"/>
    <w:rsid w:val="00285E1F"/>
    <w:rsid w:val="002864B6"/>
    <w:rsid w:val="002878A8"/>
    <w:rsid w:val="002912EB"/>
    <w:rsid w:val="002915FD"/>
    <w:rsid w:val="00292818"/>
    <w:rsid w:val="00293B04"/>
    <w:rsid w:val="00294088"/>
    <w:rsid w:val="00294619"/>
    <w:rsid w:val="00294741"/>
    <w:rsid w:val="00294F83"/>
    <w:rsid w:val="00295014"/>
    <w:rsid w:val="00295293"/>
    <w:rsid w:val="0029533A"/>
    <w:rsid w:val="00295FBE"/>
    <w:rsid w:val="0029625F"/>
    <w:rsid w:val="0029639F"/>
    <w:rsid w:val="002968DB"/>
    <w:rsid w:val="002968E7"/>
    <w:rsid w:val="00296A69"/>
    <w:rsid w:val="00296EA2"/>
    <w:rsid w:val="002A0AB3"/>
    <w:rsid w:val="002A0CA7"/>
    <w:rsid w:val="002A1465"/>
    <w:rsid w:val="002A206E"/>
    <w:rsid w:val="002A38D4"/>
    <w:rsid w:val="002A441A"/>
    <w:rsid w:val="002A4868"/>
    <w:rsid w:val="002A4B6A"/>
    <w:rsid w:val="002A5B13"/>
    <w:rsid w:val="002B0925"/>
    <w:rsid w:val="002B0CA1"/>
    <w:rsid w:val="002B0ED1"/>
    <w:rsid w:val="002B1504"/>
    <w:rsid w:val="002B18EC"/>
    <w:rsid w:val="002B1E7D"/>
    <w:rsid w:val="002B1F5E"/>
    <w:rsid w:val="002B22C8"/>
    <w:rsid w:val="002B26CB"/>
    <w:rsid w:val="002B281F"/>
    <w:rsid w:val="002B286A"/>
    <w:rsid w:val="002B2AAA"/>
    <w:rsid w:val="002B2D82"/>
    <w:rsid w:val="002B2EBF"/>
    <w:rsid w:val="002B3776"/>
    <w:rsid w:val="002B44D0"/>
    <w:rsid w:val="002B465D"/>
    <w:rsid w:val="002B46F1"/>
    <w:rsid w:val="002B49D1"/>
    <w:rsid w:val="002B4A03"/>
    <w:rsid w:val="002B4D61"/>
    <w:rsid w:val="002B5C4D"/>
    <w:rsid w:val="002B6800"/>
    <w:rsid w:val="002B69CE"/>
    <w:rsid w:val="002B6A71"/>
    <w:rsid w:val="002B6B69"/>
    <w:rsid w:val="002B7BE3"/>
    <w:rsid w:val="002C09B1"/>
    <w:rsid w:val="002C0A1E"/>
    <w:rsid w:val="002C0A20"/>
    <w:rsid w:val="002C23E9"/>
    <w:rsid w:val="002C30D3"/>
    <w:rsid w:val="002C394B"/>
    <w:rsid w:val="002C4261"/>
    <w:rsid w:val="002C44F7"/>
    <w:rsid w:val="002C5987"/>
    <w:rsid w:val="002C6853"/>
    <w:rsid w:val="002C6C2B"/>
    <w:rsid w:val="002C6C39"/>
    <w:rsid w:val="002C721B"/>
    <w:rsid w:val="002C7516"/>
    <w:rsid w:val="002C7729"/>
    <w:rsid w:val="002C7879"/>
    <w:rsid w:val="002D03BD"/>
    <w:rsid w:val="002D0662"/>
    <w:rsid w:val="002D0839"/>
    <w:rsid w:val="002D0C8E"/>
    <w:rsid w:val="002D0F31"/>
    <w:rsid w:val="002D18C7"/>
    <w:rsid w:val="002D1943"/>
    <w:rsid w:val="002D1F93"/>
    <w:rsid w:val="002D2026"/>
    <w:rsid w:val="002D2687"/>
    <w:rsid w:val="002D2A68"/>
    <w:rsid w:val="002D44E3"/>
    <w:rsid w:val="002D4535"/>
    <w:rsid w:val="002D5062"/>
    <w:rsid w:val="002D5695"/>
    <w:rsid w:val="002D5710"/>
    <w:rsid w:val="002D5AE3"/>
    <w:rsid w:val="002D5B25"/>
    <w:rsid w:val="002D5CE3"/>
    <w:rsid w:val="002D7171"/>
    <w:rsid w:val="002E12FA"/>
    <w:rsid w:val="002E1627"/>
    <w:rsid w:val="002E1B74"/>
    <w:rsid w:val="002E1D6F"/>
    <w:rsid w:val="002E25A0"/>
    <w:rsid w:val="002E2C36"/>
    <w:rsid w:val="002E3317"/>
    <w:rsid w:val="002E33DA"/>
    <w:rsid w:val="002E34F5"/>
    <w:rsid w:val="002E3E72"/>
    <w:rsid w:val="002E4070"/>
    <w:rsid w:val="002E4F78"/>
    <w:rsid w:val="002E60FA"/>
    <w:rsid w:val="002E6170"/>
    <w:rsid w:val="002E6E2E"/>
    <w:rsid w:val="002E752E"/>
    <w:rsid w:val="002E798D"/>
    <w:rsid w:val="002E7B79"/>
    <w:rsid w:val="002F29ED"/>
    <w:rsid w:val="002F2C35"/>
    <w:rsid w:val="002F3312"/>
    <w:rsid w:val="002F38E9"/>
    <w:rsid w:val="002F432A"/>
    <w:rsid w:val="002F614D"/>
    <w:rsid w:val="002F651B"/>
    <w:rsid w:val="002F671B"/>
    <w:rsid w:val="002F6721"/>
    <w:rsid w:val="0030067F"/>
    <w:rsid w:val="00301AB3"/>
    <w:rsid w:val="0030208E"/>
    <w:rsid w:val="00302752"/>
    <w:rsid w:val="0030302C"/>
    <w:rsid w:val="0030304B"/>
    <w:rsid w:val="00303218"/>
    <w:rsid w:val="00303325"/>
    <w:rsid w:val="00303329"/>
    <w:rsid w:val="003034A8"/>
    <w:rsid w:val="00303CE6"/>
    <w:rsid w:val="00304152"/>
    <w:rsid w:val="003046B5"/>
    <w:rsid w:val="00304F3A"/>
    <w:rsid w:val="00305240"/>
    <w:rsid w:val="0030594E"/>
    <w:rsid w:val="00305D96"/>
    <w:rsid w:val="00305E29"/>
    <w:rsid w:val="00305FEB"/>
    <w:rsid w:val="00306200"/>
    <w:rsid w:val="0030624A"/>
    <w:rsid w:val="00306D9F"/>
    <w:rsid w:val="00307676"/>
    <w:rsid w:val="00310213"/>
    <w:rsid w:val="00310334"/>
    <w:rsid w:val="003105C3"/>
    <w:rsid w:val="003106FD"/>
    <w:rsid w:val="003119D1"/>
    <w:rsid w:val="00311D94"/>
    <w:rsid w:val="00311DF8"/>
    <w:rsid w:val="00312143"/>
    <w:rsid w:val="003121AB"/>
    <w:rsid w:val="00312C94"/>
    <w:rsid w:val="00312E74"/>
    <w:rsid w:val="00312ECA"/>
    <w:rsid w:val="003132ED"/>
    <w:rsid w:val="00313625"/>
    <w:rsid w:val="0031460E"/>
    <w:rsid w:val="0031486D"/>
    <w:rsid w:val="0031564A"/>
    <w:rsid w:val="00316BF9"/>
    <w:rsid w:val="00316DBC"/>
    <w:rsid w:val="00317843"/>
    <w:rsid w:val="00317DE7"/>
    <w:rsid w:val="00320087"/>
    <w:rsid w:val="00322393"/>
    <w:rsid w:val="003226AB"/>
    <w:rsid w:val="00322FF2"/>
    <w:rsid w:val="00323354"/>
    <w:rsid w:val="003236CC"/>
    <w:rsid w:val="0032429E"/>
    <w:rsid w:val="00325517"/>
    <w:rsid w:val="00325917"/>
    <w:rsid w:val="003322A0"/>
    <w:rsid w:val="0033234F"/>
    <w:rsid w:val="00332E1B"/>
    <w:rsid w:val="00332E46"/>
    <w:rsid w:val="00333379"/>
    <w:rsid w:val="003340FC"/>
    <w:rsid w:val="003347D9"/>
    <w:rsid w:val="003348B5"/>
    <w:rsid w:val="00334B28"/>
    <w:rsid w:val="00334C75"/>
    <w:rsid w:val="00334FD1"/>
    <w:rsid w:val="00335693"/>
    <w:rsid w:val="003357EA"/>
    <w:rsid w:val="00335896"/>
    <w:rsid w:val="003366C4"/>
    <w:rsid w:val="00336723"/>
    <w:rsid w:val="0034084C"/>
    <w:rsid w:val="00340ADD"/>
    <w:rsid w:val="003412A1"/>
    <w:rsid w:val="003429CD"/>
    <w:rsid w:val="00344A90"/>
    <w:rsid w:val="00345EA2"/>
    <w:rsid w:val="0034644E"/>
    <w:rsid w:val="00346901"/>
    <w:rsid w:val="00346C4A"/>
    <w:rsid w:val="003470EA"/>
    <w:rsid w:val="0034736E"/>
    <w:rsid w:val="00347C76"/>
    <w:rsid w:val="0035024A"/>
    <w:rsid w:val="00351851"/>
    <w:rsid w:val="00351963"/>
    <w:rsid w:val="00351B66"/>
    <w:rsid w:val="003522E8"/>
    <w:rsid w:val="0035255D"/>
    <w:rsid w:val="00352720"/>
    <w:rsid w:val="00352A23"/>
    <w:rsid w:val="00353642"/>
    <w:rsid w:val="00353A3C"/>
    <w:rsid w:val="00354BB3"/>
    <w:rsid w:val="00354E93"/>
    <w:rsid w:val="0035604B"/>
    <w:rsid w:val="0035635F"/>
    <w:rsid w:val="00356705"/>
    <w:rsid w:val="00356953"/>
    <w:rsid w:val="00356BB0"/>
    <w:rsid w:val="00356E1F"/>
    <w:rsid w:val="00357389"/>
    <w:rsid w:val="00357ED2"/>
    <w:rsid w:val="00360CBE"/>
    <w:rsid w:val="003614ED"/>
    <w:rsid w:val="0036176A"/>
    <w:rsid w:val="0036198D"/>
    <w:rsid w:val="00361F70"/>
    <w:rsid w:val="003620B2"/>
    <w:rsid w:val="003624A3"/>
    <w:rsid w:val="00364282"/>
    <w:rsid w:val="003649E8"/>
    <w:rsid w:val="00364E18"/>
    <w:rsid w:val="003652C9"/>
    <w:rsid w:val="00365D3A"/>
    <w:rsid w:val="00365D91"/>
    <w:rsid w:val="00371205"/>
    <w:rsid w:val="003714F7"/>
    <w:rsid w:val="0037261E"/>
    <w:rsid w:val="00372809"/>
    <w:rsid w:val="00372C96"/>
    <w:rsid w:val="00372DA7"/>
    <w:rsid w:val="00373A71"/>
    <w:rsid w:val="003747AC"/>
    <w:rsid w:val="00374A5B"/>
    <w:rsid w:val="003752E0"/>
    <w:rsid w:val="003754FE"/>
    <w:rsid w:val="0037550F"/>
    <w:rsid w:val="003761B4"/>
    <w:rsid w:val="003773FE"/>
    <w:rsid w:val="003775EB"/>
    <w:rsid w:val="00377E2C"/>
    <w:rsid w:val="00380B9E"/>
    <w:rsid w:val="00380CB9"/>
    <w:rsid w:val="00380FF8"/>
    <w:rsid w:val="003817AE"/>
    <w:rsid w:val="00382AB4"/>
    <w:rsid w:val="00383A80"/>
    <w:rsid w:val="00383C75"/>
    <w:rsid w:val="00384208"/>
    <w:rsid w:val="00385B78"/>
    <w:rsid w:val="003870A2"/>
    <w:rsid w:val="00387BF4"/>
    <w:rsid w:val="0039007A"/>
    <w:rsid w:val="00390FF6"/>
    <w:rsid w:val="00391D41"/>
    <w:rsid w:val="0039215C"/>
    <w:rsid w:val="00392637"/>
    <w:rsid w:val="0039311B"/>
    <w:rsid w:val="00393E99"/>
    <w:rsid w:val="00393F52"/>
    <w:rsid w:val="00394200"/>
    <w:rsid w:val="00396774"/>
    <w:rsid w:val="00396CAB"/>
    <w:rsid w:val="003970A6"/>
    <w:rsid w:val="0039730B"/>
    <w:rsid w:val="003974C5"/>
    <w:rsid w:val="0039757E"/>
    <w:rsid w:val="003979B0"/>
    <w:rsid w:val="003A0C1C"/>
    <w:rsid w:val="003A0E71"/>
    <w:rsid w:val="003A2270"/>
    <w:rsid w:val="003A2381"/>
    <w:rsid w:val="003A3460"/>
    <w:rsid w:val="003A3991"/>
    <w:rsid w:val="003A3B23"/>
    <w:rsid w:val="003A401E"/>
    <w:rsid w:val="003A4303"/>
    <w:rsid w:val="003A5F0C"/>
    <w:rsid w:val="003A730C"/>
    <w:rsid w:val="003A77B0"/>
    <w:rsid w:val="003A7C8B"/>
    <w:rsid w:val="003B0966"/>
    <w:rsid w:val="003B098A"/>
    <w:rsid w:val="003B0CEB"/>
    <w:rsid w:val="003B1312"/>
    <w:rsid w:val="003B183C"/>
    <w:rsid w:val="003B2119"/>
    <w:rsid w:val="003B2534"/>
    <w:rsid w:val="003B33E4"/>
    <w:rsid w:val="003B3BB7"/>
    <w:rsid w:val="003B3DF8"/>
    <w:rsid w:val="003B4CA6"/>
    <w:rsid w:val="003B5777"/>
    <w:rsid w:val="003B5CFE"/>
    <w:rsid w:val="003B61F0"/>
    <w:rsid w:val="003B7179"/>
    <w:rsid w:val="003C07F4"/>
    <w:rsid w:val="003C1618"/>
    <w:rsid w:val="003C165E"/>
    <w:rsid w:val="003C34D1"/>
    <w:rsid w:val="003C352D"/>
    <w:rsid w:val="003C3ACF"/>
    <w:rsid w:val="003C3C3E"/>
    <w:rsid w:val="003C3D32"/>
    <w:rsid w:val="003C43A2"/>
    <w:rsid w:val="003C4875"/>
    <w:rsid w:val="003C4B24"/>
    <w:rsid w:val="003C4C99"/>
    <w:rsid w:val="003C58DD"/>
    <w:rsid w:val="003C66A8"/>
    <w:rsid w:val="003C7B0F"/>
    <w:rsid w:val="003D0867"/>
    <w:rsid w:val="003D08D7"/>
    <w:rsid w:val="003D0A03"/>
    <w:rsid w:val="003D0A3C"/>
    <w:rsid w:val="003D2481"/>
    <w:rsid w:val="003D2C84"/>
    <w:rsid w:val="003D2DED"/>
    <w:rsid w:val="003D333A"/>
    <w:rsid w:val="003D357C"/>
    <w:rsid w:val="003D4640"/>
    <w:rsid w:val="003D4738"/>
    <w:rsid w:val="003D4893"/>
    <w:rsid w:val="003D4B23"/>
    <w:rsid w:val="003D56AD"/>
    <w:rsid w:val="003D63E7"/>
    <w:rsid w:val="003D71AE"/>
    <w:rsid w:val="003D742B"/>
    <w:rsid w:val="003D7C50"/>
    <w:rsid w:val="003D7FDE"/>
    <w:rsid w:val="003E0151"/>
    <w:rsid w:val="003E04D6"/>
    <w:rsid w:val="003E06C4"/>
    <w:rsid w:val="003E06E7"/>
    <w:rsid w:val="003E138E"/>
    <w:rsid w:val="003E1F4F"/>
    <w:rsid w:val="003E1FFA"/>
    <w:rsid w:val="003E287B"/>
    <w:rsid w:val="003E29A0"/>
    <w:rsid w:val="003E34D7"/>
    <w:rsid w:val="003E360D"/>
    <w:rsid w:val="003E3A7C"/>
    <w:rsid w:val="003E40A7"/>
    <w:rsid w:val="003E462A"/>
    <w:rsid w:val="003E4C68"/>
    <w:rsid w:val="003E552D"/>
    <w:rsid w:val="003E58AF"/>
    <w:rsid w:val="003E5913"/>
    <w:rsid w:val="003E59C6"/>
    <w:rsid w:val="003E608B"/>
    <w:rsid w:val="003E6096"/>
    <w:rsid w:val="003E6266"/>
    <w:rsid w:val="003E62CC"/>
    <w:rsid w:val="003E6426"/>
    <w:rsid w:val="003E643F"/>
    <w:rsid w:val="003E6A9B"/>
    <w:rsid w:val="003E6E8F"/>
    <w:rsid w:val="003F023E"/>
    <w:rsid w:val="003F06F6"/>
    <w:rsid w:val="003F0AEF"/>
    <w:rsid w:val="003F0DFC"/>
    <w:rsid w:val="003F125E"/>
    <w:rsid w:val="003F1379"/>
    <w:rsid w:val="003F278A"/>
    <w:rsid w:val="003F2BF5"/>
    <w:rsid w:val="003F3C3B"/>
    <w:rsid w:val="003F448E"/>
    <w:rsid w:val="003F4A9D"/>
    <w:rsid w:val="003F4E75"/>
    <w:rsid w:val="003F565C"/>
    <w:rsid w:val="003F62AF"/>
    <w:rsid w:val="003F65F6"/>
    <w:rsid w:val="003F67C4"/>
    <w:rsid w:val="0040023A"/>
    <w:rsid w:val="004008C2"/>
    <w:rsid w:val="00401698"/>
    <w:rsid w:val="00401785"/>
    <w:rsid w:val="00401C19"/>
    <w:rsid w:val="00401C4C"/>
    <w:rsid w:val="00401FA0"/>
    <w:rsid w:val="0040243B"/>
    <w:rsid w:val="004027A8"/>
    <w:rsid w:val="00402A82"/>
    <w:rsid w:val="004050C1"/>
    <w:rsid w:val="00405686"/>
    <w:rsid w:val="004060C1"/>
    <w:rsid w:val="00406C92"/>
    <w:rsid w:val="0040797F"/>
    <w:rsid w:val="00410122"/>
    <w:rsid w:val="00411925"/>
    <w:rsid w:val="004127FC"/>
    <w:rsid w:val="00412BD0"/>
    <w:rsid w:val="0041348E"/>
    <w:rsid w:val="004134B5"/>
    <w:rsid w:val="004147B9"/>
    <w:rsid w:val="004147C1"/>
    <w:rsid w:val="00414848"/>
    <w:rsid w:val="00414D8F"/>
    <w:rsid w:val="00415230"/>
    <w:rsid w:val="004157DB"/>
    <w:rsid w:val="00417432"/>
    <w:rsid w:val="004174C4"/>
    <w:rsid w:val="00417F67"/>
    <w:rsid w:val="00420444"/>
    <w:rsid w:val="0042160F"/>
    <w:rsid w:val="00422117"/>
    <w:rsid w:val="0042273B"/>
    <w:rsid w:val="0042281A"/>
    <w:rsid w:val="0042283E"/>
    <w:rsid w:val="00422E36"/>
    <w:rsid w:val="00422FBA"/>
    <w:rsid w:val="0042361D"/>
    <w:rsid w:val="00424691"/>
    <w:rsid w:val="00424862"/>
    <w:rsid w:val="00424DCE"/>
    <w:rsid w:val="00425094"/>
    <w:rsid w:val="00425446"/>
    <w:rsid w:val="00427433"/>
    <w:rsid w:val="004279B1"/>
    <w:rsid w:val="00427A16"/>
    <w:rsid w:val="00427B42"/>
    <w:rsid w:val="00427CA5"/>
    <w:rsid w:val="004313C0"/>
    <w:rsid w:val="00431B99"/>
    <w:rsid w:val="004322D8"/>
    <w:rsid w:val="004325BF"/>
    <w:rsid w:val="004327CB"/>
    <w:rsid w:val="004328BD"/>
    <w:rsid w:val="00432DA2"/>
    <w:rsid w:val="00432E0A"/>
    <w:rsid w:val="0043338C"/>
    <w:rsid w:val="0043359D"/>
    <w:rsid w:val="00433A5D"/>
    <w:rsid w:val="004345D6"/>
    <w:rsid w:val="0043462E"/>
    <w:rsid w:val="00434B5A"/>
    <w:rsid w:val="00435179"/>
    <w:rsid w:val="00436372"/>
    <w:rsid w:val="0043667A"/>
    <w:rsid w:val="004368FE"/>
    <w:rsid w:val="00437018"/>
    <w:rsid w:val="0043766C"/>
    <w:rsid w:val="00437799"/>
    <w:rsid w:val="00437DFE"/>
    <w:rsid w:val="004401E2"/>
    <w:rsid w:val="004401E3"/>
    <w:rsid w:val="00441CDE"/>
    <w:rsid w:val="004425F6"/>
    <w:rsid w:val="0044391F"/>
    <w:rsid w:val="00443A64"/>
    <w:rsid w:val="00444290"/>
    <w:rsid w:val="00444357"/>
    <w:rsid w:val="004455FB"/>
    <w:rsid w:val="00445631"/>
    <w:rsid w:val="00445F86"/>
    <w:rsid w:val="0044610C"/>
    <w:rsid w:val="00446269"/>
    <w:rsid w:val="00447D8A"/>
    <w:rsid w:val="004511BF"/>
    <w:rsid w:val="0045235A"/>
    <w:rsid w:val="00452609"/>
    <w:rsid w:val="00452C5C"/>
    <w:rsid w:val="004530AD"/>
    <w:rsid w:val="00453B38"/>
    <w:rsid w:val="004542F7"/>
    <w:rsid w:val="0045439B"/>
    <w:rsid w:val="00454A83"/>
    <w:rsid w:val="00454B91"/>
    <w:rsid w:val="00454C57"/>
    <w:rsid w:val="00454ED4"/>
    <w:rsid w:val="00454F21"/>
    <w:rsid w:val="00455ABD"/>
    <w:rsid w:val="00456D9C"/>
    <w:rsid w:val="0045749F"/>
    <w:rsid w:val="004576B5"/>
    <w:rsid w:val="004608A1"/>
    <w:rsid w:val="00460F48"/>
    <w:rsid w:val="00462606"/>
    <w:rsid w:val="0046265A"/>
    <w:rsid w:val="0046284A"/>
    <w:rsid w:val="00462A2C"/>
    <w:rsid w:val="00463D43"/>
    <w:rsid w:val="0046448B"/>
    <w:rsid w:val="004646C8"/>
    <w:rsid w:val="0046549A"/>
    <w:rsid w:val="004659EF"/>
    <w:rsid w:val="0046601A"/>
    <w:rsid w:val="004666BA"/>
    <w:rsid w:val="00466836"/>
    <w:rsid w:val="004672EC"/>
    <w:rsid w:val="004706EE"/>
    <w:rsid w:val="00470A87"/>
    <w:rsid w:val="00470B2E"/>
    <w:rsid w:val="0047147F"/>
    <w:rsid w:val="00472A57"/>
    <w:rsid w:val="00472B89"/>
    <w:rsid w:val="004736FB"/>
    <w:rsid w:val="00473CC1"/>
    <w:rsid w:val="00474204"/>
    <w:rsid w:val="004746C2"/>
    <w:rsid w:val="00475CBF"/>
    <w:rsid w:val="00475ECB"/>
    <w:rsid w:val="004763B2"/>
    <w:rsid w:val="0047701C"/>
    <w:rsid w:val="00481C98"/>
    <w:rsid w:val="00482ACC"/>
    <w:rsid w:val="004831E5"/>
    <w:rsid w:val="0048402C"/>
    <w:rsid w:val="004841F7"/>
    <w:rsid w:val="0048421E"/>
    <w:rsid w:val="0048614F"/>
    <w:rsid w:val="004866A8"/>
    <w:rsid w:val="00486EFD"/>
    <w:rsid w:val="00486F71"/>
    <w:rsid w:val="004870DD"/>
    <w:rsid w:val="0048714E"/>
    <w:rsid w:val="00487237"/>
    <w:rsid w:val="00487312"/>
    <w:rsid w:val="00487C9C"/>
    <w:rsid w:val="00487E14"/>
    <w:rsid w:val="00490309"/>
    <w:rsid w:val="004904D5"/>
    <w:rsid w:val="0049135B"/>
    <w:rsid w:val="0049198C"/>
    <w:rsid w:val="0049243E"/>
    <w:rsid w:val="00492C09"/>
    <w:rsid w:val="0049309B"/>
    <w:rsid w:val="00493EBA"/>
    <w:rsid w:val="00494094"/>
    <w:rsid w:val="00495F77"/>
    <w:rsid w:val="00496B20"/>
    <w:rsid w:val="00496EE7"/>
    <w:rsid w:val="00497E9B"/>
    <w:rsid w:val="004A0311"/>
    <w:rsid w:val="004A0530"/>
    <w:rsid w:val="004A07A7"/>
    <w:rsid w:val="004A0C50"/>
    <w:rsid w:val="004A0EF3"/>
    <w:rsid w:val="004A19B7"/>
    <w:rsid w:val="004A2304"/>
    <w:rsid w:val="004A25F2"/>
    <w:rsid w:val="004A2B75"/>
    <w:rsid w:val="004A3349"/>
    <w:rsid w:val="004A3ED5"/>
    <w:rsid w:val="004A428A"/>
    <w:rsid w:val="004A53AA"/>
    <w:rsid w:val="004A540B"/>
    <w:rsid w:val="004A54E9"/>
    <w:rsid w:val="004A58A9"/>
    <w:rsid w:val="004A60C0"/>
    <w:rsid w:val="004A6509"/>
    <w:rsid w:val="004A6E78"/>
    <w:rsid w:val="004B00DB"/>
    <w:rsid w:val="004B043A"/>
    <w:rsid w:val="004B092E"/>
    <w:rsid w:val="004B0B0D"/>
    <w:rsid w:val="004B113E"/>
    <w:rsid w:val="004B163A"/>
    <w:rsid w:val="004B197E"/>
    <w:rsid w:val="004B1B45"/>
    <w:rsid w:val="004B3422"/>
    <w:rsid w:val="004B46DD"/>
    <w:rsid w:val="004B4FAB"/>
    <w:rsid w:val="004B586E"/>
    <w:rsid w:val="004B6659"/>
    <w:rsid w:val="004B7279"/>
    <w:rsid w:val="004B741A"/>
    <w:rsid w:val="004B78C8"/>
    <w:rsid w:val="004B7EBC"/>
    <w:rsid w:val="004C00DE"/>
    <w:rsid w:val="004C118E"/>
    <w:rsid w:val="004C1197"/>
    <w:rsid w:val="004C22DA"/>
    <w:rsid w:val="004C3D70"/>
    <w:rsid w:val="004C48E1"/>
    <w:rsid w:val="004C4AEB"/>
    <w:rsid w:val="004C57CA"/>
    <w:rsid w:val="004C7C24"/>
    <w:rsid w:val="004D00B3"/>
    <w:rsid w:val="004D09D6"/>
    <w:rsid w:val="004D0EE0"/>
    <w:rsid w:val="004D1516"/>
    <w:rsid w:val="004D2537"/>
    <w:rsid w:val="004D272E"/>
    <w:rsid w:val="004D32D5"/>
    <w:rsid w:val="004D3E98"/>
    <w:rsid w:val="004D526C"/>
    <w:rsid w:val="004D554A"/>
    <w:rsid w:val="004D60CB"/>
    <w:rsid w:val="004D68A8"/>
    <w:rsid w:val="004D7119"/>
    <w:rsid w:val="004D7C0C"/>
    <w:rsid w:val="004D7C4C"/>
    <w:rsid w:val="004E039B"/>
    <w:rsid w:val="004E0A39"/>
    <w:rsid w:val="004E10D3"/>
    <w:rsid w:val="004E11AD"/>
    <w:rsid w:val="004E12A6"/>
    <w:rsid w:val="004E1945"/>
    <w:rsid w:val="004E1CFB"/>
    <w:rsid w:val="004E23AA"/>
    <w:rsid w:val="004E2B89"/>
    <w:rsid w:val="004E35F7"/>
    <w:rsid w:val="004E3996"/>
    <w:rsid w:val="004E4D63"/>
    <w:rsid w:val="004E5286"/>
    <w:rsid w:val="004E59FE"/>
    <w:rsid w:val="004E5CB8"/>
    <w:rsid w:val="004E635C"/>
    <w:rsid w:val="004E6A44"/>
    <w:rsid w:val="004E6A51"/>
    <w:rsid w:val="004F0CF1"/>
    <w:rsid w:val="004F126D"/>
    <w:rsid w:val="004F14B1"/>
    <w:rsid w:val="004F16AD"/>
    <w:rsid w:val="004F17D0"/>
    <w:rsid w:val="004F1C47"/>
    <w:rsid w:val="004F1CCB"/>
    <w:rsid w:val="004F2113"/>
    <w:rsid w:val="004F23B0"/>
    <w:rsid w:val="004F269F"/>
    <w:rsid w:val="004F27FD"/>
    <w:rsid w:val="004F2C67"/>
    <w:rsid w:val="004F2C6B"/>
    <w:rsid w:val="004F2FC8"/>
    <w:rsid w:val="004F350F"/>
    <w:rsid w:val="004F38D3"/>
    <w:rsid w:val="004F3CDE"/>
    <w:rsid w:val="004F3F23"/>
    <w:rsid w:val="004F4011"/>
    <w:rsid w:val="004F46B2"/>
    <w:rsid w:val="004F46FE"/>
    <w:rsid w:val="004F4A23"/>
    <w:rsid w:val="004F5301"/>
    <w:rsid w:val="004F59F6"/>
    <w:rsid w:val="004F5D71"/>
    <w:rsid w:val="004F5EBD"/>
    <w:rsid w:val="004F65EE"/>
    <w:rsid w:val="004F6D04"/>
    <w:rsid w:val="004F714E"/>
    <w:rsid w:val="004F7809"/>
    <w:rsid w:val="004F78D0"/>
    <w:rsid w:val="004F7C33"/>
    <w:rsid w:val="005001D0"/>
    <w:rsid w:val="0050046F"/>
    <w:rsid w:val="00500C6D"/>
    <w:rsid w:val="00501353"/>
    <w:rsid w:val="00502F58"/>
    <w:rsid w:val="00503FEF"/>
    <w:rsid w:val="005043F3"/>
    <w:rsid w:val="005046C5"/>
    <w:rsid w:val="005049B4"/>
    <w:rsid w:val="00504C99"/>
    <w:rsid w:val="0050537C"/>
    <w:rsid w:val="00505863"/>
    <w:rsid w:val="00505A82"/>
    <w:rsid w:val="00505E84"/>
    <w:rsid w:val="00506A59"/>
    <w:rsid w:val="00506C37"/>
    <w:rsid w:val="0050701D"/>
    <w:rsid w:val="0050768B"/>
    <w:rsid w:val="00507CA7"/>
    <w:rsid w:val="005113EA"/>
    <w:rsid w:val="00511D2D"/>
    <w:rsid w:val="00513149"/>
    <w:rsid w:val="005137D2"/>
    <w:rsid w:val="00513D28"/>
    <w:rsid w:val="00513E29"/>
    <w:rsid w:val="00513F53"/>
    <w:rsid w:val="00514658"/>
    <w:rsid w:val="005147D5"/>
    <w:rsid w:val="00514DB0"/>
    <w:rsid w:val="005151F5"/>
    <w:rsid w:val="00515A6B"/>
    <w:rsid w:val="00516DCA"/>
    <w:rsid w:val="00520808"/>
    <w:rsid w:val="00520E36"/>
    <w:rsid w:val="00520FE1"/>
    <w:rsid w:val="0052139C"/>
    <w:rsid w:val="005220A6"/>
    <w:rsid w:val="00522110"/>
    <w:rsid w:val="00522880"/>
    <w:rsid w:val="00522B9B"/>
    <w:rsid w:val="00522BB2"/>
    <w:rsid w:val="00522ED2"/>
    <w:rsid w:val="005235E9"/>
    <w:rsid w:val="00523629"/>
    <w:rsid w:val="00523975"/>
    <w:rsid w:val="0052434E"/>
    <w:rsid w:val="00524401"/>
    <w:rsid w:val="005248EA"/>
    <w:rsid w:val="00525465"/>
    <w:rsid w:val="00525E9C"/>
    <w:rsid w:val="0052617C"/>
    <w:rsid w:val="00526241"/>
    <w:rsid w:val="0052653B"/>
    <w:rsid w:val="00526AE8"/>
    <w:rsid w:val="00527948"/>
    <w:rsid w:val="00527992"/>
    <w:rsid w:val="00531A09"/>
    <w:rsid w:val="0053227A"/>
    <w:rsid w:val="005324A6"/>
    <w:rsid w:val="0053255F"/>
    <w:rsid w:val="00532BBB"/>
    <w:rsid w:val="00532C4D"/>
    <w:rsid w:val="00532E15"/>
    <w:rsid w:val="005335A5"/>
    <w:rsid w:val="00533758"/>
    <w:rsid w:val="0053417D"/>
    <w:rsid w:val="00535A42"/>
    <w:rsid w:val="00536033"/>
    <w:rsid w:val="00536064"/>
    <w:rsid w:val="005375FE"/>
    <w:rsid w:val="00537D8F"/>
    <w:rsid w:val="00537F09"/>
    <w:rsid w:val="0054070E"/>
    <w:rsid w:val="00543207"/>
    <w:rsid w:val="0054515A"/>
    <w:rsid w:val="0054538F"/>
    <w:rsid w:val="00545FFB"/>
    <w:rsid w:val="005460E3"/>
    <w:rsid w:val="005462A5"/>
    <w:rsid w:val="00546E30"/>
    <w:rsid w:val="005472EE"/>
    <w:rsid w:val="005475C3"/>
    <w:rsid w:val="00547CF3"/>
    <w:rsid w:val="0055040C"/>
    <w:rsid w:val="00551F6E"/>
    <w:rsid w:val="0055269E"/>
    <w:rsid w:val="00552740"/>
    <w:rsid w:val="00552A42"/>
    <w:rsid w:val="00553D0F"/>
    <w:rsid w:val="00554366"/>
    <w:rsid w:val="00554C9A"/>
    <w:rsid w:val="005573D3"/>
    <w:rsid w:val="0055782A"/>
    <w:rsid w:val="00557D45"/>
    <w:rsid w:val="00557DC4"/>
    <w:rsid w:val="0056017B"/>
    <w:rsid w:val="005603AF"/>
    <w:rsid w:val="00560C1F"/>
    <w:rsid w:val="00560FAD"/>
    <w:rsid w:val="00561513"/>
    <w:rsid w:val="00561C67"/>
    <w:rsid w:val="005636AC"/>
    <w:rsid w:val="0056425D"/>
    <w:rsid w:val="00564325"/>
    <w:rsid w:val="00564386"/>
    <w:rsid w:val="005644AC"/>
    <w:rsid w:val="005649B1"/>
    <w:rsid w:val="00564AB2"/>
    <w:rsid w:val="00565C5F"/>
    <w:rsid w:val="005663CC"/>
    <w:rsid w:val="00566577"/>
    <w:rsid w:val="00566820"/>
    <w:rsid w:val="00566BE8"/>
    <w:rsid w:val="00566DE9"/>
    <w:rsid w:val="005670DA"/>
    <w:rsid w:val="0056749C"/>
    <w:rsid w:val="0057014B"/>
    <w:rsid w:val="00570233"/>
    <w:rsid w:val="0057093B"/>
    <w:rsid w:val="00570DCA"/>
    <w:rsid w:val="0057163D"/>
    <w:rsid w:val="00571B6A"/>
    <w:rsid w:val="0057212C"/>
    <w:rsid w:val="005726BE"/>
    <w:rsid w:val="00572742"/>
    <w:rsid w:val="0057311F"/>
    <w:rsid w:val="005739EF"/>
    <w:rsid w:val="00573B12"/>
    <w:rsid w:val="00573E10"/>
    <w:rsid w:val="00574349"/>
    <w:rsid w:val="00576135"/>
    <w:rsid w:val="005763AF"/>
    <w:rsid w:val="00577136"/>
    <w:rsid w:val="00577220"/>
    <w:rsid w:val="0057742D"/>
    <w:rsid w:val="00577469"/>
    <w:rsid w:val="00577568"/>
    <w:rsid w:val="00577AB2"/>
    <w:rsid w:val="00580293"/>
    <w:rsid w:val="00580E4A"/>
    <w:rsid w:val="0058237F"/>
    <w:rsid w:val="00582B96"/>
    <w:rsid w:val="00582D17"/>
    <w:rsid w:val="0058307C"/>
    <w:rsid w:val="00583250"/>
    <w:rsid w:val="00583CA6"/>
    <w:rsid w:val="00584DF4"/>
    <w:rsid w:val="00584FD9"/>
    <w:rsid w:val="0058517E"/>
    <w:rsid w:val="00586524"/>
    <w:rsid w:val="00586C21"/>
    <w:rsid w:val="0058715D"/>
    <w:rsid w:val="005875E0"/>
    <w:rsid w:val="005875FE"/>
    <w:rsid w:val="00587C1C"/>
    <w:rsid w:val="0059007A"/>
    <w:rsid w:val="00590E2E"/>
    <w:rsid w:val="005920DD"/>
    <w:rsid w:val="005926F3"/>
    <w:rsid w:val="00593131"/>
    <w:rsid w:val="005936EF"/>
    <w:rsid w:val="005939B5"/>
    <w:rsid w:val="005942B6"/>
    <w:rsid w:val="00594878"/>
    <w:rsid w:val="005948EF"/>
    <w:rsid w:val="00595EFD"/>
    <w:rsid w:val="0059617F"/>
    <w:rsid w:val="00596F71"/>
    <w:rsid w:val="0059741C"/>
    <w:rsid w:val="005A04F5"/>
    <w:rsid w:val="005A05ED"/>
    <w:rsid w:val="005A0FBE"/>
    <w:rsid w:val="005A14B3"/>
    <w:rsid w:val="005A202C"/>
    <w:rsid w:val="005A256D"/>
    <w:rsid w:val="005A2894"/>
    <w:rsid w:val="005A2CDA"/>
    <w:rsid w:val="005A33D5"/>
    <w:rsid w:val="005A3513"/>
    <w:rsid w:val="005A3B5A"/>
    <w:rsid w:val="005A3E30"/>
    <w:rsid w:val="005A46A5"/>
    <w:rsid w:val="005A534D"/>
    <w:rsid w:val="005A5BF9"/>
    <w:rsid w:val="005A5E3E"/>
    <w:rsid w:val="005A612E"/>
    <w:rsid w:val="005A615F"/>
    <w:rsid w:val="005A63BA"/>
    <w:rsid w:val="005A7027"/>
    <w:rsid w:val="005A74C9"/>
    <w:rsid w:val="005A7816"/>
    <w:rsid w:val="005B06CD"/>
    <w:rsid w:val="005B0B69"/>
    <w:rsid w:val="005B14E0"/>
    <w:rsid w:val="005B1D5E"/>
    <w:rsid w:val="005B20ED"/>
    <w:rsid w:val="005B2385"/>
    <w:rsid w:val="005B2436"/>
    <w:rsid w:val="005B2B35"/>
    <w:rsid w:val="005B3645"/>
    <w:rsid w:val="005B3B71"/>
    <w:rsid w:val="005B3B9F"/>
    <w:rsid w:val="005B4CB0"/>
    <w:rsid w:val="005B62DC"/>
    <w:rsid w:val="005B676F"/>
    <w:rsid w:val="005B7A71"/>
    <w:rsid w:val="005B7B3C"/>
    <w:rsid w:val="005C0475"/>
    <w:rsid w:val="005C0C9C"/>
    <w:rsid w:val="005C1B5C"/>
    <w:rsid w:val="005C2733"/>
    <w:rsid w:val="005C3129"/>
    <w:rsid w:val="005C35E9"/>
    <w:rsid w:val="005C3BCE"/>
    <w:rsid w:val="005C437C"/>
    <w:rsid w:val="005C47A6"/>
    <w:rsid w:val="005C4D3D"/>
    <w:rsid w:val="005C5179"/>
    <w:rsid w:val="005C545E"/>
    <w:rsid w:val="005C597A"/>
    <w:rsid w:val="005C5E86"/>
    <w:rsid w:val="005C7C8E"/>
    <w:rsid w:val="005C7FA3"/>
    <w:rsid w:val="005D1580"/>
    <w:rsid w:val="005D2215"/>
    <w:rsid w:val="005D24C2"/>
    <w:rsid w:val="005D340B"/>
    <w:rsid w:val="005D3F0D"/>
    <w:rsid w:val="005D4ED2"/>
    <w:rsid w:val="005D5996"/>
    <w:rsid w:val="005D5B11"/>
    <w:rsid w:val="005D60F6"/>
    <w:rsid w:val="005D630E"/>
    <w:rsid w:val="005D6EE9"/>
    <w:rsid w:val="005D752F"/>
    <w:rsid w:val="005D7DDC"/>
    <w:rsid w:val="005E0893"/>
    <w:rsid w:val="005E1775"/>
    <w:rsid w:val="005E1E20"/>
    <w:rsid w:val="005E2E2F"/>
    <w:rsid w:val="005E305E"/>
    <w:rsid w:val="005E3EDF"/>
    <w:rsid w:val="005E4476"/>
    <w:rsid w:val="005E60C0"/>
    <w:rsid w:val="005E6287"/>
    <w:rsid w:val="005E76EA"/>
    <w:rsid w:val="005F20F6"/>
    <w:rsid w:val="005F24F1"/>
    <w:rsid w:val="005F2765"/>
    <w:rsid w:val="005F320D"/>
    <w:rsid w:val="005F32EC"/>
    <w:rsid w:val="005F4137"/>
    <w:rsid w:val="005F4BD6"/>
    <w:rsid w:val="005F52EF"/>
    <w:rsid w:val="005F58E7"/>
    <w:rsid w:val="005F5A6D"/>
    <w:rsid w:val="005F5DC5"/>
    <w:rsid w:val="005F5DD8"/>
    <w:rsid w:val="005F6189"/>
    <w:rsid w:val="005F6A03"/>
    <w:rsid w:val="005F6A2F"/>
    <w:rsid w:val="006006E2"/>
    <w:rsid w:val="00601231"/>
    <w:rsid w:val="006018DE"/>
    <w:rsid w:val="00601A4F"/>
    <w:rsid w:val="0060291D"/>
    <w:rsid w:val="00602C5D"/>
    <w:rsid w:val="006031C4"/>
    <w:rsid w:val="0060474B"/>
    <w:rsid w:val="00604E91"/>
    <w:rsid w:val="00605719"/>
    <w:rsid w:val="00606212"/>
    <w:rsid w:val="00606F11"/>
    <w:rsid w:val="006075AF"/>
    <w:rsid w:val="00607797"/>
    <w:rsid w:val="0061060F"/>
    <w:rsid w:val="00610676"/>
    <w:rsid w:val="0061116B"/>
    <w:rsid w:val="00611B44"/>
    <w:rsid w:val="00611B4E"/>
    <w:rsid w:val="00611B9A"/>
    <w:rsid w:val="00612338"/>
    <w:rsid w:val="00612C9F"/>
    <w:rsid w:val="00614429"/>
    <w:rsid w:val="00615041"/>
    <w:rsid w:val="006159CD"/>
    <w:rsid w:val="00616876"/>
    <w:rsid w:val="00616A4D"/>
    <w:rsid w:val="00617AEB"/>
    <w:rsid w:val="00620261"/>
    <w:rsid w:val="0062052A"/>
    <w:rsid w:val="00620969"/>
    <w:rsid w:val="00620B74"/>
    <w:rsid w:val="006215D5"/>
    <w:rsid w:val="0062275A"/>
    <w:rsid w:val="006229C2"/>
    <w:rsid w:val="00622D13"/>
    <w:rsid w:val="006231A0"/>
    <w:rsid w:val="00623286"/>
    <w:rsid w:val="00624A73"/>
    <w:rsid w:val="00624BBE"/>
    <w:rsid w:val="00624CC0"/>
    <w:rsid w:val="00625234"/>
    <w:rsid w:val="0062523D"/>
    <w:rsid w:val="006253A0"/>
    <w:rsid w:val="00625400"/>
    <w:rsid w:val="00625653"/>
    <w:rsid w:val="00625F7D"/>
    <w:rsid w:val="00626099"/>
    <w:rsid w:val="006263A9"/>
    <w:rsid w:val="00626CF1"/>
    <w:rsid w:val="00626D8F"/>
    <w:rsid w:val="006271B5"/>
    <w:rsid w:val="006276D1"/>
    <w:rsid w:val="006302CE"/>
    <w:rsid w:val="00631E21"/>
    <w:rsid w:val="006329F4"/>
    <w:rsid w:val="00632DA7"/>
    <w:rsid w:val="00632F12"/>
    <w:rsid w:val="0063376C"/>
    <w:rsid w:val="00633DAC"/>
    <w:rsid w:val="006351A8"/>
    <w:rsid w:val="0063615D"/>
    <w:rsid w:val="00636926"/>
    <w:rsid w:val="006371AD"/>
    <w:rsid w:val="006372D7"/>
    <w:rsid w:val="00637B1F"/>
    <w:rsid w:val="00637F35"/>
    <w:rsid w:val="00640F6D"/>
    <w:rsid w:val="00641546"/>
    <w:rsid w:val="0064230F"/>
    <w:rsid w:val="0064274E"/>
    <w:rsid w:val="0064407C"/>
    <w:rsid w:val="00644192"/>
    <w:rsid w:val="0064423E"/>
    <w:rsid w:val="00644261"/>
    <w:rsid w:val="00645095"/>
    <w:rsid w:val="00645486"/>
    <w:rsid w:val="006455E6"/>
    <w:rsid w:val="0064593C"/>
    <w:rsid w:val="00645CFE"/>
    <w:rsid w:val="00645EB0"/>
    <w:rsid w:val="0064603E"/>
    <w:rsid w:val="00646AF1"/>
    <w:rsid w:val="00647CE0"/>
    <w:rsid w:val="006511A4"/>
    <w:rsid w:val="00652762"/>
    <w:rsid w:val="00652BFE"/>
    <w:rsid w:val="0065437A"/>
    <w:rsid w:val="0065476D"/>
    <w:rsid w:val="0065533D"/>
    <w:rsid w:val="00655A48"/>
    <w:rsid w:val="00655E3D"/>
    <w:rsid w:val="00655EA0"/>
    <w:rsid w:val="00656855"/>
    <w:rsid w:val="00657155"/>
    <w:rsid w:val="00660C90"/>
    <w:rsid w:val="00660D55"/>
    <w:rsid w:val="00660DB8"/>
    <w:rsid w:val="0066102F"/>
    <w:rsid w:val="00661C3C"/>
    <w:rsid w:val="00661CBC"/>
    <w:rsid w:val="00662650"/>
    <w:rsid w:val="006628D8"/>
    <w:rsid w:val="00662C78"/>
    <w:rsid w:val="00662F65"/>
    <w:rsid w:val="00663C98"/>
    <w:rsid w:val="00663CFC"/>
    <w:rsid w:val="00664747"/>
    <w:rsid w:val="00664AB0"/>
    <w:rsid w:val="0066694E"/>
    <w:rsid w:val="00667F96"/>
    <w:rsid w:val="0067011A"/>
    <w:rsid w:val="006702C0"/>
    <w:rsid w:val="006702C9"/>
    <w:rsid w:val="00670538"/>
    <w:rsid w:val="00670ACE"/>
    <w:rsid w:val="00673096"/>
    <w:rsid w:val="00673122"/>
    <w:rsid w:val="006733B5"/>
    <w:rsid w:val="00673D45"/>
    <w:rsid w:val="00674459"/>
    <w:rsid w:val="00674603"/>
    <w:rsid w:val="0067544D"/>
    <w:rsid w:val="006759FE"/>
    <w:rsid w:val="00675CDB"/>
    <w:rsid w:val="00675DF7"/>
    <w:rsid w:val="00676DFB"/>
    <w:rsid w:val="0067713C"/>
    <w:rsid w:val="0068039B"/>
    <w:rsid w:val="00680B09"/>
    <w:rsid w:val="00680DD0"/>
    <w:rsid w:val="00680EE1"/>
    <w:rsid w:val="006817FE"/>
    <w:rsid w:val="00681CDD"/>
    <w:rsid w:val="00681D6A"/>
    <w:rsid w:val="00682423"/>
    <w:rsid w:val="006825F8"/>
    <w:rsid w:val="0068278A"/>
    <w:rsid w:val="006829E8"/>
    <w:rsid w:val="00683B32"/>
    <w:rsid w:val="00683B4C"/>
    <w:rsid w:val="00683BB3"/>
    <w:rsid w:val="00683C7E"/>
    <w:rsid w:val="00684DDE"/>
    <w:rsid w:val="00685FF0"/>
    <w:rsid w:val="0068651B"/>
    <w:rsid w:val="006877BB"/>
    <w:rsid w:val="0069024D"/>
    <w:rsid w:val="00690984"/>
    <w:rsid w:val="00690C8C"/>
    <w:rsid w:val="00691242"/>
    <w:rsid w:val="00691675"/>
    <w:rsid w:val="00691FF6"/>
    <w:rsid w:val="00692BD2"/>
    <w:rsid w:val="00692F16"/>
    <w:rsid w:val="00693242"/>
    <w:rsid w:val="00695E0F"/>
    <w:rsid w:val="006961C9"/>
    <w:rsid w:val="00696899"/>
    <w:rsid w:val="00696BD1"/>
    <w:rsid w:val="006973F4"/>
    <w:rsid w:val="00697692"/>
    <w:rsid w:val="00697B67"/>
    <w:rsid w:val="006A0481"/>
    <w:rsid w:val="006A253A"/>
    <w:rsid w:val="006A29BF"/>
    <w:rsid w:val="006A34DD"/>
    <w:rsid w:val="006A39B2"/>
    <w:rsid w:val="006A3AB4"/>
    <w:rsid w:val="006A4A05"/>
    <w:rsid w:val="006A5E7D"/>
    <w:rsid w:val="006A64E9"/>
    <w:rsid w:val="006A658D"/>
    <w:rsid w:val="006A6F4E"/>
    <w:rsid w:val="006A7169"/>
    <w:rsid w:val="006A73DD"/>
    <w:rsid w:val="006A778F"/>
    <w:rsid w:val="006A7842"/>
    <w:rsid w:val="006A7CB7"/>
    <w:rsid w:val="006B04E5"/>
    <w:rsid w:val="006B0D37"/>
    <w:rsid w:val="006B18E6"/>
    <w:rsid w:val="006B1B35"/>
    <w:rsid w:val="006B1F3E"/>
    <w:rsid w:val="006B2825"/>
    <w:rsid w:val="006B2877"/>
    <w:rsid w:val="006B2AC8"/>
    <w:rsid w:val="006B2B71"/>
    <w:rsid w:val="006C0817"/>
    <w:rsid w:val="006C0A3C"/>
    <w:rsid w:val="006C1BFC"/>
    <w:rsid w:val="006C1E60"/>
    <w:rsid w:val="006C1F62"/>
    <w:rsid w:val="006C20B8"/>
    <w:rsid w:val="006C24E8"/>
    <w:rsid w:val="006C2FFD"/>
    <w:rsid w:val="006C3071"/>
    <w:rsid w:val="006C3B64"/>
    <w:rsid w:val="006C4CB3"/>
    <w:rsid w:val="006C5767"/>
    <w:rsid w:val="006C594D"/>
    <w:rsid w:val="006C599A"/>
    <w:rsid w:val="006C5E11"/>
    <w:rsid w:val="006D0A02"/>
    <w:rsid w:val="006D43CB"/>
    <w:rsid w:val="006D47AA"/>
    <w:rsid w:val="006D5020"/>
    <w:rsid w:val="006D5827"/>
    <w:rsid w:val="006D5F28"/>
    <w:rsid w:val="006D640A"/>
    <w:rsid w:val="006D6422"/>
    <w:rsid w:val="006D652A"/>
    <w:rsid w:val="006D7243"/>
    <w:rsid w:val="006D7ECC"/>
    <w:rsid w:val="006E0534"/>
    <w:rsid w:val="006E242B"/>
    <w:rsid w:val="006E28BC"/>
    <w:rsid w:val="006E29B8"/>
    <w:rsid w:val="006E3738"/>
    <w:rsid w:val="006E4C4D"/>
    <w:rsid w:val="006E4CCB"/>
    <w:rsid w:val="006E6367"/>
    <w:rsid w:val="006E6EC1"/>
    <w:rsid w:val="006E6F8E"/>
    <w:rsid w:val="006F0EF7"/>
    <w:rsid w:val="006F1DCD"/>
    <w:rsid w:val="006F2D62"/>
    <w:rsid w:val="006F2DA5"/>
    <w:rsid w:val="006F3016"/>
    <w:rsid w:val="006F43BB"/>
    <w:rsid w:val="006F556F"/>
    <w:rsid w:val="006F5DBD"/>
    <w:rsid w:val="006F6737"/>
    <w:rsid w:val="006F6E26"/>
    <w:rsid w:val="006F7B82"/>
    <w:rsid w:val="00700976"/>
    <w:rsid w:val="0070164C"/>
    <w:rsid w:val="007025EB"/>
    <w:rsid w:val="007027E7"/>
    <w:rsid w:val="00702C81"/>
    <w:rsid w:val="00703277"/>
    <w:rsid w:val="00703D31"/>
    <w:rsid w:val="00705C45"/>
    <w:rsid w:val="00706804"/>
    <w:rsid w:val="0070690F"/>
    <w:rsid w:val="00706C4D"/>
    <w:rsid w:val="00706E14"/>
    <w:rsid w:val="00707034"/>
    <w:rsid w:val="00707252"/>
    <w:rsid w:val="00707EC5"/>
    <w:rsid w:val="0071041A"/>
    <w:rsid w:val="007112E9"/>
    <w:rsid w:val="00711573"/>
    <w:rsid w:val="0071191A"/>
    <w:rsid w:val="00711ACC"/>
    <w:rsid w:val="00711C81"/>
    <w:rsid w:val="00713C6C"/>
    <w:rsid w:val="00713C7C"/>
    <w:rsid w:val="00713CC0"/>
    <w:rsid w:val="00713D37"/>
    <w:rsid w:val="00714692"/>
    <w:rsid w:val="007158A2"/>
    <w:rsid w:val="00715E24"/>
    <w:rsid w:val="00716C07"/>
    <w:rsid w:val="00716C16"/>
    <w:rsid w:val="00716CFA"/>
    <w:rsid w:val="007173AF"/>
    <w:rsid w:val="007176CF"/>
    <w:rsid w:val="0071793A"/>
    <w:rsid w:val="007204F9"/>
    <w:rsid w:val="007206A9"/>
    <w:rsid w:val="007210E7"/>
    <w:rsid w:val="007225DF"/>
    <w:rsid w:val="007228C3"/>
    <w:rsid w:val="00722E6B"/>
    <w:rsid w:val="00724414"/>
    <w:rsid w:val="007244B0"/>
    <w:rsid w:val="00724C50"/>
    <w:rsid w:val="007258F6"/>
    <w:rsid w:val="00725B44"/>
    <w:rsid w:val="00726EC2"/>
    <w:rsid w:val="0072755E"/>
    <w:rsid w:val="00730F38"/>
    <w:rsid w:val="007315F6"/>
    <w:rsid w:val="007318B6"/>
    <w:rsid w:val="00732099"/>
    <w:rsid w:val="007321AC"/>
    <w:rsid w:val="00732287"/>
    <w:rsid w:val="007323C2"/>
    <w:rsid w:val="007328CF"/>
    <w:rsid w:val="00732B69"/>
    <w:rsid w:val="00733239"/>
    <w:rsid w:val="00734308"/>
    <w:rsid w:val="0073505B"/>
    <w:rsid w:val="007352EF"/>
    <w:rsid w:val="00735BF6"/>
    <w:rsid w:val="00736588"/>
    <w:rsid w:val="007373C0"/>
    <w:rsid w:val="0073787F"/>
    <w:rsid w:val="0073788C"/>
    <w:rsid w:val="00737A90"/>
    <w:rsid w:val="00737DF4"/>
    <w:rsid w:val="00740F43"/>
    <w:rsid w:val="00740FF8"/>
    <w:rsid w:val="007419E3"/>
    <w:rsid w:val="0074274A"/>
    <w:rsid w:val="00742B97"/>
    <w:rsid w:val="00743C18"/>
    <w:rsid w:val="007440E5"/>
    <w:rsid w:val="00745223"/>
    <w:rsid w:val="007453B8"/>
    <w:rsid w:val="00745B03"/>
    <w:rsid w:val="00745F5F"/>
    <w:rsid w:val="007472C4"/>
    <w:rsid w:val="00747F5F"/>
    <w:rsid w:val="007503B5"/>
    <w:rsid w:val="00750CEF"/>
    <w:rsid w:val="00751499"/>
    <w:rsid w:val="00751621"/>
    <w:rsid w:val="00751BCE"/>
    <w:rsid w:val="00752B2F"/>
    <w:rsid w:val="0075326B"/>
    <w:rsid w:val="00753400"/>
    <w:rsid w:val="00754C2D"/>
    <w:rsid w:val="00756DAD"/>
    <w:rsid w:val="00756F32"/>
    <w:rsid w:val="0075769D"/>
    <w:rsid w:val="00757CCA"/>
    <w:rsid w:val="00757D72"/>
    <w:rsid w:val="007606F5"/>
    <w:rsid w:val="00760C48"/>
    <w:rsid w:val="00760C81"/>
    <w:rsid w:val="00760CCC"/>
    <w:rsid w:val="00761416"/>
    <w:rsid w:val="00762745"/>
    <w:rsid w:val="00763DBE"/>
    <w:rsid w:val="00764A65"/>
    <w:rsid w:val="00764DDB"/>
    <w:rsid w:val="00764F6B"/>
    <w:rsid w:val="00765DDE"/>
    <w:rsid w:val="00767AA2"/>
    <w:rsid w:val="00770231"/>
    <w:rsid w:val="007705EE"/>
    <w:rsid w:val="00770A86"/>
    <w:rsid w:val="00771CFB"/>
    <w:rsid w:val="007720AE"/>
    <w:rsid w:val="00772514"/>
    <w:rsid w:val="0077299B"/>
    <w:rsid w:val="007732A7"/>
    <w:rsid w:val="007735BD"/>
    <w:rsid w:val="00773A73"/>
    <w:rsid w:val="00773E5B"/>
    <w:rsid w:val="007741B9"/>
    <w:rsid w:val="007744D2"/>
    <w:rsid w:val="00774E5E"/>
    <w:rsid w:val="00775DA2"/>
    <w:rsid w:val="00777052"/>
    <w:rsid w:val="00777A24"/>
    <w:rsid w:val="00777F47"/>
    <w:rsid w:val="00780E18"/>
    <w:rsid w:val="007811BC"/>
    <w:rsid w:val="00781324"/>
    <w:rsid w:val="00781482"/>
    <w:rsid w:val="0078161C"/>
    <w:rsid w:val="0078173F"/>
    <w:rsid w:val="00781A42"/>
    <w:rsid w:val="007821EB"/>
    <w:rsid w:val="0078230D"/>
    <w:rsid w:val="007825E8"/>
    <w:rsid w:val="0078282B"/>
    <w:rsid w:val="00785151"/>
    <w:rsid w:val="007854FF"/>
    <w:rsid w:val="00785E6F"/>
    <w:rsid w:val="00786BA1"/>
    <w:rsid w:val="00787454"/>
    <w:rsid w:val="007901B4"/>
    <w:rsid w:val="007901BA"/>
    <w:rsid w:val="007902A7"/>
    <w:rsid w:val="00790309"/>
    <w:rsid w:val="007903CE"/>
    <w:rsid w:val="0079128B"/>
    <w:rsid w:val="00791D10"/>
    <w:rsid w:val="00792207"/>
    <w:rsid w:val="00792F9A"/>
    <w:rsid w:val="00793D87"/>
    <w:rsid w:val="00794759"/>
    <w:rsid w:val="00794B85"/>
    <w:rsid w:val="00795297"/>
    <w:rsid w:val="00795CEB"/>
    <w:rsid w:val="00795D1B"/>
    <w:rsid w:val="00796CBD"/>
    <w:rsid w:val="00797965"/>
    <w:rsid w:val="007A058B"/>
    <w:rsid w:val="007A29E0"/>
    <w:rsid w:val="007A3043"/>
    <w:rsid w:val="007A332D"/>
    <w:rsid w:val="007A399B"/>
    <w:rsid w:val="007A48C7"/>
    <w:rsid w:val="007A52B7"/>
    <w:rsid w:val="007A542F"/>
    <w:rsid w:val="007A5557"/>
    <w:rsid w:val="007A6254"/>
    <w:rsid w:val="007B10E1"/>
    <w:rsid w:val="007B1272"/>
    <w:rsid w:val="007B1411"/>
    <w:rsid w:val="007B2B71"/>
    <w:rsid w:val="007B3B68"/>
    <w:rsid w:val="007B410E"/>
    <w:rsid w:val="007B411E"/>
    <w:rsid w:val="007B4260"/>
    <w:rsid w:val="007B49CE"/>
    <w:rsid w:val="007B4A5D"/>
    <w:rsid w:val="007B4D70"/>
    <w:rsid w:val="007B50CB"/>
    <w:rsid w:val="007B54B1"/>
    <w:rsid w:val="007B57A7"/>
    <w:rsid w:val="007B6458"/>
    <w:rsid w:val="007B7216"/>
    <w:rsid w:val="007B7221"/>
    <w:rsid w:val="007B760B"/>
    <w:rsid w:val="007B7C5B"/>
    <w:rsid w:val="007B7E63"/>
    <w:rsid w:val="007C05DA"/>
    <w:rsid w:val="007C13C8"/>
    <w:rsid w:val="007C2522"/>
    <w:rsid w:val="007C2EDD"/>
    <w:rsid w:val="007C39AA"/>
    <w:rsid w:val="007C39EC"/>
    <w:rsid w:val="007C3A2A"/>
    <w:rsid w:val="007C3AC7"/>
    <w:rsid w:val="007C426B"/>
    <w:rsid w:val="007C4608"/>
    <w:rsid w:val="007C471A"/>
    <w:rsid w:val="007C4DE0"/>
    <w:rsid w:val="007C5734"/>
    <w:rsid w:val="007C6E3C"/>
    <w:rsid w:val="007C7052"/>
    <w:rsid w:val="007C792C"/>
    <w:rsid w:val="007C7BAE"/>
    <w:rsid w:val="007D031C"/>
    <w:rsid w:val="007D1317"/>
    <w:rsid w:val="007D1557"/>
    <w:rsid w:val="007D1988"/>
    <w:rsid w:val="007D1B56"/>
    <w:rsid w:val="007D1C0D"/>
    <w:rsid w:val="007D2924"/>
    <w:rsid w:val="007D3109"/>
    <w:rsid w:val="007D34B3"/>
    <w:rsid w:val="007D37FB"/>
    <w:rsid w:val="007D3C78"/>
    <w:rsid w:val="007D3EC5"/>
    <w:rsid w:val="007D47E1"/>
    <w:rsid w:val="007D4952"/>
    <w:rsid w:val="007D5207"/>
    <w:rsid w:val="007D7607"/>
    <w:rsid w:val="007E0417"/>
    <w:rsid w:val="007E17CE"/>
    <w:rsid w:val="007E19AF"/>
    <w:rsid w:val="007E2863"/>
    <w:rsid w:val="007E30C6"/>
    <w:rsid w:val="007E3258"/>
    <w:rsid w:val="007E3440"/>
    <w:rsid w:val="007E37DE"/>
    <w:rsid w:val="007E3AA6"/>
    <w:rsid w:val="007E3B8A"/>
    <w:rsid w:val="007E4090"/>
    <w:rsid w:val="007E59A2"/>
    <w:rsid w:val="007E5AB1"/>
    <w:rsid w:val="007E6364"/>
    <w:rsid w:val="007E664C"/>
    <w:rsid w:val="007E69B8"/>
    <w:rsid w:val="007E69FC"/>
    <w:rsid w:val="007E6B41"/>
    <w:rsid w:val="007E722F"/>
    <w:rsid w:val="007E781B"/>
    <w:rsid w:val="007F0A17"/>
    <w:rsid w:val="007F0E69"/>
    <w:rsid w:val="007F14F5"/>
    <w:rsid w:val="007F2A18"/>
    <w:rsid w:val="007F2E0C"/>
    <w:rsid w:val="007F3460"/>
    <w:rsid w:val="007F4BD7"/>
    <w:rsid w:val="007F4D08"/>
    <w:rsid w:val="007F4F73"/>
    <w:rsid w:val="007F5075"/>
    <w:rsid w:val="007F57EC"/>
    <w:rsid w:val="007F59BD"/>
    <w:rsid w:val="007F660C"/>
    <w:rsid w:val="007F6E25"/>
    <w:rsid w:val="007F709A"/>
    <w:rsid w:val="007F7B69"/>
    <w:rsid w:val="007F7BF4"/>
    <w:rsid w:val="00800007"/>
    <w:rsid w:val="008007C3"/>
    <w:rsid w:val="008009CF"/>
    <w:rsid w:val="008011C5"/>
    <w:rsid w:val="00801EEC"/>
    <w:rsid w:val="00801FF1"/>
    <w:rsid w:val="00802AF8"/>
    <w:rsid w:val="00802F92"/>
    <w:rsid w:val="00803657"/>
    <w:rsid w:val="00804C3A"/>
    <w:rsid w:val="00804FA0"/>
    <w:rsid w:val="008051FB"/>
    <w:rsid w:val="008057A2"/>
    <w:rsid w:val="00805E37"/>
    <w:rsid w:val="00806493"/>
    <w:rsid w:val="00806985"/>
    <w:rsid w:val="008069D8"/>
    <w:rsid w:val="00807108"/>
    <w:rsid w:val="00807640"/>
    <w:rsid w:val="00807840"/>
    <w:rsid w:val="00810824"/>
    <w:rsid w:val="00811501"/>
    <w:rsid w:val="00811C67"/>
    <w:rsid w:val="0081250A"/>
    <w:rsid w:val="00812AAC"/>
    <w:rsid w:val="00813339"/>
    <w:rsid w:val="008134EC"/>
    <w:rsid w:val="008138DA"/>
    <w:rsid w:val="00814322"/>
    <w:rsid w:val="008143C8"/>
    <w:rsid w:val="008145E2"/>
    <w:rsid w:val="00814F89"/>
    <w:rsid w:val="008155B0"/>
    <w:rsid w:val="008160BE"/>
    <w:rsid w:val="00817073"/>
    <w:rsid w:val="0081760E"/>
    <w:rsid w:val="008179CE"/>
    <w:rsid w:val="00817BC1"/>
    <w:rsid w:val="00820292"/>
    <w:rsid w:val="00820A83"/>
    <w:rsid w:val="00821164"/>
    <w:rsid w:val="00821AFE"/>
    <w:rsid w:val="00822324"/>
    <w:rsid w:val="00822426"/>
    <w:rsid w:val="00822823"/>
    <w:rsid w:val="00822AE6"/>
    <w:rsid w:val="008236E8"/>
    <w:rsid w:val="0082370E"/>
    <w:rsid w:val="00823E7F"/>
    <w:rsid w:val="0082439F"/>
    <w:rsid w:val="00824CCB"/>
    <w:rsid w:val="00824D6C"/>
    <w:rsid w:val="00824F68"/>
    <w:rsid w:val="00825273"/>
    <w:rsid w:val="0082538F"/>
    <w:rsid w:val="008259C6"/>
    <w:rsid w:val="00826460"/>
    <w:rsid w:val="00826871"/>
    <w:rsid w:val="00826FAA"/>
    <w:rsid w:val="0082723B"/>
    <w:rsid w:val="008276C1"/>
    <w:rsid w:val="008307BB"/>
    <w:rsid w:val="00830C38"/>
    <w:rsid w:val="00832095"/>
    <w:rsid w:val="008331E3"/>
    <w:rsid w:val="00833CE8"/>
    <w:rsid w:val="0083509F"/>
    <w:rsid w:val="0083597A"/>
    <w:rsid w:val="00835F66"/>
    <w:rsid w:val="0083616B"/>
    <w:rsid w:val="008363B2"/>
    <w:rsid w:val="00836919"/>
    <w:rsid w:val="008376C8"/>
    <w:rsid w:val="0084071B"/>
    <w:rsid w:val="00840B9F"/>
    <w:rsid w:val="00842FD8"/>
    <w:rsid w:val="008438CE"/>
    <w:rsid w:val="00843FA3"/>
    <w:rsid w:val="00845309"/>
    <w:rsid w:val="008458C9"/>
    <w:rsid w:val="0084593A"/>
    <w:rsid w:val="00845A73"/>
    <w:rsid w:val="00845D4A"/>
    <w:rsid w:val="00845EB0"/>
    <w:rsid w:val="00846550"/>
    <w:rsid w:val="00846C61"/>
    <w:rsid w:val="00846DA7"/>
    <w:rsid w:val="0084797C"/>
    <w:rsid w:val="00851701"/>
    <w:rsid w:val="0085177D"/>
    <w:rsid w:val="00851CA4"/>
    <w:rsid w:val="00851F6B"/>
    <w:rsid w:val="008525F7"/>
    <w:rsid w:val="00852EF7"/>
    <w:rsid w:val="0085325B"/>
    <w:rsid w:val="00854065"/>
    <w:rsid w:val="00854265"/>
    <w:rsid w:val="008545D1"/>
    <w:rsid w:val="00854E43"/>
    <w:rsid w:val="008554C0"/>
    <w:rsid w:val="008556CF"/>
    <w:rsid w:val="00856DE0"/>
    <w:rsid w:val="00856F09"/>
    <w:rsid w:val="008576E7"/>
    <w:rsid w:val="00857F44"/>
    <w:rsid w:val="00860209"/>
    <w:rsid w:val="00860B27"/>
    <w:rsid w:val="008612C4"/>
    <w:rsid w:val="00861A37"/>
    <w:rsid w:val="00861A82"/>
    <w:rsid w:val="0086359B"/>
    <w:rsid w:val="00863957"/>
    <w:rsid w:val="00863DB6"/>
    <w:rsid w:val="00865871"/>
    <w:rsid w:val="008658F0"/>
    <w:rsid w:val="00865D22"/>
    <w:rsid w:val="00865F87"/>
    <w:rsid w:val="00865FE5"/>
    <w:rsid w:val="008662A3"/>
    <w:rsid w:val="00866632"/>
    <w:rsid w:val="008675F2"/>
    <w:rsid w:val="0086795B"/>
    <w:rsid w:val="00867A1C"/>
    <w:rsid w:val="00867E8B"/>
    <w:rsid w:val="008702DD"/>
    <w:rsid w:val="00871BB8"/>
    <w:rsid w:val="00873D25"/>
    <w:rsid w:val="0087438F"/>
    <w:rsid w:val="008743B9"/>
    <w:rsid w:val="00874473"/>
    <w:rsid w:val="00875CF7"/>
    <w:rsid w:val="00876254"/>
    <w:rsid w:val="00876AF9"/>
    <w:rsid w:val="00877461"/>
    <w:rsid w:val="00877BE7"/>
    <w:rsid w:val="00877D50"/>
    <w:rsid w:val="00880101"/>
    <w:rsid w:val="00880138"/>
    <w:rsid w:val="00880283"/>
    <w:rsid w:val="00880C21"/>
    <w:rsid w:val="00883000"/>
    <w:rsid w:val="008838DD"/>
    <w:rsid w:val="008843F8"/>
    <w:rsid w:val="0088440B"/>
    <w:rsid w:val="008844AF"/>
    <w:rsid w:val="008845AC"/>
    <w:rsid w:val="008845C8"/>
    <w:rsid w:val="008845E8"/>
    <w:rsid w:val="008848F6"/>
    <w:rsid w:val="00884955"/>
    <w:rsid w:val="0088670B"/>
    <w:rsid w:val="00886F2E"/>
    <w:rsid w:val="00887821"/>
    <w:rsid w:val="008903C1"/>
    <w:rsid w:val="00891162"/>
    <w:rsid w:val="00891A7F"/>
    <w:rsid w:val="00891F43"/>
    <w:rsid w:val="00892536"/>
    <w:rsid w:val="008927DC"/>
    <w:rsid w:val="0089348C"/>
    <w:rsid w:val="008939FE"/>
    <w:rsid w:val="00895F64"/>
    <w:rsid w:val="0089614B"/>
    <w:rsid w:val="00896699"/>
    <w:rsid w:val="00896950"/>
    <w:rsid w:val="00897180"/>
    <w:rsid w:val="008A0769"/>
    <w:rsid w:val="008A108F"/>
    <w:rsid w:val="008A1D44"/>
    <w:rsid w:val="008A1F14"/>
    <w:rsid w:val="008A1FFA"/>
    <w:rsid w:val="008A2565"/>
    <w:rsid w:val="008A3944"/>
    <w:rsid w:val="008A3F5D"/>
    <w:rsid w:val="008A576C"/>
    <w:rsid w:val="008A60CF"/>
    <w:rsid w:val="008A6AD0"/>
    <w:rsid w:val="008A77FD"/>
    <w:rsid w:val="008B0696"/>
    <w:rsid w:val="008B0A47"/>
    <w:rsid w:val="008B28E7"/>
    <w:rsid w:val="008B2A1F"/>
    <w:rsid w:val="008B2B9E"/>
    <w:rsid w:val="008B3E14"/>
    <w:rsid w:val="008B46A8"/>
    <w:rsid w:val="008B564E"/>
    <w:rsid w:val="008B57C3"/>
    <w:rsid w:val="008B5E37"/>
    <w:rsid w:val="008B7697"/>
    <w:rsid w:val="008B780E"/>
    <w:rsid w:val="008B799A"/>
    <w:rsid w:val="008C07E0"/>
    <w:rsid w:val="008C08B1"/>
    <w:rsid w:val="008C19DA"/>
    <w:rsid w:val="008C2318"/>
    <w:rsid w:val="008C277E"/>
    <w:rsid w:val="008C285B"/>
    <w:rsid w:val="008C2F69"/>
    <w:rsid w:val="008C37CD"/>
    <w:rsid w:val="008C3A63"/>
    <w:rsid w:val="008C3C8E"/>
    <w:rsid w:val="008C3D2E"/>
    <w:rsid w:val="008C3E87"/>
    <w:rsid w:val="008C3F07"/>
    <w:rsid w:val="008C495C"/>
    <w:rsid w:val="008C4B69"/>
    <w:rsid w:val="008C5633"/>
    <w:rsid w:val="008C6A89"/>
    <w:rsid w:val="008C79C8"/>
    <w:rsid w:val="008C7C18"/>
    <w:rsid w:val="008D07D5"/>
    <w:rsid w:val="008D0EC7"/>
    <w:rsid w:val="008D16D6"/>
    <w:rsid w:val="008D1E53"/>
    <w:rsid w:val="008D2C21"/>
    <w:rsid w:val="008D3062"/>
    <w:rsid w:val="008D39A5"/>
    <w:rsid w:val="008D3A08"/>
    <w:rsid w:val="008D3CC3"/>
    <w:rsid w:val="008D45A1"/>
    <w:rsid w:val="008D46E0"/>
    <w:rsid w:val="008D4FC9"/>
    <w:rsid w:val="008D57EF"/>
    <w:rsid w:val="008D611C"/>
    <w:rsid w:val="008D62D3"/>
    <w:rsid w:val="008D6412"/>
    <w:rsid w:val="008D6DCF"/>
    <w:rsid w:val="008D6DDD"/>
    <w:rsid w:val="008D77BF"/>
    <w:rsid w:val="008E000A"/>
    <w:rsid w:val="008E097B"/>
    <w:rsid w:val="008E113D"/>
    <w:rsid w:val="008E1940"/>
    <w:rsid w:val="008E1A07"/>
    <w:rsid w:val="008E1BBA"/>
    <w:rsid w:val="008E360D"/>
    <w:rsid w:val="008E3810"/>
    <w:rsid w:val="008E3A8C"/>
    <w:rsid w:val="008E51C5"/>
    <w:rsid w:val="008E54D5"/>
    <w:rsid w:val="008E597E"/>
    <w:rsid w:val="008E5A8E"/>
    <w:rsid w:val="008E6D6B"/>
    <w:rsid w:val="008E6D7F"/>
    <w:rsid w:val="008E72E3"/>
    <w:rsid w:val="008E7F94"/>
    <w:rsid w:val="008F0B04"/>
    <w:rsid w:val="008F0B9B"/>
    <w:rsid w:val="008F1161"/>
    <w:rsid w:val="008F1217"/>
    <w:rsid w:val="008F13A8"/>
    <w:rsid w:val="008F1427"/>
    <w:rsid w:val="008F16EB"/>
    <w:rsid w:val="008F1E30"/>
    <w:rsid w:val="008F236C"/>
    <w:rsid w:val="008F2437"/>
    <w:rsid w:val="008F2C6B"/>
    <w:rsid w:val="008F2FB2"/>
    <w:rsid w:val="008F2FFE"/>
    <w:rsid w:val="008F3696"/>
    <w:rsid w:val="008F4A65"/>
    <w:rsid w:val="008F6370"/>
    <w:rsid w:val="008F644B"/>
    <w:rsid w:val="008F6E0E"/>
    <w:rsid w:val="00900461"/>
    <w:rsid w:val="00900ED1"/>
    <w:rsid w:val="009017F7"/>
    <w:rsid w:val="00902817"/>
    <w:rsid w:val="009029B9"/>
    <w:rsid w:val="00902A58"/>
    <w:rsid w:val="009032DD"/>
    <w:rsid w:val="0090342C"/>
    <w:rsid w:val="00903775"/>
    <w:rsid w:val="0090416B"/>
    <w:rsid w:val="009056B0"/>
    <w:rsid w:val="00910688"/>
    <w:rsid w:val="009114CE"/>
    <w:rsid w:val="0091196E"/>
    <w:rsid w:val="00911EB1"/>
    <w:rsid w:val="00912A18"/>
    <w:rsid w:val="00912A26"/>
    <w:rsid w:val="00913533"/>
    <w:rsid w:val="0091401F"/>
    <w:rsid w:val="00914364"/>
    <w:rsid w:val="009145AA"/>
    <w:rsid w:val="009145DE"/>
    <w:rsid w:val="00914956"/>
    <w:rsid w:val="00914ACB"/>
    <w:rsid w:val="00914D8B"/>
    <w:rsid w:val="00915619"/>
    <w:rsid w:val="00915BC3"/>
    <w:rsid w:val="009168C5"/>
    <w:rsid w:val="009169CF"/>
    <w:rsid w:val="00916E23"/>
    <w:rsid w:val="00921152"/>
    <w:rsid w:val="00921326"/>
    <w:rsid w:val="009217A5"/>
    <w:rsid w:val="00921B3A"/>
    <w:rsid w:val="009222FF"/>
    <w:rsid w:val="00922538"/>
    <w:rsid w:val="00922558"/>
    <w:rsid w:val="00923FF5"/>
    <w:rsid w:val="009242A9"/>
    <w:rsid w:val="00924FDD"/>
    <w:rsid w:val="00926110"/>
    <w:rsid w:val="00926BB7"/>
    <w:rsid w:val="00930087"/>
    <w:rsid w:val="00931270"/>
    <w:rsid w:val="00932B64"/>
    <w:rsid w:val="00933363"/>
    <w:rsid w:val="00933C17"/>
    <w:rsid w:val="009344F4"/>
    <w:rsid w:val="00934903"/>
    <w:rsid w:val="00934B3C"/>
    <w:rsid w:val="00934CEB"/>
    <w:rsid w:val="0093523E"/>
    <w:rsid w:val="00936FA6"/>
    <w:rsid w:val="00941306"/>
    <w:rsid w:val="00941D47"/>
    <w:rsid w:val="00941F31"/>
    <w:rsid w:val="009420B4"/>
    <w:rsid w:val="009424D3"/>
    <w:rsid w:val="00944296"/>
    <w:rsid w:val="009445B7"/>
    <w:rsid w:val="00944856"/>
    <w:rsid w:val="00944956"/>
    <w:rsid w:val="00944A17"/>
    <w:rsid w:val="00944ADE"/>
    <w:rsid w:val="00945B9F"/>
    <w:rsid w:val="00946941"/>
    <w:rsid w:val="009470C2"/>
    <w:rsid w:val="0094724C"/>
    <w:rsid w:val="009472A2"/>
    <w:rsid w:val="009478A9"/>
    <w:rsid w:val="00947BA3"/>
    <w:rsid w:val="009502B1"/>
    <w:rsid w:val="00950312"/>
    <w:rsid w:val="00951504"/>
    <w:rsid w:val="00951680"/>
    <w:rsid w:val="00951823"/>
    <w:rsid w:val="0095190B"/>
    <w:rsid w:val="00951CEE"/>
    <w:rsid w:val="009540C2"/>
    <w:rsid w:val="0095533B"/>
    <w:rsid w:val="009563E1"/>
    <w:rsid w:val="00956C65"/>
    <w:rsid w:val="00957222"/>
    <w:rsid w:val="0095751D"/>
    <w:rsid w:val="00957F03"/>
    <w:rsid w:val="00960956"/>
    <w:rsid w:val="009631D8"/>
    <w:rsid w:val="009631F1"/>
    <w:rsid w:val="009632A4"/>
    <w:rsid w:val="00963F61"/>
    <w:rsid w:val="00964036"/>
    <w:rsid w:val="009648B5"/>
    <w:rsid w:val="0096508B"/>
    <w:rsid w:val="00965BAB"/>
    <w:rsid w:val="0096635D"/>
    <w:rsid w:val="00966C77"/>
    <w:rsid w:val="00967728"/>
    <w:rsid w:val="009701B5"/>
    <w:rsid w:val="00970926"/>
    <w:rsid w:val="00970A08"/>
    <w:rsid w:val="0097119B"/>
    <w:rsid w:val="00971572"/>
    <w:rsid w:val="00971A9E"/>
    <w:rsid w:val="00971B81"/>
    <w:rsid w:val="009727FA"/>
    <w:rsid w:val="00972D41"/>
    <w:rsid w:val="00973A2D"/>
    <w:rsid w:val="009743C9"/>
    <w:rsid w:val="00974713"/>
    <w:rsid w:val="009771AB"/>
    <w:rsid w:val="0097790C"/>
    <w:rsid w:val="0097799B"/>
    <w:rsid w:val="00980748"/>
    <w:rsid w:val="00980D59"/>
    <w:rsid w:val="0098157B"/>
    <w:rsid w:val="009816E4"/>
    <w:rsid w:val="0098171C"/>
    <w:rsid w:val="00981B5A"/>
    <w:rsid w:val="00981C2E"/>
    <w:rsid w:val="0098245B"/>
    <w:rsid w:val="00983AC9"/>
    <w:rsid w:val="009851D2"/>
    <w:rsid w:val="009853B8"/>
    <w:rsid w:val="00985E05"/>
    <w:rsid w:val="00986050"/>
    <w:rsid w:val="009863D0"/>
    <w:rsid w:val="0098645C"/>
    <w:rsid w:val="00986A72"/>
    <w:rsid w:val="00986A80"/>
    <w:rsid w:val="00987028"/>
    <w:rsid w:val="0098704F"/>
    <w:rsid w:val="009877C6"/>
    <w:rsid w:val="009877F2"/>
    <w:rsid w:val="00987A8D"/>
    <w:rsid w:val="00990226"/>
    <w:rsid w:val="00990823"/>
    <w:rsid w:val="00990C4B"/>
    <w:rsid w:val="00990F55"/>
    <w:rsid w:val="00990FCA"/>
    <w:rsid w:val="00991917"/>
    <w:rsid w:val="00993A32"/>
    <w:rsid w:val="00993DDC"/>
    <w:rsid w:val="0099448F"/>
    <w:rsid w:val="00994B60"/>
    <w:rsid w:val="00994C1F"/>
    <w:rsid w:val="00995071"/>
    <w:rsid w:val="0099513C"/>
    <w:rsid w:val="0099610D"/>
    <w:rsid w:val="00997DAE"/>
    <w:rsid w:val="00997E98"/>
    <w:rsid w:val="00997F2F"/>
    <w:rsid w:val="009A0D48"/>
    <w:rsid w:val="009A0DD6"/>
    <w:rsid w:val="009A0ED1"/>
    <w:rsid w:val="009A0F87"/>
    <w:rsid w:val="009A1A5A"/>
    <w:rsid w:val="009A1FBF"/>
    <w:rsid w:val="009A2159"/>
    <w:rsid w:val="009A248B"/>
    <w:rsid w:val="009A305C"/>
    <w:rsid w:val="009A3C8E"/>
    <w:rsid w:val="009A3FE5"/>
    <w:rsid w:val="009A432B"/>
    <w:rsid w:val="009A485C"/>
    <w:rsid w:val="009A59D7"/>
    <w:rsid w:val="009A5BCA"/>
    <w:rsid w:val="009A6303"/>
    <w:rsid w:val="009A6A2A"/>
    <w:rsid w:val="009A7299"/>
    <w:rsid w:val="009A7417"/>
    <w:rsid w:val="009A7D5C"/>
    <w:rsid w:val="009B02FF"/>
    <w:rsid w:val="009B12F5"/>
    <w:rsid w:val="009B1B88"/>
    <w:rsid w:val="009B1EB4"/>
    <w:rsid w:val="009B3462"/>
    <w:rsid w:val="009B384D"/>
    <w:rsid w:val="009B39F5"/>
    <w:rsid w:val="009B3B7D"/>
    <w:rsid w:val="009B3B93"/>
    <w:rsid w:val="009B3CCD"/>
    <w:rsid w:val="009B3DC3"/>
    <w:rsid w:val="009B417E"/>
    <w:rsid w:val="009B4AAA"/>
    <w:rsid w:val="009B4E7C"/>
    <w:rsid w:val="009B500A"/>
    <w:rsid w:val="009B5303"/>
    <w:rsid w:val="009B5DC5"/>
    <w:rsid w:val="009B5F70"/>
    <w:rsid w:val="009B63AC"/>
    <w:rsid w:val="009B6665"/>
    <w:rsid w:val="009B6EE1"/>
    <w:rsid w:val="009B76B3"/>
    <w:rsid w:val="009B773F"/>
    <w:rsid w:val="009B78FF"/>
    <w:rsid w:val="009B7A71"/>
    <w:rsid w:val="009B7A73"/>
    <w:rsid w:val="009B7D73"/>
    <w:rsid w:val="009C07A5"/>
    <w:rsid w:val="009C0BAA"/>
    <w:rsid w:val="009C10E7"/>
    <w:rsid w:val="009C1B3D"/>
    <w:rsid w:val="009C1FC3"/>
    <w:rsid w:val="009C2118"/>
    <w:rsid w:val="009C2EC0"/>
    <w:rsid w:val="009C384C"/>
    <w:rsid w:val="009C3AB5"/>
    <w:rsid w:val="009C5BD0"/>
    <w:rsid w:val="009C65C1"/>
    <w:rsid w:val="009C6D1A"/>
    <w:rsid w:val="009C6E31"/>
    <w:rsid w:val="009C76D2"/>
    <w:rsid w:val="009C7A21"/>
    <w:rsid w:val="009C7CF2"/>
    <w:rsid w:val="009D04BE"/>
    <w:rsid w:val="009D0A66"/>
    <w:rsid w:val="009D1049"/>
    <w:rsid w:val="009D1B5E"/>
    <w:rsid w:val="009D2B1B"/>
    <w:rsid w:val="009D2EC8"/>
    <w:rsid w:val="009D3A51"/>
    <w:rsid w:val="009D3CFC"/>
    <w:rsid w:val="009D46FA"/>
    <w:rsid w:val="009D4D37"/>
    <w:rsid w:val="009D5D78"/>
    <w:rsid w:val="009D6267"/>
    <w:rsid w:val="009D7916"/>
    <w:rsid w:val="009E0F98"/>
    <w:rsid w:val="009E3319"/>
    <w:rsid w:val="009E3334"/>
    <w:rsid w:val="009E3D54"/>
    <w:rsid w:val="009E4662"/>
    <w:rsid w:val="009E54DE"/>
    <w:rsid w:val="009E5B4E"/>
    <w:rsid w:val="009E62D8"/>
    <w:rsid w:val="009E64A3"/>
    <w:rsid w:val="009E693F"/>
    <w:rsid w:val="009E6A30"/>
    <w:rsid w:val="009E78C5"/>
    <w:rsid w:val="009E7BA5"/>
    <w:rsid w:val="009F0242"/>
    <w:rsid w:val="009F250B"/>
    <w:rsid w:val="009F2AFA"/>
    <w:rsid w:val="009F2D8D"/>
    <w:rsid w:val="009F387D"/>
    <w:rsid w:val="009F3893"/>
    <w:rsid w:val="009F4976"/>
    <w:rsid w:val="009F5F37"/>
    <w:rsid w:val="009F620B"/>
    <w:rsid w:val="009F65D2"/>
    <w:rsid w:val="009F6C30"/>
    <w:rsid w:val="009F6E0C"/>
    <w:rsid w:val="009F74EB"/>
    <w:rsid w:val="009F7C5E"/>
    <w:rsid w:val="009F7D8B"/>
    <w:rsid w:val="00A00266"/>
    <w:rsid w:val="00A00852"/>
    <w:rsid w:val="00A00F23"/>
    <w:rsid w:val="00A0131E"/>
    <w:rsid w:val="00A0165E"/>
    <w:rsid w:val="00A0175B"/>
    <w:rsid w:val="00A01D92"/>
    <w:rsid w:val="00A02B8C"/>
    <w:rsid w:val="00A04F74"/>
    <w:rsid w:val="00A0521B"/>
    <w:rsid w:val="00A053C2"/>
    <w:rsid w:val="00A065BF"/>
    <w:rsid w:val="00A07444"/>
    <w:rsid w:val="00A076D4"/>
    <w:rsid w:val="00A07907"/>
    <w:rsid w:val="00A10294"/>
    <w:rsid w:val="00A1159D"/>
    <w:rsid w:val="00A138B8"/>
    <w:rsid w:val="00A13C82"/>
    <w:rsid w:val="00A14149"/>
    <w:rsid w:val="00A169AA"/>
    <w:rsid w:val="00A174E2"/>
    <w:rsid w:val="00A17550"/>
    <w:rsid w:val="00A206A5"/>
    <w:rsid w:val="00A21219"/>
    <w:rsid w:val="00A21525"/>
    <w:rsid w:val="00A2153F"/>
    <w:rsid w:val="00A2197C"/>
    <w:rsid w:val="00A21D0E"/>
    <w:rsid w:val="00A2223C"/>
    <w:rsid w:val="00A226FE"/>
    <w:rsid w:val="00A22AA8"/>
    <w:rsid w:val="00A22DC8"/>
    <w:rsid w:val="00A22F73"/>
    <w:rsid w:val="00A24B4B"/>
    <w:rsid w:val="00A24B4D"/>
    <w:rsid w:val="00A250E5"/>
    <w:rsid w:val="00A2586E"/>
    <w:rsid w:val="00A2608A"/>
    <w:rsid w:val="00A26F01"/>
    <w:rsid w:val="00A2772C"/>
    <w:rsid w:val="00A27733"/>
    <w:rsid w:val="00A3050E"/>
    <w:rsid w:val="00A30EED"/>
    <w:rsid w:val="00A313E9"/>
    <w:rsid w:val="00A322F8"/>
    <w:rsid w:val="00A32558"/>
    <w:rsid w:val="00A325A3"/>
    <w:rsid w:val="00A3437D"/>
    <w:rsid w:val="00A34F59"/>
    <w:rsid w:val="00A34FBF"/>
    <w:rsid w:val="00A3623A"/>
    <w:rsid w:val="00A36EF9"/>
    <w:rsid w:val="00A37B71"/>
    <w:rsid w:val="00A40194"/>
    <w:rsid w:val="00A403F1"/>
    <w:rsid w:val="00A4052A"/>
    <w:rsid w:val="00A40FA4"/>
    <w:rsid w:val="00A41B04"/>
    <w:rsid w:val="00A42772"/>
    <w:rsid w:val="00A43091"/>
    <w:rsid w:val="00A4395E"/>
    <w:rsid w:val="00A43C9E"/>
    <w:rsid w:val="00A460CE"/>
    <w:rsid w:val="00A4770A"/>
    <w:rsid w:val="00A516E6"/>
    <w:rsid w:val="00A51F1E"/>
    <w:rsid w:val="00A51F6F"/>
    <w:rsid w:val="00A5224A"/>
    <w:rsid w:val="00A52CC6"/>
    <w:rsid w:val="00A535B6"/>
    <w:rsid w:val="00A53C7E"/>
    <w:rsid w:val="00A54384"/>
    <w:rsid w:val="00A54758"/>
    <w:rsid w:val="00A54776"/>
    <w:rsid w:val="00A55111"/>
    <w:rsid w:val="00A55F41"/>
    <w:rsid w:val="00A56F1C"/>
    <w:rsid w:val="00A57833"/>
    <w:rsid w:val="00A60494"/>
    <w:rsid w:val="00A60CE2"/>
    <w:rsid w:val="00A618FE"/>
    <w:rsid w:val="00A61CBA"/>
    <w:rsid w:val="00A622C9"/>
    <w:rsid w:val="00A630E9"/>
    <w:rsid w:val="00A64053"/>
    <w:rsid w:val="00A659EE"/>
    <w:rsid w:val="00A65B3F"/>
    <w:rsid w:val="00A65E14"/>
    <w:rsid w:val="00A66E30"/>
    <w:rsid w:val="00A670D6"/>
    <w:rsid w:val="00A6787C"/>
    <w:rsid w:val="00A67AD7"/>
    <w:rsid w:val="00A67B88"/>
    <w:rsid w:val="00A7031A"/>
    <w:rsid w:val="00A70423"/>
    <w:rsid w:val="00A70D21"/>
    <w:rsid w:val="00A70DEA"/>
    <w:rsid w:val="00A713E4"/>
    <w:rsid w:val="00A71759"/>
    <w:rsid w:val="00A72651"/>
    <w:rsid w:val="00A72A77"/>
    <w:rsid w:val="00A735AF"/>
    <w:rsid w:val="00A736EC"/>
    <w:rsid w:val="00A7475F"/>
    <w:rsid w:val="00A74C26"/>
    <w:rsid w:val="00A75196"/>
    <w:rsid w:val="00A7597D"/>
    <w:rsid w:val="00A75A35"/>
    <w:rsid w:val="00A76D53"/>
    <w:rsid w:val="00A776A6"/>
    <w:rsid w:val="00A77EE8"/>
    <w:rsid w:val="00A8094D"/>
    <w:rsid w:val="00A81E91"/>
    <w:rsid w:val="00A82807"/>
    <w:rsid w:val="00A82DEF"/>
    <w:rsid w:val="00A838EE"/>
    <w:rsid w:val="00A83EA6"/>
    <w:rsid w:val="00A8438F"/>
    <w:rsid w:val="00A85055"/>
    <w:rsid w:val="00A86041"/>
    <w:rsid w:val="00A86CF5"/>
    <w:rsid w:val="00A87097"/>
    <w:rsid w:val="00A87A6A"/>
    <w:rsid w:val="00A9179B"/>
    <w:rsid w:val="00A91BC3"/>
    <w:rsid w:val="00A9256B"/>
    <w:rsid w:val="00A9315E"/>
    <w:rsid w:val="00A93645"/>
    <w:rsid w:val="00A941A8"/>
    <w:rsid w:val="00A944A9"/>
    <w:rsid w:val="00A945AF"/>
    <w:rsid w:val="00A950ED"/>
    <w:rsid w:val="00A958BA"/>
    <w:rsid w:val="00A9708D"/>
    <w:rsid w:val="00AA0227"/>
    <w:rsid w:val="00AA1977"/>
    <w:rsid w:val="00AA25E9"/>
    <w:rsid w:val="00AA3771"/>
    <w:rsid w:val="00AA3F6C"/>
    <w:rsid w:val="00AA4599"/>
    <w:rsid w:val="00AA459E"/>
    <w:rsid w:val="00AA5335"/>
    <w:rsid w:val="00AA567D"/>
    <w:rsid w:val="00AA604E"/>
    <w:rsid w:val="00AA6480"/>
    <w:rsid w:val="00AA71C8"/>
    <w:rsid w:val="00AA7766"/>
    <w:rsid w:val="00AA7C95"/>
    <w:rsid w:val="00AB0295"/>
    <w:rsid w:val="00AB115E"/>
    <w:rsid w:val="00AB1754"/>
    <w:rsid w:val="00AB1AC2"/>
    <w:rsid w:val="00AB1D59"/>
    <w:rsid w:val="00AB29A5"/>
    <w:rsid w:val="00AB3D10"/>
    <w:rsid w:val="00AB3F8C"/>
    <w:rsid w:val="00AB416B"/>
    <w:rsid w:val="00AB482A"/>
    <w:rsid w:val="00AB4BC1"/>
    <w:rsid w:val="00AB58F9"/>
    <w:rsid w:val="00AB5AB4"/>
    <w:rsid w:val="00AB606D"/>
    <w:rsid w:val="00AB6BBE"/>
    <w:rsid w:val="00AB6CDB"/>
    <w:rsid w:val="00AB6DB0"/>
    <w:rsid w:val="00AB6E29"/>
    <w:rsid w:val="00AB70B9"/>
    <w:rsid w:val="00AC0864"/>
    <w:rsid w:val="00AC09E1"/>
    <w:rsid w:val="00AC1210"/>
    <w:rsid w:val="00AC1542"/>
    <w:rsid w:val="00AC2AB1"/>
    <w:rsid w:val="00AC3461"/>
    <w:rsid w:val="00AC3E1D"/>
    <w:rsid w:val="00AC465D"/>
    <w:rsid w:val="00AC661B"/>
    <w:rsid w:val="00AC6794"/>
    <w:rsid w:val="00AC7BAF"/>
    <w:rsid w:val="00AD08D1"/>
    <w:rsid w:val="00AD1304"/>
    <w:rsid w:val="00AD2050"/>
    <w:rsid w:val="00AD2764"/>
    <w:rsid w:val="00AD31A0"/>
    <w:rsid w:val="00AD349A"/>
    <w:rsid w:val="00AD4234"/>
    <w:rsid w:val="00AD4C4C"/>
    <w:rsid w:val="00AD52BB"/>
    <w:rsid w:val="00AD57C5"/>
    <w:rsid w:val="00AD5E08"/>
    <w:rsid w:val="00AD6495"/>
    <w:rsid w:val="00AD74A6"/>
    <w:rsid w:val="00AD7542"/>
    <w:rsid w:val="00AD7A71"/>
    <w:rsid w:val="00AD7D1D"/>
    <w:rsid w:val="00AE056A"/>
    <w:rsid w:val="00AE174D"/>
    <w:rsid w:val="00AE19CF"/>
    <w:rsid w:val="00AE1D32"/>
    <w:rsid w:val="00AE38EF"/>
    <w:rsid w:val="00AE3A06"/>
    <w:rsid w:val="00AE4265"/>
    <w:rsid w:val="00AE45D2"/>
    <w:rsid w:val="00AE5051"/>
    <w:rsid w:val="00AE6472"/>
    <w:rsid w:val="00AE65AC"/>
    <w:rsid w:val="00AE7113"/>
    <w:rsid w:val="00AE7196"/>
    <w:rsid w:val="00AE7329"/>
    <w:rsid w:val="00AE7954"/>
    <w:rsid w:val="00AE7E38"/>
    <w:rsid w:val="00AF0225"/>
    <w:rsid w:val="00AF09A6"/>
    <w:rsid w:val="00AF0C35"/>
    <w:rsid w:val="00AF1AF5"/>
    <w:rsid w:val="00AF24C1"/>
    <w:rsid w:val="00AF29EC"/>
    <w:rsid w:val="00AF2C17"/>
    <w:rsid w:val="00AF4B42"/>
    <w:rsid w:val="00AF7442"/>
    <w:rsid w:val="00B00A95"/>
    <w:rsid w:val="00B01816"/>
    <w:rsid w:val="00B027F3"/>
    <w:rsid w:val="00B0359A"/>
    <w:rsid w:val="00B03B93"/>
    <w:rsid w:val="00B04C16"/>
    <w:rsid w:val="00B04C61"/>
    <w:rsid w:val="00B0547F"/>
    <w:rsid w:val="00B0627F"/>
    <w:rsid w:val="00B10821"/>
    <w:rsid w:val="00B108D8"/>
    <w:rsid w:val="00B11429"/>
    <w:rsid w:val="00B11725"/>
    <w:rsid w:val="00B121AB"/>
    <w:rsid w:val="00B1220F"/>
    <w:rsid w:val="00B12D04"/>
    <w:rsid w:val="00B134F7"/>
    <w:rsid w:val="00B13E66"/>
    <w:rsid w:val="00B13F01"/>
    <w:rsid w:val="00B1426A"/>
    <w:rsid w:val="00B14586"/>
    <w:rsid w:val="00B14F3B"/>
    <w:rsid w:val="00B151C3"/>
    <w:rsid w:val="00B15610"/>
    <w:rsid w:val="00B1591A"/>
    <w:rsid w:val="00B15B60"/>
    <w:rsid w:val="00B15CA6"/>
    <w:rsid w:val="00B1612B"/>
    <w:rsid w:val="00B161FE"/>
    <w:rsid w:val="00B172BA"/>
    <w:rsid w:val="00B174AB"/>
    <w:rsid w:val="00B17A2E"/>
    <w:rsid w:val="00B17ECE"/>
    <w:rsid w:val="00B20A18"/>
    <w:rsid w:val="00B21115"/>
    <w:rsid w:val="00B23A5A"/>
    <w:rsid w:val="00B241A7"/>
    <w:rsid w:val="00B246EF"/>
    <w:rsid w:val="00B24E6A"/>
    <w:rsid w:val="00B256EB"/>
    <w:rsid w:val="00B26500"/>
    <w:rsid w:val="00B27203"/>
    <w:rsid w:val="00B27C0E"/>
    <w:rsid w:val="00B3055B"/>
    <w:rsid w:val="00B30930"/>
    <w:rsid w:val="00B30FF7"/>
    <w:rsid w:val="00B3127A"/>
    <w:rsid w:val="00B31C6F"/>
    <w:rsid w:val="00B321AB"/>
    <w:rsid w:val="00B3381F"/>
    <w:rsid w:val="00B33827"/>
    <w:rsid w:val="00B33A0F"/>
    <w:rsid w:val="00B33E14"/>
    <w:rsid w:val="00B34A3F"/>
    <w:rsid w:val="00B35BF9"/>
    <w:rsid w:val="00B40912"/>
    <w:rsid w:val="00B410DB"/>
    <w:rsid w:val="00B42485"/>
    <w:rsid w:val="00B42AA3"/>
    <w:rsid w:val="00B42E9A"/>
    <w:rsid w:val="00B436FD"/>
    <w:rsid w:val="00B4390A"/>
    <w:rsid w:val="00B43AF8"/>
    <w:rsid w:val="00B44294"/>
    <w:rsid w:val="00B4489D"/>
    <w:rsid w:val="00B44A55"/>
    <w:rsid w:val="00B44C78"/>
    <w:rsid w:val="00B450BA"/>
    <w:rsid w:val="00B4514C"/>
    <w:rsid w:val="00B4625C"/>
    <w:rsid w:val="00B46C0D"/>
    <w:rsid w:val="00B47EC9"/>
    <w:rsid w:val="00B51823"/>
    <w:rsid w:val="00B52A31"/>
    <w:rsid w:val="00B52BF6"/>
    <w:rsid w:val="00B53671"/>
    <w:rsid w:val="00B53F2F"/>
    <w:rsid w:val="00B5401A"/>
    <w:rsid w:val="00B54376"/>
    <w:rsid w:val="00B5446C"/>
    <w:rsid w:val="00B5492D"/>
    <w:rsid w:val="00B5493D"/>
    <w:rsid w:val="00B549F5"/>
    <w:rsid w:val="00B54A0A"/>
    <w:rsid w:val="00B55253"/>
    <w:rsid w:val="00B57BC6"/>
    <w:rsid w:val="00B60737"/>
    <w:rsid w:val="00B60867"/>
    <w:rsid w:val="00B61755"/>
    <w:rsid w:val="00B620B7"/>
    <w:rsid w:val="00B628C9"/>
    <w:rsid w:val="00B64B56"/>
    <w:rsid w:val="00B66051"/>
    <w:rsid w:val="00B6631C"/>
    <w:rsid w:val="00B67482"/>
    <w:rsid w:val="00B67CE8"/>
    <w:rsid w:val="00B71539"/>
    <w:rsid w:val="00B7180D"/>
    <w:rsid w:val="00B71D3D"/>
    <w:rsid w:val="00B720D1"/>
    <w:rsid w:val="00B727D6"/>
    <w:rsid w:val="00B72872"/>
    <w:rsid w:val="00B72B39"/>
    <w:rsid w:val="00B72EA7"/>
    <w:rsid w:val="00B739CB"/>
    <w:rsid w:val="00B73FCD"/>
    <w:rsid w:val="00B7500C"/>
    <w:rsid w:val="00B76689"/>
    <w:rsid w:val="00B76ED7"/>
    <w:rsid w:val="00B77C2F"/>
    <w:rsid w:val="00B8027C"/>
    <w:rsid w:val="00B81444"/>
    <w:rsid w:val="00B8258D"/>
    <w:rsid w:val="00B83864"/>
    <w:rsid w:val="00B84240"/>
    <w:rsid w:val="00B84C0F"/>
    <w:rsid w:val="00B85995"/>
    <w:rsid w:val="00B86492"/>
    <w:rsid w:val="00B869E8"/>
    <w:rsid w:val="00B86BEC"/>
    <w:rsid w:val="00B86DFD"/>
    <w:rsid w:val="00B87260"/>
    <w:rsid w:val="00B87463"/>
    <w:rsid w:val="00B87507"/>
    <w:rsid w:val="00B876F1"/>
    <w:rsid w:val="00B87898"/>
    <w:rsid w:val="00B90BCB"/>
    <w:rsid w:val="00B90DA6"/>
    <w:rsid w:val="00B911E2"/>
    <w:rsid w:val="00B921E9"/>
    <w:rsid w:val="00B92893"/>
    <w:rsid w:val="00B93E7F"/>
    <w:rsid w:val="00B94339"/>
    <w:rsid w:val="00B94531"/>
    <w:rsid w:val="00B946AB"/>
    <w:rsid w:val="00B94707"/>
    <w:rsid w:val="00B95EB3"/>
    <w:rsid w:val="00B966F9"/>
    <w:rsid w:val="00B9761E"/>
    <w:rsid w:val="00B977BF"/>
    <w:rsid w:val="00B977D7"/>
    <w:rsid w:val="00BA0245"/>
    <w:rsid w:val="00BA032D"/>
    <w:rsid w:val="00BA07D5"/>
    <w:rsid w:val="00BA23AE"/>
    <w:rsid w:val="00BA2863"/>
    <w:rsid w:val="00BA3311"/>
    <w:rsid w:val="00BA4805"/>
    <w:rsid w:val="00BA498D"/>
    <w:rsid w:val="00BA4EDA"/>
    <w:rsid w:val="00BA7925"/>
    <w:rsid w:val="00BB0D1B"/>
    <w:rsid w:val="00BB0E2B"/>
    <w:rsid w:val="00BB14FD"/>
    <w:rsid w:val="00BB1923"/>
    <w:rsid w:val="00BB210C"/>
    <w:rsid w:val="00BB2701"/>
    <w:rsid w:val="00BB282F"/>
    <w:rsid w:val="00BB2BC0"/>
    <w:rsid w:val="00BB2E32"/>
    <w:rsid w:val="00BB44DC"/>
    <w:rsid w:val="00BB4AD5"/>
    <w:rsid w:val="00BB6A6E"/>
    <w:rsid w:val="00BB7BAF"/>
    <w:rsid w:val="00BB7E6A"/>
    <w:rsid w:val="00BB7EC0"/>
    <w:rsid w:val="00BC0D82"/>
    <w:rsid w:val="00BC17E4"/>
    <w:rsid w:val="00BC1D35"/>
    <w:rsid w:val="00BC1D48"/>
    <w:rsid w:val="00BC1DA7"/>
    <w:rsid w:val="00BC2344"/>
    <w:rsid w:val="00BC3732"/>
    <w:rsid w:val="00BC414C"/>
    <w:rsid w:val="00BC4537"/>
    <w:rsid w:val="00BC47DD"/>
    <w:rsid w:val="00BC49FD"/>
    <w:rsid w:val="00BC4C1B"/>
    <w:rsid w:val="00BC66CD"/>
    <w:rsid w:val="00BC7929"/>
    <w:rsid w:val="00BC796E"/>
    <w:rsid w:val="00BD06BC"/>
    <w:rsid w:val="00BD12EC"/>
    <w:rsid w:val="00BD1767"/>
    <w:rsid w:val="00BD2471"/>
    <w:rsid w:val="00BD315C"/>
    <w:rsid w:val="00BD331F"/>
    <w:rsid w:val="00BD418E"/>
    <w:rsid w:val="00BD4910"/>
    <w:rsid w:val="00BD4958"/>
    <w:rsid w:val="00BD5B03"/>
    <w:rsid w:val="00BD5D33"/>
    <w:rsid w:val="00BD5ECD"/>
    <w:rsid w:val="00BD61E8"/>
    <w:rsid w:val="00BD6888"/>
    <w:rsid w:val="00BD7DF3"/>
    <w:rsid w:val="00BE1CB2"/>
    <w:rsid w:val="00BE33BB"/>
    <w:rsid w:val="00BE42BD"/>
    <w:rsid w:val="00BE48EC"/>
    <w:rsid w:val="00BE5178"/>
    <w:rsid w:val="00BE56AE"/>
    <w:rsid w:val="00BE5B76"/>
    <w:rsid w:val="00BE6BE9"/>
    <w:rsid w:val="00BE6E42"/>
    <w:rsid w:val="00BE7048"/>
    <w:rsid w:val="00BE7678"/>
    <w:rsid w:val="00BF0D19"/>
    <w:rsid w:val="00BF0DE9"/>
    <w:rsid w:val="00BF10E9"/>
    <w:rsid w:val="00BF192A"/>
    <w:rsid w:val="00BF27CB"/>
    <w:rsid w:val="00BF2A81"/>
    <w:rsid w:val="00BF2C45"/>
    <w:rsid w:val="00BF434F"/>
    <w:rsid w:val="00BF52CF"/>
    <w:rsid w:val="00BF608B"/>
    <w:rsid w:val="00BF6787"/>
    <w:rsid w:val="00BF6A99"/>
    <w:rsid w:val="00BF6B84"/>
    <w:rsid w:val="00BF6B85"/>
    <w:rsid w:val="00BF6E5B"/>
    <w:rsid w:val="00BF71C8"/>
    <w:rsid w:val="00BF7278"/>
    <w:rsid w:val="00BF77A9"/>
    <w:rsid w:val="00BF7C52"/>
    <w:rsid w:val="00BF7D2E"/>
    <w:rsid w:val="00BF7F54"/>
    <w:rsid w:val="00C005C3"/>
    <w:rsid w:val="00C00EAD"/>
    <w:rsid w:val="00C01C5E"/>
    <w:rsid w:val="00C023F3"/>
    <w:rsid w:val="00C0261D"/>
    <w:rsid w:val="00C02DCA"/>
    <w:rsid w:val="00C03980"/>
    <w:rsid w:val="00C05966"/>
    <w:rsid w:val="00C05AF2"/>
    <w:rsid w:val="00C06C81"/>
    <w:rsid w:val="00C07782"/>
    <w:rsid w:val="00C1016F"/>
    <w:rsid w:val="00C10612"/>
    <w:rsid w:val="00C10626"/>
    <w:rsid w:val="00C10FDB"/>
    <w:rsid w:val="00C11806"/>
    <w:rsid w:val="00C1239F"/>
    <w:rsid w:val="00C1243E"/>
    <w:rsid w:val="00C1313A"/>
    <w:rsid w:val="00C1322C"/>
    <w:rsid w:val="00C13A7E"/>
    <w:rsid w:val="00C14A4A"/>
    <w:rsid w:val="00C1575E"/>
    <w:rsid w:val="00C15A0D"/>
    <w:rsid w:val="00C165EC"/>
    <w:rsid w:val="00C16C13"/>
    <w:rsid w:val="00C170DA"/>
    <w:rsid w:val="00C1743C"/>
    <w:rsid w:val="00C17D74"/>
    <w:rsid w:val="00C20020"/>
    <w:rsid w:val="00C20367"/>
    <w:rsid w:val="00C208D5"/>
    <w:rsid w:val="00C20AAF"/>
    <w:rsid w:val="00C20BAB"/>
    <w:rsid w:val="00C21426"/>
    <w:rsid w:val="00C214FD"/>
    <w:rsid w:val="00C21516"/>
    <w:rsid w:val="00C21753"/>
    <w:rsid w:val="00C21FC5"/>
    <w:rsid w:val="00C229A2"/>
    <w:rsid w:val="00C2320D"/>
    <w:rsid w:val="00C23DC6"/>
    <w:rsid w:val="00C240A5"/>
    <w:rsid w:val="00C247B3"/>
    <w:rsid w:val="00C25072"/>
    <w:rsid w:val="00C257C4"/>
    <w:rsid w:val="00C26E46"/>
    <w:rsid w:val="00C270AD"/>
    <w:rsid w:val="00C27A5A"/>
    <w:rsid w:val="00C3003B"/>
    <w:rsid w:val="00C32511"/>
    <w:rsid w:val="00C32712"/>
    <w:rsid w:val="00C3275F"/>
    <w:rsid w:val="00C33636"/>
    <w:rsid w:val="00C33A4F"/>
    <w:rsid w:val="00C33AE6"/>
    <w:rsid w:val="00C33E16"/>
    <w:rsid w:val="00C34138"/>
    <w:rsid w:val="00C34551"/>
    <w:rsid w:val="00C34C54"/>
    <w:rsid w:val="00C34C96"/>
    <w:rsid w:val="00C3502F"/>
    <w:rsid w:val="00C3521E"/>
    <w:rsid w:val="00C367D6"/>
    <w:rsid w:val="00C379E9"/>
    <w:rsid w:val="00C40187"/>
    <w:rsid w:val="00C40838"/>
    <w:rsid w:val="00C408A2"/>
    <w:rsid w:val="00C408C7"/>
    <w:rsid w:val="00C41154"/>
    <w:rsid w:val="00C41C2E"/>
    <w:rsid w:val="00C421AA"/>
    <w:rsid w:val="00C42E1D"/>
    <w:rsid w:val="00C4405B"/>
    <w:rsid w:val="00C4422E"/>
    <w:rsid w:val="00C44B4C"/>
    <w:rsid w:val="00C44F84"/>
    <w:rsid w:val="00C4527B"/>
    <w:rsid w:val="00C454DB"/>
    <w:rsid w:val="00C4562B"/>
    <w:rsid w:val="00C461E1"/>
    <w:rsid w:val="00C46636"/>
    <w:rsid w:val="00C46F22"/>
    <w:rsid w:val="00C47549"/>
    <w:rsid w:val="00C47D23"/>
    <w:rsid w:val="00C50D4E"/>
    <w:rsid w:val="00C514BF"/>
    <w:rsid w:val="00C52C78"/>
    <w:rsid w:val="00C53FBA"/>
    <w:rsid w:val="00C541B2"/>
    <w:rsid w:val="00C54E74"/>
    <w:rsid w:val="00C550E2"/>
    <w:rsid w:val="00C560EE"/>
    <w:rsid w:val="00C564A4"/>
    <w:rsid w:val="00C567A3"/>
    <w:rsid w:val="00C56861"/>
    <w:rsid w:val="00C5723D"/>
    <w:rsid w:val="00C57A9C"/>
    <w:rsid w:val="00C57F6B"/>
    <w:rsid w:val="00C6053A"/>
    <w:rsid w:val="00C60B47"/>
    <w:rsid w:val="00C62D47"/>
    <w:rsid w:val="00C63467"/>
    <w:rsid w:val="00C63F28"/>
    <w:rsid w:val="00C643AA"/>
    <w:rsid w:val="00C64525"/>
    <w:rsid w:val="00C64A5D"/>
    <w:rsid w:val="00C6514E"/>
    <w:rsid w:val="00C653F4"/>
    <w:rsid w:val="00C658DB"/>
    <w:rsid w:val="00C65A8C"/>
    <w:rsid w:val="00C66233"/>
    <w:rsid w:val="00C66311"/>
    <w:rsid w:val="00C67B1C"/>
    <w:rsid w:val="00C67B9C"/>
    <w:rsid w:val="00C70849"/>
    <w:rsid w:val="00C71E29"/>
    <w:rsid w:val="00C723CF"/>
    <w:rsid w:val="00C72899"/>
    <w:rsid w:val="00C7339A"/>
    <w:rsid w:val="00C737B8"/>
    <w:rsid w:val="00C739EF"/>
    <w:rsid w:val="00C73CFC"/>
    <w:rsid w:val="00C75585"/>
    <w:rsid w:val="00C75DCB"/>
    <w:rsid w:val="00C75FF6"/>
    <w:rsid w:val="00C773A0"/>
    <w:rsid w:val="00C80181"/>
    <w:rsid w:val="00C801E4"/>
    <w:rsid w:val="00C803A0"/>
    <w:rsid w:val="00C80D08"/>
    <w:rsid w:val="00C81915"/>
    <w:rsid w:val="00C81F6B"/>
    <w:rsid w:val="00C820DA"/>
    <w:rsid w:val="00C822C7"/>
    <w:rsid w:val="00C832C3"/>
    <w:rsid w:val="00C838F9"/>
    <w:rsid w:val="00C8399F"/>
    <w:rsid w:val="00C83B21"/>
    <w:rsid w:val="00C8451E"/>
    <w:rsid w:val="00C84F98"/>
    <w:rsid w:val="00C85048"/>
    <w:rsid w:val="00C8508C"/>
    <w:rsid w:val="00C8518C"/>
    <w:rsid w:val="00C8556A"/>
    <w:rsid w:val="00C857B4"/>
    <w:rsid w:val="00C859A9"/>
    <w:rsid w:val="00C85A9B"/>
    <w:rsid w:val="00C875E6"/>
    <w:rsid w:val="00C8771A"/>
    <w:rsid w:val="00C879F9"/>
    <w:rsid w:val="00C90290"/>
    <w:rsid w:val="00C90731"/>
    <w:rsid w:val="00C91494"/>
    <w:rsid w:val="00C9313F"/>
    <w:rsid w:val="00C932E7"/>
    <w:rsid w:val="00C94132"/>
    <w:rsid w:val="00C94BCA"/>
    <w:rsid w:val="00C94D29"/>
    <w:rsid w:val="00C95885"/>
    <w:rsid w:val="00C95B95"/>
    <w:rsid w:val="00C95F88"/>
    <w:rsid w:val="00C96861"/>
    <w:rsid w:val="00C96A4D"/>
    <w:rsid w:val="00C97C13"/>
    <w:rsid w:val="00CA0875"/>
    <w:rsid w:val="00CA0DA7"/>
    <w:rsid w:val="00CA2353"/>
    <w:rsid w:val="00CA273F"/>
    <w:rsid w:val="00CA307B"/>
    <w:rsid w:val="00CA331A"/>
    <w:rsid w:val="00CA3E9B"/>
    <w:rsid w:val="00CA4607"/>
    <w:rsid w:val="00CA4FBC"/>
    <w:rsid w:val="00CA5F21"/>
    <w:rsid w:val="00CA61FE"/>
    <w:rsid w:val="00CA7580"/>
    <w:rsid w:val="00CA78EC"/>
    <w:rsid w:val="00CB246B"/>
    <w:rsid w:val="00CB3225"/>
    <w:rsid w:val="00CB33EB"/>
    <w:rsid w:val="00CB37D4"/>
    <w:rsid w:val="00CB4060"/>
    <w:rsid w:val="00CB5023"/>
    <w:rsid w:val="00CB56CB"/>
    <w:rsid w:val="00CB5A05"/>
    <w:rsid w:val="00CB5B4D"/>
    <w:rsid w:val="00CB6905"/>
    <w:rsid w:val="00CB77F7"/>
    <w:rsid w:val="00CB7A9D"/>
    <w:rsid w:val="00CC137D"/>
    <w:rsid w:val="00CC161E"/>
    <w:rsid w:val="00CC2296"/>
    <w:rsid w:val="00CC2AF5"/>
    <w:rsid w:val="00CC32FC"/>
    <w:rsid w:val="00CC34CC"/>
    <w:rsid w:val="00CC36BA"/>
    <w:rsid w:val="00CC399B"/>
    <w:rsid w:val="00CC3B22"/>
    <w:rsid w:val="00CC3F44"/>
    <w:rsid w:val="00CC410F"/>
    <w:rsid w:val="00CC4D6F"/>
    <w:rsid w:val="00CC5B2B"/>
    <w:rsid w:val="00CC69DE"/>
    <w:rsid w:val="00CD0C34"/>
    <w:rsid w:val="00CD1658"/>
    <w:rsid w:val="00CD1F34"/>
    <w:rsid w:val="00CD2751"/>
    <w:rsid w:val="00CD2D6A"/>
    <w:rsid w:val="00CD3097"/>
    <w:rsid w:val="00CD30D5"/>
    <w:rsid w:val="00CD4117"/>
    <w:rsid w:val="00CD6426"/>
    <w:rsid w:val="00CD66BF"/>
    <w:rsid w:val="00CD6761"/>
    <w:rsid w:val="00CD6905"/>
    <w:rsid w:val="00CD713C"/>
    <w:rsid w:val="00CD7D66"/>
    <w:rsid w:val="00CE0220"/>
    <w:rsid w:val="00CE0694"/>
    <w:rsid w:val="00CE0783"/>
    <w:rsid w:val="00CE08FB"/>
    <w:rsid w:val="00CE1312"/>
    <w:rsid w:val="00CE19B9"/>
    <w:rsid w:val="00CE4320"/>
    <w:rsid w:val="00CE4902"/>
    <w:rsid w:val="00CE4A6A"/>
    <w:rsid w:val="00CE516C"/>
    <w:rsid w:val="00CE6406"/>
    <w:rsid w:val="00CE68F9"/>
    <w:rsid w:val="00CE6EC5"/>
    <w:rsid w:val="00CE7E27"/>
    <w:rsid w:val="00CE7EE8"/>
    <w:rsid w:val="00CF0982"/>
    <w:rsid w:val="00CF111A"/>
    <w:rsid w:val="00CF1299"/>
    <w:rsid w:val="00CF2410"/>
    <w:rsid w:val="00CF3A22"/>
    <w:rsid w:val="00CF4564"/>
    <w:rsid w:val="00CF5592"/>
    <w:rsid w:val="00CF5BA8"/>
    <w:rsid w:val="00CF722B"/>
    <w:rsid w:val="00CF7CED"/>
    <w:rsid w:val="00D00AC6"/>
    <w:rsid w:val="00D00E5D"/>
    <w:rsid w:val="00D00E7F"/>
    <w:rsid w:val="00D011DB"/>
    <w:rsid w:val="00D01233"/>
    <w:rsid w:val="00D01ABA"/>
    <w:rsid w:val="00D01DA1"/>
    <w:rsid w:val="00D020C3"/>
    <w:rsid w:val="00D02163"/>
    <w:rsid w:val="00D02955"/>
    <w:rsid w:val="00D02B74"/>
    <w:rsid w:val="00D03568"/>
    <w:rsid w:val="00D03DB1"/>
    <w:rsid w:val="00D03DF5"/>
    <w:rsid w:val="00D0403C"/>
    <w:rsid w:val="00D0448A"/>
    <w:rsid w:val="00D04D19"/>
    <w:rsid w:val="00D04E4C"/>
    <w:rsid w:val="00D05CB9"/>
    <w:rsid w:val="00D068A8"/>
    <w:rsid w:val="00D07E74"/>
    <w:rsid w:val="00D10579"/>
    <w:rsid w:val="00D115D6"/>
    <w:rsid w:val="00D115F2"/>
    <w:rsid w:val="00D11EB1"/>
    <w:rsid w:val="00D135B0"/>
    <w:rsid w:val="00D13D7B"/>
    <w:rsid w:val="00D13FFC"/>
    <w:rsid w:val="00D14BE9"/>
    <w:rsid w:val="00D14CDB"/>
    <w:rsid w:val="00D1561F"/>
    <w:rsid w:val="00D15635"/>
    <w:rsid w:val="00D15EA0"/>
    <w:rsid w:val="00D16C8A"/>
    <w:rsid w:val="00D16D5B"/>
    <w:rsid w:val="00D17919"/>
    <w:rsid w:val="00D1794F"/>
    <w:rsid w:val="00D20557"/>
    <w:rsid w:val="00D20D1F"/>
    <w:rsid w:val="00D20F1A"/>
    <w:rsid w:val="00D20F4A"/>
    <w:rsid w:val="00D21CC1"/>
    <w:rsid w:val="00D2251D"/>
    <w:rsid w:val="00D22F2E"/>
    <w:rsid w:val="00D23048"/>
    <w:rsid w:val="00D23916"/>
    <w:rsid w:val="00D23CDF"/>
    <w:rsid w:val="00D23D2A"/>
    <w:rsid w:val="00D24968"/>
    <w:rsid w:val="00D24AD7"/>
    <w:rsid w:val="00D24C9A"/>
    <w:rsid w:val="00D254E4"/>
    <w:rsid w:val="00D255B6"/>
    <w:rsid w:val="00D260C9"/>
    <w:rsid w:val="00D263CE"/>
    <w:rsid w:val="00D279AB"/>
    <w:rsid w:val="00D30BDC"/>
    <w:rsid w:val="00D3127A"/>
    <w:rsid w:val="00D31FB1"/>
    <w:rsid w:val="00D32570"/>
    <w:rsid w:val="00D32BC4"/>
    <w:rsid w:val="00D33836"/>
    <w:rsid w:val="00D339AD"/>
    <w:rsid w:val="00D33BB1"/>
    <w:rsid w:val="00D3499C"/>
    <w:rsid w:val="00D349E9"/>
    <w:rsid w:val="00D359C1"/>
    <w:rsid w:val="00D36068"/>
    <w:rsid w:val="00D36BD5"/>
    <w:rsid w:val="00D3704C"/>
    <w:rsid w:val="00D37CF5"/>
    <w:rsid w:val="00D37DF8"/>
    <w:rsid w:val="00D37F3A"/>
    <w:rsid w:val="00D40703"/>
    <w:rsid w:val="00D40994"/>
    <w:rsid w:val="00D40B7B"/>
    <w:rsid w:val="00D4164E"/>
    <w:rsid w:val="00D42774"/>
    <w:rsid w:val="00D42B02"/>
    <w:rsid w:val="00D42EBF"/>
    <w:rsid w:val="00D42FB1"/>
    <w:rsid w:val="00D43261"/>
    <w:rsid w:val="00D439C6"/>
    <w:rsid w:val="00D441E5"/>
    <w:rsid w:val="00D447CA"/>
    <w:rsid w:val="00D44B6F"/>
    <w:rsid w:val="00D44CD1"/>
    <w:rsid w:val="00D44F90"/>
    <w:rsid w:val="00D463B6"/>
    <w:rsid w:val="00D46FD5"/>
    <w:rsid w:val="00D47FFC"/>
    <w:rsid w:val="00D50231"/>
    <w:rsid w:val="00D5026B"/>
    <w:rsid w:val="00D503A0"/>
    <w:rsid w:val="00D51C41"/>
    <w:rsid w:val="00D51E6C"/>
    <w:rsid w:val="00D52D5B"/>
    <w:rsid w:val="00D53DC8"/>
    <w:rsid w:val="00D53F59"/>
    <w:rsid w:val="00D54ECE"/>
    <w:rsid w:val="00D55C91"/>
    <w:rsid w:val="00D55CF3"/>
    <w:rsid w:val="00D56A45"/>
    <w:rsid w:val="00D572E1"/>
    <w:rsid w:val="00D574C4"/>
    <w:rsid w:val="00D57C18"/>
    <w:rsid w:val="00D60447"/>
    <w:rsid w:val="00D608B5"/>
    <w:rsid w:val="00D61376"/>
    <w:rsid w:val="00D61532"/>
    <w:rsid w:val="00D625C0"/>
    <w:rsid w:val="00D63350"/>
    <w:rsid w:val="00D63DC6"/>
    <w:rsid w:val="00D64B72"/>
    <w:rsid w:val="00D64CBE"/>
    <w:rsid w:val="00D6544D"/>
    <w:rsid w:val="00D663A9"/>
    <w:rsid w:val="00D66585"/>
    <w:rsid w:val="00D67152"/>
    <w:rsid w:val="00D674ED"/>
    <w:rsid w:val="00D67D82"/>
    <w:rsid w:val="00D67E9E"/>
    <w:rsid w:val="00D70259"/>
    <w:rsid w:val="00D70729"/>
    <w:rsid w:val="00D719A3"/>
    <w:rsid w:val="00D71EB4"/>
    <w:rsid w:val="00D7263E"/>
    <w:rsid w:val="00D72CA4"/>
    <w:rsid w:val="00D73374"/>
    <w:rsid w:val="00D7337A"/>
    <w:rsid w:val="00D734CD"/>
    <w:rsid w:val="00D7353C"/>
    <w:rsid w:val="00D73BFE"/>
    <w:rsid w:val="00D74177"/>
    <w:rsid w:val="00D744F8"/>
    <w:rsid w:val="00D74910"/>
    <w:rsid w:val="00D751B7"/>
    <w:rsid w:val="00D751FD"/>
    <w:rsid w:val="00D758DB"/>
    <w:rsid w:val="00D75AAF"/>
    <w:rsid w:val="00D76624"/>
    <w:rsid w:val="00D76763"/>
    <w:rsid w:val="00D76997"/>
    <w:rsid w:val="00D76B3B"/>
    <w:rsid w:val="00D80AFA"/>
    <w:rsid w:val="00D81E49"/>
    <w:rsid w:val="00D8232D"/>
    <w:rsid w:val="00D82FB9"/>
    <w:rsid w:val="00D83E69"/>
    <w:rsid w:val="00D843F9"/>
    <w:rsid w:val="00D8480A"/>
    <w:rsid w:val="00D91794"/>
    <w:rsid w:val="00D91818"/>
    <w:rsid w:val="00D91CD9"/>
    <w:rsid w:val="00D9259C"/>
    <w:rsid w:val="00D933AC"/>
    <w:rsid w:val="00D93F05"/>
    <w:rsid w:val="00D94119"/>
    <w:rsid w:val="00D94547"/>
    <w:rsid w:val="00D959F8"/>
    <w:rsid w:val="00D97051"/>
    <w:rsid w:val="00D9747B"/>
    <w:rsid w:val="00D975E2"/>
    <w:rsid w:val="00DA08A0"/>
    <w:rsid w:val="00DA0C9A"/>
    <w:rsid w:val="00DA132D"/>
    <w:rsid w:val="00DA1782"/>
    <w:rsid w:val="00DA2593"/>
    <w:rsid w:val="00DA2803"/>
    <w:rsid w:val="00DA2B69"/>
    <w:rsid w:val="00DA2DAA"/>
    <w:rsid w:val="00DA408C"/>
    <w:rsid w:val="00DA4B04"/>
    <w:rsid w:val="00DA532B"/>
    <w:rsid w:val="00DA55F5"/>
    <w:rsid w:val="00DA5B29"/>
    <w:rsid w:val="00DA617C"/>
    <w:rsid w:val="00DA781D"/>
    <w:rsid w:val="00DB1507"/>
    <w:rsid w:val="00DB2BD7"/>
    <w:rsid w:val="00DB3865"/>
    <w:rsid w:val="00DB4497"/>
    <w:rsid w:val="00DB46B7"/>
    <w:rsid w:val="00DB4834"/>
    <w:rsid w:val="00DB567E"/>
    <w:rsid w:val="00DB5854"/>
    <w:rsid w:val="00DB58E4"/>
    <w:rsid w:val="00DB5E5A"/>
    <w:rsid w:val="00DB66FD"/>
    <w:rsid w:val="00DB6ED0"/>
    <w:rsid w:val="00DB7168"/>
    <w:rsid w:val="00DC020D"/>
    <w:rsid w:val="00DC1389"/>
    <w:rsid w:val="00DC14FF"/>
    <w:rsid w:val="00DC1B33"/>
    <w:rsid w:val="00DC1B95"/>
    <w:rsid w:val="00DC20E0"/>
    <w:rsid w:val="00DC2644"/>
    <w:rsid w:val="00DC2952"/>
    <w:rsid w:val="00DC30CD"/>
    <w:rsid w:val="00DC3BA2"/>
    <w:rsid w:val="00DC3D03"/>
    <w:rsid w:val="00DC3FA9"/>
    <w:rsid w:val="00DC43C5"/>
    <w:rsid w:val="00DC481E"/>
    <w:rsid w:val="00DC49F0"/>
    <w:rsid w:val="00DC4B1A"/>
    <w:rsid w:val="00DC650B"/>
    <w:rsid w:val="00DC688F"/>
    <w:rsid w:val="00DC6892"/>
    <w:rsid w:val="00DC6F8A"/>
    <w:rsid w:val="00DC7CAF"/>
    <w:rsid w:val="00DD07D7"/>
    <w:rsid w:val="00DD0EE0"/>
    <w:rsid w:val="00DD0FFE"/>
    <w:rsid w:val="00DD20B6"/>
    <w:rsid w:val="00DD2B07"/>
    <w:rsid w:val="00DD3755"/>
    <w:rsid w:val="00DD3871"/>
    <w:rsid w:val="00DD47D8"/>
    <w:rsid w:val="00DD4A84"/>
    <w:rsid w:val="00DD5349"/>
    <w:rsid w:val="00DD571E"/>
    <w:rsid w:val="00DD5A8F"/>
    <w:rsid w:val="00DD6762"/>
    <w:rsid w:val="00DD6D83"/>
    <w:rsid w:val="00DD6D85"/>
    <w:rsid w:val="00DD7044"/>
    <w:rsid w:val="00DD70ED"/>
    <w:rsid w:val="00DD77A7"/>
    <w:rsid w:val="00DE0200"/>
    <w:rsid w:val="00DE0727"/>
    <w:rsid w:val="00DE105B"/>
    <w:rsid w:val="00DE2009"/>
    <w:rsid w:val="00DE31DF"/>
    <w:rsid w:val="00DE33F5"/>
    <w:rsid w:val="00DE3E71"/>
    <w:rsid w:val="00DE414A"/>
    <w:rsid w:val="00DE495F"/>
    <w:rsid w:val="00DE5292"/>
    <w:rsid w:val="00DE5F2D"/>
    <w:rsid w:val="00DE6159"/>
    <w:rsid w:val="00DE626E"/>
    <w:rsid w:val="00DE67FD"/>
    <w:rsid w:val="00DE6C51"/>
    <w:rsid w:val="00DE6E22"/>
    <w:rsid w:val="00DE7A5C"/>
    <w:rsid w:val="00DE7A88"/>
    <w:rsid w:val="00DE7D4F"/>
    <w:rsid w:val="00DF092E"/>
    <w:rsid w:val="00DF0B5A"/>
    <w:rsid w:val="00DF0D3B"/>
    <w:rsid w:val="00DF1453"/>
    <w:rsid w:val="00DF17E5"/>
    <w:rsid w:val="00DF3D4A"/>
    <w:rsid w:val="00DF3E23"/>
    <w:rsid w:val="00DF42FC"/>
    <w:rsid w:val="00DF517A"/>
    <w:rsid w:val="00DF53F4"/>
    <w:rsid w:val="00DF57F0"/>
    <w:rsid w:val="00DF5869"/>
    <w:rsid w:val="00DF5A32"/>
    <w:rsid w:val="00DF60FF"/>
    <w:rsid w:val="00DF6138"/>
    <w:rsid w:val="00DF63F5"/>
    <w:rsid w:val="00DF66BA"/>
    <w:rsid w:val="00DF6AF8"/>
    <w:rsid w:val="00DF7AB7"/>
    <w:rsid w:val="00E01665"/>
    <w:rsid w:val="00E02E6B"/>
    <w:rsid w:val="00E053AB"/>
    <w:rsid w:val="00E05B06"/>
    <w:rsid w:val="00E05C2F"/>
    <w:rsid w:val="00E0780F"/>
    <w:rsid w:val="00E103FF"/>
    <w:rsid w:val="00E1110A"/>
    <w:rsid w:val="00E1253F"/>
    <w:rsid w:val="00E12622"/>
    <w:rsid w:val="00E13F26"/>
    <w:rsid w:val="00E1422F"/>
    <w:rsid w:val="00E1441E"/>
    <w:rsid w:val="00E1577A"/>
    <w:rsid w:val="00E159F3"/>
    <w:rsid w:val="00E16797"/>
    <w:rsid w:val="00E16D95"/>
    <w:rsid w:val="00E179C8"/>
    <w:rsid w:val="00E207FD"/>
    <w:rsid w:val="00E20906"/>
    <w:rsid w:val="00E2093F"/>
    <w:rsid w:val="00E20997"/>
    <w:rsid w:val="00E209C0"/>
    <w:rsid w:val="00E20DB7"/>
    <w:rsid w:val="00E214DB"/>
    <w:rsid w:val="00E21A53"/>
    <w:rsid w:val="00E21AD0"/>
    <w:rsid w:val="00E22D61"/>
    <w:rsid w:val="00E2306B"/>
    <w:rsid w:val="00E23415"/>
    <w:rsid w:val="00E2396E"/>
    <w:rsid w:val="00E2434C"/>
    <w:rsid w:val="00E25589"/>
    <w:rsid w:val="00E25686"/>
    <w:rsid w:val="00E25A0E"/>
    <w:rsid w:val="00E306DB"/>
    <w:rsid w:val="00E30B38"/>
    <w:rsid w:val="00E30D89"/>
    <w:rsid w:val="00E30EEA"/>
    <w:rsid w:val="00E313D6"/>
    <w:rsid w:val="00E31805"/>
    <w:rsid w:val="00E320A0"/>
    <w:rsid w:val="00E326DD"/>
    <w:rsid w:val="00E34067"/>
    <w:rsid w:val="00E34106"/>
    <w:rsid w:val="00E36607"/>
    <w:rsid w:val="00E36E84"/>
    <w:rsid w:val="00E3753A"/>
    <w:rsid w:val="00E37A11"/>
    <w:rsid w:val="00E37DEB"/>
    <w:rsid w:val="00E40063"/>
    <w:rsid w:val="00E4016C"/>
    <w:rsid w:val="00E4086B"/>
    <w:rsid w:val="00E41163"/>
    <w:rsid w:val="00E41F76"/>
    <w:rsid w:val="00E42710"/>
    <w:rsid w:val="00E42AF5"/>
    <w:rsid w:val="00E439EB"/>
    <w:rsid w:val="00E43E6C"/>
    <w:rsid w:val="00E44967"/>
    <w:rsid w:val="00E449F6"/>
    <w:rsid w:val="00E44A8A"/>
    <w:rsid w:val="00E4518F"/>
    <w:rsid w:val="00E45775"/>
    <w:rsid w:val="00E506FD"/>
    <w:rsid w:val="00E5121F"/>
    <w:rsid w:val="00E52129"/>
    <w:rsid w:val="00E52799"/>
    <w:rsid w:val="00E5288C"/>
    <w:rsid w:val="00E52AE5"/>
    <w:rsid w:val="00E52BDC"/>
    <w:rsid w:val="00E53625"/>
    <w:rsid w:val="00E5420C"/>
    <w:rsid w:val="00E54513"/>
    <w:rsid w:val="00E54D8E"/>
    <w:rsid w:val="00E55167"/>
    <w:rsid w:val="00E55B3F"/>
    <w:rsid w:val="00E55BAC"/>
    <w:rsid w:val="00E56E1D"/>
    <w:rsid w:val="00E60B54"/>
    <w:rsid w:val="00E60DC7"/>
    <w:rsid w:val="00E61CD0"/>
    <w:rsid w:val="00E62215"/>
    <w:rsid w:val="00E630EB"/>
    <w:rsid w:val="00E63A51"/>
    <w:rsid w:val="00E6586A"/>
    <w:rsid w:val="00E65B24"/>
    <w:rsid w:val="00E65BD1"/>
    <w:rsid w:val="00E65D1D"/>
    <w:rsid w:val="00E67360"/>
    <w:rsid w:val="00E70396"/>
    <w:rsid w:val="00E70446"/>
    <w:rsid w:val="00E70897"/>
    <w:rsid w:val="00E70DF5"/>
    <w:rsid w:val="00E7176E"/>
    <w:rsid w:val="00E71DD7"/>
    <w:rsid w:val="00E72464"/>
    <w:rsid w:val="00E736F3"/>
    <w:rsid w:val="00E73739"/>
    <w:rsid w:val="00E73BF2"/>
    <w:rsid w:val="00E73E8F"/>
    <w:rsid w:val="00E745FA"/>
    <w:rsid w:val="00E748DB"/>
    <w:rsid w:val="00E74971"/>
    <w:rsid w:val="00E74FDB"/>
    <w:rsid w:val="00E7544E"/>
    <w:rsid w:val="00E77137"/>
    <w:rsid w:val="00E77545"/>
    <w:rsid w:val="00E77932"/>
    <w:rsid w:val="00E77EDF"/>
    <w:rsid w:val="00E801E9"/>
    <w:rsid w:val="00E81FE6"/>
    <w:rsid w:val="00E8260D"/>
    <w:rsid w:val="00E82B1B"/>
    <w:rsid w:val="00E82B89"/>
    <w:rsid w:val="00E83C8D"/>
    <w:rsid w:val="00E840C0"/>
    <w:rsid w:val="00E84ABC"/>
    <w:rsid w:val="00E85762"/>
    <w:rsid w:val="00E85BBE"/>
    <w:rsid w:val="00E87F17"/>
    <w:rsid w:val="00E908F1"/>
    <w:rsid w:val="00E91F92"/>
    <w:rsid w:val="00E9200D"/>
    <w:rsid w:val="00E9247E"/>
    <w:rsid w:val="00E93801"/>
    <w:rsid w:val="00E93A43"/>
    <w:rsid w:val="00E93DA0"/>
    <w:rsid w:val="00E95E0F"/>
    <w:rsid w:val="00E975A3"/>
    <w:rsid w:val="00EA0CDF"/>
    <w:rsid w:val="00EA152C"/>
    <w:rsid w:val="00EA162F"/>
    <w:rsid w:val="00EA173E"/>
    <w:rsid w:val="00EA1A2D"/>
    <w:rsid w:val="00EA251A"/>
    <w:rsid w:val="00EA29D8"/>
    <w:rsid w:val="00EA2BD2"/>
    <w:rsid w:val="00EA2DE3"/>
    <w:rsid w:val="00EA41B6"/>
    <w:rsid w:val="00EA41B7"/>
    <w:rsid w:val="00EA4258"/>
    <w:rsid w:val="00EA42C1"/>
    <w:rsid w:val="00EA454D"/>
    <w:rsid w:val="00EA47C2"/>
    <w:rsid w:val="00EA4A19"/>
    <w:rsid w:val="00EA4EC0"/>
    <w:rsid w:val="00EA5D74"/>
    <w:rsid w:val="00EA5E82"/>
    <w:rsid w:val="00EA60B5"/>
    <w:rsid w:val="00EA6A32"/>
    <w:rsid w:val="00EA6EDB"/>
    <w:rsid w:val="00EA706F"/>
    <w:rsid w:val="00EA70DD"/>
    <w:rsid w:val="00EA7F6A"/>
    <w:rsid w:val="00EB0016"/>
    <w:rsid w:val="00EB13EF"/>
    <w:rsid w:val="00EB1A5A"/>
    <w:rsid w:val="00EB21B3"/>
    <w:rsid w:val="00EB3214"/>
    <w:rsid w:val="00EB32A1"/>
    <w:rsid w:val="00EB3FE3"/>
    <w:rsid w:val="00EB4663"/>
    <w:rsid w:val="00EB4938"/>
    <w:rsid w:val="00EB5F24"/>
    <w:rsid w:val="00EB68C3"/>
    <w:rsid w:val="00EB6A55"/>
    <w:rsid w:val="00EB7111"/>
    <w:rsid w:val="00EB72B7"/>
    <w:rsid w:val="00EB7F56"/>
    <w:rsid w:val="00EC00D0"/>
    <w:rsid w:val="00EC0385"/>
    <w:rsid w:val="00EC1351"/>
    <w:rsid w:val="00EC1856"/>
    <w:rsid w:val="00EC3EEE"/>
    <w:rsid w:val="00EC467C"/>
    <w:rsid w:val="00EC46EC"/>
    <w:rsid w:val="00EC478C"/>
    <w:rsid w:val="00EC4876"/>
    <w:rsid w:val="00EC48E1"/>
    <w:rsid w:val="00EC4956"/>
    <w:rsid w:val="00EC4CA6"/>
    <w:rsid w:val="00EC4DE7"/>
    <w:rsid w:val="00EC4F5D"/>
    <w:rsid w:val="00EC606C"/>
    <w:rsid w:val="00EC60EE"/>
    <w:rsid w:val="00EC6146"/>
    <w:rsid w:val="00EC6426"/>
    <w:rsid w:val="00EC6682"/>
    <w:rsid w:val="00EC6986"/>
    <w:rsid w:val="00EC75AC"/>
    <w:rsid w:val="00EC78B0"/>
    <w:rsid w:val="00ED06D4"/>
    <w:rsid w:val="00ED0852"/>
    <w:rsid w:val="00ED158D"/>
    <w:rsid w:val="00ED1664"/>
    <w:rsid w:val="00ED221C"/>
    <w:rsid w:val="00ED228A"/>
    <w:rsid w:val="00ED37C0"/>
    <w:rsid w:val="00ED3FB7"/>
    <w:rsid w:val="00ED4A57"/>
    <w:rsid w:val="00ED4F48"/>
    <w:rsid w:val="00ED5652"/>
    <w:rsid w:val="00ED5907"/>
    <w:rsid w:val="00ED59C5"/>
    <w:rsid w:val="00ED5B10"/>
    <w:rsid w:val="00ED5C24"/>
    <w:rsid w:val="00ED6198"/>
    <w:rsid w:val="00ED71EE"/>
    <w:rsid w:val="00ED7320"/>
    <w:rsid w:val="00ED75C0"/>
    <w:rsid w:val="00ED784F"/>
    <w:rsid w:val="00EE0315"/>
    <w:rsid w:val="00EE16A8"/>
    <w:rsid w:val="00EE1851"/>
    <w:rsid w:val="00EE2555"/>
    <w:rsid w:val="00EE3355"/>
    <w:rsid w:val="00EE33A9"/>
    <w:rsid w:val="00EE3726"/>
    <w:rsid w:val="00EE3807"/>
    <w:rsid w:val="00EE3E5C"/>
    <w:rsid w:val="00EE3F2B"/>
    <w:rsid w:val="00EE47A7"/>
    <w:rsid w:val="00EE4850"/>
    <w:rsid w:val="00EE5864"/>
    <w:rsid w:val="00EE59FC"/>
    <w:rsid w:val="00EE62D1"/>
    <w:rsid w:val="00EE6618"/>
    <w:rsid w:val="00EE6BDA"/>
    <w:rsid w:val="00EE7950"/>
    <w:rsid w:val="00EE7A87"/>
    <w:rsid w:val="00EE7AEB"/>
    <w:rsid w:val="00EF1762"/>
    <w:rsid w:val="00EF182C"/>
    <w:rsid w:val="00EF2101"/>
    <w:rsid w:val="00EF3B51"/>
    <w:rsid w:val="00EF4674"/>
    <w:rsid w:val="00EF4C72"/>
    <w:rsid w:val="00EF4D2C"/>
    <w:rsid w:val="00EF523E"/>
    <w:rsid w:val="00EF6597"/>
    <w:rsid w:val="00EF6720"/>
    <w:rsid w:val="00EF788E"/>
    <w:rsid w:val="00EF7912"/>
    <w:rsid w:val="00F00948"/>
    <w:rsid w:val="00F015DC"/>
    <w:rsid w:val="00F0228D"/>
    <w:rsid w:val="00F02BB8"/>
    <w:rsid w:val="00F03D3E"/>
    <w:rsid w:val="00F045AD"/>
    <w:rsid w:val="00F04D35"/>
    <w:rsid w:val="00F05C17"/>
    <w:rsid w:val="00F05E41"/>
    <w:rsid w:val="00F06B17"/>
    <w:rsid w:val="00F06F82"/>
    <w:rsid w:val="00F06FA6"/>
    <w:rsid w:val="00F07B85"/>
    <w:rsid w:val="00F1009B"/>
    <w:rsid w:val="00F107DA"/>
    <w:rsid w:val="00F10C55"/>
    <w:rsid w:val="00F1218D"/>
    <w:rsid w:val="00F125EC"/>
    <w:rsid w:val="00F12959"/>
    <w:rsid w:val="00F12ECB"/>
    <w:rsid w:val="00F13E37"/>
    <w:rsid w:val="00F14561"/>
    <w:rsid w:val="00F14CB1"/>
    <w:rsid w:val="00F164AB"/>
    <w:rsid w:val="00F16CFA"/>
    <w:rsid w:val="00F16DC0"/>
    <w:rsid w:val="00F16EE3"/>
    <w:rsid w:val="00F20053"/>
    <w:rsid w:val="00F200AB"/>
    <w:rsid w:val="00F20EAA"/>
    <w:rsid w:val="00F212E3"/>
    <w:rsid w:val="00F2253F"/>
    <w:rsid w:val="00F23088"/>
    <w:rsid w:val="00F24491"/>
    <w:rsid w:val="00F251B4"/>
    <w:rsid w:val="00F25CA0"/>
    <w:rsid w:val="00F25CC1"/>
    <w:rsid w:val="00F260E6"/>
    <w:rsid w:val="00F26703"/>
    <w:rsid w:val="00F2754E"/>
    <w:rsid w:val="00F30783"/>
    <w:rsid w:val="00F3124D"/>
    <w:rsid w:val="00F314B0"/>
    <w:rsid w:val="00F317D3"/>
    <w:rsid w:val="00F31B07"/>
    <w:rsid w:val="00F32046"/>
    <w:rsid w:val="00F32641"/>
    <w:rsid w:val="00F33ECC"/>
    <w:rsid w:val="00F33FDC"/>
    <w:rsid w:val="00F34B7B"/>
    <w:rsid w:val="00F3552D"/>
    <w:rsid w:val="00F35970"/>
    <w:rsid w:val="00F35A9E"/>
    <w:rsid w:val="00F36119"/>
    <w:rsid w:val="00F36AFE"/>
    <w:rsid w:val="00F37AB6"/>
    <w:rsid w:val="00F40140"/>
    <w:rsid w:val="00F405CD"/>
    <w:rsid w:val="00F41526"/>
    <w:rsid w:val="00F417B6"/>
    <w:rsid w:val="00F435D0"/>
    <w:rsid w:val="00F445DA"/>
    <w:rsid w:val="00F44A15"/>
    <w:rsid w:val="00F466F3"/>
    <w:rsid w:val="00F46F85"/>
    <w:rsid w:val="00F4736E"/>
    <w:rsid w:val="00F50376"/>
    <w:rsid w:val="00F50ACA"/>
    <w:rsid w:val="00F51074"/>
    <w:rsid w:val="00F51AB4"/>
    <w:rsid w:val="00F51BB8"/>
    <w:rsid w:val="00F5240F"/>
    <w:rsid w:val="00F53F4D"/>
    <w:rsid w:val="00F541ED"/>
    <w:rsid w:val="00F542F6"/>
    <w:rsid w:val="00F547C1"/>
    <w:rsid w:val="00F550FB"/>
    <w:rsid w:val="00F5554D"/>
    <w:rsid w:val="00F57BDE"/>
    <w:rsid w:val="00F604B0"/>
    <w:rsid w:val="00F61CF6"/>
    <w:rsid w:val="00F61FC3"/>
    <w:rsid w:val="00F62C80"/>
    <w:rsid w:val="00F62E3F"/>
    <w:rsid w:val="00F62EF1"/>
    <w:rsid w:val="00F63331"/>
    <w:rsid w:val="00F6447C"/>
    <w:rsid w:val="00F645AF"/>
    <w:rsid w:val="00F64B27"/>
    <w:rsid w:val="00F64F58"/>
    <w:rsid w:val="00F655C6"/>
    <w:rsid w:val="00F66E20"/>
    <w:rsid w:val="00F67C08"/>
    <w:rsid w:val="00F67EA0"/>
    <w:rsid w:val="00F7076C"/>
    <w:rsid w:val="00F70A22"/>
    <w:rsid w:val="00F717C8"/>
    <w:rsid w:val="00F71C9A"/>
    <w:rsid w:val="00F726D7"/>
    <w:rsid w:val="00F72FDE"/>
    <w:rsid w:val="00F7306C"/>
    <w:rsid w:val="00F73626"/>
    <w:rsid w:val="00F74515"/>
    <w:rsid w:val="00F74D1D"/>
    <w:rsid w:val="00F752B3"/>
    <w:rsid w:val="00F75306"/>
    <w:rsid w:val="00F76099"/>
    <w:rsid w:val="00F764E6"/>
    <w:rsid w:val="00F76AF1"/>
    <w:rsid w:val="00F7736E"/>
    <w:rsid w:val="00F77638"/>
    <w:rsid w:val="00F77866"/>
    <w:rsid w:val="00F80280"/>
    <w:rsid w:val="00F80A05"/>
    <w:rsid w:val="00F813ED"/>
    <w:rsid w:val="00F8184B"/>
    <w:rsid w:val="00F818DE"/>
    <w:rsid w:val="00F823B2"/>
    <w:rsid w:val="00F824AF"/>
    <w:rsid w:val="00F82A60"/>
    <w:rsid w:val="00F83D5E"/>
    <w:rsid w:val="00F84128"/>
    <w:rsid w:val="00F8429C"/>
    <w:rsid w:val="00F848E0"/>
    <w:rsid w:val="00F84AC7"/>
    <w:rsid w:val="00F84E9F"/>
    <w:rsid w:val="00F86B57"/>
    <w:rsid w:val="00F87D3B"/>
    <w:rsid w:val="00F900B1"/>
    <w:rsid w:val="00F902A7"/>
    <w:rsid w:val="00F90466"/>
    <w:rsid w:val="00F9085F"/>
    <w:rsid w:val="00F9097B"/>
    <w:rsid w:val="00F90B1A"/>
    <w:rsid w:val="00F91D6D"/>
    <w:rsid w:val="00F92A5A"/>
    <w:rsid w:val="00F92C5C"/>
    <w:rsid w:val="00F92FBC"/>
    <w:rsid w:val="00F93024"/>
    <w:rsid w:val="00F93E55"/>
    <w:rsid w:val="00F94F8C"/>
    <w:rsid w:val="00F95195"/>
    <w:rsid w:val="00F95477"/>
    <w:rsid w:val="00F954F2"/>
    <w:rsid w:val="00F95E57"/>
    <w:rsid w:val="00F96F85"/>
    <w:rsid w:val="00F9712F"/>
    <w:rsid w:val="00F97135"/>
    <w:rsid w:val="00FA060C"/>
    <w:rsid w:val="00FA09E6"/>
    <w:rsid w:val="00FA1082"/>
    <w:rsid w:val="00FA1A51"/>
    <w:rsid w:val="00FA1BA3"/>
    <w:rsid w:val="00FA2F87"/>
    <w:rsid w:val="00FA2FC1"/>
    <w:rsid w:val="00FA3659"/>
    <w:rsid w:val="00FA3A3A"/>
    <w:rsid w:val="00FA3EFD"/>
    <w:rsid w:val="00FA417C"/>
    <w:rsid w:val="00FA447F"/>
    <w:rsid w:val="00FA4C45"/>
    <w:rsid w:val="00FA517B"/>
    <w:rsid w:val="00FA6173"/>
    <w:rsid w:val="00FA6564"/>
    <w:rsid w:val="00FA669A"/>
    <w:rsid w:val="00FA6F27"/>
    <w:rsid w:val="00FA72E9"/>
    <w:rsid w:val="00FA7BBB"/>
    <w:rsid w:val="00FA7E65"/>
    <w:rsid w:val="00FB0B32"/>
    <w:rsid w:val="00FB11C4"/>
    <w:rsid w:val="00FB224F"/>
    <w:rsid w:val="00FB28F3"/>
    <w:rsid w:val="00FB3593"/>
    <w:rsid w:val="00FB46A2"/>
    <w:rsid w:val="00FB4850"/>
    <w:rsid w:val="00FB5113"/>
    <w:rsid w:val="00FB5563"/>
    <w:rsid w:val="00FB6A26"/>
    <w:rsid w:val="00FB6B54"/>
    <w:rsid w:val="00FB6CF1"/>
    <w:rsid w:val="00FB6DAA"/>
    <w:rsid w:val="00FB7854"/>
    <w:rsid w:val="00FC01F8"/>
    <w:rsid w:val="00FC0396"/>
    <w:rsid w:val="00FC1895"/>
    <w:rsid w:val="00FC1F8F"/>
    <w:rsid w:val="00FC207D"/>
    <w:rsid w:val="00FC22D3"/>
    <w:rsid w:val="00FC3081"/>
    <w:rsid w:val="00FC311A"/>
    <w:rsid w:val="00FC3183"/>
    <w:rsid w:val="00FC3252"/>
    <w:rsid w:val="00FC33A8"/>
    <w:rsid w:val="00FC3927"/>
    <w:rsid w:val="00FC4852"/>
    <w:rsid w:val="00FC54AD"/>
    <w:rsid w:val="00FC62AC"/>
    <w:rsid w:val="00FC6CE5"/>
    <w:rsid w:val="00FC77CF"/>
    <w:rsid w:val="00FC7E3B"/>
    <w:rsid w:val="00FD0564"/>
    <w:rsid w:val="00FD07EC"/>
    <w:rsid w:val="00FD139D"/>
    <w:rsid w:val="00FD1DE3"/>
    <w:rsid w:val="00FD21AE"/>
    <w:rsid w:val="00FD2A8C"/>
    <w:rsid w:val="00FD3242"/>
    <w:rsid w:val="00FD334F"/>
    <w:rsid w:val="00FD3551"/>
    <w:rsid w:val="00FD3602"/>
    <w:rsid w:val="00FD36D9"/>
    <w:rsid w:val="00FD3BD6"/>
    <w:rsid w:val="00FD5204"/>
    <w:rsid w:val="00FD534B"/>
    <w:rsid w:val="00FD565B"/>
    <w:rsid w:val="00FD59DD"/>
    <w:rsid w:val="00FD5BFD"/>
    <w:rsid w:val="00FD7602"/>
    <w:rsid w:val="00FD7C77"/>
    <w:rsid w:val="00FE0321"/>
    <w:rsid w:val="00FE033A"/>
    <w:rsid w:val="00FE0604"/>
    <w:rsid w:val="00FE06C7"/>
    <w:rsid w:val="00FE1117"/>
    <w:rsid w:val="00FE1B56"/>
    <w:rsid w:val="00FE1C9A"/>
    <w:rsid w:val="00FE296B"/>
    <w:rsid w:val="00FE3296"/>
    <w:rsid w:val="00FE3EE8"/>
    <w:rsid w:val="00FE4461"/>
    <w:rsid w:val="00FE472D"/>
    <w:rsid w:val="00FE510E"/>
    <w:rsid w:val="00FE5665"/>
    <w:rsid w:val="00FE5D5C"/>
    <w:rsid w:val="00FE66BB"/>
    <w:rsid w:val="00FE6B19"/>
    <w:rsid w:val="00FE7C97"/>
    <w:rsid w:val="00FF09BE"/>
    <w:rsid w:val="00FF2354"/>
    <w:rsid w:val="00FF271C"/>
    <w:rsid w:val="00FF2FAB"/>
    <w:rsid w:val="00FF37F5"/>
    <w:rsid w:val="00FF396A"/>
    <w:rsid w:val="00FF396B"/>
    <w:rsid w:val="00FF3ABC"/>
    <w:rsid w:val="00FF4BAC"/>
    <w:rsid w:val="00FF53BB"/>
    <w:rsid w:val="00FF55A5"/>
    <w:rsid w:val="00FF5F12"/>
    <w:rsid w:val="00FF6E1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4CAAF"/>
  <w15:docId w15:val="{A6E60001-C335-4082-A6B7-BD114ED0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9B"/>
    <w:rPr>
      <w:rFonts w:ascii="Times New Roman" w:eastAsia="Times New Roman" w:hAnsi="Times New Roman"/>
      <w:sz w:val="24"/>
      <w:szCs w:val="24"/>
      <w:lang w:val="en-ID"/>
    </w:rPr>
  </w:style>
  <w:style w:type="paragraph" w:styleId="Heading1">
    <w:name w:val="heading 1"/>
    <w:basedOn w:val="Normal"/>
    <w:next w:val="Normal"/>
    <w:link w:val="Heading1Char"/>
    <w:uiPriority w:val="9"/>
    <w:qFormat/>
    <w:rsid w:val="00BB44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7BA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Colorful List - Accent 11,Source,Atan,awal,List Paragraph2,Level 3"/>
    <w:basedOn w:val="Normal"/>
    <w:link w:val="ListParagraphChar"/>
    <w:uiPriority w:val="34"/>
    <w:qFormat/>
    <w:rsid w:val="001C6FB5"/>
    <w:pPr>
      <w:spacing w:before="60" w:after="60"/>
      <w:ind w:left="720" w:right="6"/>
      <w:contextualSpacing/>
      <w:jc w:val="center"/>
    </w:pPr>
  </w:style>
  <w:style w:type="paragraph" w:styleId="PlainText">
    <w:name w:val="Plain Text"/>
    <w:basedOn w:val="Normal"/>
    <w:link w:val="PlainTextChar"/>
    <w:uiPriority w:val="99"/>
    <w:rsid w:val="001C6FB5"/>
    <w:rPr>
      <w:rFonts w:ascii="Courier New" w:hAnsi="Courier New" w:cs="Courier New"/>
      <w:sz w:val="20"/>
      <w:szCs w:val="20"/>
      <w:lang w:val="sv-SE"/>
    </w:rPr>
  </w:style>
  <w:style w:type="character" w:customStyle="1" w:styleId="PlainTextChar">
    <w:name w:val="Plain Text Char"/>
    <w:link w:val="PlainText"/>
    <w:uiPriority w:val="99"/>
    <w:rsid w:val="001C6FB5"/>
    <w:rPr>
      <w:rFonts w:ascii="Courier New" w:eastAsia="Times New Roman" w:hAnsi="Courier New" w:cs="Courier New"/>
      <w:sz w:val="20"/>
      <w:szCs w:val="20"/>
      <w:lang w:val="sv-SE"/>
    </w:rPr>
  </w:style>
  <w:style w:type="character" w:customStyle="1" w:styleId="ListParagraphChar">
    <w:name w:val="List Paragraph Char"/>
    <w:aliases w:val="Bab Char,Colorful List - Accent 11 Char,Source Char,Atan Char,awal Char,List Paragraph2 Char,Level 3 Char"/>
    <w:link w:val="ListParagraph"/>
    <w:uiPriority w:val="34"/>
    <w:rsid w:val="001C6FB5"/>
    <w:rPr>
      <w:rFonts w:ascii="Calibri" w:eastAsia="Calibri" w:hAnsi="Calibri" w:cs="Times New Roman"/>
      <w:sz w:val="24"/>
      <w:szCs w:val="24"/>
    </w:rPr>
  </w:style>
  <w:style w:type="paragraph" w:customStyle="1" w:styleId="Style1">
    <w:name w:val="Style1"/>
    <w:basedOn w:val="PlainText"/>
    <w:link w:val="Style1Char"/>
    <w:rsid w:val="001C6FB5"/>
    <w:pPr>
      <w:framePr w:hSpace="180" w:wrap="around" w:vAnchor="text" w:hAnchor="text" w:x="-1593" w:y="1"/>
      <w:numPr>
        <w:numId w:val="1"/>
      </w:numPr>
      <w:spacing w:before="240" w:line="360" w:lineRule="auto"/>
      <w:ind w:right="11"/>
      <w:suppressOverlap/>
      <w:jc w:val="center"/>
    </w:pPr>
    <w:rPr>
      <w:rFonts w:ascii="Bookman Old Style" w:hAnsi="Bookman Old Style" w:cs="Tahoma"/>
      <w:color w:val="000000"/>
      <w:sz w:val="24"/>
      <w:szCs w:val="24"/>
    </w:rPr>
  </w:style>
  <w:style w:type="paragraph" w:customStyle="1" w:styleId="Style5">
    <w:name w:val="Style5"/>
    <w:basedOn w:val="Normal"/>
    <w:link w:val="Style5Char"/>
    <w:rsid w:val="001C6FB5"/>
    <w:pPr>
      <w:framePr w:hSpace="180" w:wrap="around" w:vAnchor="text" w:hAnchor="text" w:x="-1593" w:y="1"/>
      <w:spacing w:line="360" w:lineRule="auto"/>
      <w:suppressOverlap/>
      <w:jc w:val="center"/>
    </w:pPr>
    <w:rPr>
      <w:rFonts w:ascii="Bookman Old Style" w:hAnsi="Bookman Old Style"/>
      <w:color w:val="000000"/>
    </w:rPr>
  </w:style>
  <w:style w:type="character" w:customStyle="1" w:styleId="Style1Char">
    <w:name w:val="Style1 Char"/>
    <w:link w:val="Style1"/>
    <w:rsid w:val="001C6FB5"/>
    <w:rPr>
      <w:rFonts w:ascii="Bookman Old Style" w:eastAsia="Times New Roman" w:hAnsi="Bookman Old Style" w:cs="Tahoma"/>
      <w:color w:val="000000"/>
      <w:sz w:val="24"/>
      <w:szCs w:val="24"/>
      <w:lang w:val="sv-SE"/>
    </w:rPr>
  </w:style>
  <w:style w:type="character" w:customStyle="1" w:styleId="Style5Char">
    <w:name w:val="Style5 Char"/>
    <w:link w:val="Style5"/>
    <w:rsid w:val="001C6FB5"/>
    <w:rPr>
      <w:rFonts w:ascii="Bookman Old Style" w:eastAsia="Calibri" w:hAnsi="Bookman Old Style" w:cs="Times New Roman"/>
      <w:color w:val="000000"/>
      <w:sz w:val="24"/>
      <w:szCs w:val="24"/>
    </w:rPr>
  </w:style>
  <w:style w:type="paragraph" w:styleId="BalloonText">
    <w:name w:val="Balloon Text"/>
    <w:basedOn w:val="Normal"/>
    <w:link w:val="BalloonTextChar"/>
    <w:uiPriority w:val="99"/>
    <w:semiHidden/>
    <w:unhideWhenUsed/>
    <w:rsid w:val="001C6FB5"/>
    <w:rPr>
      <w:rFonts w:ascii="Tahoma" w:hAnsi="Tahoma" w:cs="Tahoma"/>
      <w:sz w:val="16"/>
      <w:szCs w:val="16"/>
    </w:rPr>
  </w:style>
  <w:style w:type="character" w:customStyle="1" w:styleId="BalloonTextChar">
    <w:name w:val="Balloon Text Char"/>
    <w:link w:val="BalloonText"/>
    <w:uiPriority w:val="99"/>
    <w:semiHidden/>
    <w:rsid w:val="001C6FB5"/>
    <w:rPr>
      <w:rFonts w:ascii="Tahoma" w:hAnsi="Tahoma" w:cs="Tahoma"/>
      <w:sz w:val="16"/>
      <w:szCs w:val="16"/>
    </w:rPr>
  </w:style>
  <w:style w:type="paragraph" w:customStyle="1" w:styleId="Default">
    <w:name w:val="Default"/>
    <w:rsid w:val="001C6FB5"/>
    <w:pPr>
      <w:autoSpaceDE w:val="0"/>
      <w:autoSpaceDN w:val="0"/>
      <w:adjustRightInd w:val="0"/>
    </w:pPr>
    <w:rPr>
      <w:rFonts w:ascii="Bookman Old Style" w:hAnsi="Bookman Old Style" w:cs="Bookman Old Style"/>
      <w:color w:val="000000"/>
      <w:sz w:val="24"/>
      <w:szCs w:val="24"/>
      <w:lang w:val="id-ID"/>
    </w:rPr>
  </w:style>
  <w:style w:type="character" w:customStyle="1" w:styleId="ColorfulList-Accent1Char">
    <w:name w:val="Colorful List - Accent 1 Char"/>
    <w:link w:val="ColorfulList-Accent1"/>
    <w:uiPriority w:val="34"/>
    <w:locked/>
    <w:rsid w:val="001C6FB5"/>
    <w:rPr>
      <w:rFonts w:ascii="Times New Roman" w:eastAsia="Times New Roman" w:hAnsi="Times New Roman"/>
    </w:rPr>
  </w:style>
  <w:style w:type="table" w:styleId="ColorfulList-Accent1">
    <w:name w:val="Colorful List Accent 1"/>
    <w:basedOn w:val="TableNormal"/>
    <w:link w:val="ColorfulList-Accent1Char"/>
    <w:uiPriority w:val="34"/>
    <w:rsid w:val="001C6FB5"/>
    <w:rPr>
      <w:rFonts w:ascii="Times New Roman" w:eastAsia="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Header">
    <w:name w:val="header"/>
    <w:basedOn w:val="Normal"/>
    <w:link w:val="HeaderChar"/>
    <w:uiPriority w:val="99"/>
    <w:unhideWhenUsed/>
    <w:rsid w:val="001C6FB5"/>
    <w:pPr>
      <w:tabs>
        <w:tab w:val="center" w:pos="4513"/>
        <w:tab w:val="right" w:pos="9026"/>
      </w:tabs>
    </w:pPr>
  </w:style>
  <w:style w:type="character" w:customStyle="1" w:styleId="HeaderChar">
    <w:name w:val="Header Char"/>
    <w:basedOn w:val="DefaultParagraphFont"/>
    <w:link w:val="Header"/>
    <w:uiPriority w:val="99"/>
    <w:rsid w:val="001C6FB5"/>
  </w:style>
  <w:style w:type="paragraph" w:styleId="Footer">
    <w:name w:val="footer"/>
    <w:basedOn w:val="Normal"/>
    <w:link w:val="FooterChar"/>
    <w:uiPriority w:val="99"/>
    <w:unhideWhenUsed/>
    <w:rsid w:val="001C6FB5"/>
    <w:pPr>
      <w:tabs>
        <w:tab w:val="center" w:pos="4513"/>
        <w:tab w:val="right" w:pos="9026"/>
      </w:tabs>
    </w:pPr>
  </w:style>
  <w:style w:type="character" w:customStyle="1" w:styleId="FooterChar">
    <w:name w:val="Footer Char"/>
    <w:basedOn w:val="DefaultParagraphFont"/>
    <w:link w:val="Footer"/>
    <w:uiPriority w:val="99"/>
    <w:rsid w:val="001C6FB5"/>
  </w:style>
  <w:style w:type="table" w:styleId="TableGrid">
    <w:name w:val="Table Grid"/>
    <w:basedOn w:val="TableNormal"/>
    <w:uiPriority w:val="59"/>
    <w:rsid w:val="001C6FB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735AF"/>
    <w:rPr>
      <w:sz w:val="16"/>
      <w:szCs w:val="16"/>
    </w:rPr>
  </w:style>
  <w:style w:type="paragraph" w:styleId="CommentText">
    <w:name w:val="annotation text"/>
    <w:basedOn w:val="Normal"/>
    <w:link w:val="CommentTextChar"/>
    <w:uiPriority w:val="99"/>
    <w:unhideWhenUsed/>
    <w:rsid w:val="00A735AF"/>
    <w:rPr>
      <w:sz w:val="20"/>
      <w:szCs w:val="20"/>
    </w:rPr>
  </w:style>
  <w:style w:type="character" w:customStyle="1" w:styleId="CommentTextChar">
    <w:name w:val="Comment Text Char"/>
    <w:link w:val="CommentText"/>
    <w:uiPriority w:val="99"/>
    <w:rsid w:val="00A735AF"/>
    <w:rPr>
      <w:sz w:val="20"/>
      <w:szCs w:val="20"/>
    </w:rPr>
  </w:style>
  <w:style w:type="paragraph" w:styleId="CommentSubject">
    <w:name w:val="annotation subject"/>
    <w:basedOn w:val="CommentText"/>
    <w:next w:val="CommentText"/>
    <w:link w:val="CommentSubjectChar"/>
    <w:uiPriority w:val="99"/>
    <w:semiHidden/>
    <w:unhideWhenUsed/>
    <w:rsid w:val="00A735AF"/>
    <w:rPr>
      <w:b/>
      <w:bCs/>
    </w:rPr>
  </w:style>
  <w:style w:type="character" w:customStyle="1" w:styleId="CommentSubjectChar">
    <w:name w:val="Comment Subject Char"/>
    <w:link w:val="CommentSubject"/>
    <w:uiPriority w:val="99"/>
    <w:semiHidden/>
    <w:rsid w:val="00A735AF"/>
    <w:rPr>
      <w:b/>
      <w:bCs/>
      <w:sz w:val="20"/>
      <w:szCs w:val="20"/>
    </w:rPr>
  </w:style>
  <w:style w:type="paragraph" w:customStyle="1" w:styleId="Normal1">
    <w:name w:val="Normal+1"/>
    <w:basedOn w:val="Default"/>
    <w:next w:val="Default"/>
    <w:uiPriority w:val="99"/>
    <w:rsid w:val="00BC7929"/>
    <w:rPr>
      <w:rFonts w:ascii="Book Antiqua" w:hAnsi="Book Antiqua" w:cs="Times New Roman"/>
      <w:color w:val="auto"/>
    </w:rPr>
  </w:style>
  <w:style w:type="character" w:styleId="Emphasis">
    <w:name w:val="Emphasis"/>
    <w:uiPriority w:val="20"/>
    <w:qFormat/>
    <w:rsid w:val="00FE4461"/>
    <w:rPr>
      <w:i/>
      <w:iCs/>
    </w:rPr>
  </w:style>
  <w:style w:type="character" w:styleId="Hyperlink">
    <w:name w:val="Hyperlink"/>
    <w:uiPriority w:val="99"/>
    <w:semiHidden/>
    <w:unhideWhenUsed/>
    <w:rsid w:val="00FE4461"/>
    <w:rPr>
      <w:color w:val="0000FF"/>
      <w:u w:val="single"/>
    </w:rPr>
  </w:style>
  <w:style w:type="paragraph" w:customStyle="1" w:styleId="Style16">
    <w:name w:val="Style16"/>
    <w:basedOn w:val="Normal"/>
    <w:uiPriority w:val="99"/>
    <w:rsid w:val="00794759"/>
    <w:pPr>
      <w:widowControl w:val="0"/>
      <w:autoSpaceDE w:val="0"/>
      <w:autoSpaceDN w:val="0"/>
      <w:adjustRightInd w:val="0"/>
      <w:spacing w:line="423" w:lineRule="exact"/>
      <w:ind w:hanging="514"/>
      <w:jc w:val="both"/>
    </w:pPr>
    <w:rPr>
      <w:rFonts w:ascii="Bookman Old Style" w:hAnsi="Bookman Old Style"/>
      <w:lang w:val="en-US"/>
    </w:rPr>
  </w:style>
  <w:style w:type="paragraph" w:styleId="NormalWeb">
    <w:name w:val="Normal (Web)"/>
    <w:basedOn w:val="Normal"/>
    <w:uiPriority w:val="99"/>
    <w:unhideWhenUsed/>
    <w:rsid w:val="00294088"/>
    <w:pPr>
      <w:spacing w:before="100" w:beforeAutospacing="1" w:after="100" w:afterAutospacing="1"/>
    </w:pPr>
    <w:rPr>
      <w:lang w:eastAsia="id-ID"/>
    </w:rPr>
  </w:style>
  <w:style w:type="paragraph" w:customStyle="1" w:styleId="alinea">
    <w:name w:val="alinea"/>
    <w:basedOn w:val="Normal"/>
    <w:rsid w:val="002A4868"/>
    <w:pPr>
      <w:autoSpaceDE w:val="0"/>
      <w:autoSpaceDN w:val="0"/>
      <w:spacing w:before="60" w:after="60"/>
      <w:ind w:right="6"/>
      <w:jc w:val="both"/>
    </w:pPr>
    <w:rPr>
      <w:lang w:val="en-US"/>
    </w:rPr>
  </w:style>
  <w:style w:type="character" w:customStyle="1" w:styleId="Heading2Char">
    <w:name w:val="Heading 2 Char"/>
    <w:link w:val="Heading2"/>
    <w:uiPriority w:val="9"/>
    <w:rsid w:val="000C7BA4"/>
    <w:rPr>
      <w:rFonts w:ascii="Cambria" w:eastAsia="Times New Roman" w:hAnsi="Cambria" w:cs="Times New Roman"/>
      <w:b/>
      <w:bCs/>
      <w:i/>
      <w:iCs/>
      <w:sz w:val="28"/>
      <w:szCs w:val="28"/>
      <w:lang w:eastAsia="en-US"/>
    </w:rPr>
  </w:style>
  <w:style w:type="character" w:customStyle="1" w:styleId="fontstyle01">
    <w:name w:val="fontstyle01"/>
    <w:rsid w:val="00D40994"/>
    <w:rPr>
      <w:rFonts w:ascii="Bookman Old Style" w:hAnsi="Bookman Old Style" w:hint="default"/>
      <w:b w:val="0"/>
      <w:bCs w:val="0"/>
      <w:i w:val="0"/>
      <w:iCs w:val="0"/>
      <w:color w:val="000000"/>
      <w:sz w:val="24"/>
      <w:szCs w:val="24"/>
    </w:rPr>
  </w:style>
  <w:style w:type="character" w:customStyle="1" w:styleId="fontstyle21">
    <w:name w:val="fontstyle21"/>
    <w:rsid w:val="002617BF"/>
    <w:rPr>
      <w:rFonts w:ascii="Bookman Old Style" w:hAnsi="Bookman Old Style" w:hint="default"/>
      <w:b w:val="0"/>
      <w:bCs w:val="0"/>
      <w:i/>
      <w:iCs/>
      <w:color w:val="000000"/>
      <w:sz w:val="24"/>
      <w:szCs w:val="24"/>
    </w:rPr>
  </w:style>
  <w:style w:type="character" w:customStyle="1" w:styleId="fontstyle31">
    <w:name w:val="fontstyle31"/>
    <w:rsid w:val="00F03D3E"/>
    <w:rPr>
      <w:rFonts w:ascii="Bookman Old Style" w:hAnsi="Bookman Old Style" w:hint="default"/>
      <w:b w:val="0"/>
      <w:bCs w:val="0"/>
      <w:i/>
      <w:iCs/>
      <w:color w:val="000000"/>
      <w:sz w:val="24"/>
      <w:szCs w:val="24"/>
    </w:rPr>
  </w:style>
  <w:style w:type="character" w:styleId="Strong">
    <w:name w:val="Strong"/>
    <w:basedOn w:val="DefaultParagraphFont"/>
    <w:uiPriority w:val="22"/>
    <w:qFormat/>
    <w:rsid w:val="002F3312"/>
    <w:rPr>
      <w:b/>
      <w:bCs/>
    </w:rPr>
  </w:style>
  <w:style w:type="character" w:customStyle="1" w:styleId="Heading1Char">
    <w:name w:val="Heading 1 Char"/>
    <w:basedOn w:val="DefaultParagraphFont"/>
    <w:link w:val="Heading1"/>
    <w:uiPriority w:val="9"/>
    <w:rsid w:val="00BB44DC"/>
    <w:rPr>
      <w:rFonts w:asciiTheme="majorHAnsi" w:eastAsiaTheme="majorEastAsia" w:hAnsiTheme="majorHAnsi" w:cstheme="majorBidi"/>
      <w:color w:val="2F5496" w:themeColor="accent1" w:themeShade="BF"/>
      <w:sz w:val="32"/>
      <w:szCs w:val="3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711">
      <w:bodyDiv w:val="1"/>
      <w:marLeft w:val="0"/>
      <w:marRight w:val="0"/>
      <w:marTop w:val="0"/>
      <w:marBottom w:val="0"/>
      <w:divBdr>
        <w:top w:val="none" w:sz="0" w:space="0" w:color="auto"/>
        <w:left w:val="none" w:sz="0" w:space="0" w:color="auto"/>
        <w:bottom w:val="none" w:sz="0" w:space="0" w:color="auto"/>
        <w:right w:val="none" w:sz="0" w:space="0" w:color="auto"/>
      </w:divBdr>
    </w:div>
    <w:div w:id="56756268">
      <w:bodyDiv w:val="1"/>
      <w:marLeft w:val="0"/>
      <w:marRight w:val="0"/>
      <w:marTop w:val="0"/>
      <w:marBottom w:val="0"/>
      <w:divBdr>
        <w:top w:val="none" w:sz="0" w:space="0" w:color="auto"/>
        <w:left w:val="none" w:sz="0" w:space="0" w:color="auto"/>
        <w:bottom w:val="none" w:sz="0" w:space="0" w:color="auto"/>
        <w:right w:val="none" w:sz="0" w:space="0" w:color="auto"/>
      </w:divBdr>
    </w:div>
    <w:div w:id="80880063">
      <w:bodyDiv w:val="1"/>
      <w:marLeft w:val="0"/>
      <w:marRight w:val="0"/>
      <w:marTop w:val="0"/>
      <w:marBottom w:val="0"/>
      <w:divBdr>
        <w:top w:val="none" w:sz="0" w:space="0" w:color="auto"/>
        <w:left w:val="none" w:sz="0" w:space="0" w:color="auto"/>
        <w:bottom w:val="none" w:sz="0" w:space="0" w:color="auto"/>
        <w:right w:val="none" w:sz="0" w:space="0" w:color="auto"/>
      </w:divBdr>
      <w:divsChild>
        <w:div w:id="866335598">
          <w:marLeft w:val="0"/>
          <w:marRight w:val="0"/>
          <w:marTop w:val="0"/>
          <w:marBottom w:val="0"/>
          <w:divBdr>
            <w:top w:val="none" w:sz="0" w:space="0" w:color="auto"/>
            <w:left w:val="none" w:sz="0" w:space="0" w:color="auto"/>
            <w:bottom w:val="none" w:sz="0" w:space="0" w:color="auto"/>
            <w:right w:val="none" w:sz="0" w:space="0" w:color="auto"/>
          </w:divBdr>
          <w:divsChild>
            <w:div w:id="1399981858">
              <w:marLeft w:val="0"/>
              <w:marRight w:val="0"/>
              <w:marTop w:val="0"/>
              <w:marBottom w:val="0"/>
              <w:divBdr>
                <w:top w:val="none" w:sz="0" w:space="0" w:color="auto"/>
                <w:left w:val="none" w:sz="0" w:space="0" w:color="auto"/>
                <w:bottom w:val="none" w:sz="0" w:space="0" w:color="auto"/>
                <w:right w:val="none" w:sz="0" w:space="0" w:color="auto"/>
              </w:divBdr>
              <w:divsChild>
                <w:div w:id="21160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705">
      <w:bodyDiv w:val="1"/>
      <w:marLeft w:val="0"/>
      <w:marRight w:val="0"/>
      <w:marTop w:val="0"/>
      <w:marBottom w:val="0"/>
      <w:divBdr>
        <w:top w:val="none" w:sz="0" w:space="0" w:color="auto"/>
        <w:left w:val="none" w:sz="0" w:space="0" w:color="auto"/>
        <w:bottom w:val="none" w:sz="0" w:space="0" w:color="auto"/>
        <w:right w:val="none" w:sz="0" w:space="0" w:color="auto"/>
      </w:divBdr>
    </w:div>
    <w:div w:id="115023892">
      <w:bodyDiv w:val="1"/>
      <w:marLeft w:val="0"/>
      <w:marRight w:val="0"/>
      <w:marTop w:val="0"/>
      <w:marBottom w:val="0"/>
      <w:divBdr>
        <w:top w:val="none" w:sz="0" w:space="0" w:color="auto"/>
        <w:left w:val="none" w:sz="0" w:space="0" w:color="auto"/>
        <w:bottom w:val="none" w:sz="0" w:space="0" w:color="auto"/>
        <w:right w:val="none" w:sz="0" w:space="0" w:color="auto"/>
      </w:divBdr>
    </w:div>
    <w:div w:id="132144504">
      <w:bodyDiv w:val="1"/>
      <w:marLeft w:val="0"/>
      <w:marRight w:val="0"/>
      <w:marTop w:val="0"/>
      <w:marBottom w:val="0"/>
      <w:divBdr>
        <w:top w:val="none" w:sz="0" w:space="0" w:color="auto"/>
        <w:left w:val="none" w:sz="0" w:space="0" w:color="auto"/>
        <w:bottom w:val="none" w:sz="0" w:space="0" w:color="auto"/>
        <w:right w:val="none" w:sz="0" w:space="0" w:color="auto"/>
      </w:divBdr>
    </w:div>
    <w:div w:id="139273395">
      <w:bodyDiv w:val="1"/>
      <w:marLeft w:val="0"/>
      <w:marRight w:val="0"/>
      <w:marTop w:val="0"/>
      <w:marBottom w:val="0"/>
      <w:divBdr>
        <w:top w:val="none" w:sz="0" w:space="0" w:color="auto"/>
        <w:left w:val="none" w:sz="0" w:space="0" w:color="auto"/>
        <w:bottom w:val="none" w:sz="0" w:space="0" w:color="auto"/>
        <w:right w:val="none" w:sz="0" w:space="0" w:color="auto"/>
      </w:divBdr>
      <w:divsChild>
        <w:div w:id="1547182192">
          <w:marLeft w:val="0"/>
          <w:marRight w:val="0"/>
          <w:marTop w:val="0"/>
          <w:marBottom w:val="0"/>
          <w:divBdr>
            <w:top w:val="none" w:sz="0" w:space="0" w:color="auto"/>
            <w:left w:val="none" w:sz="0" w:space="0" w:color="auto"/>
            <w:bottom w:val="none" w:sz="0" w:space="0" w:color="auto"/>
            <w:right w:val="none" w:sz="0" w:space="0" w:color="auto"/>
          </w:divBdr>
          <w:divsChild>
            <w:div w:id="938373794">
              <w:marLeft w:val="0"/>
              <w:marRight w:val="0"/>
              <w:marTop w:val="0"/>
              <w:marBottom w:val="0"/>
              <w:divBdr>
                <w:top w:val="none" w:sz="0" w:space="0" w:color="auto"/>
                <w:left w:val="none" w:sz="0" w:space="0" w:color="auto"/>
                <w:bottom w:val="none" w:sz="0" w:space="0" w:color="auto"/>
                <w:right w:val="none" w:sz="0" w:space="0" w:color="auto"/>
              </w:divBdr>
              <w:divsChild>
                <w:div w:id="1655987702">
                  <w:marLeft w:val="0"/>
                  <w:marRight w:val="0"/>
                  <w:marTop w:val="0"/>
                  <w:marBottom w:val="0"/>
                  <w:divBdr>
                    <w:top w:val="none" w:sz="0" w:space="0" w:color="auto"/>
                    <w:left w:val="none" w:sz="0" w:space="0" w:color="auto"/>
                    <w:bottom w:val="none" w:sz="0" w:space="0" w:color="auto"/>
                    <w:right w:val="none" w:sz="0" w:space="0" w:color="auto"/>
                  </w:divBdr>
                  <w:divsChild>
                    <w:div w:id="729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2137">
      <w:bodyDiv w:val="1"/>
      <w:marLeft w:val="0"/>
      <w:marRight w:val="0"/>
      <w:marTop w:val="0"/>
      <w:marBottom w:val="0"/>
      <w:divBdr>
        <w:top w:val="none" w:sz="0" w:space="0" w:color="auto"/>
        <w:left w:val="none" w:sz="0" w:space="0" w:color="auto"/>
        <w:bottom w:val="none" w:sz="0" w:space="0" w:color="auto"/>
        <w:right w:val="none" w:sz="0" w:space="0" w:color="auto"/>
      </w:divBdr>
    </w:div>
    <w:div w:id="272326955">
      <w:bodyDiv w:val="1"/>
      <w:marLeft w:val="0"/>
      <w:marRight w:val="0"/>
      <w:marTop w:val="0"/>
      <w:marBottom w:val="0"/>
      <w:divBdr>
        <w:top w:val="none" w:sz="0" w:space="0" w:color="auto"/>
        <w:left w:val="none" w:sz="0" w:space="0" w:color="auto"/>
        <w:bottom w:val="none" w:sz="0" w:space="0" w:color="auto"/>
        <w:right w:val="none" w:sz="0" w:space="0" w:color="auto"/>
      </w:divBdr>
    </w:div>
    <w:div w:id="280234876">
      <w:bodyDiv w:val="1"/>
      <w:marLeft w:val="0"/>
      <w:marRight w:val="0"/>
      <w:marTop w:val="0"/>
      <w:marBottom w:val="0"/>
      <w:divBdr>
        <w:top w:val="none" w:sz="0" w:space="0" w:color="auto"/>
        <w:left w:val="none" w:sz="0" w:space="0" w:color="auto"/>
        <w:bottom w:val="none" w:sz="0" w:space="0" w:color="auto"/>
        <w:right w:val="none" w:sz="0" w:space="0" w:color="auto"/>
      </w:divBdr>
      <w:divsChild>
        <w:div w:id="443965590">
          <w:marLeft w:val="547"/>
          <w:marRight w:val="0"/>
          <w:marTop w:val="0"/>
          <w:marBottom w:val="0"/>
          <w:divBdr>
            <w:top w:val="none" w:sz="0" w:space="0" w:color="auto"/>
            <w:left w:val="none" w:sz="0" w:space="0" w:color="auto"/>
            <w:bottom w:val="none" w:sz="0" w:space="0" w:color="auto"/>
            <w:right w:val="none" w:sz="0" w:space="0" w:color="auto"/>
          </w:divBdr>
        </w:div>
        <w:div w:id="1740251820">
          <w:marLeft w:val="547"/>
          <w:marRight w:val="0"/>
          <w:marTop w:val="0"/>
          <w:marBottom w:val="0"/>
          <w:divBdr>
            <w:top w:val="none" w:sz="0" w:space="0" w:color="auto"/>
            <w:left w:val="none" w:sz="0" w:space="0" w:color="auto"/>
            <w:bottom w:val="none" w:sz="0" w:space="0" w:color="auto"/>
            <w:right w:val="none" w:sz="0" w:space="0" w:color="auto"/>
          </w:divBdr>
        </w:div>
      </w:divsChild>
    </w:div>
    <w:div w:id="301810674">
      <w:bodyDiv w:val="1"/>
      <w:marLeft w:val="0"/>
      <w:marRight w:val="0"/>
      <w:marTop w:val="0"/>
      <w:marBottom w:val="0"/>
      <w:divBdr>
        <w:top w:val="none" w:sz="0" w:space="0" w:color="auto"/>
        <w:left w:val="none" w:sz="0" w:space="0" w:color="auto"/>
        <w:bottom w:val="none" w:sz="0" w:space="0" w:color="auto"/>
        <w:right w:val="none" w:sz="0" w:space="0" w:color="auto"/>
      </w:divBdr>
      <w:divsChild>
        <w:div w:id="59058239">
          <w:marLeft w:val="0"/>
          <w:marRight w:val="0"/>
          <w:marTop w:val="0"/>
          <w:marBottom w:val="0"/>
          <w:divBdr>
            <w:top w:val="none" w:sz="0" w:space="0" w:color="auto"/>
            <w:left w:val="none" w:sz="0" w:space="0" w:color="auto"/>
            <w:bottom w:val="none" w:sz="0" w:space="0" w:color="auto"/>
            <w:right w:val="none" w:sz="0" w:space="0" w:color="auto"/>
          </w:divBdr>
        </w:div>
        <w:div w:id="350644554">
          <w:marLeft w:val="0"/>
          <w:marRight w:val="0"/>
          <w:marTop w:val="0"/>
          <w:marBottom w:val="0"/>
          <w:divBdr>
            <w:top w:val="none" w:sz="0" w:space="0" w:color="auto"/>
            <w:left w:val="none" w:sz="0" w:space="0" w:color="auto"/>
            <w:bottom w:val="none" w:sz="0" w:space="0" w:color="auto"/>
            <w:right w:val="none" w:sz="0" w:space="0" w:color="auto"/>
          </w:divBdr>
        </w:div>
        <w:div w:id="1189023268">
          <w:marLeft w:val="0"/>
          <w:marRight w:val="0"/>
          <w:marTop w:val="0"/>
          <w:marBottom w:val="0"/>
          <w:divBdr>
            <w:top w:val="none" w:sz="0" w:space="0" w:color="auto"/>
            <w:left w:val="none" w:sz="0" w:space="0" w:color="auto"/>
            <w:bottom w:val="none" w:sz="0" w:space="0" w:color="auto"/>
            <w:right w:val="none" w:sz="0" w:space="0" w:color="auto"/>
          </w:divBdr>
        </w:div>
        <w:div w:id="1492212299">
          <w:marLeft w:val="0"/>
          <w:marRight w:val="0"/>
          <w:marTop w:val="0"/>
          <w:marBottom w:val="0"/>
          <w:divBdr>
            <w:top w:val="none" w:sz="0" w:space="0" w:color="auto"/>
            <w:left w:val="none" w:sz="0" w:space="0" w:color="auto"/>
            <w:bottom w:val="none" w:sz="0" w:space="0" w:color="auto"/>
            <w:right w:val="none" w:sz="0" w:space="0" w:color="auto"/>
          </w:divBdr>
        </w:div>
      </w:divsChild>
    </w:div>
    <w:div w:id="347023514">
      <w:bodyDiv w:val="1"/>
      <w:marLeft w:val="0"/>
      <w:marRight w:val="0"/>
      <w:marTop w:val="0"/>
      <w:marBottom w:val="0"/>
      <w:divBdr>
        <w:top w:val="none" w:sz="0" w:space="0" w:color="auto"/>
        <w:left w:val="none" w:sz="0" w:space="0" w:color="auto"/>
        <w:bottom w:val="none" w:sz="0" w:space="0" w:color="auto"/>
        <w:right w:val="none" w:sz="0" w:space="0" w:color="auto"/>
      </w:divBdr>
    </w:div>
    <w:div w:id="368916003">
      <w:bodyDiv w:val="1"/>
      <w:marLeft w:val="0"/>
      <w:marRight w:val="0"/>
      <w:marTop w:val="0"/>
      <w:marBottom w:val="0"/>
      <w:divBdr>
        <w:top w:val="none" w:sz="0" w:space="0" w:color="auto"/>
        <w:left w:val="none" w:sz="0" w:space="0" w:color="auto"/>
        <w:bottom w:val="none" w:sz="0" w:space="0" w:color="auto"/>
        <w:right w:val="none" w:sz="0" w:space="0" w:color="auto"/>
      </w:divBdr>
    </w:div>
    <w:div w:id="371418503">
      <w:bodyDiv w:val="1"/>
      <w:marLeft w:val="0"/>
      <w:marRight w:val="0"/>
      <w:marTop w:val="0"/>
      <w:marBottom w:val="0"/>
      <w:divBdr>
        <w:top w:val="none" w:sz="0" w:space="0" w:color="auto"/>
        <w:left w:val="none" w:sz="0" w:space="0" w:color="auto"/>
        <w:bottom w:val="none" w:sz="0" w:space="0" w:color="auto"/>
        <w:right w:val="none" w:sz="0" w:space="0" w:color="auto"/>
      </w:divBdr>
    </w:div>
    <w:div w:id="383867272">
      <w:bodyDiv w:val="1"/>
      <w:marLeft w:val="0"/>
      <w:marRight w:val="0"/>
      <w:marTop w:val="0"/>
      <w:marBottom w:val="0"/>
      <w:divBdr>
        <w:top w:val="none" w:sz="0" w:space="0" w:color="auto"/>
        <w:left w:val="none" w:sz="0" w:space="0" w:color="auto"/>
        <w:bottom w:val="none" w:sz="0" w:space="0" w:color="auto"/>
        <w:right w:val="none" w:sz="0" w:space="0" w:color="auto"/>
      </w:divBdr>
    </w:div>
    <w:div w:id="413287886">
      <w:bodyDiv w:val="1"/>
      <w:marLeft w:val="0"/>
      <w:marRight w:val="0"/>
      <w:marTop w:val="0"/>
      <w:marBottom w:val="0"/>
      <w:divBdr>
        <w:top w:val="none" w:sz="0" w:space="0" w:color="auto"/>
        <w:left w:val="none" w:sz="0" w:space="0" w:color="auto"/>
        <w:bottom w:val="none" w:sz="0" w:space="0" w:color="auto"/>
        <w:right w:val="none" w:sz="0" w:space="0" w:color="auto"/>
      </w:divBdr>
      <w:divsChild>
        <w:div w:id="99499240">
          <w:marLeft w:val="547"/>
          <w:marRight w:val="0"/>
          <w:marTop w:val="0"/>
          <w:marBottom w:val="0"/>
          <w:divBdr>
            <w:top w:val="none" w:sz="0" w:space="0" w:color="auto"/>
            <w:left w:val="none" w:sz="0" w:space="0" w:color="auto"/>
            <w:bottom w:val="none" w:sz="0" w:space="0" w:color="auto"/>
            <w:right w:val="none" w:sz="0" w:space="0" w:color="auto"/>
          </w:divBdr>
        </w:div>
        <w:div w:id="311835503">
          <w:marLeft w:val="547"/>
          <w:marRight w:val="0"/>
          <w:marTop w:val="0"/>
          <w:marBottom w:val="0"/>
          <w:divBdr>
            <w:top w:val="none" w:sz="0" w:space="0" w:color="auto"/>
            <w:left w:val="none" w:sz="0" w:space="0" w:color="auto"/>
            <w:bottom w:val="none" w:sz="0" w:space="0" w:color="auto"/>
            <w:right w:val="none" w:sz="0" w:space="0" w:color="auto"/>
          </w:divBdr>
        </w:div>
        <w:div w:id="864903198">
          <w:marLeft w:val="547"/>
          <w:marRight w:val="0"/>
          <w:marTop w:val="0"/>
          <w:marBottom w:val="0"/>
          <w:divBdr>
            <w:top w:val="none" w:sz="0" w:space="0" w:color="auto"/>
            <w:left w:val="none" w:sz="0" w:space="0" w:color="auto"/>
            <w:bottom w:val="none" w:sz="0" w:space="0" w:color="auto"/>
            <w:right w:val="none" w:sz="0" w:space="0" w:color="auto"/>
          </w:divBdr>
        </w:div>
      </w:divsChild>
    </w:div>
    <w:div w:id="416290949">
      <w:bodyDiv w:val="1"/>
      <w:marLeft w:val="0"/>
      <w:marRight w:val="0"/>
      <w:marTop w:val="0"/>
      <w:marBottom w:val="0"/>
      <w:divBdr>
        <w:top w:val="none" w:sz="0" w:space="0" w:color="auto"/>
        <w:left w:val="none" w:sz="0" w:space="0" w:color="auto"/>
        <w:bottom w:val="none" w:sz="0" w:space="0" w:color="auto"/>
        <w:right w:val="none" w:sz="0" w:space="0" w:color="auto"/>
      </w:divBdr>
    </w:div>
    <w:div w:id="419521275">
      <w:bodyDiv w:val="1"/>
      <w:marLeft w:val="0"/>
      <w:marRight w:val="0"/>
      <w:marTop w:val="0"/>
      <w:marBottom w:val="0"/>
      <w:divBdr>
        <w:top w:val="none" w:sz="0" w:space="0" w:color="auto"/>
        <w:left w:val="none" w:sz="0" w:space="0" w:color="auto"/>
        <w:bottom w:val="none" w:sz="0" w:space="0" w:color="auto"/>
        <w:right w:val="none" w:sz="0" w:space="0" w:color="auto"/>
      </w:divBdr>
      <w:divsChild>
        <w:div w:id="134761468">
          <w:marLeft w:val="0"/>
          <w:marRight w:val="0"/>
          <w:marTop w:val="0"/>
          <w:marBottom w:val="0"/>
          <w:divBdr>
            <w:top w:val="none" w:sz="0" w:space="0" w:color="auto"/>
            <w:left w:val="none" w:sz="0" w:space="0" w:color="auto"/>
            <w:bottom w:val="none" w:sz="0" w:space="0" w:color="auto"/>
            <w:right w:val="none" w:sz="0" w:space="0" w:color="auto"/>
          </w:divBdr>
        </w:div>
        <w:div w:id="217787395">
          <w:marLeft w:val="0"/>
          <w:marRight w:val="0"/>
          <w:marTop w:val="0"/>
          <w:marBottom w:val="0"/>
          <w:divBdr>
            <w:top w:val="none" w:sz="0" w:space="0" w:color="auto"/>
            <w:left w:val="none" w:sz="0" w:space="0" w:color="auto"/>
            <w:bottom w:val="none" w:sz="0" w:space="0" w:color="auto"/>
            <w:right w:val="none" w:sz="0" w:space="0" w:color="auto"/>
          </w:divBdr>
        </w:div>
        <w:div w:id="679507795">
          <w:marLeft w:val="0"/>
          <w:marRight w:val="0"/>
          <w:marTop w:val="0"/>
          <w:marBottom w:val="0"/>
          <w:divBdr>
            <w:top w:val="none" w:sz="0" w:space="0" w:color="auto"/>
            <w:left w:val="none" w:sz="0" w:space="0" w:color="auto"/>
            <w:bottom w:val="none" w:sz="0" w:space="0" w:color="auto"/>
            <w:right w:val="none" w:sz="0" w:space="0" w:color="auto"/>
          </w:divBdr>
        </w:div>
        <w:div w:id="1200624725">
          <w:marLeft w:val="0"/>
          <w:marRight w:val="0"/>
          <w:marTop w:val="0"/>
          <w:marBottom w:val="0"/>
          <w:divBdr>
            <w:top w:val="none" w:sz="0" w:space="0" w:color="auto"/>
            <w:left w:val="none" w:sz="0" w:space="0" w:color="auto"/>
            <w:bottom w:val="none" w:sz="0" w:space="0" w:color="auto"/>
            <w:right w:val="none" w:sz="0" w:space="0" w:color="auto"/>
          </w:divBdr>
        </w:div>
        <w:div w:id="1394037743">
          <w:marLeft w:val="0"/>
          <w:marRight w:val="0"/>
          <w:marTop w:val="0"/>
          <w:marBottom w:val="0"/>
          <w:divBdr>
            <w:top w:val="none" w:sz="0" w:space="0" w:color="auto"/>
            <w:left w:val="none" w:sz="0" w:space="0" w:color="auto"/>
            <w:bottom w:val="none" w:sz="0" w:space="0" w:color="auto"/>
            <w:right w:val="none" w:sz="0" w:space="0" w:color="auto"/>
          </w:divBdr>
        </w:div>
      </w:divsChild>
    </w:div>
    <w:div w:id="445539954">
      <w:bodyDiv w:val="1"/>
      <w:marLeft w:val="0"/>
      <w:marRight w:val="0"/>
      <w:marTop w:val="0"/>
      <w:marBottom w:val="0"/>
      <w:divBdr>
        <w:top w:val="none" w:sz="0" w:space="0" w:color="auto"/>
        <w:left w:val="none" w:sz="0" w:space="0" w:color="auto"/>
        <w:bottom w:val="none" w:sz="0" w:space="0" w:color="auto"/>
        <w:right w:val="none" w:sz="0" w:space="0" w:color="auto"/>
      </w:divBdr>
      <w:divsChild>
        <w:div w:id="1511288920">
          <w:marLeft w:val="0"/>
          <w:marRight w:val="0"/>
          <w:marTop w:val="0"/>
          <w:marBottom w:val="0"/>
          <w:divBdr>
            <w:top w:val="none" w:sz="0" w:space="0" w:color="auto"/>
            <w:left w:val="none" w:sz="0" w:space="0" w:color="auto"/>
            <w:bottom w:val="none" w:sz="0" w:space="0" w:color="auto"/>
            <w:right w:val="none" w:sz="0" w:space="0" w:color="auto"/>
          </w:divBdr>
          <w:divsChild>
            <w:div w:id="381295467">
              <w:marLeft w:val="0"/>
              <w:marRight w:val="0"/>
              <w:marTop w:val="0"/>
              <w:marBottom w:val="0"/>
              <w:divBdr>
                <w:top w:val="none" w:sz="0" w:space="0" w:color="auto"/>
                <w:left w:val="none" w:sz="0" w:space="0" w:color="auto"/>
                <w:bottom w:val="none" w:sz="0" w:space="0" w:color="auto"/>
                <w:right w:val="none" w:sz="0" w:space="0" w:color="auto"/>
              </w:divBdr>
              <w:divsChild>
                <w:div w:id="5305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8376">
      <w:bodyDiv w:val="1"/>
      <w:marLeft w:val="0"/>
      <w:marRight w:val="0"/>
      <w:marTop w:val="0"/>
      <w:marBottom w:val="0"/>
      <w:divBdr>
        <w:top w:val="none" w:sz="0" w:space="0" w:color="auto"/>
        <w:left w:val="none" w:sz="0" w:space="0" w:color="auto"/>
        <w:bottom w:val="none" w:sz="0" w:space="0" w:color="auto"/>
        <w:right w:val="none" w:sz="0" w:space="0" w:color="auto"/>
      </w:divBdr>
      <w:divsChild>
        <w:div w:id="1819223547">
          <w:marLeft w:val="0"/>
          <w:marRight w:val="0"/>
          <w:marTop w:val="0"/>
          <w:marBottom w:val="0"/>
          <w:divBdr>
            <w:top w:val="none" w:sz="0" w:space="0" w:color="auto"/>
            <w:left w:val="none" w:sz="0" w:space="0" w:color="auto"/>
            <w:bottom w:val="none" w:sz="0" w:space="0" w:color="auto"/>
            <w:right w:val="none" w:sz="0" w:space="0" w:color="auto"/>
          </w:divBdr>
          <w:divsChild>
            <w:div w:id="331179158">
              <w:marLeft w:val="0"/>
              <w:marRight w:val="0"/>
              <w:marTop w:val="0"/>
              <w:marBottom w:val="0"/>
              <w:divBdr>
                <w:top w:val="none" w:sz="0" w:space="0" w:color="auto"/>
                <w:left w:val="none" w:sz="0" w:space="0" w:color="auto"/>
                <w:bottom w:val="none" w:sz="0" w:space="0" w:color="auto"/>
                <w:right w:val="none" w:sz="0" w:space="0" w:color="auto"/>
              </w:divBdr>
              <w:divsChild>
                <w:div w:id="14563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5544">
      <w:bodyDiv w:val="1"/>
      <w:marLeft w:val="0"/>
      <w:marRight w:val="0"/>
      <w:marTop w:val="0"/>
      <w:marBottom w:val="0"/>
      <w:divBdr>
        <w:top w:val="none" w:sz="0" w:space="0" w:color="auto"/>
        <w:left w:val="none" w:sz="0" w:space="0" w:color="auto"/>
        <w:bottom w:val="none" w:sz="0" w:space="0" w:color="auto"/>
        <w:right w:val="none" w:sz="0" w:space="0" w:color="auto"/>
      </w:divBdr>
    </w:div>
    <w:div w:id="477766088">
      <w:bodyDiv w:val="1"/>
      <w:marLeft w:val="0"/>
      <w:marRight w:val="0"/>
      <w:marTop w:val="0"/>
      <w:marBottom w:val="0"/>
      <w:divBdr>
        <w:top w:val="none" w:sz="0" w:space="0" w:color="auto"/>
        <w:left w:val="none" w:sz="0" w:space="0" w:color="auto"/>
        <w:bottom w:val="none" w:sz="0" w:space="0" w:color="auto"/>
        <w:right w:val="none" w:sz="0" w:space="0" w:color="auto"/>
      </w:divBdr>
    </w:div>
    <w:div w:id="510799379">
      <w:bodyDiv w:val="1"/>
      <w:marLeft w:val="0"/>
      <w:marRight w:val="0"/>
      <w:marTop w:val="0"/>
      <w:marBottom w:val="0"/>
      <w:divBdr>
        <w:top w:val="none" w:sz="0" w:space="0" w:color="auto"/>
        <w:left w:val="none" w:sz="0" w:space="0" w:color="auto"/>
        <w:bottom w:val="none" w:sz="0" w:space="0" w:color="auto"/>
        <w:right w:val="none" w:sz="0" w:space="0" w:color="auto"/>
      </w:divBdr>
    </w:div>
    <w:div w:id="550187185">
      <w:bodyDiv w:val="1"/>
      <w:marLeft w:val="0"/>
      <w:marRight w:val="0"/>
      <w:marTop w:val="0"/>
      <w:marBottom w:val="0"/>
      <w:divBdr>
        <w:top w:val="none" w:sz="0" w:space="0" w:color="auto"/>
        <w:left w:val="none" w:sz="0" w:space="0" w:color="auto"/>
        <w:bottom w:val="none" w:sz="0" w:space="0" w:color="auto"/>
        <w:right w:val="none" w:sz="0" w:space="0" w:color="auto"/>
      </w:divBdr>
      <w:divsChild>
        <w:div w:id="413480197">
          <w:marLeft w:val="720"/>
          <w:marRight w:val="0"/>
          <w:marTop w:val="60"/>
          <w:marBottom w:val="0"/>
          <w:divBdr>
            <w:top w:val="none" w:sz="0" w:space="0" w:color="auto"/>
            <w:left w:val="none" w:sz="0" w:space="0" w:color="auto"/>
            <w:bottom w:val="none" w:sz="0" w:space="0" w:color="auto"/>
            <w:right w:val="none" w:sz="0" w:space="0" w:color="auto"/>
          </w:divBdr>
        </w:div>
      </w:divsChild>
    </w:div>
    <w:div w:id="568540163">
      <w:bodyDiv w:val="1"/>
      <w:marLeft w:val="0"/>
      <w:marRight w:val="0"/>
      <w:marTop w:val="0"/>
      <w:marBottom w:val="0"/>
      <w:divBdr>
        <w:top w:val="none" w:sz="0" w:space="0" w:color="auto"/>
        <w:left w:val="none" w:sz="0" w:space="0" w:color="auto"/>
        <w:bottom w:val="none" w:sz="0" w:space="0" w:color="auto"/>
        <w:right w:val="none" w:sz="0" w:space="0" w:color="auto"/>
      </w:divBdr>
    </w:div>
    <w:div w:id="570891246">
      <w:bodyDiv w:val="1"/>
      <w:marLeft w:val="0"/>
      <w:marRight w:val="0"/>
      <w:marTop w:val="0"/>
      <w:marBottom w:val="0"/>
      <w:divBdr>
        <w:top w:val="none" w:sz="0" w:space="0" w:color="auto"/>
        <w:left w:val="none" w:sz="0" w:space="0" w:color="auto"/>
        <w:bottom w:val="none" w:sz="0" w:space="0" w:color="auto"/>
        <w:right w:val="none" w:sz="0" w:space="0" w:color="auto"/>
      </w:divBdr>
    </w:div>
    <w:div w:id="591399550">
      <w:bodyDiv w:val="1"/>
      <w:marLeft w:val="0"/>
      <w:marRight w:val="0"/>
      <w:marTop w:val="0"/>
      <w:marBottom w:val="0"/>
      <w:divBdr>
        <w:top w:val="none" w:sz="0" w:space="0" w:color="auto"/>
        <w:left w:val="none" w:sz="0" w:space="0" w:color="auto"/>
        <w:bottom w:val="none" w:sz="0" w:space="0" w:color="auto"/>
        <w:right w:val="none" w:sz="0" w:space="0" w:color="auto"/>
      </w:divBdr>
      <w:divsChild>
        <w:div w:id="761922688">
          <w:marLeft w:val="0"/>
          <w:marRight w:val="0"/>
          <w:marTop w:val="0"/>
          <w:marBottom w:val="0"/>
          <w:divBdr>
            <w:top w:val="none" w:sz="0" w:space="0" w:color="auto"/>
            <w:left w:val="none" w:sz="0" w:space="0" w:color="auto"/>
            <w:bottom w:val="none" w:sz="0" w:space="0" w:color="auto"/>
            <w:right w:val="none" w:sz="0" w:space="0" w:color="auto"/>
          </w:divBdr>
          <w:divsChild>
            <w:div w:id="458499256">
              <w:marLeft w:val="0"/>
              <w:marRight w:val="0"/>
              <w:marTop w:val="0"/>
              <w:marBottom w:val="0"/>
              <w:divBdr>
                <w:top w:val="none" w:sz="0" w:space="0" w:color="auto"/>
                <w:left w:val="none" w:sz="0" w:space="0" w:color="auto"/>
                <w:bottom w:val="none" w:sz="0" w:space="0" w:color="auto"/>
                <w:right w:val="none" w:sz="0" w:space="0" w:color="auto"/>
              </w:divBdr>
              <w:divsChild>
                <w:div w:id="17557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1678">
      <w:bodyDiv w:val="1"/>
      <w:marLeft w:val="0"/>
      <w:marRight w:val="0"/>
      <w:marTop w:val="0"/>
      <w:marBottom w:val="0"/>
      <w:divBdr>
        <w:top w:val="none" w:sz="0" w:space="0" w:color="auto"/>
        <w:left w:val="none" w:sz="0" w:space="0" w:color="auto"/>
        <w:bottom w:val="none" w:sz="0" w:space="0" w:color="auto"/>
        <w:right w:val="none" w:sz="0" w:space="0" w:color="auto"/>
      </w:divBdr>
      <w:divsChild>
        <w:div w:id="1902713552">
          <w:marLeft w:val="173"/>
          <w:marRight w:val="0"/>
          <w:marTop w:val="0"/>
          <w:marBottom w:val="0"/>
          <w:divBdr>
            <w:top w:val="none" w:sz="0" w:space="0" w:color="auto"/>
            <w:left w:val="none" w:sz="0" w:space="0" w:color="auto"/>
            <w:bottom w:val="none" w:sz="0" w:space="0" w:color="auto"/>
            <w:right w:val="none" w:sz="0" w:space="0" w:color="auto"/>
          </w:divBdr>
        </w:div>
      </w:divsChild>
    </w:div>
    <w:div w:id="640110989">
      <w:bodyDiv w:val="1"/>
      <w:marLeft w:val="0"/>
      <w:marRight w:val="0"/>
      <w:marTop w:val="0"/>
      <w:marBottom w:val="0"/>
      <w:divBdr>
        <w:top w:val="none" w:sz="0" w:space="0" w:color="auto"/>
        <w:left w:val="none" w:sz="0" w:space="0" w:color="auto"/>
        <w:bottom w:val="none" w:sz="0" w:space="0" w:color="auto"/>
        <w:right w:val="none" w:sz="0" w:space="0" w:color="auto"/>
      </w:divBdr>
    </w:div>
    <w:div w:id="644942011">
      <w:bodyDiv w:val="1"/>
      <w:marLeft w:val="0"/>
      <w:marRight w:val="0"/>
      <w:marTop w:val="0"/>
      <w:marBottom w:val="0"/>
      <w:divBdr>
        <w:top w:val="none" w:sz="0" w:space="0" w:color="auto"/>
        <w:left w:val="none" w:sz="0" w:space="0" w:color="auto"/>
        <w:bottom w:val="none" w:sz="0" w:space="0" w:color="auto"/>
        <w:right w:val="none" w:sz="0" w:space="0" w:color="auto"/>
      </w:divBdr>
      <w:divsChild>
        <w:div w:id="263194852">
          <w:marLeft w:val="0"/>
          <w:marRight w:val="0"/>
          <w:marTop w:val="0"/>
          <w:marBottom w:val="0"/>
          <w:divBdr>
            <w:top w:val="none" w:sz="0" w:space="0" w:color="auto"/>
            <w:left w:val="none" w:sz="0" w:space="0" w:color="auto"/>
            <w:bottom w:val="none" w:sz="0" w:space="0" w:color="auto"/>
            <w:right w:val="none" w:sz="0" w:space="0" w:color="auto"/>
          </w:divBdr>
        </w:div>
        <w:div w:id="787509802">
          <w:marLeft w:val="0"/>
          <w:marRight w:val="0"/>
          <w:marTop w:val="0"/>
          <w:marBottom w:val="0"/>
          <w:divBdr>
            <w:top w:val="none" w:sz="0" w:space="0" w:color="auto"/>
            <w:left w:val="none" w:sz="0" w:space="0" w:color="auto"/>
            <w:bottom w:val="none" w:sz="0" w:space="0" w:color="auto"/>
            <w:right w:val="none" w:sz="0" w:space="0" w:color="auto"/>
          </w:divBdr>
        </w:div>
        <w:div w:id="954412117">
          <w:marLeft w:val="0"/>
          <w:marRight w:val="0"/>
          <w:marTop w:val="0"/>
          <w:marBottom w:val="0"/>
          <w:divBdr>
            <w:top w:val="none" w:sz="0" w:space="0" w:color="auto"/>
            <w:left w:val="none" w:sz="0" w:space="0" w:color="auto"/>
            <w:bottom w:val="none" w:sz="0" w:space="0" w:color="auto"/>
            <w:right w:val="none" w:sz="0" w:space="0" w:color="auto"/>
          </w:divBdr>
        </w:div>
        <w:div w:id="1153571483">
          <w:marLeft w:val="0"/>
          <w:marRight w:val="0"/>
          <w:marTop w:val="0"/>
          <w:marBottom w:val="0"/>
          <w:divBdr>
            <w:top w:val="none" w:sz="0" w:space="0" w:color="auto"/>
            <w:left w:val="none" w:sz="0" w:space="0" w:color="auto"/>
            <w:bottom w:val="none" w:sz="0" w:space="0" w:color="auto"/>
            <w:right w:val="none" w:sz="0" w:space="0" w:color="auto"/>
          </w:divBdr>
        </w:div>
        <w:div w:id="1288857824">
          <w:marLeft w:val="0"/>
          <w:marRight w:val="0"/>
          <w:marTop w:val="0"/>
          <w:marBottom w:val="0"/>
          <w:divBdr>
            <w:top w:val="none" w:sz="0" w:space="0" w:color="auto"/>
            <w:left w:val="none" w:sz="0" w:space="0" w:color="auto"/>
            <w:bottom w:val="none" w:sz="0" w:space="0" w:color="auto"/>
            <w:right w:val="none" w:sz="0" w:space="0" w:color="auto"/>
          </w:divBdr>
        </w:div>
        <w:div w:id="1604263809">
          <w:marLeft w:val="0"/>
          <w:marRight w:val="0"/>
          <w:marTop w:val="0"/>
          <w:marBottom w:val="0"/>
          <w:divBdr>
            <w:top w:val="none" w:sz="0" w:space="0" w:color="auto"/>
            <w:left w:val="none" w:sz="0" w:space="0" w:color="auto"/>
            <w:bottom w:val="none" w:sz="0" w:space="0" w:color="auto"/>
            <w:right w:val="none" w:sz="0" w:space="0" w:color="auto"/>
          </w:divBdr>
        </w:div>
        <w:div w:id="1972589856">
          <w:marLeft w:val="0"/>
          <w:marRight w:val="0"/>
          <w:marTop w:val="0"/>
          <w:marBottom w:val="0"/>
          <w:divBdr>
            <w:top w:val="none" w:sz="0" w:space="0" w:color="auto"/>
            <w:left w:val="none" w:sz="0" w:space="0" w:color="auto"/>
            <w:bottom w:val="none" w:sz="0" w:space="0" w:color="auto"/>
            <w:right w:val="none" w:sz="0" w:space="0" w:color="auto"/>
          </w:divBdr>
        </w:div>
      </w:divsChild>
    </w:div>
    <w:div w:id="655498290">
      <w:bodyDiv w:val="1"/>
      <w:marLeft w:val="0"/>
      <w:marRight w:val="0"/>
      <w:marTop w:val="0"/>
      <w:marBottom w:val="0"/>
      <w:divBdr>
        <w:top w:val="none" w:sz="0" w:space="0" w:color="auto"/>
        <w:left w:val="none" w:sz="0" w:space="0" w:color="auto"/>
        <w:bottom w:val="none" w:sz="0" w:space="0" w:color="auto"/>
        <w:right w:val="none" w:sz="0" w:space="0" w:color="auto"/>
      </w:divBdr>
      <w:divsChild>
        <w:div w:id="93481195">
          <w:marLeft w:val="0"/>
          <w:marRight w:val="0"/>
          <w:marTop w:val="0"/>
          <w:marBottom w:val="0"/>
          <w:divBdr>
            <w:top w:val="none" w:sz="0" w:space="0" w:color="auto"/>
            <w:left w:val="none" w:sz="0" w:space="0" w:color="auto"/>
            <w:bottom w:val="none" w:sz="0" w:space="0" w:color="auto"/>
            <w:right w:val="none" w:sz="0" w:space="0" w:color="auto"/>
          </w:divBdr>
          <w:divsChild>
            <w:div w:id="1669404440">
              <w:marLeft w:val="0"/>
              <w:marRight w:val="0"/>
              <w:marTop w:val="0"/>
              <w:marBottom w:val="0"/>
              <w:divBdr>
                <w:top w:val="none" w:sz="0" w:space="0" w:color="auto"/>
                <w:left w:val="none" w:sz="0" w:space="0" w:color="auto"/>
                <w:bottom w:val="none" w:sz="0" w:space="0" w:color="auto"/>
                <w:right w:val="none" w:sz="0" w:space="0" w:color="auto"/>
              </w:divBdr>
              <w:divsChild>
                <w:div w:id="14460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125">
      <w:bodyDiv w:val="1"/>
      <w:marLeft w:val="0"/>
      <w:marRight w:val="0"/>
      <w:marTop w:val="0"/>
      <w:marBottom w:val="0"/>
      <w:divBdr>
        <w:top w:val="none" w:sz="0" w:space="0" w:color="auto"/>
        <w:left w:val="none" w:sz="0" w:space="0" w:color="auto"/>
        <w:bottom w:val="none" w:sz="0" w:space="0" w:color="auto"/>
        <w:right w:val="none" w:sz="0" w:space="0" w:color="auto"/>
      </w:divBdr>
    </w:div>
    <w:div w:id="699673269">
      <w:bodyDiv w:val="1"/>
      <w:marLeft w:val="0"/>
      <w:marRight w:val="0"/>
      <w:marTop w:val="0"/>
      <w:marBottom w:val="0"/>
      <w:divBdr>
        <w:top w:val="none" w:sz="0" w:space="0" w:color="auto"/>
        <w:left w:val="none" w:sz="0" w:space="0" w:color="auto"/>
        <w:bottom w:val="none" w:sz="0" w:space="0" w:color="auto"/>
        <w:right w:val="none" w:sz="0" w:space="0" w:color="auto"/>
      </w:divBdr>
      <w:divsChild>
        <w:div w:id="947585699">
          <w:marLeft w:val="173"/>
          <w:marRight w:val="0"/>
          <w:marTop w:val="0"/>
          <w:marBottom w:val="0"/>
          <w:divBdr>
            <w:top w:val="none" w:sz="0" w:space="0" w:color="auto"/>
            <w:left w:val="none" w:sz="0" w:space="0" w:color="auto"/>
            <w:bottom w:val="none" w:sz="0" w:space="0" w:color="auto"/>
            <w:right w:val="none" w:sz="0" w:space="0" w:color="auto"/>
          </w:divBdr>
        </w:div>
      </w:divsChild>
    </w:div>
    <w:div w:id="712658432">
      <w:bodyDiv w:val="1"/>
      <w:marLeft w:val="0"/>
      <w:marRight w:val="0"/>
      <w:marTop w:val="0"/>
      <w:marBottom w:val="0"/>
      <w:divBdr>
        <w:top w:val="none" w:sz="0" w:space="0" w:color="auto"/>
        <w:left w:val="none" w:sz="0" w:space="0" w:color="auto"/>
        <w:bottom w:val="none" w:sz="0" w:space="0" w:color="auto"/>
        <w:right w:val="none" w:sz="0" w:space="0" w:color="auto"/>
      </w:divBdr>
    </w:div>
    <w:div w:id="762918572">
      <w:bodyDiv w:val="1"/>
      <w:marLeft w:val="0"/>
      <w:marRight w:val="0"/>
      <w:marTop w:val="0"/>
      <w:marBottom w:val="0"/>
      <w:divBdr>
        <w:top w:val="none" w:sz="0" w:space="0" w:color="auto"/>
        <w:left w:val="none" w:sz="0" w:space="0" w:color="auto"/>
        <w:bottom w:val="none" w:sz="0" w:space="0" w:color="auto"/>
        <w:right w:val="none" w:sz="0" w:space="0" w:color="auto"/>
      </w:divBdr>
    </w:div>
    <w:div w:id="776825869">
      <w:bodyDiv w:val="1"/>
      <w:marLeft w:val="0"/>
      <w:marRight w:val="0"/>
      <w:marTop w:val="0"/>
      <w:marBottom w:val="0"/>
      <w:divBdr>
        <w:top w:val="none" w:sz="0" w:space="0" w:color="auto"/>
        <w:left w:val="none" w:sz="0" w:space="0" w:color="auto"/>
        <w:bottom w:val="none" w:sz="0" w:space="0" w:color="auto"/>
        <w:right w:val="none" w:sz="0" w:space="0" w:color="auto"/>
      </w:divBdr>
    </w:div>
    <w:div w:id="795105839">
      <w:bodyDiv w:val="1"/>
      <w:marLeft w:val="0"/>
      <w:marRight w:val="0"/>
      <w:marTop w:val="0"/>
      <w:marBottom w:val="0"/>
      <w:divBdr>
        <w:top w:val="none" w:sz="0" w:space="0" w:color="auto"/>
        <w:left w:val="none" w:sz="0" w:space="0" w:color="auto"/>
        <w:bottom w:val="none" w:sz="0" w:space="0" w:color="auto"/>
        <w:right w:val="none" w:sz="0" w:space="0" w:color="auto"/>
      </w:divBdr>
    </w:div>
    <w:div w:id="796141129">
      <w:bodyDiv w:val="1"/>
      <w:marLeft w:val="0"/>
      <w:marRight w:val="0"/>
      <w:marTop w:val="0"/>
      <w:marBottom w:val="0"/>
      <w:divBdr>
        <w:top w:val="none" w:sz="0" w:space="0" w:color="auto"/>
        <w:left w:val="none" w:sz="0" w:space="0" w:color="auto"/>
        <w:bottom w:val="none" w:sz="0" w:space="0" w:color="auto"/>
        <w:right w:val="none" w:sz="0" w:space="0" w:color="auto"/>
      </w:divBdr>
    </w:div>
    <w:div w:id="821308500">
      <w:bodyDiv w:val="1"/>
      <w:marLeft w:val="0"/>
      <w:marRight w:val="0"/>
      <w:marTop w:val="0"/>
      <w:marBottom w:val="0"/>
      <w:divBdr>
        <w:top w:val="none" w:sz="0" w:space="0" w:color="auto"/>
        <w:left w:val="none" w:sz="0" w:space="0" w:color="auto"/>
        <w:bottom w:val="none" w:sz="0" w:space="0" w:color="auto"/>
        <w:right w:val="none" w:sz="0" w:space="0" w:color="auto"/>
      </w:divBdr>
    </w:div>
    <w:div w:id="822431525">
      <w:bodyDiv w:val="1"/>
      <w:marLeft w:val="0"/>
      <w:marRight w:val="0"/>
      <w:marTop w:val="0"/>
      <w:marBottom w:val="0"/>
      <w:divBdr>
        <w:top w:val="none" w:sz="0" w:space="0" w:color="auto"/>
        <w:left w:val="none" w:sz="0" w:space="0" w:color="auto"/>
        <w:bottom w:val="none" w:sz="0" w:space="0" w:color="auto"/>
        <w:right w:val="none" w:sz="0" w:space="0" w:color="auto"/>
      </w:divBdr>
    </w:div>
    <w:div w:id="894316529">
      <w:bodyDiv w:val="1"/>
      <w:marLeft w:val="0"/>
      <w:marRight w:val="0"/>
      <w:marTop w:val="0"/>
      <w:marBottom w:val="0"/>
      <w:divBdr>
        <w:top w:val="none" w:sz="0" w:space="0" w:color="auto"/>
        <w:left w:val="none" w:sz="0" w:space="0" w:color="auto"/>
        <w:bottom w:val="none" w:sz="0" w:space="0" w:color="auto"/>
        <w:right w:val="none" w:sz="0" w:space="0" w:color="auto"/>
      </w:divBdr>
    </w:div>
    <w:div w:id="918488525">
      <w:bodyDiv w:val="1"/>
      <w:marLeft w:val="0"/>
      <w:marRight w:val="0"/>
      <w:marTop w:val="0"/>
      <w:marBottom w:val="0"/>
      <w:divBdr>
        <w:top w:val="none" w:sz="0" w:space="0" w:color="auto"/>
        <w:left w:val="none" w:sz="0" w:space="0" w:color="auto"/>
        <w:bottom w:val="none" w:sz="0" w:space="0" w:color="auto"/>
        <w:right w:val="none" w:sz="0" w:space="0" w:color="auto"/>
      </w:divBdr>
    </w:div>
    <w:div w:id="936640775">
      <w:bodyDiv w:val="1"/>
      <w:marLeft w:val="0"/>
      <w:marRight w:val="0"/>
      <w:marTop w:val="0"/>
      <w:marBottom w:val="0"/>
      <w:divBdr>
        <w:top w:val="none" w:sz="0" w:space="0" w:color="auto"/>
        <w:left w:val="none" w:sz="0" w:space="0" w:color="auto"/>
        <w:bottom w:val="none" w:sz="0" w:space="0" w:color="auto"/>
        <w:right w:val="none" w:sz="0" w:space="0" w:color="auto"/>
      </w:divBdr>
    </w:div>
    <w:div w:id="950431985">
      <w:bodyDiv w:val="1"/>
      <w:marLeft w:val="0"/>
      <w:marRight w:val="0"/>
      <w:marTop w:val="0"/>
      <w:marBottom w:val="0"/>
      <w:divBdr>
        <w:top w:val="none" w:sz="0" w:space="0" w:color="auto"/>
        <w:left w:val="none" w:sz="0" w:space="0" w:color="auto"/>
        <w:bottom w:val="none" w:sz="0" w:space="0" w:color="auto"/>
        <w:right w:val="none" w:sz="0" w:space="0" w:color="auto"/>
      </w:divBdr>
    </w:div>
    <w:div w:id="950942194">
      <w:bodyDiv w:val="1"/>
      <w:marLeft w:val="0"/>
      <w:marRight w:val="0"/>
      <w:marTop w:val="0"/>
      <w:marBottom w:val="0"/>
      <w:divBdr>
        <w:top w:val="none" w:sz="0" w:space="0" w:color="auto"/>
        <w:left w:val="none" w:sz="0" w:space="0" w:color="auto"/>
        <w:bottom w:val="none" w:sz="0" w:space="0" w:color="auto"/>
        <w:right w:val="none" w:sz="0" w:space="0" w:color="auto"/>
      </w:divBdr>
    </w:div>
    <w:div w:id="958342143">
      <w:bodyDiv w:val="1"/>
      <w:marLeft w:val="0"/>
      <w:marRight w:val="0"/>
      <w:marTop w:val="0"/>
      <w:marBottom w:val="0"/>
      <w:divBdr>
        <w:top w:val="none" w:sz="0" w:space="0" w:color="auto"/>
        <w:left w:val="none" w:sz="0" w:space="0" w:color="auto"/>
        <w:bottom w:val="none" w:sz="0" w:space="0" w:color="auto"/>
        <w:right w:val="none" w:sz="0" w:space="0" w:color="auto"/>
      </w:divBdr>
    </w:div>
    <w:div w:id="1010058578">
      <w:bodyDiv w:val="1"/>
      <w:marLeft w:val="0"/>
      <w:marRight w:val="0"/>
      <w:marTop w:val="0"/>
      <w:marBottom w:val="0"/>
      <w:divBdr>
        <w:top w:val="none" w:sz="0" w:space="0" w:color="auto"/>
        <w:left w:val="none" w:sz="0" w:space="0" w:color="auto"/>
        <w:bottom w:val="none" w:sz="0" w:space="0" w:color="auto"/>
        <w:right w:val="none" w:sz="0" w:space="0" w:color="auto"/>
      </w:divBdr>
      <w:divsChild>
        <w:div w:id="87849684">
          <w:marLeft w:val="360"/>
          <w:marRight w:val="0"/>
          <w:marTop w:val="0"/>
          <w:marBottom w:val="0"/>
          <w:divBdr>
            <w:top w:val="none" w:sz="0" w:space="0" w:color="auto"/>
            <w:left w:val="none" w:sz="0" w:space="0" w:color="auto"/>
            <w:bottom w:val="none" w:sz="0" w:space="0" w:color="auto"/>
            <w:right w:val="none" w:sz="0" w:space="0" w:color="auto"/>
          </w:divBdr>
        </w:div>
      </w:divsChild>
    </w:div>
    <w:div w:id="1013991907">
      <w:bodyDiv w:val="1"/>
      <w:marLeft w:val="0"/>
      <w:marRight w:val="0"/>
      <w:marTop w:val="0"/>
      <w:marBottom w:val="0"/>
      <w:divBdr>
        <w:top w:val="none" w:sz="0" w:space="0" w:color="auto"/>
        <w:left w:val="none" w:sz="0" w:space="0" w:color="auto"/>
        <w:bottom w:val="none" w:sz="0" w:space="0" w:color="auto"/>
        <w:right w:val="none" w:sz="0" w:space="0" w:color="auto"/>
      </w:divBdr>
    </w:div>
    <w:div w:id="1016033780">
      <w:bodyDiv w:val="1"/>
      <w:marLeft w:val="0"/>
      <w:marRight w:val="0"/>
      <w:marTop w:val="0"/>
      <w:marBottom w:val="0"/>
      <w:divBdr>
        <w:top w:val="none" w:sz="0" w:space="0" w:color="auto"/>
        <w:left w:val="none" w:sz="0" w:space="0" w:color="auto"/>
        <w:bottom w:val="none" w:sz="0" w:space="0" w:color="auto"/>
        <w:right w:val="none" w:sz="0" w:space="0" w:color="auto"/>
      </w:divBdr>
      <w:divsChild>
        <w:div w:id="1578786310">
          <w:marLeft w:val="0"/>
          <w:marRight w:val="0"/>
          <w:marTop w:val="0"/>
          <w:marBottom w:val="0"/>
          <w:divBdr>
            <w:top w:val="none" w:sz="0" w:space="0" w:color="auto"/>
            <w:left w:val="none" w:sz="0" w:space="0" w:color="auto"/>
            <w:bottom w:val="none" w:sz="0" w:space="0" w:color="auto"/>
            <w:right w:val="none" w:sz="0" w:space="0" w:color="auto"/>
          </w:divBdr>
          <w:divsChild>
            <w:div w:id="1448814821">
              <w:marLeft w:val="0"/>
              <w:marRight w:val="0"/>
              <w:marTop w:val="0"/>
              <w:marBottom w:val="0"/>
              <w:divBdr>
                <w:top w:val="none" w:sz="0" w:space="0" w:color="auto"/>
                <w:left w:val="none" w:sz="0" w:space="0" w:color="auto"/>
                <w:bottom w:val="none" w:sz="0" w:space="0" w:color="auto"/>
                <w:right w:val="none" w:sz="0" w:space="0" w:color="auto"/>
              </w:divBdr>
              <w:divsChild>
                <w:div w:id="1934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7989">
      <w:bodyDiv w:val="1"/>
      <w:marLeft w:val="0"/>
      <w:marRight w:val="0"/>
      <w:marTop w:val="0"/>
      <w:marBottom w:val="0"/>
      <w:divBdr>
        <w:top w:val="none" w:sz="0" w:space="0" w:color="auto"/>
        <w:left w:val="none" w:sz="0" w:space="0" w:color="auto"/>
        <w:bottom w:val="none" w:sz="0" w:space="0" w:color="auto"/>
        <w:right w:val="none" w:sz="0" w:space="0" w:color="auto"/>
      </w:divBdr>
    </w:div>
    <w:div w:id="1068577641">
      <w:bodyDiv w:val="1"/>
      <w:marLeft w:val="0"/>
      <w:marRight w:val="0"/>
      <w:marTop w:val="0"/>
      <w:marBottom w:val="0"/>
      <w:divBdr>
        <w:top w:val="none" w:sz="0" w:space="0" w:color="auto"/>
        <w:left w:val="none" w:sz="0" w:space="0" w:color="auto"/>
        <w:bottom w:val="none" w:sz="0" w:space="0" w:color="auto"/>
        <w:right w:val="none" w:sz="0" w:space="0" w:color="auto"/>
      </w:divBdr>
      <w:divsChild>
        <w:div w:id="209341527">
          <w:marLeft w:val="0"/>
          <w:marRight w:val="0"/>
          <w:marTop w:val="0"/>
          <w:marBottom w:val="0"/>
          <w:divBdr>
            <w:top w:val="none" w:sz="0" w:space="0" w:color="auto"/>
            <w:left w:val="none" w:sz="0" w:space="0" w:color="auto"/>
            <w:bottom w:val="none" w:sz="0" w:space="0" w:color="auto"/>
            <w:right w:val="none" w:sz="0" w:space="0" w:color="auto"/>
          </w:divBdr>
          <w:divsChild>
            <w:div w:id="868176255">
              <w:marLeft w:val="0"/>
              <w:marRight w:val="0"/>
              <w:marTop w:val="0"/>
              <w:marBottom w:val="0"/>
              <w:divBdr>
                <w:top w:val="none" w:sz="0" w:space="0" w:color="auto"/>
                <w:left w:val="none" w:sz="0" w:space="0" w:color="auto"/>
                <w:bottom w:val="none" w:sz="0" w:space="0" w:color="auto"/>
                <w:right w:val="none" w:sz="0" w:space="0" w:color="auto"/>
              </w:divBdr>
              <w:divsChild>
                <w:div w:id="419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69917">
      <w:bodyDiv w:val="1"/>
      <w:marLeft w:val="0"/>
      <w:marRight w:val="0"/>
      <w:marTop w:val="0"/>
      <w:marBottom w:val="0"/>
      <w:divBdr>
        <w:top w:val="none" w:sz="0" w:space="0" w:color="auto"/>
        <w:left w:val="none" w:sz="0" w:space="0" w:color="auto"/>
        <w:bottom w:val="none" w:sz="0" w:space="0" w:color="auto"/>
        <w:right w:val="none" w:sz="0" w:space="0" w:color="auto"/>
      </w:divBdr>
      <w:divsChild>
        <w:div w:id="2111702565">
          <w:marLeft w:val="360"/>
          <w:marRight w:val="0"/>
          <w:marTop w:val="0"/>
          <w:marBottom w:val="0"/>
          <w:divBdr>
            <w:top w:val="none" w:sz="0" w:space="0" w:color="auto"/>
            <w:left w:val="none" w:sz="0" w:space="0" w:color="auto"/>
            <w:bottom w:val="none" w:sz="0" w:space="0" w:color="auto"/>
            <w:right w:val="none" w:sz="0" w:space="0" w:color="auto"/>
          </w:divBdr>
        </w:div>
      </w:divsChild>
    </w:div>
    <w:div w:id="1096096087">
      <w:bodyDiv w:val="1"/>
      <w:marLeft w:val="0"/>
      <w:marRight w:val="0"/>
      <w:marTop w:val="0"/>
      <w:marBottom w:val="0"/>
      <w:divBdr>
        <w:top w:val="none" w:sz="0" w:space="0" w:color="auto"/>
        <w:left w:val="none" w:sz="0" w:space="0" w:color="auto"/>
        <w:bottom w:val="none" w:sz="0" w:space="0" w:color="auto"/>
        <w:right w:val="none" w:sz="0" w:space="0" w:color="auto"/>
      </w:divBdr>
      <w:divsChild>
        <w:div w:id="1323584953">
          <w:marLeft w:val="360"/>
          <w:marRight w:val="0"/>
          <w:marTop w:val="0"/>
          <w:marBottom w:val="0"/>
          <w:divBdr>
            <w:top w:val="none" w:sz="0" w:space="0" w:color="auto"/>
            <w:left w:val="none" w:sz="0" w:space="0" w:color="auto"/>
            <w:bottom w:val="none" w:sz="0" w:space="0" w:color="auto"/>
            <w:right w:val="none" w:sz="0" w:space="0" w:color="auto"/>
          </w:divBdr>
        </w:div>
      </w:divsChild>
    </w:div>
    <w:div w:id="1171524339">
      <w:bodyDiv w:val="1"/>
      <w:marLeft w:val="0"/>
      <w:marRight w:val="0"/>
      <w:marTop w:val="0"/>
      <w:marBottom w:val="0"/>
      <w:divBdr>
        <w:top w:val="none" w:sz="0" w:space="0" w:color="auto"/>
        <w:left w:val="none" w:sz="0" w:space="0" w:color="auto"/>
        <w:bottom w:val="none" w:sz="0" w:space="0" w:color="auto"/>
        <w:right w:val="none" w:sz="0" w:space="0" w:color="auto"/>
      </w:divBdr>
      <w:divsChild>
        <w:div w:id="188110362">
          <w:marLeft w:val="446"/>
          <w:marRight w:val="0"/>
          <w:marTop w:val="0"/>
          <w:marBottom w:val="0"/>
          <w:divBdr>
            <w:top w:val="none" w:sz="0" w:space="0" w:color="auto"/>
            <w:left w:val="none" w:sz="0" w:space="0" w:color="auto"/>
            <w:bottom w:val="none" w:sz="0" w:space="0" w:color="auto"/>
            <w:right w:val="none" w:sz="0" w:space="0" w:color="auto"/>
          </w:divBdr>
        </w:div>
      </w:divsChild>
    </w:div>
    <w:div w:id="1178812558">
      <w:bodyDiv w:val="1"/>
      <w:marLeft w:val="0"/>
      <w:marRight w:val="0"/>
      <w:marTop w:val="0"/>
      <w:marBottom w:val="0"/>
      <w:divBdr>
        <w:top w:val="none" w:sz="0" w:space="0" w:color="auto"/>
        <w:left w:val="none" w:sz="0" w:space="0" w:color="auto"/>
        <w:bottom w:val="none" w:sz="0" w:space="0" w:color="auto"/>
        <w:right w:val="none" w:sz="0" w:space="0" w:color="auto"/>
      </w:divBdr>
    </w:div>
    <w:div w:id="1187938151">
      <w:bodyDiv w:val="1"/>
      <w:marLeft w:val="0"/>
      <w:marRight w:val="0"/>
      <w:marTop w:val="0"/>
      <w:marBottom w:val="0"/>
      <w:divBdr>
        <w:top w:val="none" w:sz="0" w:space="0" w:color="auto"/>
        <w:left w:val="none" w:sz="0" w:space="0" w:color="auto"/>
        <w:bottom w:val="none" w:sz="0" w:space="0" w:color="auto"/>
        <w:right w:val="none" w:sz="0" w:space="0" w:color="auto"/>
      </w:divBdr>
    </w:div>
    <w:div w:id="1198466974">
      <w:bodyDiv w:val="1"/>
      <w:marLeft w:val="0"/>
      <w:marRight w:val="0"/>
      <w:marTop w:val="0"/>
      <w:marBottom w:val="0"/>
      <w:divBdr>
        <w:top w:val="none" w:sz="0" w:space="0" w:color="auto"/>
        <w:left w:val="none" w:sz="0" w:space="0" w:color="auto"/>
        <w:bottom w:val="none" w:sz="0" w:space="0" w:color="auto"/>
        <w:right w:val="none" w:sz="0" w:space="0" w:color="auto"/>
      </w:divBdr>
    </w:div>
    <w:div w:id="1199395779">
      <w:bodyDiv w:val="1"/>
      <w:marLeft w:val="0"/>
      <w:marRight w:val="0"/>
      <w:marTop w:val="0"/>
      <w:marBottom w:val="0"/>
      <w:divBdr>
        <w:top w:val="none" w:sz="0" w:space="0" w:color="auto"/>
        <w:left w:val="none" w:sz="0" w:space="0" w:color="auto"/>
        <w:bottom w:val="none" w:sz="0" w:space="0" w:color="auto"/>
        <w:right w:val="none" w:sz="0" w:space="0" w:color="auto"/>
      </w:divBdr>
    </w:div>
    <w:div w:id="1229921749">
      <w:bodyDiv w:val="1"/>
      <w:marLeft w:val="0"/>
      <w:marRight w:val="0"/>
      <w:marTop w:val="0"/>
      <w:marBottom w:val="0"/>
      <w:divBdr>
        <w:top w:val="none" w:sz="0" w:space="0" w:color="auto"/>
        <w:left w:val="none" w:sz="0" w:space="0" w:color="auto"/>
        <w:bottom w:val="none" w:sz="0" w:space="0" w:color="auto"/>
        <w:right w:val="none" w:sz="0" w:space="0" w:color="auto"/>
      </w:divBdr>
      <w:divsChild>
        <w:div w:id="242374921">
          <w:marLeft w:val="720"/>
          <w:marRight w:val="0"/>
          <w:marTop w:val="0"/>
          <w:marBottom w:val="0"/>
          <w:divBdr>
            <w:top w:val="none" w:sz="0" w:space="0" w:color="auto"/>
            <w:left w:val="none" w:sz="0" w:space="0" w:color="auto"/>
            <w:bottom w:val="none" w:sz="0" w:space="0" w:color="auto"/>
            <w:right w:val="none" w:sz="0" w:space="0" w:color="auto"/>
          </w:divBdr>
        </w:div>
        <w:div w:id="341131829">
          <w:marLeft w:val="720"/>
          <w:marRight w:val="0"/>
          <w:marTop w:val="0"/>
          <w:marBottom w:val="0"/>
          <w:divBdr>
            <w:top w:val="none" w:sz="0" w:space="0" w:color="auto"/>
            <w:left w:val="none" w:sz="0" w:space="0" w:color="auto"/>
            <w:bottom w:val="none" w:sz="0" w:space="0" w:color="auto"/>
            <w:right w:val="none" w:sz="0" w:space="0" w:color="auto"/>
          </w:divBdr>
        </w:div>
        <w:div w:id="1685747996">
          <w:marLeft w:val="720"/>
          <w:marRight w:val="0"/>
          <w:marTop w:val="0"/>
          <w:marBottom w:val="0"/>
          <w:divBdr>
            <w:top w:val="none" w:sz="0" w:space="0" w:color="auto"/>
            <w:left w:val="none" w:sz="0" w:space="0" w:color="auto"/>
            <w:bottom w:val="none" w:sz="0" w:space="0" w:color="auto"/>
            <w:right w:val="none" w:sz="0" w:space="0" w:color="auto"/>
          </w:divBdr>
        </w:div>
      </w:divsChild>
    </w:div>
    <w:div w:id="1285692566">
      <w:bodyDiv w:val="1"/>
      <w:marLeft w:val="0"/>
      <w:marRight w:val="0"/>
      <w:marTop w:val="0"/>
      <w:marBottom w:val="0"/>
      <w:divBdr>
        <w:top w:val="none" w:sz="0" w:space="0" w:color="auto"/>
        <w:left w:val="none" w:sz="0" w:space="0" w:color="auto"/>
        <w:bottom w:val="none" w:sz="0" w:space="0" w:color="auto"/>
        <w:right w:val="none" w:sz="0" w:space="0" w:color="auto"/>
      </w:divBdr>
    </w:div>
    <w:div w:id="1320039414">
      <w:bodyDiv w:val="1"/>
      <w:marLeft w:val="0"/>
      <w:marRight w:val="0"/>
      <w:marTop w:val="0"/>
      <w:marBottom w:val="0"/>
      <w:divBdr>
        <w:top w:val="none" w:sz="0" w:space="0" w:color="auto"/>
        <w:left w:val="none" w:sz="0" w:space="0" w:color="auto"/>
        <w:bottom w:val="none" w:sz="0" w:space="0" w:color="auto"/>
        <w:right w:val="none" w:sz="0" w:space="0" w:color="auto"/>
      </w:divBdr>
      <w:divsChild>
        <w:div w:id="854533782">
          <w:marLeft w:val="360"/>
          <w:marRight w:val="0"/>
          <w:marTop w:val="0"/>
          <w:marBottom w:val="0"/>
          <w:divBdr>
            <w:top w:val="none" w:sz="0" w:space="0" w:color="auto"/>
            <w:left w:val="none" w:sz="0" w:space="0" w:color="auto"/>
            <w:bottom w:val="none" w:sz="0" w:space="0" w:color="auto"/>
            <w:right w:val="none" w:sz="0" w:space="0" w:color="auto"/>
          </w:divBdr>
        </w:div>
      </w:divsChild>
    </w:div>
    <w:div w:id="1327324149">
      <w:bodyDiv w:val="1"/>
      <w:marLeft w:val="0"/>
      <w:marRight w:val="0"/>
      <w:marTop w:val="0"/>
      <w:marBottom w:val="0"/>
      <w:divBdr>
        <w:top w:val="none" w:sz="0" w:space="0" w:color="auto"/>
        <w:left w:val="none" w:sz="0" w:space="0" w:color="auto"/>
        <w:bottom w:val="none" w:sz="0" w:space="0" w:color="auto"/>
        <w:right w:val="none" w:sz="0" w:space="0" w:color="auto"/>
      </w:divBdr>
    </w:div>
    <w:div w:id="1335036533">
      <w:bodyDiv w:val="1"/>
      <w:marLeft w:val="0"/>
      <w:marRight w:val="0"/>
      <w:marTop w:val="0"/>
      <w:marBottom w:val="0"/>
      <w:divBdr>
        <w:top w:val="none" w:sz="0" w:space="0" w:color="auto"/>
        <w:left w:val="none" w:sz="0" w:space="0" w:color="auto"/>
        <w:bottom w:val="none" w:sz="0" w:space="0" w:color="auto"/>
        <w:right w:val="none" w:sz="0" w:space="0" w:color="auto"/>
      </w:divBdr>
    </w:div>
    <w:div w:id="1382558443">
      <w:bodyDiv w:val="1"/>
      <w:marLeft w:val="0"/>
      <w:marRight w:val="0"/>
      <w:marTop w:val="0"/>
      <w:marBottom w:val="0"/>
      <w:divBdr>
        <w:top w:val="none" w:sz="0" w:space="0" w:color="auto"/>
        <w:left w:val="none" w:sz="0" w:space="0" w:color="auto"/>
        <w:bottom w:val="none" w:sz="0" w:space="0" w:color="auto"/>
        <w:right w:val="none" w:sz="0" w:space="0" w:color="auto"/>
      </w:divBdr>
      <w:divsChild>
        <w:div w:id="1949585215">
          <w:marLeft w:val="0"/>
          <w:marRight w:val="0"/>
          <w:marTop w:val="0"/>
          <w:marBottom w:val="0"/>
          <w:divBdr>
            <w:top w:val="none" w:sz="0" w:space="0" w:color="auto"/>
            <w:left w:val="none" w:sz="0" w:space="0" w:color="auto"/>
            <w:bottom w:val="none" w:sz="0" w:space="0" w:color="auto"/>
            <w:right w:val="none" w:sz="0" w:space="0" w:color="auto"/>
          </w:divBdr>
          <w:divsChild>
            <w:div w:id="1535188683">
              <w:marLeft w:val="0"/>
              <w:marRight w:val="0"/>
              <w:marTop w:val="0"/>
              <w:marBottom w:val="0"/>
              <w:divBdr>
                <w:top w:val="none" w:sz="0" w:space="0" w:color="auto"/>
                <w:left w:val="none" w:sz="0" w:space="0" w:color="auto"/>
                <w:bottom w:val="none" w:sz="0" w:space="0" w:color="auto"/>
                <w:right w:val="none" w:sz="0" w:space="0" w:color="auto"/>
              </w:divBdr>
              <w:divsChild>
                <w:div w:id="994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8382">
      <w:bodyDiv w:val="1"/>
      <w:marLeft w:val="0"/>
      <w:marRight w:val="0"/>
      <w:marTop w:val="0"/>
      <w:marBottom w:val="0"/>
      <w:divBdr>
        <w:top w:val="none" w:sz="0" w:space="0" w:color="auto"/>
        <w:left w:val="none" w:sz="0" w:space="0" w:color="auto"/>
        <w:bottom w:val="none" w:sz="0" w:space="0" w:color="auto"/>
        <w:right w:val="none" w:sz="0" w:space="0" w:color="auto"/>
      </w:divBdr>
      <w:divsChild>
        <w:div w:id="1793208359">
          <w:marLeft w:val="360"/>
          <w:marRight w:val="0"/>
          <w:marTop w:val="0"/>
          <w:marBottom w:val="0"/>
          <w:divBdr>
            <w:top w:val="none" w:sz="0" w:space="0" w:color="auto"/>
            <w:left w:val="none" w:sz="0" w:space="0" w:color="auto"/>
            <w:bottom w:val="none" w:sz="0" w:space="0" w:color="auto"/>
            <w:right w:val="none" w:sz="0" w:space="0" w:color="auto"/>
          </w:divBdr>
        </w:div>
      </w:divsChild>
    </w:div>
    <w:div w:id="1424257607">
      <w:bodyDiv w:val="1"/>
      <w:marLeft w:val="0"/>
      <w:marRight w:val="0"/>
      <w:marTop w:val="0"/>
      <w:marBottom w:val="0"/>
      <w:divBdr>
        <w:top w:val="none" w:sz="0" w:space="0" w:color="auto"/>
        <w:left w:val="none" w:sz="0" w:space="0" w:color="auto"/>
        <w:bottom w:val="none" w:sz="0" w:space="0" w:color="auto"/>
        <w:right w:val="none" w:sz="0" w:space="0" w:color="auto"/>
      </w:divBdr>
    </w:div>
    <w:div w:id="1451318432">
      <w:bodyDiv w:val="1"/>
      <w:marLeft w:val="0"/>
      <w:marRight w:val="0"/>
      <w:marTop w:val="0"/>
      <w:marBottom w:val="0"/>
      <w:divBdr>
        <w:top w:val="none" w:sz="0" w:space="0" w:color="auto"/>
        <w:left w:val="none" w:sz="0" w:space="0" w:color="auto"/>
        <w:bottom w:val="none" w:sz="0" w:space="0" w:color="auto"/>
        <w:right w:val="none" w:sz="0" w:space="0" w:color="auto"/>
      </w:divBdr>
    </w:div>
    <w:div w:id="1458837124">
      <w:bodyDiv w:val="1"/>
      <w:marLeft w:val="0"/>
      <w:marRight w:val="0"/>
      <w:marTop w:val="0"/>
      <w:marBottom w:val="0"/>
      <w:divBdr>
        <w:top w:val="none" w:sz="0" w:space="0" w:color="auto"/>
        <w:left w:val="none" w:sz="0" w:space="0" w:color="auto"/>
        <w:bottom w:val="none" w:sz="0" w:space="0" w:color="auto"/>
        <w:right w:val="none" w:sz="0" w:space="0" w:color="auto"/>
      </w:divBdr>
      <w:divsChild>
        <w:div w:id="398015953">
          <w:marLeft w:val="360"/>
          <w:marRight w:val="0"/>
          <w:marTop w:val="0"/>
          <w:marBottom w:val="0"/>
          <w:divBdr>
            <w:top w:val="none" w:sz="0" w:space="0" w:color="auto"/>
            <w:left w:val="none" w:sz="0" w:space="0" w:color="auto"/>
            <w:bottom w:val="none" w:sz="0" w:space="0" w:color="auto"/>
            <w:right w:val="none" w:sz="0" w:space="0" w:color="auto"/>
          </w:divBdr>
        </w:div>
        <w:div w:id="1161501463">
          <w:marLeft w:val="360"/>
          <w:marRight w:val="0"/>
          <w:marTop w:val="0"/>
          <w:marBottom w:val="0"/>
          <w:divBdr>
            <w:top w:val="none" w:sz="0" w:space="0" w:color="auto"/>
            <w:left w:val="none" w:sz="0" w:space="0" w:color="auto"/>
            <w:bottom w:val="none" w:sz="0" w:space="0" w:color="auto"/>
            <w:right w:val="none" w:sz="0" w:space="0" w:color="auto"/>
          </w:divBdr>
        </w:div>
        <w:div w:id="1671517002">
          <w:marLeft w:val="360"/>
          <w:marRight w:val="0"/>
          <w:marTop w:val="0"/>
          <w:marBottom w:val="0"/>
          <w:divBdr>
            <w:top w:val="none" w:sz="0" w:space="0" w:color="auto"/>
            <w:left w:val="none" w:sz="0" w:space="0" w:color="auto"/>
            <w:bottom w:val="none" w:sz="0" w:space="0" w:color="auto"/>
            <w:right w:val="none" w:sz="0" w:space="0" w:color="auto"/>
          </w:divBdr>
        </w:div>
        <w:div w:id="1818182907">
          <w:marLeft w:val="360"/>
          <w:marRight w:val="0"/>
          <w:marTop w:val="0"/>
          <w:marBottom w:val="0"/>
          <w:divBdr>
            <w:top w:val="none" w:sz="0" w:space="0" w:color="auto"/>
            <w:left w:val="none" w:sz="0" w:space="0" w:color="auto"/>
            <w:bottom w:val="none" w:sz="0" w:space="0" w:color="auto"/>
            <w:right w:val="none" w:sz="0" w:space="0" w:color="auto"/>
          </w:divBdr>
        </w:div>
      </w:divsChild>
    </w:div>
    <w:div w:id="1506633736">
      <w:bodyDiv w:val="1"/>
      <w:marLeft w:val="0"/>
      <w:marRight w:val="0"/>
      <w:marTop w:val="0"/>
      <w:marBottom w:val="0"/>
      <w:divBdr>
        <w:top w:val="none" w:sz="0" w:space="0" w:color="auto"/>
        <w:left w:val="none" w:sz="0" w:space="0" w:color="auto"/>
        <w:bottom w:val="none" w:sz="0" w:space="0" w:color="auto"/>
        <w:right w:val="none" w:sz="0" w:space="0" w:color="auto"/>
      </w:divBdr>
      <w:divsChild>
        <w:div w:id="165169162">
          <w:marLeft w:val="0"/>
          <w:marRight w:val="0"/>
          <w:marTop w:val="0"/>
          <w:marBottom w:val="0"/>
          <w:divBdr>
            <w:top w:val="none" w:sz="0" w:space="0" w:color="auto"/>
            <w:left w:val="none" w:sz="0" w:space="0" w:color="auto"/>
            <w:bottom w:val="none" w:sz="0" w:space="0" w:color="auto"/>
            <w:right w:val="none" w:sz="0" w:space="0" w:color="auto"/>
          </w:divBdr>
        </w:div>
        <w:div w:id="632256058">
          <w:marLeft w:val="0"/>
          <w:marRight w:val="0"/>
          <w:marTop w:val="0"/>
          <w:marBottom w:val="0"/>
          <w:divBdr>
            <w:top w:val="none" w:sz="0" w:space="0" w:color="auto"/>
            <w:left w:val="none" w:sz="0" w:space="0" w:color="auto"/>
            <w:bottom w:val="none" w:sz="0" w:space="0" w:color="auto"/>
            <w:right w:val="none" w:sz="0" w:space="0" w:color="auto"/>
          </w:divBdr>
        </w:div>
        <w:div w:id="639116483">
          <w:marLeft w:val="0"/>
          <w:marRight w:val="0"/>
          <w:marTop w:val="0"/>
          <w:marBottom w:val="0"/>
          <w:divBdr>
            <w:top w:val="none" w:sz="0" w:space="0" w:color="auto"/>
            <w:left w:val="none" w:sz="0" w:space="0" w:color="auto"/>
            <w:bottom w:val="none" w:sz="0" w:space="0" w:color="auto"/>
            <w:right w:val="none" w:sz="0" w:space="0" w:color="auto"/>
          </w:divBdr>
        </w:div>
        <w:div w:id="752507723">
          <w:marLeft w:val="0"/>
          <w:marRight w:val="0"/>
          <w:marTop w:val="0"/>
          <w:marBottom w:val="0"/>
          <w:divBdr>
            <w:top w:val="none" w:sz="0" w:space="0" w:color="auto"/>
            <w:left w:val="none" w:sz="0" w:space="0" w:color="auto"/>
            <w:bottom w:val="none" w:sz="0" w:space="0" w:color="auto"/>
            <w:right w:val="none" w:sz="0" w:space="0" w:color="auto"/>
          </w:divBdr>
        </w:div>
        <w:div w:id="817890068">
          <w:marLeft w:val="0"/>
          <w:marRight w:val="0"/>
          <w:marTop w:val="0"/>
          <w:marBottom w:val="0"/>
          <w:divBdr>
            <w:top w:val="none" w:sz="0" w:space="0" w:color="auto"/>
            <w:left w:val="none" w:sz="0" w:space="0" w:color="auto"/>
            <w:bottom w:val="none" w:sz="0" w:space="0" w:color="auto"/>
            <w:right w:val="none" w:sz="0" w:space="0" w:color="auto"/>
          </w:divBdr>
        </w:div>
        <w:div w:id="850683417">
          <w:marLeft w:val="0"/>
          <w:marRight w:val="0"/>
          <w:marTop w:val="0"/>
          <w:marBottom w:val="0"/>
          <w:divBdr>
            <w:top w:val="none" w:sz="0" w:space="0" w:color="auto"/>
            <w:left w:val="none" w:sz="0" w:space="0" w:color="auto"/>
            <w:bottom w:val="none" w:sz="0" w:space="0" w:color="auto"/>
            <w:right w:val="none" w:sz="0" w:space="0" w:color="auto"/>
          </w:divBdr>
        </w:div>
        <w:div w:id="934435324">
          <w:marLeft w:val="0"/>
          <w:marRight w:val="0"/>
          <w:marTop w:val="0"/>
          <w:marBottom w:val="0"/>
          <w:divBdr>
            <w:top w:val="none" w:sz="0" w:space="0" w:color="auto"/>
            <w:left w:val="none" w:sz="0" w:space="0" w:color="auto"/>
            <w:bottom w:val="none" w:sz="0" w:space="0" w:color="auto"/>
            <w:right w:val="none" w:sz="0" w:space="0" w:color="auto"/>
          </w:divBdr>
        </w:div>
        <w:div w:id="972294616">
          <w:marLeft w:val="0"/>
          <w:marRight w:val="0"/>
          <w:marTop w:val="0"/>
          <w:marBottom w:val="0"/>
          <w:divBdr>
            <w:top w:val="none" w:sz="0" w:space="0" w:color="auto"/>
            <w:left w:val="none" w:sz="0" w:space="0" w:color="auto"/>
            <w:bottom w:val="none" w:sz="0" w:space="0" w:color="auto"/>
            <w:right w:val="none" w:sz="0" w:space="0" w:color="auto"/>
          </w:divBdr>
        </w:div>
        <w:div w:id="1142193597">
          <w:marLeft w:val="0"/>
          <w:marRight w:val="0"/>
          <w:marTop w:val="0"/>
          <w:marBottom w:val="0"/>
          <w:divBdr>
            <w:top w:val="none" w:sz="0" w:space="0" w:color="auto"/>
            <w:left w:val="none" w:sz="0" w:space="0" w:color="auto"/>
            <w:bottom w:val="none" w:sz="0" w:space="0" w:color="auto"/>
            <w:right w:val="none" w:sz="0" w:space="0" w:color="auto"/>
          </w:divBdr>
        </w:div>
        <w:div w:id="1265066677">
          <w:marLeft w:val="0"/>
          <w:marRight w:val="0"/>
          <w:marTop w:val="0"/>
          <w:marBottom w:val="0"/>
          <w:divBdr>
            <w:top w:val="none" w:sz="0" w:space="0" w:color="auto"/>
            <w:left w:val="none" w:sz="0" w:space="0" w:color="auto"/>
            <w:bottom w:val="none" w:sz="0" w:space="0" w:color="auto"/>
            <w:right w:val="none" w:sz="0" w:space="0" w:color="auto"/>
          </w:divBdr>
        </w:div>
        <w:div w:id="1425689975">
          <w:marLeft w:val="0"/>
          <w:marRight w:val="0"/>
          <w:marTop w:val="0"/>
          <w:marBottom w:val="0"/>
          <w:divBdr>
            <w:top w:val="none" w:sz="0" w:space="0" w:color="auto"/>
            <w:left w:val="none" w:sz="0" w:space="0" w:color="auto"/>
            <w:bottom w:val="none" w:sz="0" w:space="0" w:color="auto"/>
            <w:right w:val="none" w:sz="0" w:space="0" w:color="auto"/>
          </w:divBdr>
        </w:div>
        <w:div w:id="1448740724">
          <w:marLeft w:val="0"/>
          <w:marRight w:val="0"/>
          <w:marTop w:val="0"/>
          <w:marBottom w:val="0"/>
          <w:divBdr>
            <w:top w:val="none" w:sz="0" w:space="0" w:color="auto"/>
            <w:left w:val="none" w:sz="0" w:space="0" w:color="auto"/>
            <w:bottom w:val="none" w:sz="0" w:space="0" w:color="auto"/>
            <w:right w:val="none" w:sz="0" w:space="0" w:color="auto"/>
          </w:divBdr>
        </w:div>
        <w:div w:id="1643734355">
          <w:marLeft w:val="0"/>
          <w:marRight w:val="0"/>
          <w:marTop w:val="0"/>
          <w:marBottom w:val="0"/>
          <w:divBdr>
            <w:top w:val="none" w:sz="0" w:space="0" w:color="auto"/>
            <w:left w:val="none" w:sz="0" w:space="0" w:color="auto"/>
            <w:bottom w:val="none" w:sz="0" w:space="0" w:color="auto"/>
            <w:right w:val="none" w:sz="0" w:space="0" w:color="auto"/>
          </w:divBdr>
        </w:div>
        <w:div w:id="1954743988">
          <w:marLeft w:val="0"/>
          <w:marRight w:val="0"/>
          <w:marTop w:val="0"/>
          <w:marBottom w:val="0"/>
          <w:divBdr>
            <w:top w:val="none" w:sz="0" w:space="0" w:color="auto"/>
            <w:left w:val="none" w:sz="0" w:space="0" w:color="auto"/>
            <w:bottom w:val="none" w:sz="0" w:space="0" w:color="auto"/>
            <w:right w:val="none" w:sz="0" w:space="0" w:color="auto"/>
          </w:divBdr>
        </w:div>
        <w:div w:id="2086028727">
          <w:marLeft w:val="0"/>
          <w:marRight w:val="0"/>
          <w:marTop w:val="0"/>
          <w:marBottom w:val="0"/>
          <w:divBdr>
            <w:top w:val="none" w:sz="0" w:space="0" w:color="auto"/>
            <w:left w:val="none" w:sz="0" w:space="0" w:color="auto"/>
            <w:bottom w:val="none" w:sz="0" w:space="0" w:color="auto"/>
            <w:right w:val="none" w:sz="0" w:space="0" w:color="auto"/>
          </w:divBdr>
        </w:div>
      </w:divsChild>
    </w:div>
    <w:div w:id="1512836320">
      <w:bodyDiv w:val="1"/>
      <w:marLeft w:val="0"/>
      <w:marRight w:val="0"/>
      <w:marTop w:val="0"/>
      <w:marBottom w:val="0"/>
      <w:divBdr>
        <w:top w:val="none" w:sz="0" w:space="0" w:color="auto"/>
        <w:left w:val="none" w:sz="0" w:space="0" w:color="auto"/>
        <w:bottom w:val="none" w:sz="0" w:space="0" w:color="auto"/>
        <w:right w:val="none" w:sz="0" w:space="0" w:color="auto"/>
      </w:divBdr>
      <w:divsChild>
        <w:div w:id="1593470232">
          <w:marLeft w:val="0"/>
          <w:marRight w:val="0"/>
          <w:marTop w:val="0"/>
          <w:marBottom w:val="0"/>
          <w:divBdr>
            <w:top w:val="none" w:sz="0" w:space="0" w:color="auto"/>
            <w:left w:val="none" w:sz="0" w:space="0" w:color="auto"/>
            <w:bottom w:val="none" w:sz="0" w:space="0" w:color="auto"/>
            <w:right w:val="none" w:sz="0" w:space="0" w:color="auto"/>
          </w:divBdr>
          <w:divsChild>
            <w:div w:id="892273363">
              <w:marLeft w:val="0"/>
              <w:marRight w:val="0"/>
              <w:marTop w:val="0"/>
              <w:marBottom w:val="0"/>
              <w:divBdr>
                <w:top w:val="none" w:sz="0" w:space="0" w:color="auto"/>
                <w:left w:val="none" w:sz="0" w:space="0" w:color="auto"/>
                <w:bottom w:val="none" w:sz="0" w:space="0" w:color="auto"/>
                <w:right w:val="none" w:sz="0" w:space="0" w:color="auto"/>
              </w:divBdr>
              <w:divsChild>
                <w:div w:id="399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4137">
      <w:bodyDiv w:val="1"/>
      <w:marLeft w:val="0"/>
      <w:marRight w:val="0"/>
      <w:marTop w:val="0"/>
      <w:marBottom w:val="0"/>
      <w:divBdr>
        <w:top w:val="none" w:sz="0" w:space="0" w:color="auto"/>
        <w:left w:val="none" w:sz="0" w:space="0" w:color="auto"/>
        <w:bottom w:val="none" w:sz="0" w:space="0" w:color="auto"/>
        <w:right w:val="none" w:sz="0" w:space="0" w:color="auto"/>
      </w:divBdr>
    </w:div>
    <w:div w:id="1573811848">
      <w:bodyDiv w:val="1"/>
      <w:marLeft w:val="0"/>
      <w:marRight w:val="0"/>
      <w:marTop w:val="0"/>
      <w:marBottom w:val="0"/>
      <w:divBdr>
        <w:top w:val="none" w:sz="0" w:space="0" w:color="auto"/>
        <w:left w:val="none" w:sz="0" w:space="0" w:color="auto"/>
        <w:bottom w:val="none" w:sz="0" w:space="0" w:color="auto"/>
        <w:right w:val="none" w:sz="0" w:space="0" w:color="auto"/>
      </w:divBdr>
      <w:divsChild>
        <w:div w:id="20128069">
          <w:marLeft w:val="0"/>
          <w:marRight w:val="0"/>
          <w:marTop w:val="0"/>
          <w:marBottom w:val="0"/>
          <w:divBdr>
            <w:top w:val="none" w:sz="0" w:space="0" w:color="auto"/>
            <w:left w:val="none" w:sz="0" w:space="0" w:color="auto"/>
            <w:bottom w:val="none" w:sz="0" w:space="0" w:color="auto"/>
            <w:right w:val="none" w:sz="0" w:space="0" w:color="auto"/>
          </w:divBdr>
          <w:divsChild>
            <w:div w:id="2036227495">
              <w:marLeft w:val="0"/>
              <w:marRight w:val="0"/>
              <w:marTop w:val="0"/>
              <w:marBottom w:val="0"/>
              <w:divBdr>
                <w:top w:val="none" w:sz="0" w:space="0" w:color="auto"/>
                <w:left w:val="none" w:sz="0" w:space="0" w:color="auto"/>
                <w:bottom w:val="none" w:sz="0" w:space="0" w:color="auto"/>
                <w:right w:val="none" w:sz="0" w:space="0" w:color="auto"/>
              </w:divBdr>
              <w:divsChild>
                <w:div w:id="10266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7611">
      <w:bodyDiv w:val="1"/>
      <w:marLeft w:val="0"/>
      <w:marRight w:val="0"/>
      <w:marTop w:val="0"/>
      <w:marBottom w:val="0"/>
      <w:divBdr>
        <w:top w:val="none" w:sz="0" w:space="0" w:color="auto"/>
        <w:left w:val="none" w:sz="0" w:space="0" w:color="auto"/>
        <w:bottom w:val="none" w:sz="0" w:space="0" w:color="auto"/>
        <w:right w:val="none" w:sz="0" w:space="0" w:color="auto"/>
      </w:divBdr>
      <w:divsChild>
        <w:div w:id="1704673200">
          <w:marLeft w:val="0"/>
          <w:marRight w:val="0"/>
          <w:marTop w:val="0"/>
          <w:marBottom w:val="0"/>
          <w:divBdr>
            <w:top w:val="none" w:sz="0" w:space="0" w:color="auto"/>
            <w:left w:val="none" w:sz="0" w:space="0" w:color="auto"/>
            <w:bottom w:val="none" w:sz="0" w:space="0" w:color="auto"/>
            <w:right w:val="none" w:sz="0" w:space="0" w:color="auto"/>
          </w:divBdr>
          <w:divsChild>
            <w:div w:id="1815176485">
              <w:marLeft w:val="0"/>
              <w:marRight w:val="0"/>
              <w:marTop w:val="0"/>
              <w:marBottom w:val="0"/>
              <w:divBdr>
                <w:top w:val="none" w:sz="0" w:space="0" w:color="auto"/>
                <w:left w:val="none" w:sz="0" w:space="0" w:color="auto"/>
                <w:bottom w:val="none" w:sz="0" w:space="0" w:color="auto"/>
                <w:right w:val="none" w:sz="0" w:space="0" w:color="auto"/>
              </w:divBdr>
              <w:divsChild>
                <w:div w:id="801310083">
                  <w:marLeft w:val="0"/>
                  <w:marRight w:val="0"/>
                  <w:marTop w:val="0"/>
                  <w:marBottom w:val="0"/>
                  <w:divBdr>
                    <w:top w:val="none" w:sz="0" w:space="0" w:color="auto"/>
                    <w:left w:val="none" w:sz="0" w:space="0" w:color="auto"/>
                    <w:bottom w:val="none" w:sz="0" w:space="0" w:color="auto"/>
                    <w:right w:val="none" w:sz="0" w:space="0" w:color="auto"/>
                  </w:divBdr>
                  <w:divsChild>
                    <w:div w:id="10166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17412">
      <w:bodyDiv w:val="1"/>
      <w:marLeft w:val="0"/>
      <w:marRight w:val="0"/>
      <w:marTop w:val="0"/>
      <w:marBottom w:val="0"/>
      <w:divBdr>
        <w:top w:val="none" w:sz="0" w:space="0" w:color="auto"/>
        <w:left w:val="none" w:sz="0" w:space="0" w:color="auto"/>
        <w:bottom w:val="none" w:sz="0" w:space="0" w:color="auto"/>
        <w:right w:val="none" w:sz="0" w:space="0" w:color="auto"/>
      </w:divBdr>
    </w:div>
    <w:div w:id="1613704401">
      <w:bodyDiv w:val="1"/>
      <w:marLeft w:val="0"/>
      <w:marRight w:val="0"/>
      <w:marTop w:val="0"/>
      <w:marBottom w:val="0"/>
      <w:divBdr>
        <w:top w:val="none" w:sz="0" w:space="0" w:color="auto"/>
        <w:left w:val="none" w:sz="0" w:space="0" w:color="auto"/>
        <w:bottom w:val="none" w:sz="0" w:space="0" w:color="auto"/>
        <w:right w:val="none" w:sz="0" w:space="0" w:color="auto"/>
      </w:divBdr>
    </w:div>
    <w:div w:id="1682588424">
      <w:bodyDiv w:val="1"/>
      <w:marLeft w:val="0"/>
      <w:marRight w:val="0"/>
      <w:marTop w:val="0"/>
      <w:marBottom w:val="0"/>
      <w:divBdr>
        <w:top w:val="none" w:sz="0" w:space="0" w:color="auto"/>
        <w:left w:val="none" w:sz="0" w:space="0" w:color="auto"/>
        <w:bottom w:val="none" w:sz="0" w:space="0" w:color="auto"/>
        <w:right w:val="none" w:sz="0" w:space="0" w:color="auto"/>
      </w:divBdr>
      <w:divsChild>
        <w:div w:id="54747842">
          <w:marLeft w:val="0"/>
          <w:marRight w:val="0"/>
          <w:marTop w:val="0"/>
          <w:marBottom w:val="0"/>
          <w:divBdr>
            <w:top w:val="none" w:sz="0" w:space="0" w:color="auto"/>
            <w:left w:val="none" w:sz="0" w:space="0" w:color="auto"/>
            <w:bottom w:val="none" w:sz="0" w:space="0" w:color="auto"/>
            <w:right w:val="none" w:sz="0" w:space="0" w:color="auto"/>
          </w:divBdr>
          <w:divsChild>
            <w:div w:id="677270927">
              <w:marLeft w:val="0"/>
              <w:marRight w:val="0"/>
              <w:marTop w:val="0"/>
              <w:marBottom w:val="0"/>
              <w:divBdr>
                <w:top w:val="none" w:sz="0" w:space="0" w:color="auto"/>
                <w:left w:val="none" w:sz="0" w:space="0" w:color="auto"/>
                <w:bottom w:val="none" w:sz="0" w:space="0" w:color="auto"/>
                <w:right w:val="none" w:sz="0" w:space="0" w:color="auto"/>
              </w:divBdr>
              <w:divsChild>
                <w:div w:id="13621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69979">
      <w:bodyDiv w:val="1"/>
      <w:marLeft w:val="0"/>
      <w:marRight w:val="0"/>
      <w:marTop w:val="0"/>
      <w:marBottom w:val="0"/>
      <w:divBdr>
        <w:top w:val="none" w:sz="0" w:space="0" w:color="auto"/>
        <w:left w:val="none" w:sz="0" w:space="0" w:color="auto"/>
        <w:bottom w:val="none" w:sz="0" w:space="0" w:color="auto"/>
        <w:right w:val="none" w:sz="0" w:space="0" w:color="auto"/>
      </w:divBdr>
    </w:div>
    <w:div w:id="1704012011">
      <w:bodyDiv w:val="1"/>
      <w:marLeft w:val="0"/>
      <w:marRight w:val="0"/>
      <w:marTop w:val="0"/>
      <w:marBottom w:val="0"/>
      <w:divBdr>
        <w:top w:val="none" w:sz="0" w:space="0" w:color="auto"/>
        <w:left w:val="none" w:sz="0" w:space="0" w:color="auto"/>
        <w:bottom w:val="none" w:sz="0" w:space="0" w:color="auto"/>
        <w:right w:val="none" w:sz="0" w:space="0" w:color="auto"/>
      </w:divBdr>
    </w:div>
    <w:div w:id="1736397303">
      <w:bodyDiv w:val="1"/>
      <w:marLeft w:val="0"/>
      <w:marRight w:val="0"/>
      <w:marTop w:val="0"/>
      <w:marBottom w:val="0"/>
      <w:divBdr>
        <w:top w:val="none" w:sz="0" w:space="0" w:color="auto"/>
        <w:left w:val="none" w:sz="0" w:space="0" w:color="auto"/>
        <w:bottom w:val="none" w:sz="0" w:space="0" w:color="auto"/>
        <w:right w:val="none" w:sz="0" w:space="0" w:color="auto"/>
      </w:divBdr>
    </w:div>
    <w:div w:id="1771973910">
      <w:bodyDiv w:val="1"/>
      <w:marLeft w:val="0"/>
      <w:marRight w:val="0"/>
      <w:marTop w:val="0"/>
      <w:marBottom w:val="0"/>
      <w:divBdr>
        <w:top w:val="none" w:sz="0" w:space="0" w:color="auto"/>
        <w:left w:val="none" w:sz="0" w:space="0" w:color="auto"/>
        <w:bottom w:val="none" w:sz="0" w:space="0" w:color="auto"/>
        <w:right w:val="none" w:sz="0" w:space="0" w:color="auto"/>
      </w:divBdr>
      <w:divsChild>
        <w:div w:id="1707028399">
          <w:marLeft w:val="0"/>
          <w:marRight w:val="0"/>
          <w:marTop w:val="0"/>
          <w:marBottom w:val="0"/>
          <w:divBdr>
            <w:top w:val="none" w:sz="0" w:space="0" w:color="auto"/>
            <w:left w:val="none" w:sz="0" w:space="0" w:color="auto"/>
            <w:bottom w:val="none" w:sz="0" w:space="0" w:color="auto"/>
            <w:right w:val="none" w:sz="0" w:space="0" w:color="auto"/>
          </w:divBdr>
          <w:divsChild>
            <w:div w:id="1745108852">
              <w:marLeft w:val="0"/>
              <w:marRight w:val="0"/>
              <w:marTop w:val="0"/>
              <w:marBottom w:val="0"/>
              <w:divBdr>
                <w:top w:val="none" w:sz="0" w:space="0" w:color="auto"/>
                <w:left w:val="none" w:sz="0" w:space="0" w:color="auto"/>
                <w:bottom w:val="none" w:sz="0" w:space="0" w:color="auto"/>
                <w:right w:val="none" w:sz="0" w:space="0" w:color="auto"/>
              </w:divBdr>
              <w:divsChild>
                <w:div w:id="2369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9775">
      <w:bodyDiv w:val="1"/>
      <w:marLeft w:val="0"/>
      <w:marRight w:val="0"/>
      <w:marTop w:val="0"/>
      <w:marBottom w:val="0"/>
      <w:divBdr>
        <w:top w:val="none" w:sz="0" w:space="0" w:color="auto"/>
        <w:left w:val="none" w:sz="0" w:space="0" w:color="auto"/>
        <w:bottom w:val="none" w:sz="0" w:space="0" w:color="auto"/>
        <w:right w:val="none" w:sz="0" w:space="0" w:color="auto"/>
      </w:divBdr>
    </w:div>
    <w:div w:id="2029285912">
      <w:bodyDiv w:val="1"/>
      <w:marLeft w:val="0"/>
      <w:marRight w:val="0"/>
      <w:marTop w:val="0"/>
      <w:marBottom w:val="0"/>
      <w:divBdr>
        <w:top w:val="none" w:sz="0" w:space="0" w:color="auto"/>
        <w:left w:val="none" w:sz="0" w:space="0" w:color="auto"/>
        <w:bottom w:val="none" w:sz="0" w:space="0" w:color="auto"/>
        <w:right w:val="none" w:sz="0" w:space="0" w:color="auto"/>
      </w:divBdr>
    </w:div>
    <w:div w:id="2049723601">
      <w:bodyDiv w:val="1"/>
      <w:marLeft w:val="0"/>
      <w:marRight w:val="0"/>
      <w:marTop w:val="0"/>
      <w:marBottom w:val="0"/>
      <w:divBdr>
        <w:top w:val="none" w:sz="0" w:space="0" w:color="auto"/>
        <w:left w:val="none" w:sz="0" w:space="0" w:color="auto"/>
        <w:bottom w:val="none" w:sz="0" w:space="0" w:color="auto"/>
        <w:right w:val="none" w:sz="0" w:space="0" w:color="auto"/>
      </w:divBdr>
      <w:divsChild>
        <w:div w:id="1086655468">
          <w:marLeft w:val="0"/>
          <w:marRight w:val="0"/>
          <w:marTop w:val="0"/>
          <w:marBottom w:val="0"/>
          <w:divBdr>
            <w:top w:val="none" w:sz="0" w:space="0" w:color="auto"/>
            <w:left w:val="none" w:sz="0" w:space="0" w:color="auto"/>
            <w:bottom w:val="none" w:sz="0" w:space="0" w:color="auto"/>
            <w:right w:val="none" w:sz="0" w:space="0" w:color="auto"/>
          </w:divBdr>
          <w:divsChild>
            <w:div w:id="405688020">
              <w:marLeft w:val="0"/>
              <w:marRight w:val="0"/>
              <w:marTop w:val="0"/>
              <w:marBottom w:val="0"/>
              <w:divBdr>
                <w:top w:val="none" w:sz="0" w:space="0" w:color="auto"/>
                <w:left w:val="none" w:sz="0" w:space="0" w:color="auto"/>
                <w:bottom w:val="none" w:sz="0" w:space="0" w:color="auto"/>
                <w:right w:val="none" w:sz="0" w:space="0" w:color="auto"/>
              </w:divBdr>
              <w:divsChild>
                <w:div w:id="14942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27251">
      <w:bodyDiv w:val="1"/>
      <w:marLeft w:val="0"/>
      <w:marRight w:val="0"/>
      <w:marTop w:val="0"/>
      <w:marBottom w:val="0"/>
      <w:divBdr>
        <w:top w:val="none" w:sz="0" w:space="0" w:color="auto"/>
        <w:left w:val="none" w:sz="0" w:space="0" w:color="auto"/>
        <w:bottom w:val="none" w:sz="0" w:space="0" w:color="auto"/>
        <w:right w:val="none" w:sz="0" w:space="0" w:color="auto"/>
      </w:divBdr>
      <w:divsChild>
        <w:div w:id="2047631990">
          <w:marLeft w:val="547"/>
          <w:marRight w:val="0"/>
          <w:marTop w:val="0"/>
          <w:marBottom w:val="0"/>
          <w:divBdr>
            <w:top w:val="none" w:sz="0" w:space="0" w:color="auto"/>
            <w:left w:val="none" w:sz="0" w:space="0" w:color="auto"/>
            <w:bottom w:val="none" w:sz="0" w:space="0" w:color="auto"/>
            <w:right w:val="none" w:sz="0" w:space="0" w:color="auto"/>
          </w:divBdr>
        </w:div>
      </w:divsChild>
    </w:div>
    <w:div w:id="21419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468254-B81C-4F4B-8100-B8549C96E0AB}">
  <ds:schemaRefs>
    <ds:schemaRef ds:uri="http://schemas.openxmlformats.org/officeDocument/2006/bibliography"/>
  </ds:schemaRefs>
</ds:datastoreItem>
</file>

<file path=customXml/itemProps2.xml><?xml version="1.0" encoding="utf-8"?>
<ds:datastoreItem xmlns:ds="http://schemas.openxmlformats.org/officeDocument/2006/customXml" ds:itemID="{3D1A9C06-6661-43BF-A973-30A020686328}"/>
</file>

<file path=customXml/itemProps3.xml><?xml version="1.0" encoding="utf-8"?>
<ds:datastoreItem xmlns:ds="http://schemas.openxmlformats.org/officeDocument/2006/customXml" ds:itemID="{D1AF3508-A8BB-4ECB-9318-3E32A2F9F114}"/>
</file>

<file path=customXml/itemProps4.xml><?xml version="1.0" encoding="utf-8"?>
<ds:datastoreItem xmlns:ds="http://schemas.openxmlformats.org/officeDocument/2006/customXml" ds:itemID="{A910BFCE-E372-4CA4-BB13-09BC219A72D8}"/>
</file>

<file path=docProps/app.xml><?xml version="1.0" encoding="utf-8"?>
<Properties xmlns="http://schemas.openxmlformats.org/officeDocument/2006/extended-properties" xmlns:vt="http://schemas.openxmlformats.org/officeDocument/2006/docPropsVTypes">
  <Template>Normal</Template>
  <TotalTime>188</TotalTime>
  <Pages>48</Pages>
  <Words>10929</Words>
  <Characters>62296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Budhi Cahyadhi</dc:creator>
  <cp:keywords/>
  <dc:description/>
  <cp:lastModifiedBy>Andi Tito</cp:lastModifiedBy>
  <cp:revision>33</cp:revision>
  <cp:lastPrinted>2018-01-26T18:02:00Z</cp:lastPrinted>
  <dcterms:created xsi:type="dcterms:W3CDTF">2023-10-12T11:18:00Z</dcterms:created>
  <dcterms:modified xsi:type="dcterms:W3CDTF">2023-10-13T07:09:00Z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