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1D784" w14:textId="25613A8E" w:rsidR="0014407D" w:rsidRDefault="0014407D" w:rsidP="0014407D">
      <w:pPr>
        <w:spacing w:after="0" w:line="276" w:lineRule="auto"/>
        <w:jc w:val="center"/>
        <w:rPr>
          <w:rFonts w:ascii="Bookman Old Style" w:hAnsi="Bookman Old Style"/>
          <w:b/>
          <w:bCs/>
        </w:rPr>
      </w:pPr>
      <w:bookmarkStart w:id="0" w:name="_GoBack"/>
      <w:bookmarkEnd w:id="0"/>
      <w:r>
        <w:rPr>
          <w:rFonts w:ascii="Bookman Old Style" w:hAnsi="Bookman Old Style"/>
          <w:b/>
          <w:bCs/>
        </w:rPr>
        <w:t>MATRIKS PERMINTAAN TANGGAPAN TERTULIS</w:t>
      </w:r>
    </w:p>
    <w:p w14:paraId="001117B6" w14:textId="77401DBD" w:rsidR="00944343" w:rsidRPr="00274C4E" w:rsidRDefault="00461C3D" w:rsidP="00506BB5">
      <w:pPr>
        <w:spacing w:after="120" w:line="276" w:lineRule="auto"/>
        <w:jc w:val="center"/>
        <w:rPr>
          <w:rFonts w:ascii="Bookman Old Style" w:hAnsi="Bookman Old Style"/>
          <w:b/>
          <w:bCs/>
        </w:rPr>
      </w:pPr>
      <w:r w:rsidRPr="00274C4E">
        <w:rPr>
          <w:rFonts w:ascii="Bookman Old Style" w:hAnsi="Bookman Old Style"/>
          <w:b/>
          <w:bCs/>
        </w:rPr>
        <w:t>RPOJK TENTANG PENILAIAN KUALITAS ASET BANK UMUM SYARIAH DAN UNIT USAHA SYARIAH</w:t>
      </w:r>
    </w:p>
    <w:p w14:paraId="48386CED" w14:textId="011464DD" w:rsidR="00687969" w:rsidRPr="00274C4E" w:rsidRDefault="00687969" w:rsidP="00687969">
      <w:pPr>
        <w:spacing w:after="0" w:line="276" w:lineRule="auto"/>
        <w:jc w:val="right"/>
        <w:rPr>
          <w:rFonts w:ascii="Bookman Old Style" w:hAnsi="Bookman Old Style"/>
        </w:rPr>
      </w:pPr>
      <w:r w:rsidRPr="00274C4E">
        <w:rPr>
          <w:rFonts w:ascii="Bookman Old Style" w:hAnsi="Bookman Old Style"/>
          <w:sz w:val="18"/>
          <w:szCs w:val="18"/>
        </w:rPr>
        <w:t xml:space="preserve">(Keterangan: </w:t>
      </w:r>
      <w:r w:rsidRPr="00274C4E">
        <w:rPr>
          <w:rFonts w:ascii="Bookman Old Style" w:hAnsi="Bookman Old Style"/>
          <w:i/>
          <w:iCs/>
          <w:sz w:val="18"/>
          <w:szCs w:val="18"/>
        </w:rPr>
        <w:t>Font</w:t>
      </w:r>
      <w:r w:rsidRPr="00274C4E">
        <w:rPr>
          <w:rFonts w:ascii="Bookman Old Style" w:hAnsi="Bookman Old Style"/>
          <w:sz w:val="18"/>
          <w:szCs w:val="18"/>
        </w:rPr>
        <w:t xml:space="preserve"> biru merupakan perubahan dari POJK Nomor 16/POJK.03/2014)</w:t>
      </w:r>
    </w:p>
    <w:tbl>
      <w:tblPr>
        <w:tblStyle w:val="TableGrid"/>
        <w:tblW w:w="15026" w:type="dxa"/>
        <w:tblInd w:w="-572" w:type="dxa"/>
        <w:tblLook w:val="04A0" w:firstRow="1" w:lastRow="0" w:firstColumn="1" w:lastColumn="0" w:noHBand="0" w:noVBand="1"/>
      </w:tblPr>
      <w:tblGrid>
        <w:gridCol w:w="3756"/>
        <w:gridCol w:w="3757"/>
        <w:gridCol w:w="3756"/>
        <w:gridCol w:w="3757"/>
      </w:tblGrid>
      <w:tr w:rsidR="000275B3" w:rsidRPr="000275B3" w14:paraId="738AEB4E" w14:textId="77777777" w:rsidTr="000275B3">
        <w:trPr>
          <w:tblHeader/>
        </w:trPr>
        <w:tc>
          <w:tcPr>
            <w:tcW w:w="7513" w:type="dxa"/>
            <w:gridSpan w:val="2"/>
            <w:shd w:val="clear" w:color="auto" w:fill="C5E0B3" w:themeFill="accent6" w:themeFillTint="66"/>
            <w:vAlign w:val="center"/>
          </w:tcPr>
          <w:p w14:paraId="21C9B859" w14:textId="07538156" w:rsidR="000275B3" w:rsidRPr="000275B3" w:rsidRDefault="000275B3" w:rsidP="000275B3">
            <w:pPr>
              <w:spacing w:before="40" w:after="40" w:line="276" w:lineRule="auto"/>
              <w:jc w:val="center"/>
              <w:rPr>
                <w:rFonts w:ascii="Bookman Old Style" w:hAnsi="Bookman Old Style"/>
                <w:b/>
                <w:bCs/>
                <w:sz w:val="18"/>
                <w:szCs w:val="18"/>
              </w:rPr>
            </w:pPr>
            <w:r>
              <w:rPr>
                <w:rFonts w:ascii="Bookman Old Style" w:hAnsi="Bookman Old Style"/>
                <w:b/>
                <w:bCs/>
                <w:sz w:val="18"/>
                <w:szCs w:val="18"/>
              </w:rPr>
              <w:t>Draf Pengaturan</w:t>
            </w:r>
          </w:p>
        </w:tc>
        <w:tc>
          <w:tcPr>
            <w:tcW w:w="3756" w:type="dxa"/>
            <w:vMerge w:val="restart"/>
            <w:shd w:val="clear" w:color="auto" w:fill="C5E0B3" w:themeFill="accent6" w:themeFillTint="66"/>
            <w:vAlign w:val="center"/>
          </w:tcPr>
          <w:p w14:paraId="52B1FEA8" w14:textId="2CE6530E" w:rsidR="000275B3" w:rsidRPr="000275B3" w:rsidRDefault="000275B3" w:rsidP="000275B3">
            <w:pPr>
              <w:spacing w:before="40" w:after="40" w:line="276" w:lineRule="auto"/>
              <w:jc w:val="center"/>
              <w:rPr>
                <w:rFonts w:ascii="Bookman Old Style" w:hAnsi="Bookman Old Style"/>
                <w:b/>
                <w:bCs/>
                <w:sz w:val="18"/>
                <w:szCs w:val="18"/>
              </w:rPr>
            </w:pPr>
            <w:r w:rsidRPr="000275B3">
              <w:rPr>
                <w:rFonts w:ascii="Bookman Old Style" w:hAnsi="Bookman Old Style"/>
                <w:b/>
                <w:bCs/>
                <w:sz w:val="18"/>
                <w:szCs w:val="18"/>
              </w:rPr>
              <w:t>Tanggapan</w:t>
            </w:r>
          </w:p>
        </w:tc>
        <w:tc>
          <w:tcPr>
            <w:tcW w:w="3757" w:type="dxa"/>
            <w:vMerge w:val="restart"/>
            <w:shd w:val="clear" w:color="auto" w:fill="C5E0B3" w:themeFill="accent6" w:themeFillTint="66"/>
            <w:vAlign w:val="center"/>
          </w:tcPr>
          <w:p w14:paraId="11834215" w14:textId="067BF3DD" w:rsidR="000275B3" w:rsidRPr="000275B3" w:rsidRDefault="000275B3" w:rsidP="000275B3">
            <w:pPr>
              <w:spacing w:before="40" w:after="40" w:line="276" w:lineRule="auto"/>
              <w:jc w:val="center"/>
              <w:rPr>
                <w:rFonts w:ascii="Bookman Old Style" w:hAnsi="Bookman Old Style"/>
                <w:b/>
                <w:bCs/>
                <w:sz w:val="18"/>
                <w:szCs w:val="18"/>
              </w:rPr>
            </w:pPr>
            <w:r w:rsidRPr="000275B3">
              <w:rPr>
                <w:rFonts w:ascii="Bookman Old Style" w:hAnsi="Bookman Old Style"/>
                <w:b/>
                <w:bCs/>
                <w:sz w:val="18"/>
                <w:szCs w:val="18"/>
              </w:rPr>
              <w:t>Usulan Perubahan</w:t>
            </w:r>
          </w:p>
        </w:tc>
      </w:tr>
      <w:tr w:rsidR="000275B3" w:rsidRPr="000275B3" w14:paraId="062F6576" w14:textId="13673EE4" w:rsidTr="000275B3">
        <w:trPr>
          <w:tblHeader/>
        </w:trPr>
        <w:tc>
          <w:tcPr>
            <w:tcW w:w="3756" w:type="dxa"/>
            <w:shd w:val="clear" w:color="auto" w:fill="C5E0B3" w:themeFill="accent6" w:themeFillTint="66"/>
            <w:vAlign w:val="center"/>
          </w:tcPr>
          <w:p w14:paraId="752059BD" w14:textId="2C5578B6" w:rsidR="000275B3" w:rsidRPr="000275B3" w:rsidRDefault="000275B3" w:rsidP="000275B3">
            <w:pPr>
              <w:spacing w:before="40" w:after="40" w:line="276" w:lineRule="auto"/>
              <w:jc w:val="center"/>
              <w:rPr>
                <w:rFonts w:ascii="Bookman Old Style" w:hAnsi="Bookman Old Style"/>
                <w:b/>
                <w:bCs/>
                <w:sz w:val="18"/>
                <w:szCs w:val="18"/>
              </w:rPr>
            </w:pPr>
            <w:r>
              <w:rPr>
                <w:rFonts w:ascii="Bookman Old Style" w:hAnsi="Bookman Old Style"/>
                <w:b/>
                <w:bCs/>
                <w:sz w:val="18"/>
                <w:szCs w:val="18"/>
              </w:rPr>
              <w:t>Pasal</w:t>
            </w:r>
          </w:p>
        </w:tc>
        <w:tc>
          <w:tcPr>
            <w:tcW w:w="3757" w:type="dxa"/>
            <w:shd w:val="clear" w:color="auto" w:fill="C5E0B3" w:themeFill="accent6" w:themeFillTint="66"/>
            <w:vAlign w:val="center"/>
          </w:tcPr>
          <w:p w14:paraId="751FAD38" w14:textId="41BA14F3" w:rsidR="000275B3" w:rsidRPr="000275B3" w:rsidRDefault="000275B3" w:rsidP="000275B3">
            <w:pPr>
              <w:spacing w:before="40" w:after="40" w:line="276" w:lineRule="auto"/>
              <w:jc w:val="center"/>
              <w:rPr>
                <w:rFonts w:ascii="Bookman Old Style" w:hAnsi="Bookman Old Style"/>
                <w:b/>
                <w:bCs/>
                <w:sz w:val="18"/>
                <w:szCs w:val="18"/>
              </w:rPr>
            </w:pPr>
            <w:r w:rsidRPr="000275B3">
              <w:rPr>
                <w:rFonts w:ascii="Bookman Old Style" w:hAnsi="Bookman Old Style"/>
                <w:b/>
                <w:bCs/>
                <w:sz w:val="18"/>
                <w:szCs w:val="18"/>
              </w:rPr>
              <w:t>Penjelasan</w:t>
            </w:r>
          </w:p>
        </w:tc>
        <w:tc>
          <w:tcPr>
            <w:tcW w:w="3756" w:type="dxa"/>
            <w:vMerge/>
            <w:shd w:val="clear" w:color="auto" w:fill="C5E0B3" w:themeFill="accent6" w:themeFillTint="66"/>
            <w:vAlign w:val="center"/>
          </w:tcPr>
          <w:p w14:paraId="5A1B6C6A" w14:textId="072B8DA9" w:rsidR="000275B3" w:rsidRPr="000275B3" w:rsidRDefault="000275B3" w:rsidP="000275B3">
            <w:pPr>
              <w:spacing w:before="40" w:after="40" w:line="276" w:lineRule="auto"/>
              <w:jc w:val="center"/>
              <w:rPr>
                <w:rFonts w:ascii="Bookman Old Style" w:hAnsi="Bookman Old Style"/>
                <w:b/>
                <w:bCs/>
                <w:sz w:val="18"/>
                <w:szCs w:val="18"/>
              </w:rPr>
            </w:pPr>
          </w:p>
        </w:tc>
        <w:tc>
          <w:tcPr>
            <w:tcW w:w="3757" w:type="dxa"/>
            <w:vMerge/>
            <w:shd w:val="clear" w:color="auto" w:fill="C5E0B3" w:themeFill="accent6" w:themeFillTint="66"/>
            <w:vAlign w:val="center"/>
          </w:tcPr>
          <w:p w14:paraId="7AE47456" w14:textId="3AFC920E" w:rsidR="000275B3" w:rsidRPr="000275B3" w:rsidRDefault="000275B3" w:rsidP="000275B3">
            <w:pPr>
              <w:spacing w:before="40" w:after="40" w:line="276" w:lineRule="auto"/>
              <w:jc w:val="center"/>
              <w:rPr>
                <w:rFonts w:ascii="Bookman Old Style" w:hAnsi="Bookman Old Style"/>
                <w:b/>
                <w:bCs/>
                <w:sz w:val="18"/>
                <w:szCs w:val="18"/>
              </w:rPr>
            </w:pPr>
          </w:p>
        </w:tc>
      </w:tr>
      <w:tr w:rsidR="000275B3" w:rsidRPr="000275B3" w14:paraId="40D43E6E" w14:textId="294FFA55" w:rsidTr="000275B3">
        <w:tc>
          <w:tcPr>
            <w:tcW w:w="3756" w:type="dxa"/>
          </w:tcPr>
          <w:p w14:paraId="203A9577" w14:textId="77777777" w:rsidR="000275B3" w:rsidRPr="000275B3" w:rsidRDefault="000275B3" w:rsidP="00615DA3">
            <w:pPr>
              <w:spacing w:before="40" w:after="40" w:line="276" w:lineRule="auto"/>
              <w:jc w:val="both"/>
              <w:rPr>
                <w:rFonts w:ascii="Bookman Old Style" w:hAnsi="Bookman Old Style"/>
                <w:sz w:val="18"/>
                <w:szCs w:val="18"/>
              </w:rPr>
            </w:pPr>
          </w:p>
        </w:tc>
        <w:tc>
          <w:tcPr>
            <w:tcW w:w="3757" w:type="dxa"/>
          </w:tcPr>
          <w:p w14:paraId="0284AE35" w14:textId="77777777" w:rsidR="000275B3" w:rsidRPr="000275B3" w:rsidRDefault="000275B3" w:rsidP="00615DA3">
            <w:pPr>
              <w:spacing w:before="40" w:after="40" w:line="276" w:lineRule="auto"/>
              <w:jc w:val="both"/>
              <w:rPr>
                <w:rFonts w:ascii="Bookman Old Style" w:hAnsi="Bookman Old Style"/>
                <w:sz w:val="18"/>
                <w:szCs w:val="18"/>
              </w:rPr>
            </w:pPr>
          </w:p>
        </w:tc>
        <w:tc>
          <w:tcPr>
            <w:tcW w:w="3756" w:type="dxa"/>
          </w:tcPr>
          <w:p w14:paraId="4BB6147E" w14:textId="77777777" w:rsidR="000275B3" w:rsidRPr="000275B3" w:rsidRDefault="000275B3" w:rsidP="00615DA3">
            <w:pPr>
              <w:spacing w:before="40" w:after="40" w:line="276" w:lineRule="auto"/>
              <w:jc w:val="both"/>
              <w:rPr>
                <w:rFonts w:ascii="Bookman Old Style" w:hAnsi="Bookman Old Style"/>
                <w:sz w:val="18"/>
                <w:szCs w:val="18"/>
              </w:rPr>
            </w:pPr>
          </w:p>
        </w:tc>
        <w:tc>
          <w:tcPr>
            <w:tcW w:w="3757" w:type="dxa"/>
          </w:tcPr>
          <w:p w14:paraId="7C4368B7" w14:textId="77777777" w:rsidR="000275B3" w:rsidRPr="000275B3" w:rsidRDefault="000275B3" w:rsidP="00615DA3">
            <w:pPr>
              <w:spacing w:before="40" w:after="40" w:line="276" w:lineRule="auto"/>
              <w:jc w:val="both"/>
              <w:rPr>
                <w:rFonts w:ascii="Bookman Old Style" w:hAnsi="Bookman Old Style"/>
                <w:sz w:val="18"/>
                <w:szCs w:val="18"/>
              </w:rPr>
            </w:pPr>
          </w:p>
        </w:tc>
      </w:tr>
      <w:tr w:rsidR="000275B3" w:rsidRPr="000275B3" w14:paraId="65FF4F67" w14:textId="41152C84" w:rsidTr="000275B3">
        <w:tc>
          <w:tcPr>
            <w:tcW w:w="3756" w:type="dxa"/>
          </w:tcPr>
          <w:p w14:paraId="233CA865" w14:textId="58A601FA"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DENGAN RAHMAT TUHAN YANG MAHA ESA</w:t>
            </w:r>
          </w:p>
        </w:tc>
        <w:tc>
          <w:tcPr>
            <w:tcW w:w="3757" w:type="dxa"/>
          </w:tcPr>
          <w:p w14:paraId="6914E270"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789C7F62"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64599D7E"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7E40F004" w14:textId="5CFBC6EF" w:rsidTr="000275B3">
        <w:tc>
          <w:tcPr>
            <w:tcW w:w="3756" w:type="dxa"/>
          </w:tcPr>
          <w:p w14:paraId="03D41C7C"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7B55733F"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0AC07E13"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420BA8B3"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6010581C" w14:textId="5453A7C1" w:rsidTr="000275B3">
        <w:tc>
          <w:tcPr>
            <w:tcW w:w="3756" w:type="dxa"/>
          </w:tcPr>
          <w:p w14:paraId="63930864" w14:textId="73A6B35A"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DEWAN KOMISIONER OTORITAS JASA KEUANGAN,</w:t>
            </w:r>
          </w:p>
        </w:tc>
        <w:tc>
          <w:tcPr>
            <w:tcW w:w="3757" w:type="dxa"/>
          </w:tcPr>
          <w:p w14:paraId="1AB5C8CF"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51BD21DD"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285770F4"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4EC4733A" w14:textId="3D951250" w:rsidTr="000275B3">
        <w:tc>
          <w:tcPr>
            <w:tcW w:w="3756" w:type="dxa"/>
          </w:tcPr>
          <w:p w14:paraId="021ABD55"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56DE0BB7"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3ABB8672"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1AEC6074"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4BEBBB68" w14:textId="793D105D" w:rsidTr="000275B3">
        <w:tc>
          <w:tcPr>
            <w:tcW w:w="3756" w:type="dxa"/>
          </w:tcPr>
          <w:p w14:paraId="43BB5EFA" w14:textId="5D3B743C"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Menimbang:</w:t>
            </w:r>
          </w:p>
        </w:tc>
        <w:tc>
          <w:tcPr>
            <w:tcW w:w="3757" w:type="dxa"/>
          </w:tcPr>
          <w:p w14:paraId="063774B7" w14:textId="6B3069A4" w:rsidR="000275B3" w:rsidRPr="000275B3" w:rsidRDefault="000275B3" w:rsidP="00A23959">
            <w:pPr>
              <w:pStyle w:val="ListParagraph"/>
              <w:numPr>
                <w:ilvl w:val="0"/>
                <w:numId w:val="35"/>
              </w:numPr>
              <w:spacing w:before="40" w:after="40" w:line="276" w:lineRule="auto"/>
              <w:ind w:left="291" w:hanging="291"/>
              <w:jc w:val="both"/>
              <w:rPr>
                <w:rFonts w:ascii="Bookman Old Style" w:hAnsi="Bookman Old Style"/>
                <w:sz w:val="18"/>
                <w:szCs w:val="18"/>
              </w:rPr>
            </w:pPr>
            <w:r w:rsidRPr="000275B3">
              <w:rPr>
                <w:rFonts w:ascii="Bookman Old Style" w:hAnsi="Bookman Old Style"/>
                <w:sz w:val="18"/>
                <w:szCs w:val="18"/>
              </w:rPr>
              <w:t>UMUM</w:t>
            </w:r>
          </w:p>
        </w:tc>
        <w:tc>
          <w:tcPr>
            <w:tcW w:w="3756" w:type="dxa"/>
          </w:tcPr>
          <w:p w14:paraId="6E334873" w14:textId="77777777" w:rsidR="000275B3" w:rsidRPr="000275B3" w:rsidRDefault="000275B3" w:rsidP="000275B3">
            <w:pPr>
              <w:spacing w:before="40" w:after="40" w:line="276" w:lineRule="auto"/>
              <w:jc w:val="both"/>
              <w:rPr>
                <w:rFonts w:ascii="Bookman Old Style" w:hAnsi="Bookman Old Style"/>
                <w:sz w:val="18"/>
                <w:szCs w:val="18"/>
              </w:rPr>
            </w:pPr>
          </w:p>
        </w:tc>
        <w:tc>
          <w:tcPr>
            <w:tcW w:w="3757" w:type="dxa"/>
          </w:tcPr>
          <w:p w14:paraId="36A9B1E7" w14:textId="77777777" w:rsidR="000275B3" w:rsidRPr="000275B3" w:rsidRDefault="000275B3" w:rsidP="000275B3">
            <w:pPr>
              <w:spacing w:before="40" w:after="40" w:line="276" w:lineRule="auto"/>
              <w:jc w:val="both"/>
              <w:rPr>
                <w:rFonts w:ascii="Bookman Old Style" w:hAnsi="Bookman Old Style"/>
                <w:sz w:val="18"/>
                <w:szCs w:val="18"/>
              </w:rPr>
            </w:pPr>
          </w:p>
        </w:tc>
      </w:tr>
      <w:tr w:rsidR="000275B3" w:rsidRPr="000275B3" w14:paraId="6D73F385" w14:textId="271AB6F9" w:rsidTr="000275B3">
        <w:tc>
          <w:tcPr>
            <w:tcW w:w="3756" w:type="dxa"/>
          </w:tcPr>
          <w:p w14:paraId="572656FE" w14:textId="7E214D0B" w:rsidR="000275B3" w:rsidRPr="000275B3" w:rsidRDefault="000275B3" w:rsidP="00A23959">
            <w:pPr>
              <w:pStyle w:val="ListParagraph"/>
              <w:numPr>
                <w:ilvl w:val="0"/>
                <w:numId w:val="2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bahwa diperlukan sistem perbankan syariah yang sehat dan berkembang serta mampu bersaing secara nasional maupun internasional;</w:t>
            </w:r>
          </w:p>
        </w:tc>
        <w:tc>
          <w:tcPr>
            <w:tcW w:w="3757" w:type="dxa"/>
          </w:tcPr>
          <w:p w14:paraId="74E43286" w14:textId="6211ABEB" w:rsidR="000275B3" w:rsidRPr="000275B3" w:rsidRDefault="000275B3" w:rsidP="005C3989">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Untuk memelihara kelangsungan usaha Bank sehingga mampu bersaing secara nasional maupun internasional, Bank perlu mengelola eksposur risiko kredit pada tingkat yang memadai antara lain dengan menjaga kualitas aset dan melakukan penghitungan PPKA. Dengan demikian, diperlukan langkah-langkah antisipasi untuk menjaga dan melindungi kondisi dan kinerja perbankan syariah dalam menciptakan sistem perbankan syariah yang sehat dan berkembang.</w:t>
            </w:r>
          </w:p>
        </w:tc>
        <w:tc>
          <w:tcPr>
            <w:tcW w:w="3756" w:type="dxa"/>
          </w:tcPr>
          <w:p w14:paraId="08FFEC87" w14:textId="77777777" w:rsidR="000275B3" w:rsidRPr="000275B3" w:rsidRDefault="000275B3" w:rsidP="005C3989">
            <w:pPr>
              <w:spacing w:before="40" w:after="40" w:line="276" w:lineRule="auto"/>
              <w:jc w:val="both"/>
              <w:rPr>
                <w:rFonts w:ascii="Bookman Old Style" w:hAnsi="Bookman Old Style"/>
                <w:color w:val="0070C0"/>
                <w:sz w:val="18"/>
                <w:szCs w:val="18"/>
              </w:rPr>
            </w:pPr>
          </w:p>
        </w:tc>
        <w:tc>
          <w:tcPr>
            <w:tcW w:w="3757" w:type="dxa"/>
          </w:tcPr>
          <w:p w14:paraId="46EA2FF2" w14:textId="77777777" w:rsidR="000275B3" w:rsidRPr="000275B3" w:rsidRDefault="000275B3" w:rsidP="005C3989">
            <w:pPr>
              <w:spacing w:before="40" w:after="40" w:line="276" w:lineRule="auto"/>
              <w:jc w:val="both"/>
              <w:rPr>
                <w:rFonts w:ascii="Bookman Old Style" w:hAnsi="Bookman Old Style"/>
                <w:color w:val="0070C0"/>
                <w:sz w:val="18"/>
                <w:szCs w:val="18"/>
              </w:rPr>
            </w:pPr>
          </w:p>
        </w:tc>
      </w:tr>
      <w:tr w:rsidR="000275B3" w:rsidRPr="000275B3" w14:paraId="00C2B18C" w14:textId="213E2750" w:rsidTr="000275B3">
        <w:tc>
          <w:tcPr>
            <w:tcW w:w="3756" w:type="dxa"/>
          </w:tcPr>
          <w:p w14:paraId="13E5EC77" w14:textId="0F5B4754" w:rsidR="000275B3" w:rsidRPr="000275B3" w:rsidRDefault="000275B3" w:rsidP="00A23959">
            <w:pPr>
              <w:pStyle w:val="ListParagraph"/>
              <w:numPr>
                <w:ilvl w:val="0"/>
                <w:numId w:val="2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bahwa untuk menciptakan sistem perbankan syariah yang sehat bank perlu menjaga kualitas aset serta penyisihan penilaian kualitas aset;</w:t>
            </w:r>
          </w:p>
        </w:tc>
        <w:tc>
          <w:tcPr>
            <w:tcW w:w="3757" w:type="dxa"/>
          </w:tcPr>
          <w:p w14:paraId="76AD3CD6" w14:textId="77777777" w:rsidR="000275B3" w:rsidRPr="000275B3" w:rsidRDefault="000275B3" w:rsidP="00A052D1">
            <w:pPr>
              <w:spacing w:before="40" w:after="40" w:line="276" w:lineRule="auto"/>
              <w:jc w:val="both"/>
              <w:rPr>
                <w:rFonts w:ascii="Bookman Old Style" w:hAnsi="Bookman Old Style"/>
                <w:color w:val="0070C0"/>
                <w:sz w:val="18"/>
                <w:szCs w:val="18"/>
              </w:rPr>
            </w:pPr>
          </w:p>
        </w:tc>
        <w:tc>
          <w:tcPr>
            <w:tcW w:w="3756" w:type="dxa"/>
          </w:tcPr>
          <w:p w14:paraId="70359ADF" w14:textId="77777777" w:rsidR="000275B3" w:rsidRPr="000275B3" w:rsidRDefault="000275B3" w:rsidP="00A052D1">
            <w:pPr>
              <w:spacing w:before="40" w:after="40" w:line="276" w:lineRule="auto"/>
              <w:jc w:val="both"/>
              <w:rPr>
                <w:rFonts w:ascii="Bookman Old Style" w:hAnsi="Bookman Old Style"/>
                <w:color w:val="0070C0"/>
                <w:sz w:val="18"/>
                <w:szCs w:val="18"/>
              </w:rPr>
            </w:pPr>
          </w:p>
        </w:tc>
        <w:tc>
          <w:tcPr>
            <w:tcW w:w="3757" w:type="dxa"/>
          </w:tcPr>
          <w:p w14:paraId="6876FE14" w14:textId="77777777" w:rsidR="000275B3" w:rsidRPr="000275B3" w:rsidRDefault="000275B3" w:rsidP="00A052D1">
            <w:pPr>
              <w:spacing w:before="40" w:after="40" w:line="276" w:lineRule="auto"/>
              <w:jc w:val="both"/>
              <w:rPr>
                <w:rFonts w:ascii="Bookman Old Style" w:hAnsi="Bookman Old Style"/>
                <w:color w:val="0070C0"/>
                <w:sz w:val="18"/>
                <w:szCs w:val="18"/>
              </w:rPr>
            </w:pPr>
          </w:p>
        </w:tc>
      </w:tr>
      <w:tr w:rsidR="000275B3" w:rsidRPr="000275B3" w14:paraId="23E39FBA" w14:textId="37FE3330" w:rsidTr="000275B3">
        <w:tc>
          <w:tcPr>
            <w:tcW w:w="3756" w:type="dxa"/>
          </w:tcPr>
          <w:p w14:paraId="44DF55D6" w14:textId="011A2B0B" w:rsidR="000275B3" w:rsidRPr="000275B3" w:rsidRDefault="000275B3" w:rsidP="00A23959">
            <w:pPr>
              <w:pStyle w:val="ListParagraph"/>
              <w:numPr>
                <w:ilvl w:val="0"/>
                <w:numId w:val="2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 xml:space="preserve">bahwa dalam perkembangannya Peraturan Otoritas Jasa Keuangan </w:t>
            </w:r>
            <w:r w:rsidRPr="000275B3">
              <w:rPr>
                <w:rFonts w:ascii="Bookman Old Style" w:hAnsi="Bookman Old Style"/>
                <w:color w:val="0070C0"/>
                <w:sz w:val="18"/>
                <w:szCs w:val="18"/>
              </w:rPr>
              <w:lastRenderedPageBreak/>
              <w:t>Nomor 16/POJK.03/2014 tentang Peraturan Otoritas Jasa Keuangan tentang Penilaian Kualitas Aset Bank Umum Syariah dan Unit Usaha Syariah perlu disesuaikan dengan kondisi saat ini;</w:t>
            </w:r>
          </w:p>
        </w:tc>
        <w:tc>
          <w:tcPr>
            <w:tcW w:w="3757" w:type="dxa"/>
          </w:tcPr>
          <w:p w14:paraId="46ECD01A" w14:textId="77777777" w:rsidR="000275B3" w:rsidRPr="000275B3" w:rsidRDefault="000275B3" w:rsidP="00A052D1">
            <w:pPr>
              <w:spacing w:before="40" w:after="40" w:line="276" w:lineRule="auto"/>
              <w:jc w:val="both"/>
              <w:rPr>
                <w:rFonts w:ascii="Bookman Old Style" w:hAnsi="Bookman Old Style"/>
                <w:color w:val="0070C0"/>
                <w:sz w:val="18"/>
                <w:szCs w:val="18"/>
              </w:rPr>
            </w:pPr>
          </w:p>
        </w:tc>
        <w:tc>
          <w:tcPr>
            <w:tcW w:w="3756" w:type="dxa"/>
          </w:tcPr>
          <w:p w14:paraId="7211B359" w14:textId="77777777" w:rsidR="000275B3" w:rsidRPr="000275B3" w:rsidRDefault="000275B3" w:rsidP="00A052D1">
            <w:pPr>
              <w:spacing w:before="40" w:after="40" w:line="276" w:lineRule="auto"/>
              <w:jc w:val="both"/>
              <w:rPr>
                <w:rFonts w:ascii="Bookman Old Style" w:hAnsi="Bookman Old Style"/>
                <w:color w:val="0070C0"/>
                <w:sz w:val="18"/>
                <w:szCs w:val="18"/>
              </w:rPr>
            </w:pPr>
          </w:p>
        </w:tc>
        <w:tc>
          <w:tcPr>
            <w:tcW w:w="3757" w:type="dxa"/>
          </w:tcPr>
          <w:p w14:paraId="2DFE7DD3" w14:textId="77777777" w:rsidR="000275B3" w:rsidRPr="000275B3" w:rsidRDefault="000275B3" w:rsidP="00A052D1">
            <w:pPr>
              <w:spacing w:before="40" w:after="40" w:line="276" w:lineRule="auto"/>
              <w:jc w:val="both"/>
              <w:rPr>
                <w:rFonts w:ascii="Bookman Old Style" w:hAnsi="Bookman Old Style"/>
                <w:color w:val="0070C0"/>
                <w:sz w:val="18"/>
                <w:szCs w:val="18"/>
              </w:rPr>
            </w:pPr>
          </w:p>
        </w:tc>
      </w:tr>
      <w:tr w:rsidR="000275B3" w:rsidRPr="000275B3" w14:paraId="0323919A" w14:textId="172DC2C6" w:rsidTr="000275B3">
        <w:tc>
          <w:tcPr>
            <w:tcW w:w="3756" w:type="dxa"/>
          </w:tcPr>
          <w:p w14:paraId="78A6800D" w14:textId="337B12E3" w:rsidR="000275B3" w:rsidRPr="000275B3" w:rsidRDefault="000275B3" w:rsidP="00A23959">
            <w:pPr>
              <w:pStyle w:val="ListParagraph"/>
              <w:numPr>
                <w:ilvl w:val="0"/>
                <w:numId w:val="26"/>
              </w:numPr>
              <w:spacing w:before="40" w:after="40" w:line="276" w:lineRule="auto"/>
              <w:jc w:val="both"/>
              <w:rPr>
                <w:rFonts w:ascii="Bookman Old Style" w:hAnsi="Bookman Old Style"/>
                <w:sz w:val="18"/>
                <w:szCs w:val="18"/>
              </w:rPr>
            </w:pPr>
            <w:r w:rsidRPr="000275B3">
              <w:rPr>
                <w:rFonts w:ascii="Bookman Old Style" w:hAnsi="Bookman Old Style"/>
                <w:sz w:val="18"/>
                <w:szCs w:val="18"/>
              </w:rPr>
              <w:lastRenderedPageBreak/>
              <w:t>bahwa berdasarkan pertimbangan sebagaimana dimaksud dalam huruf a, huruf b, dan huruf c perlu menetapkan Peraturan Otoritas Jasa Keuangan tentang Penilaian Kualitas Aset Bank Umum Syariah dan Unit Usaha Syariah;</w:t>
            </w:r>
          </w:p>
        </w:tc>
        <w:tc>
          <w:tcPr>
            <w:tcW w:w="3757" w:type="dxa"/>
          </w:tcPr>
          <w:p w14:paraId="268B5FE5" w14:textId="2874DD1C" w:rsidR="000275B3" w:rsidRPr="000275B3" w:rsidRDefault="000275B3" w:rsidP="005C3989">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Sehubungan dengan hal tersebut, diperlukan penyempurnaan terhadap ketentuan mengenai penilaian kualitas Aset Bank dalam suatu Peraturan Otoritas Jasa Keuangan.</w:t>
            </w:r>
          </w:p>
        </w:tc>
        <w:tc>
          <w:tcPr>
            <w:tcW w:w="3756" w:type="dxa"/>
          </w:tcPr>
          <w:p w14:paraId="081EDE24" w14:textId="77777777" w:rsidR="000275B3" w:rsidRPr="000275B3" w:rsidRDefault="000275B3" w:rsidP="005C3989">
            <w:pPr>
              <w:spacing w:before="40" w:after="40" w:line="276" w:lineRule="auto"/>
              <w:jc w:val="both"/>
              <w:rPr>
                <w:rFonts w:ascii="Bookman Old Style" w:hAnsi="Bookman Old Style"/>
                <w:color w:val="0070C0"/>
                <w:sz w:val="18"/>
                <w:szCs w:val="18"/>
              </w:rPr>
            </w:pPr>
          </w:p>
        </w:tc>
        <w:tc>
          <w:tcPr>
            <w:tcW w:w="3757" w:type="dxa"/>
          </w:tcPr>
          <w:p w14:paraId="5195E578" w14:textId="77777777" w:rsidR="000275B3" w:rsidRPr="000275B3" w:rsidRDefault="000275B3" w:rsidP="005C3989">
            <w:pPr>
              <w:spacing w:before="40" w:after="40" w:line="276" w:lineRule="auto"/>
              <w:jc w:val="both"/>
              <w:rPr>
                <w:rFonts w:ascii="Bookman Old Style" w:hAnsi="Bookman Old Style"/>
                <w:color w:val="0070C0"/>
                <w:sz w:val="18"/>
                <w:szCs w:val="18"/>
              </w:rPr>
            </w:pPr>
          </w:p>
        </w:tc>
      </w:tr>
      <w:tr w:rsidR="000275B3" w:rsidRPr="000275B3" w14:paraId="011F727D" w14:textId="7E9107A1" w:rsidTr="000275B3">
        <w:tc>
          <w:tcPr>
            <w:tcW w:w="3756" w:type="dxa"/>
          </w:tcPr>
          <w:p w14:paraId="770B7C07"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0EA2233D"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6DBD2FDE"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1CDE9FEE"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3DBAF43C" w14:textId="23AA2B6E" w:rsidTr="000275B3">
        <w:tc>
          <w:tcPr>
            <w:tcW w:w="3756" w:type="dxa"/>
          </w:tcPr>
          <w:p w14:paraId="2462C69E" w14:textId="31F6E05C"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Mengingat:</w:t>
            </w:r>
          </w:p>
        </w:tc>
        <w:tc>
          <w:tcPr>
            <w:tcW w:w="3757" w:type="dxa"/>
          </w:tcPr>
          <w:p w14:paraId="7C6A717D"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3ABF2C81"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5250D6C1"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6967F8D0" w14:textId="024B8202" w:rsidTr="000275B3">
        <w:tc>
          <w:tcPr>
            <w:tcW w:w="3756" w:type="dxa"/>
          </w:tcPr>
          <w:p w14:paraId="00C6E58E" w14:textId="3BEE0031" w:rsidR="000275B3" w:rsidRPr="000275B3" w:rsidRDefault="000275B3" w:rsidP="00A23959">
            <w:pPr>
              <w:pStyle w:val="ListParagraph"/>
              <w:numPr>
                <w:ilvl w:val="0"/>
                <w:numId w:val="2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Undang-Undang Nomor 21 Tahun 2008 tentang Perbankan Syariah (Lembaran Negara Republik Indonesia Tahun 2008 Nomor 94, Tambahan Lembaran Negara Republik Indonesia Nomor 4867)</w:t>
            </w:r>
          </w:p>
        </w:tc>
        <w:tc>
          <w:tcPr>
            <w:tcW w:w="3757" w:type="dxa"/>
          </w:tcPr>
          <w:p w14:paraId="69611A4D"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5295C055"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25C73CAD"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1AA21AEE" w14:textId="676F8A4C" w:rsidTr="000275B3">
        <w:tc>
          <w:tcPr>
            <w:tcW w:w="3756" w:type="dxa"/>
          </w:tcPr>
          <w:p w14:paraId="30CD7E2A" w14:textId="123A69AB" w:rsidR="000275B3" w:rsidRPr="000275B3" w:rsidRDefault="000275B3" w:rsidP="00A23959">
            <w:pPr>
              <w:pStyle w:val="ListParagraph"/>
              <w:numPr>
                <w:ilvl w:val="0"/>
                <w:numId w:val="2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Undang-Undang Nomor 21 Tahun 2011 tentang Otoritas Jasa Keuangan (Lembaran Negara Republik Indonesia Tahun 2011 Nomor 111, Tambahan Lembaran Negara Republik Indonesia Nomor 5253);</w:t>
            </w:r>
          </w:p>
        </w:tc>
        <w:tc>
          <w:tcPr>
            <w:tcW w:w="3757" w:type="dxa"/>
          </w:tcPr>
          <w:p w14:paraId="566DCE06"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660302E7"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3D196119"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7F7B8C3E" w14:textId="11AECD9B" w:rsidTr="000275B3">
        <w:tc>
          <w:tcPr>
            <w:tcW w:w="3756" w:type="dxa"/>
          </w:tcPr>
          <w:p w14:paraId="5E9DF308"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6C815850"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57B1BC96"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7A127EC2"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49F9255D" w14:textId="3295D54F" w:rsidTr="000275B3">
        <w:tc>
          <w:tcPr>
            <w:tcW w:w="3756" w:type="dxa"/>
          </w:tcPr>
          <w:p w14:paraId="478C1C16" w14:textId="52439F19"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MEMUTUSKAN:</w:t>
            </w:r>
          </w:p>
        </w:tc>
        <w:tc>
          <w:tcPr>
            <w:tcW w:w="3757" w:type="dxa"/>
          </w:tcPr>
          <w:p w14:paraId="651E57D3"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0B3894A2"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392502DA"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38B7A27F" w14:textId="5BEB4627" w:rsidTr="000275B3">
        <w:tc>
          <w:tcPr>
            <w:tcW w:w="3756" w:type="dxa"/>
          </w:tcPr>
          <w:p w14:paraId="6A24B9C6"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1DF7CB41"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758B0BBA"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6BEF21A7"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75475AB5" w14:textId="4FEAFB8D" w:rsidTr="000275B3">
        <w:tc>
          <w:tcPr>
            <w:tcW w:w="3756" w:type="dxa"/>
          </w:tcPr>
          <w:p w14:paraId="7FAA1DAB" w14:textId="073B72EE"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lastRenderedPageBreak/>
              <w:t>Menetapkan:</w:t>
            </w:r>
          </w:p>
        </w:tc>
        <w:tc>
          <w:tcPr>
            <w:tcW w:w="3757" w:type="dxa"/>
          </w:tcPr>
          <w:p w14:paraId="3C412F8B"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301A8718"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04C1420B"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38662DDC" w14:textId="050F501B" w:rsidTr="000275B3">
        <w:tc>
          <w:tcPr>
            <w:tcW w:w="3756" w:type="dxa"/>
          </w:tcPr>
          <w:p w14:paraId="47C3B3CB" w14:textId="0EB4B6B5" w:rsidR="000275B3" w:rsidRPr="000275B3" w:rsidRDefault="000275B3" w:rsidP="00A052D1">
            <w:pPr>
              <w:spacing w:before="40" w:after="40" w:line="276" w:lineRule="auto"/>
              <w:jc w:val="both"/>
              <w:rPr>
                <w:rFonts w:ascii="Bookman Old Style" w:hAnsi="Bookman Old Style"/>
                <w:sz w:val="18"/>
                <w:szCs w:val="18"/>
              </w:rPr>
            </w:pPr>
            <w:r w:rsidRPr="000275B3">
              <w:rPr>
                <w:rFonts w:ascii="Bookman Old Style" w:hAnsi="Bookman Old Style"/>
                <w:sz w:val="18"/>
                <w:szCs w:val="18"/>
              </w:rPr>
              <w:t>PERATURAN OTORITAS JASA KEUANGAN TENTANG PENILAIAN KUALITAS ASET BANK UMUM SYARIAH DAN UNIT USAHA SYARIAH.</w:t>
            </w:r>
          </w:p>
        </w:tc>
        <w:tc>
          <w:tcPr>
            <w:tcW w:w="3757" w:type="dxa"/>
          </w:tcPr>
          <w:p w14:paraId="39D53E0D"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73E5AFDC"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3780C073"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1D5BD046" w14:textId="6163CECC" w:rsidTr="000275B3">
        <w:tc>
          <w:tcPr>
            <w:tcW w:w="3756" w:type="dxa"/>
          </w:tcPr>
          <w:p w14:paraId="0AF8A32C"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7F98877A"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7023DC1C"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4D014BD7"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3A89BDE3" w14:textId="45C747E1" w:rsidTr="000275B3">
        <w:tc>
          <w:tcPr>
            <w:tcW w:w="3756" w:type="dxa"/>
          </w:tcPr>
          <w:p w14:paraId="36034B97" w14:textId="77777777" w:rsidR="000275B3" w:rsidRPr="000275B3" w:rsidRDefault="000275B3" w:rsidP="00E34B6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BAB I</w:t>
            </w:r>
          </w:p>
          <w:p w14:paraId="2E288F0E" w14:textId="3777C037" w:rsidR="000275B3" w:rsidRPr="000275B3" w:rsidRDefault="000275B3" w:rsidP="00E34B6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KETENTUAN UMUM</w:t>
            </w:r>
          </w:p>
        </w:tc>
        <w:tc>
          <w:tcPr>
            <w:tcW w:w="3757" w:type="dxa"/>
          </w:tcPr>
          <w:p w14:paraId="6504D4D7" w14:textId="5AB716BC" w:rsidR="000275B3" w:rsidRPr="000275B3" w:rsidRDefault="000275B3" w:rsidP="00A23959">
            <w:pPr>
              <w:pStyle w:val="ListParagraph"/>
              <w:numPr>
                <w:ilvl w:val="0"/>
                <w:numId w:val="35"/>
              </w:numPr>
              <w:spacing w:before="40" w:after="40" w:line="276" w:lineRule="auto"/>
              <w:ind w:left="291" w:hanging="291"/>
              <w:jc w:val="both"/>
              <w:rPr>
                <w:rFonts w:ascii="Bookman Old Style" w:hAnsi="Bookman Old Style"/>
                <w:sz w:val="18"/>
                <w:szCs w:val="18"/>
              </w:rPr>
            </w:pPr>
            <w:r w:rsidRPr="000275B3">
              <w:rPr>
                <w:rFonts w:ascii="Bookman Old Style" w:hAnsi="Bookman Old Style"/>
                <w:sz w:val="18"/>
                <w:szCs w:val="18"/>
              </w:rPr>
              <w:t>PASAL DEMI PASAL</w:t>
            </w:r>
          </w:p>
        </w:tc>
        <w:tc>
          <w:tcPr>
            <w:tcW w:w="3756" w:type="dxa"/>
          </w:tcPr>
          <w:p w14:paraId="2717FD86" w14:textId="77777777" w:rsidR="000275B3" w:rsidRPr="00690DE4" w:rsidRDefault="000275B3" w:rsidP="00690DE4">
            <w:pPr>
              <w:spacing w:before="40" w:after="40" w:line="276" w:lineRule="auto"/>
              <w:jc w:val="both"/>
              <w:rPr>
                <w:rFonts w:ascii="Bookman Old Style" w:hAnsi="Bookman Old Style"/>
                <w:sz w:val="18"/>
                <w:szCs w:val="18"/>
              </w:rPr>
            </w:pPr>
          </w:p>
        </w:tc>
        <w:tc>
          <w:tcPr>
            <w:tcW w:w="3757" w:type="dxa"/>
          </w:tcPr>
          <w:p w14:paraId="091D553D" w14:textId="77777777" w:rsidR="000275B3" w:rsidRPr="00690DE4" w:rsidRDefault="000275B3" w:rsidP="00690DE4">
            <w:pPr>
              <w:spacing w:before="40" w:after="40" w:line="276" w:lineRule="auto"/>
              <w:jc w:val="both"/>
              <w:rPr>
                <w:rFonts w:ascii="Bookman Old Style" w:hAnsi="Bookman Old Style"/>
                <w:sz w:val="18"/>
                <w:szCs w:val="18"/>
              </w:rPr>
            </w:pPr>
          </w:p>
        </w:tc>
      </w:tr>
      <w:tr w:rsidR="000275B3" w:rsidRPr="000275B3" w14:paraId="3AC6E746" w14:textId="455BB81D" w:rsidTr="000275B3">
        <w:tc>
          <w:tcPr>
            <w:tcW w:w="3756" w:type="dxa"/>
          </w:tcPr>
          <w:p w14:paraId="7B2E9AD8"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45F740A3" w14:textId="77777777" w:rsidR="000275B3" w:rsidRPr="000275B3" w:rsidRDefault="000275B3" w:rsidP="00A052D1">
            <w:pPr>
              <w:spacing w:before="40" w:after="40" w:line="276" w:lineRule="auto"/>
              <w:jc w:val="both"/>
              <w:rPr>
                <w:rFonts w:ascii="Bookman Old Style" w:hAnsi="Bookman Old Style"/>
                <w:sz w:val="18"/>
                <w:szCs w:val="18"/>
              </w:rPr>
            </w:pPr>
          </w:p>
        </w:tc>
        <w:tc>
          <w:tcPr>
            <w:tcW w:w="3756" w:type="dxa"/>
          </w:tcPr>
          <w:p w14:paraId="00ED9ED1" w14:textId="77777777" w:rsidR="000275B3" w:rsidRPr="000275B3" w:rsidRDefault="000275B3" w:rsidP="00A052D1">
            <w:pPr>
              <w:spacing w:before="40" w:after="40" w:line="276" w:lineRule="auto"/>
              <w:jc w:val="both"/>
              <w:rPr>
                <w:rFonts w:ascii="Bookman Old Style" w:hAnsi="Bookman Old Style"/>
                <w:sz w:val="18"/>
                <w:szCs w:val="18"/>
              </w:rPr>
            </w:pPr>
          </w:p>
        </w:tc>
        <w:tc>
          <w:tcPr>
            <w:tcW w:w="3757" w:type="dxa"/>
          </w:tcPr>
          <w:p w14:paraId="6AB2F7CA" w14:textId="77777777" w:rsidR="000275B3" w:rsidRPr="000275B3" w:rsidRDefault="000275B3" w:rsidP="00A052D1">
            <w:pPr>
              <w:spacing w:before="40" w:after="40" w:line="276" w:lineRule="auto"/>
              <w:jc w:val="both"/>
              <w:rPr>
                <w:rFonts w:ascii="Bookman Old Style" w:hAnsi="Bookman Old Style"/>
                <w:sz w:val="18"/>
                <w:szCs w:val="18"/>
              </w:rPr>
            </w:pPr>
          </w:p>
        </w:tc>
      </w:tr>
      <w:tr w:rsidR="000275B3" w:rsidRPr="000275B3" w14:paraId="580F5200" w14:textId="6ED8F69E" w:rsidTr="000275B3">
        <w:tc>
          <w:tcPr>
            <w:tcW w:w="3756" w:type="dxa"/>
          </w:tcPr>
          <w:p w14:paraId="1BEF0BC3" w14:textId="07848622" w:rsidR="000275B3" w:rsidRPr="000275B3" w:rsidRDefault="000275B3" w:rsidP="00744F9F">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w:t>
            </w:r>
          </w:p>
        </w:tc>
        <w:tc>
          <w:tcPr>
            <w:tcW w:w="3757" w:type="dxa"/>
          </w:tcPr>
          <w:p w14:paraId="3CA2EA44" w14:textId="2879FE03" w:rsidR="000275B3" w:rsidRPr="000275B3" w:rsidRDefault="000275B3" w:rsidP="00744F9F">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w:t>
            </w:r>
          </w:p>
        </w:tc>
        <w:tc>
          <w:tcPr>
            <w:tcW w:w="3756" w:type="dxa"/>
          </w:tcPr>
          <w:p w14:paraId="0B969109" w14:textId="77777777" w:rsidR="000275B3" w:rsidRPr="000275B3" w:rsidRDefault="000275B3" w:rsidP="00744F9F">
            <w:pPr>
              <w:spacing w:before="40" w:after="40" w:line="276" w:lineRule="auto"/>
              <w:jc w:val="center"/>
              <w:rPr>
                <w:rFonts w:ascii="Bookman Old Style" w:hAnsi="Bookman Old Style"/>
                <w:sz w:val="18"/>
                <w:szCs w:val="18"/>
              </w:rPr>
            </w:pPr>
          </w:p>
        </w:tc>
        <w:tc>
          <w:tcPr>
            <w:tcW w:w="3757" w:type="dxa"/>
          </w:tcPr>
          <w:p w14:paraId="1479FD5E" w14:textId="77777777" w:rsidR="000275B3" w:rsidRPr="000275B3" w:rsidRDefault="000275B3" w:rsidP="00744F9F">
            <w:pPr>
              <w:spacing w:before="40" w:after="40" w:line="276" w:lineRule="auto"/>
              <w:jc w:val="center"/>
              <w:rPr>
                <w:rFonts w:ascii="Bookman Old Style" w:hAnsi="Bookman Old Style"/>
                <w:sz w:val="18"/>
                <w:szCs w:val="18"/>
              </w:rPr>
            </w:pPr>
          </w:p>
        </w:tc>
      </w:tr>
      <w:tr w:rsidR="000275B3" w:rsidRPr="000275B3" w14:paraId="0F155BDC" w14:textId="26F9BD44" w:rsidTr="000275B3">
        <w:tc>
          <w:tcPr>
            <w:tcW w:w="3756" w:type="dxa"/>
          </w:tcPr>
          <w:p w14:paraId="5B1CD3F9" w14:textId="021A68BF" w:rsidR="000275B3" w:rsidRPr="000275B3" w:rsidRDefault="000275B3" w:rsidP="00744F9F">
            <w:p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Peraturan Otoritas Jasa Keuangan ini yang dimaksud dengan:</w:t>
            </w:r>
          </w:p>
        </w:tc>
        <w:tc>
          <w:tcPr>
            <w:tcW w:w="3757" w:type="dxa"/>
          </w:tcPr>
          <w:p w14:paraId="7BFCD69D" w14:textId="6B1274A8" w:rsidR="000275B3" w:rsidRPr="000275B3" w:rsidRDefault="000275B3" w:rsidP="00744F9F">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78618E4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55DEA36E"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117371B" w14:textId="5930A8F9" w:rsidTr="000275B3">
        <w:tc>
          <w:tcPr>
            <w:tcW w:w="3756" w:type="dxa"/>
          </w:tcPr>
          <w:p w14:paraId="1D3AC15E" w14:textId="1203B26D"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Bank adalah </w:t>
            </w:r>
            <w:r w:rsidRPr="000275B3">
              <w:rPr>
                <w:rFonts w:ascii="Bookman Old Style" w:hAnsi="Bookman Old Style"/>
                <w:color w:val="0070C0"/>
                <w:sz w:val="18"/>
                <w:szCs w:val="18"/>
              </w:rPr>
              <w:t>bank umum syariah dan unit usaha syariah.</w:t>
            </w:r>
          </w:p>
        </w:tc>
        <w:tc>
          <w:tcPr>
            <w:tcW w:w="3757" w:type="dxa"/>
          </w:tcPr>
          <w:p w14:paraId="7219003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5F2B9B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3ACF358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B2935F9" w14:textId="3A44F9B9" w:rsidTr="000275B3">
        <w:tc>
          <w:tcPr>
            <w:tcW w:w="3756" w:type="dxa"/>
          </w:tcPr>
          <w:p w14:paraId="52055099" w14:textId="2A8CE170"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bookmarkStart w:id="1" w:name="_Hlk63327591"/>
            <w:r w:rsidRPr="000275B3">
              <w:rPr>
                <w:rFonts w:ascii="Bookman Old Style" w:hAnsi="Bookman Old Style"/>
                <w:color w:val="0070C0"/>
                <w:sz w:val="18"/>
                <w:szCs w:val="18"/>
              </w:rPr>
              <w:t>Bank Umum Syariah adalah Bank yang melaksanakan kegiatan usaha berdasarkan prinsip syariah yang dalam kegiatannya memberikan jasa dalam lalu lintas pembayaran.</w:t>
            </w:r>
          </w:p>
        </w:tc>
        <w:tc>
          <w:tcPr>
            <w:tcW w:w="3757" w:type="dxa"/>
          </w:tcPr>
          <w:p w14:paraId="30F1DAA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7D6AF8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32CEFD9"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4CCE2582" w14:textId="6DFA0FCD" w:rsidTr="000275B3">
        <w:tc>
          <w:tcPr>
            <w:tcW w:w="3756" w:type="dxa"/>
          </w:tcPr>
          <w:p w14:paraId="062D86A5" w14:textId="7CBBADBA"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Unit Usaha Syariah adalah unit kerja dari kantor pusat bank umum konvensional yang berfungsi sebagai kantor induk dari kantor atau unit yang melaksanakan kegiatan usaha berdasarkan prinsip syariah.</w:t>
            </w:r>
          </w:p>
        </w:tc>
        <w:tc>
          <w:tcPr>
            <w:tcW w:w="3757" w:type="dxa"/>
          </w:tcPr>
          <w:p w14:paraId="1B93199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5747C4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2D3D1F9E" w14:textId="77777777" w:rsidR="000275B3" w:rsidRPr="000275B3" w:rsidRDefault="000275B3" w:rsidP="00744F9F">
            <w:pPr>
              <w:spacing w:before="40" w:after="40" w:line="276" w:lineRule="auto"/>
              <w:jc w:val="both"/>
              <w:rPr>
                <w:rFonts w:ascii="Bookman Old Style" w:hAnsi="Bookman Old Style"/>
                <w:sz w:val="18"/>
                <w:szCs w:val="18"/>
              </w:rPr>
            </w:pPr>
          </w:p>
        </w:tc>
      </w:tr>
      <w:bookmarkEnd w:id="1"/>
      <w:tr w:rsidR="000275B3" w:rsidRPr="000275B3" w14:paraId="3C30E9EC" w14:textId="1CF2A96C" w:rsidTr="000275B3">
        <w:tc>
          <w:tcPr>
            <w:tcW w:w="3756" w:type="dxa"/>
          </w:tcPr>
          <w:p w14:paraId="525BC817" w14:textId="34653A9A"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Aset adalah aset produktif dan aset nonproduktif.</w:t>
            </w:r>
          </w:p>
        </w:tc>
        <w:tc>
          <w:tcPr>
            <w:tcW w:w="3757" w:type="dxa"/>
          </w:tcPr>
          <w:p w14:paraId="2618078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378067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245A507B"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4488A56F" w14:textId="37CE33A9" w:rsidTr="000275B3">
        <w:tc>
          <w:tcPr>
            <w:tcW w:w="3756" w:type="dxa"/>
          </w:tcPr>
          <w:p w14:paraId="39E87D5E" w14:textId="31579AE5" w:rsidR="000275B3" w:rsidRPr="000275B3" w:rsidRDefault="000275B3" w:rsidP="00985C0A">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lastRenderedPageBreak/>
              <w:t xml:space="preserve">Aset Produktif adalah </w:t>
            </w:r>
            <w:r w:rsidRPr="000275B3">
              <w:rPr>
                <w:rFonts w:ascii="Bookman Old Style" w:hAnsi="Bookman Old Style"/>
                <w:color w:val="0070C0"/>
                <w:sz w:val="18"/>
                <w:szCs w:val="18"/>
              </w:rPr>
              <w:t>penyediaan dana Bank untuk memperoleh penghasilan.</w:t>
            </w:r>
          </w:p>
        </w:tc>
        <w:tc>
          <w:tcPr>
            <w:tcW w:w="3757" w:type="dxa"/>
          </w:tcPr>
          <w:p w14:paraId="271E4C0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0B98915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CA09DF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B25C72B" w14:textId="38D979E1" w:rsidTr="000275B3">
        <w:tc>
          <w:tcPr>
            <w:tcW w:w="3756" w:type="dxa"/>
          </w:tcPr>
          <w:p w14:paraId="75C16F10" w14:textId="16DFE7C9"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Aset Nonproduktif adalah </w:t>
            </w:r>
            <w:r w:rsidRPr="000275B3">
              <w:rPr>
                <w:rFonts w:ascii="Bookman Old Style" w:hAnsi="Bookman Old Style"/>
                <w:color w:val="0070C0"/>
                <w:sz w:val="18"/>
                <w:szCs w:val="18"/>
              </w:rPr>
              <w:t>agunan yang diambil alih, properti terbengkalai, rekening antarkantor, atau rekening tunda yang memiliki potensi kerugian.</w:t>
            </w:r>
          </w:p>
        </w:tc>
        <w:tc>
          <w:tcPr>
            <w:tcW w:w="3757" w:type="dxa"/>
          </w:tcPr>
          <w:p w14:paraId="18CEA01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FA2581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A258289"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8ADEA7B" w14:textId="5C0D746B" w:rsidTr="000275B3">
        <w:tc>
          <w:tcPr>
            <w:tcW w:w="3756" w:type="dxa"/>
          </w:tcPr>
          <w:p w14:paraId="16CE2925" w14:textId="521499C3"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Prinsip Syariah adalah prinsip hukum Islam dalam kegiatan perbankan berdasarkan fatwa yang dikeluarkan oleh lembaga yang memiliki kewenangan dalam penetapan fatwa di bidang syariah.</w:t>
            </w:r>
          </w:p>
        </w:tc>
        <w:tc>
          <w:tcPr>
            <w:tcW w:w="3757" w:type="dxa"/>
          </w:tcPr>
          <w:p w14:paraId="7E0D2E2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36A825C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B3824FC"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725438A" w14:textId="03EF918C" w:rsidTr="000275B3">
        <w:tc>
          <w:tcPr>
            <w:tcW w:w="3756" w:type="dxa"/>
          </w:tcPr>
          <w:p w14:paraId="519EC562" w14:textId="5C1730EA"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Penempatan Pada Bank Lain adalah penanaman dana</w:t>
            </w:r>
            <w:r w:rsidRPr="000275B3">
              <w:rPr>
                <w:rFonts w:ascii="Bookman Old Style" w:hAnsi="Bookman Old Style"/>
                <w:color w:val="FF0000"/>
                <w:sz w:val="18"/>
                <w:szCs w:val="18"/>
              </w:rPr>
              <w:t xml:space="preserve"> </w:t>
            </w:r>
            <w:r w:rsidRPr="000275B3">
              <w:rPr>
                <w:rFonts w:ascii="Bookman Old Style" w:hAnsi="Bookman Old Style"/>
                <w:sz w:val="18"/>
                <w:szCs w:val="18"/>
              </w:rPr>
              <w:t xml:space="preserve">Bank pada Bank lain dan/atau Bank Pembiayaan Rakyat Syariah (BPRS) dalam bentuk giro, tabungan, deposito, </w:t>
            </w:r>
            <w:r w:rsidRPr="000275B3">
              <w:rPr>
                <w:rFonts w:ascii="Bookman Old Style" w:hAnsi="Bookman Old Style"/>
                <w:color w:val="0070C0"/>
                <w:sz w:val="18"/>
                <w:szCs w:val="18"/>
              </w:rPr>
              <w:t>sertifikat deposito</w:t>
            </w:r>
            <w:r w:rsidRPr="000275B3">
              <w:rPr>
                <w:rFonts w:ascii="Bookman Old Style" w:hAnsi="Bookman Old Style"/>
                <w:sz w:val="18"/>
                <w:szCs w:val="18"/>
              </w:rPr>
              <w:t xml:space="preserve">, pembiayaan, dan </w:t>
            </w:r>
            <w:r w:rsidRPr="000275B3">
              <w:rPr>
                <w:rFonts w:ascii="Bookman Old Style" w:hAnsi="Bookman Old Style"/>
                <w:color w:val="0070C0"/>
                <w:sz w:val="18"/>
                <w:szCs w:val="18"/>
              </w:rPr>
              <w:t xml:space="preserve">penanaman </w:t>
            </w:r>
            <w:r w:rsidRPr="000275B3">
              <w:rPr>
                <w:rFonts w:ascii="Bookman Old Style" w:hAnsi="Bookman Old Style"/>
                <w:sz w:val="18"/>
                <w:szCs w:val="18"/>
              </w:rPr>
              <w:t xml:space="preserve">dana lain berdasarkan Prinsip Syariah </w:t>
            </w:r>
            <w:r w:rsidRPr="000275B3">
              <w:rPr>
                <w:rFonts w:ascii="Bookman Old Style" w:hAnsi="Bookman Old Style"/>
                <w:color w:val="0070C0"/>
                <w:sz w:val="18"/>
                <w:szCs w:val="18"/>
              </w:rPr>
              <w:t>yang sejenis</w:t>
            </w:r>
            <w:r w:rsidRPr="000275B3">
              <w:rPr>
                <w:rFonts w:ascii="Bookman Old Style" w:hAnsi="Bookman Old Style"/>
                <w:sz w:val="18"/>
                <w:szCs w:val="18"/>
              </w:rPr>
              <w:t>.</w:t>
            </w:r>
          </w:p>
        </w:tc>
        <w:tc>
          <w:tcPr>
            <w:tcW w:w="3757" w:type="dxa"/>
          </w:tcPr>
          <w:p w14:paraId="5307262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1F579B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8AF4B9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4185219" w14:textId="17F41F13" w:rsidTr="000275B3">
        <w:tc>
          <w:tcPr>
            <w:tcW w:w="3756" w:type="dxa"/>
          </w:tcPr>
          <w:p w14:paraId="0B605E18" w14:textId="29234908"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Tagihan </w:t>
            </w:r>
            <w:r w:rsidRPr="000275B3">
              <w:rPr>
                <w:rFonts w:ascii="Bookman Old Style" w:hAnsi="Bookman Old Style"/>
                <w:i/>
                <w:iCs/>
                <w:color w:val="0070C0"/>
                <w:sz w:val="18"/>
                <w:szCs w:val="18"/>
              </w:rPr>
              <w:t>Spot</w:t>
            </w:r>
            <w:r w:rsidRPr="000275B3">
              <w:rPr>
                <w:rFonts w:ascii="Bookman Old Style" w:hAnsi="Bookman Old Style"/>
                <w:color w:val="0070C0"/>
                <w:sz w:val="18"/>
                <w:szCs w:val="18"/>
              </w:rPr>
              <w:t xml:space="preserve"> dan </w:t>
            </w:r>
            <w:r w:rsidRPr="000275B3">
              <w:rPr>
                <w:rFonts w:ascii="Bookman Old Style" w:hAnsi="Bookman Old Style"/>
                <w:i/>
                <w:iCs/>
                <w:color w:val="0070C0"/>
                <w:sz w:val="18"/>
                <w:szCs w:val="18"/>
              </w:rPr>
              <w:t>Forward</w:t>
            </w:r>
            <w:r w:rsidRPr="000275B3">
              <w:rPr>
                <w:rFonts w:ascii="Bookman Old Style" w:hAnsi="Bookman Old Style"/>
                <w:color w:val="0070C0"/>
                <w:sz w:val="18"/>
                <w:szCs w:val="18"/>
              </w:rPr>
              <w:t xml:space="preserve"> </w:t>
            </w:r>
            <w:r w:rsidRPr="000275B3">
              <w:rPr>
                <w:rFonts w:ascii="Bookman Old Style" w:hAnsi="Bookman Old Style"/>
                <w:sz w:val="18"/>
                <w:szCs w:val="18"/>
              </w:rPr>
              <w:t xml:space="preserve">adalah tagihan yang merupakan potensi keuntungan yang timbul dari selisih positif antara nilai </w:t>
            </w:r>
            <w:r w:rsidRPr="000275B3">
              <w:rPr>
                <w:rFonts w:ascii="Bookman Old Style" w:hAnsi="Bookman Old Style"/>
                <w:color w:val="0070C0"/>
                <w:sz w:val="18"/>
                <w:szCs w:val="18"/>
              </w:rPr>
              <w:t xml:space="preserve">kontrak </w:t>
            </w:r>
            <w:r w:rsidRPr="000275B3">
              <w:rPr>
                <w:rFonts w:ascii="Bookman Old Style" w:hAnsi="Bookman Old Style"/>
                <w:sz w:val="18"/>
                <w:szCs w:val="18"/>
              </w:rPr>
              <w:t xml:space="preserve">dengan nilai wajar dari suatu transaksi </w:t>
            </w:r>
            <w:r w:rsidRPr="000275B3">
              <w:rPr>
                <w:rFonts w:ascii="Bookman Old Style" w:hAnsi="Bookman Old Style"/>
                <w:i/>
                <w:iCs/>
                <w:color w:val="0070C0"/>
                <w:sz w:val="18"/>
                <w:szCs w:val="18"/>
              </w:rPr>
              <w:t>spot</w:t>
            </w:r>
            <w:r w:rsidRPr="000275B3">
              <w:rPr>
                <w:rFonts w:ascii="Bookman Old Style" w:hAnsi="Bookman Old Style"/>
                <w:color w:val="0070C0"/>
                <w:sz w:val="18"/>
                <w:szCs w:val="18"/>
              </w:rPr>
              <w:t xml:space="preserve"> dan </w:t>
            </w:r>
            <w:r w:rsidRPr="000275B3">
              <w:rPr>
                <w:rFonts w:ascii="Bookman Old Style" w:hAnsi="Bookman Old Style"/>
                <w:i/>
                <w:iCs/>
                <w:color w:val="0070C0"/>
                <w:sz w:val="18"/>
                <w:szCs w:val="18"/>
              </w:rPr>
              <w:t>forward</w:t>
            </w:r>
            <w:r w:rsidRPr="000275B3">
              <w:rPr>
                <w:rFonts w:ascii="Bookman Old Style" w:hAnsi="Bookman Old Style"/>
                <w:color w:val="0070C0"/>
                <w:sz w:val="18"/>
                <w:szCs w:val="18"/>
              </w:rPr>
              <w:t xml:space="preserve"> </w:t>
            </w:r>
            <w:r w:rsidRPr="000275B3">
              <w:rPr>
                <w:rFonts w:ascii="Bookman Old Style" w:hAnsi="Bookman Old Style"/>
                <w:sz w:val="18"/>
                <w:szCs w:val="18"/>
              </w:rPr>
              <w:t>pada tanggal laporan.</w:t>
            </w:r>
          </w:p>
        </w:tc>
        <w:tc>
          <w:tcPr>
            <w:tcW w:w="3757" w:type="dxa"/>
          </w:tcPr>
          <w:p w14:paraId="0B06882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01274B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B58E45D"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68F3520" w14:textId="6C3D69B2" w:rsidTr="000275B3">
        <w:tc>
          <w:tcPr>
            <w:tcW w:w="3756" w:type="dxa"/>
          </w:tcPr>
          <w:p w14:paraId="714D6918" w14:textId="71D063C0" w:rsidR="000275B3" w:rsidRPr="000275B3" w:rsidRDefault="000275B3" w:rsidP="00497BD6">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Surat Berharga Syariah adalah </w:t>
            </w:r>
            <w:r w:rsidRPr="000275B3">
              <w:rPr>
                <w:rFonts w:ascii="Bookman Old Style" w:hAnsi="Bookman Old Style"/>
                <w:color w:val="0070C0"/>
                <w:sz w:val="18"/>
                <w:szCs w:val="18"/>
              </w:rPr>
              <w:t xml:space="preserve">surat berharga yang diterbitkan berdasarkan Prinsip Syariah oleh Bank Indonesia, pemerintah, atau </w:t>
            </w:r>
            <w:r w:rsidRPr="000275B3">
              <w:rPr>
                <w:rFonts w:ascii="Bookman Old Style" w:hAnsi="Bookman Old Style"/>
                <w:color w:val="0070C0"/>
                <w:sz w:val="18"/>
                <w:szCs w:val="18"/>
              </w:rPr>
              <w:lastRenderedPageBreak/>
              <w:t>korporasi sebagai bukti penyertaan atas kepemilikan aset Surat Berharga Syariah, baik dalam mata uang rupiah maupun valuta asing.</w:t>
            </w:r>
          </w:p>
        </w:tc>
        <w:tc>
          <w:tcPr>
            <w:tcW w:w="3757" w:type="dxa"/>
          </w:tcPr>
          <w:p w14:paraId="41C5C0B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9A8164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B0CCE6C"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567D576" w14:textId="0557C959" w:rsidTr="000275B3">
        <w:tc>
          <w:tcPr>
            <w:tcW w:w="3756" w:type="dxa"/>
          </w:tcPr>
          <w:p w14:paraId="657B1DD7" w14:textId="2BED9E89"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lastRenderedPageBreak/>
              <w:t xml:space="preserve">Tagihan Akseptasi adalah tagihan yang timbul karena akseptasi wesel </w:t>
            </w:r>
            <w:r w:rsidRPr="000275B3">
              <w:rPr>
                <w:rFonts w:ascii="Bookman Old Style" w:hAnsi="Bookman Old Style"/>
                <w:color w:val="0070C0"/>
                <w:sz w:val="18"/>
                <w:szCs w:val="18"/>
              </w:rPr>
              <w:t xml:space="preserve">atas dasar </w:t>
            </w:r>
            <w:r w:rsidRPr="000275B3">
              <w:rPr>
                <w:rFonts w:ascii="Bookman Old Style" w:hAnsi="Bookman Old Style"/>
                <w:i/>
                <w:iCs/>
                <w:color w:val="0070C0"/>
                <w:sz w:val="18"/>
                <w:szCs w:val="18"/>
              </w:rPr>
              <w:t>letter of credit</w:t>
            </w:r>
            <w:r w:rsidRPr="000275B3">
              <w:rPr>
                <w:rFonts w:ascii="Bookman Old Style" w:hAnsi="Bookman Old Style"/>
                <w:color w:val="0070C0"/>
                <w:sz w:val="18"/>
                <w:szCs w:val="18"/>
              </w:rPr>
              <w:t xml:space="preserve"> berjangka dan lainnya.</w:t>
            </w:r>
          </w:p>
        </w:tc>
        <w:tc>
          <w:tcPr>
            <w:tcW w:w="3757" w:type="dxa"/>
          </w:tcPr>
          <w:p w14:paraId="3F34BCD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066A0034"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3D4131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D8C75BF" w14:textId="49ECC580" w:rsidTr="000275B3">
        <w:tc>
          <w:tcPr>
            <w:tcW w:w="3756" w:type="dxa"/>
          </w:tcPr>
          <w:p w14:paraId="151534BE" w14:textId="42BE60EB" w:rsidR="000275B3" w:rsidRPr="000275B3" w:rsidRDefault="000275B3" w:rsidP="00D363BB">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Pembiayaan adalah penyediaan dana atau tagihan yang dipersamakan dengan itu berupa transaksi bagi hasil, transaksi sewa-menyewa termasuk sewa menyewa jasa, transaksi jual beli, dan transaksi pinjam meminjam berdasarkan persetujuan atau kesepakatan antara Bank dengan pihak lain yang mewajibkan pihak yang dibiayai dan/atau diberi fasilitas dana untuk mengembalikan dana tersebut setelah jangka waktu tertentu dengan imbalan </w:t>
            </w:r>
            <w:r w:rsidRPr="000275B3">
              <w:rPr>
                <w:rFonts w:ascii="Bookman Old Style" w:hAnsi="Bookman Old Style"/>
                <w:i/>
                <w:iCs/>
                <w:color w:val="0070C0"/>
                <w:sz w:val="18"/>
                <w:szCs w:val="18"/>
              </w:rPr>
              <w:t>margin</w:t>
            </w:r>
            <w:r w:rsidRPr="000275B3">
              <w:rPr>
                <w:rFonts w:ascii="Bookman Old Style" w:hAnsi="Bookman Old Style"/>
                <w:color w:val="0070C0"/>
                <w:sz w:val="18"/>
                <w:szCs w:val="18"/>
              </w:rPr>
              <w:t xml:space="preserve">, bagi hasil, </w:t>
            </w:r>
            <w:r w:rsidRPr="000275B3">
              <w:rPr>
                <w:rFonts w:ascii="Bookman Old Style" w:hAnsi="Bookman Old Style"/>
                <w:i/>
                <w:iCs/>
                <w:color w:val="0070C0"/>
                <w:sz w:val="18"/>
                <w:szCs w:val="18"/>
              </w:rPr>
              <w:t>ujrah</w:t>
            </w:r>
            <w:r w:rsidRPr="000275B3">
              <w:rPr>
                <w:rFonts w:ascii="Bookman Old Style" w:hAnsi="Bookman Old Style"/>
                <w:iCs/>
                <w:color w:val="0070C0"/>
                <w:sz w:val="18"/>
                <w:szCs w:val="18"/>
              </w:rPr>
              <w:t>,</w:t>
            </w:r>
            <w:r w:rsidRPr="000275B3">
              <w:rPr>
                <w:rFonts w:ascii="Bookman Old Style" w:hAnsi="Bookman Old Style"/>
                <w:color w:val="0070C0"/>
                <w:sz w:val="18"/>
                <w:szCs w:val="18"/>
              </w:rPr>
              <w:t xml:space="preserve"> atau tanpa imbalan.</w:t>
            </w:r>
          </w:p>
        </w:tc>
        <w:tc>
          <w:tcPr>
            <w:tcW w:w="3757" w:type="dxa"/>
          </w:tcPr>
          <w:p w14:paraId="69950D8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49B3D43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B61942C"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BDF10F9" w14:textId="097E1934" w:rsidTr="000275B3">
        <w:tc>
          <w:tcPr>
            <w:tcW w:w="3756" w:type="dxa"/>
          </w:tcPr>
          <w:p w14:paraId="12B2D42B" w14:textId="55621445"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Pembiayaan berdasarkan akad </w:t>
            </w:r>
            <w:r w:rsidRPr="000275B3">
              <w:rPr>
                <w:rFonts w:ascii="Bookman Old Style" w:hAnsi="Bookman Old Style"/>
                <w:i/>
                <w:iCs/>
                <w:sz w:val="18"/>
                <w:szCs w:val="18"/>
              </w:rPr>
              <w:t>mudharabah</w:t>
            </w:r>
            <w:r w:rsidRPr="000275B3">
              <w:rPr>
                <w:rFonts w:ascii="Bookman Old Style" w:hAnsi="Bookman Old Style"/>
                <w:sz w:val="18"/>
                <w:szCs w:val="18"/>
              </w:rPr>
              <w:t xml:space="preserve"> yang selanjutnya disebut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adalah Pembiayaan dalam bentuk kerja sama suatu usaha antara Bank yang menyediakan seluruh modal dengan nasabah yang bertindak selaku pengelola dana dengan membagi keuntungan </w:t>
            </w:r>
            <w:r w:rsidRPr="000275B3">
              <w:rPr>
                <w:rFonts w:ascii="Bookman Old Style" w:hAnsi="Bookman Old Style"/>
                <w:sz w:val="18"/>
                <w:szCs w:val="18"/>
              </w:rPr>
              <w:lastRenderedPageBreak/>
              <w:t>usaha sesuai dengan kesepakatan yang dituangkan dalam akad, sedangkan kerugian ditanggung sepenuhnya oleh Bank kecuali jika nasabah melakukan kesalahan yang disengaja, lalai, atau menyalahi perjanjian.</w:t>
            </w:r>
          </w:p>
        </w:tc>
        <w:tc>
          <w:tcPr>
            <w:tcW w:w="3757" w:type="dxa"/>
          </w:tcPr>
          <w:p w14:paraId="71822A2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F572B9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4599A2B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369F062" w14:textId="3204944F" w:rsidTr="000275B3">
        <w:tc>
          <w:tcPr>
            <w:tcW w:w="3756" w:type="dxa"/>
          </w:tcPr>
          <w:p w14:paraId="4F974BD4" w14:textId="15721A27"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lastRenderedPageBreak/>
              <w:t>Pembiayaan berdasarkan akad musyarakah yang selanjutnya disebut Pembiayaan Musyarakah adalah Pembiayaan dalam bentuk kerja sama antara Bank dengan nasabah untuk suatu usaha tertentu yang masing-masing pihak memberikan porsi dana dengan ketentuan bahwa keuntungan akan dibagi sesuai dengan kesepakatan, sedangkan kerugian ditanggung sesuai dengan porsi dana masing-masing.</w:t>
            </w:r>
          </w:p>
        </w:tc>
        <w:tc>
          <w:tcPr>
            <w:tcW w:w="3757" w:type="dxa"/>
          </w:tcPr>
          <w:p w14:paraId="7A44DF93"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D77B98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4BA7343"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385025C" w14:textId="2FE4C601" w:rsidTr="000275B3">
        <w:tc>
          <w:tcPr>
            <w:tcW w:w="3756" w:type="dxa"/>
          </w:tcPr>
          <w:p w14:paraId="1A6906A7" w14:textId="7F059D57"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Pembiayaan berdasarkan akad murabahah yang selanjutnya disebut Pembiayaan Murabahah adalah Pembiayaan suatu barang dengan menegaskan harga belinya kepada pembeli dan pembeli membayarnya dengan harga yang lebih sebagai keuntungan yang disepakati.</w:t>
            </w:r>
          </w:p>
        </w:tc>
        <w:tc>
          <w:tcPr>
            <w:tcW w:w="3757" w:type="dxa"/>
          </w:tcPr>
          <w:p w14:paraId="4A30E30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9674BF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68CE728"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CD892C4" w14:textId="168CDEB9" w:rsidTr="000275B3">
        <w:tc>
          <w:tcPr>
            <w:tcW w:w="3756" w:type="dxa"/>
          </w:tcPr>
          <w:p w14:paraId="2C6B23AB" w14:textId="042448B3"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Pembiayaan berdasarkan akad </w:t>
            </w:r>
            <w:r w:rsidRPr="000275B3">
              <w:rPr>
                <w:rFonts w:ascii="Bookman Old Style" w:hAnsi="Bookman Old Style"/>
                <w:i/>
                <w:iCs/>
                <w:sz w:val="18"/>
                <w:szCs w:val="18"/>
              </w:rPr>
              <w:t>istishna’</w:t>
            </w:r>
            <w:r w:rsidRPr="000275B3">
              <w:rPr>
                <w:rFonts w:ascii="Bookman Old Style" w:hAnsi="Bookman Old Style"/>
                <w:sz w:val="18"/>
                <w:szCs w:val="18"/>
              </w:rPr>
              <w:t xml:space="preserve"> yang selanjutnya disebut Pembiayaan </w:t>
            </w:r>
            <w:r w:rsidRPr="000275B3">
              <w:rPr>
                <w:rFonts w:ascii="Bookman Old Style" w:hAnsi="Bookman Old Style"/>
                <w:i/>
                <w:iCs/>
                <w:sz w:val="18"/>
                <w:szCs w:val="18"/>
              </w:rPr>
              <w:t>Istishna’</w:t>
            </w:r>
            <w:r w:rsidRPr="000275B3">
              <w:rPr>
                <w:rFonts w:ascii="Bookman Old Style" w:hAnsi="Bookman Old Style"/>
                <w:sz w:val="18"/>
                <w:szCs w:val="18"/>
              </w:rPr>
              <w:t xml:space="preserve"> adalah Pembiayaan suatu barang dalam bentuk pemesanan pembuatan barang tertentu dengan kriteria dan persyaratan tertentu yang disepakati antara nasabah dan penjual atau pembuat barang dengan pembayaran sesuai dengan kesepakatan.</w:t>
            </w:r>
          </w:p>
        </w:tc>
        <w:tc>
          <w:tcPr>
            <w:tcW w:w="3757" w:type="dxa"/>
          </w:tcPr>
          <w:p w14:paraId="2544216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E75487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354915FB"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99A6BAF" w14:textId="4FDD0F8E" w:rsidTr="000275B3">
        <w:tc>
          <w:tcPr>
            <w:tcW w:w="3756" w:type="dxa"/>
          </w:tcPr>
          <w:p w14:paraId="0A417F98" w14:textId="35A29824"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Pembiayaan berdasarkan akad ijarah yang selanjutnya disebut Pembiayaan Ijarah adalah Pembiayaan untuk memindahkan hak guna atau manfaat dari suatu barang atau jasa berdasarkan transaksi sewa, tanpa diikuti dengan pemindahan kepemilikan barang itu sendiri.</w:t>
            </w:r>
          </w:p>
        </w:tc>
        <w:tc>
          <w:tcPr>
            <w:tcW w:w="3757" w:type="dxa"/>
          </w:tcPr>
          <w:p w14:paraId="0DC8A484"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3E637D1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EAA9E76"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535ED2D" w14:textId="228E19F1" w:rsidTr="000275B3">
        <w:tc>
          <w:tcPr>
            <w:tcW w:w="3756" w:type="dxa"/>
          </w:tcPr>
          <w:p w14:paraId="34D9D30A" w14:textId="66BD2121"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Pembiayaan berdasarkan akad </w:t>
            </w:r>
            <w:r w:rsidRPr="000275B3">
              <w:rPr>
                <w:rFonts w:ascii="Bookman Old Style" w:hAnsi="Bookman Old Style"/>
                <w:i/>
                <w:iCs/>
                <w:color w:val="0070C0"/>
                <w:sz w:val="18"/>
                <w:szCs w:val="18"/>
              </w:rPr>
              <w:t>ijarah muntahiyyah bi al-tamlik</w:t>
            </w:r>
            <w:r w:rsidRPr="000275B3">
              <w:rPr>
                <w:rFonts w:ascii="Bookman Old Style" w:hAnsi="Bookman Old Style"/>
                <w:sz w:val="18"/>
                <w:szCs w:val="18"/>
              </w:rPr>
              <w:t xml:space="preserve">, yang selanjutnya disebut Pembiayaan </w:t>
            </w:r>
            <w:r w:rsidRPr="000275B3">
              <w:rPr>
                <w:rFonts w:ascii="Bookman Old Style" w:hAnsi="Bookman Old Style"/>
                <w:color w:val="0070C0"/>
                <w:sz w:val="18"/>
                <w:szCs w:val="18"/>
              </w:rPr>
              <w:t xml:space="preserve">IMBT </w:t>
            </w:r>
            <w:r w:rsidRPr="000275B3">
              <w:rPr>
                <w:rFonts w:ascii="Bookman Old Style" w:hAnsi="Bookman Old Style"/>
                <w:sz w:val="18"/>
                <w:szCs w:val="18"/>
              </w:rPr>
              <w:t>adalah Pembiayaan untuk memindahkan hak guna atau manfaat dari suatu barang berdasarkan transaksi sewa dengan opsi pemindahan kepemilikan barang.</w:t>
            </w:r>
          </w:p>
        </w:tc>
        <w:tc>
          <w:tcPr>
            <w:tcW w:w="3757" w:type="dxa"/>
          </w:tcPr>
          <w:p w14:paraId="2381E79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ECD347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4085FCCE"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6180A27" w14:textId="6F4044E6" w:rsidTr="000275B3">
        <w:tc>
          <w:tcPr>
            <w:tcW w:w="3756" w:type="dxa"/>
          </w:tcPr>
          <w:p w14:paraId="2053B7F5" w14:textId="42E24A0F" w:rsidR="000275B3" w:rsidRPr="000275B3" w:rsidRDefault="000275B3" w:rsidP="00A23959">
            <w:pPr>
              <w:pStyle w:val="ListParagraph"/>
              <w:numPr>
                <w:ilvl w:val="0"/>
                <w:numId w:val="28"/>
              </w:num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Pembiayaan berdasarkan akad </w:t>
            </w:r>
            <w:r w:rsidRPr="000275B3">
              <w:rPr>
                <w:rFonts w:ascii="Bookman Old Style" w:hAnsi="Bookman Old Style"/>
                <w:i/>
                <w:iCs/>
                <w:sz w:val="18"/>
                <w:szCs w:val="18"/>
              </w:rPr>
              <w:t>qardh</w:t>
            </w:r>
            <w:r w:rsidRPr="000275B3">
              <w:rPr>
                <w:rFonts w:ascii="Bookman Old Style" w:hAnsi="Bookman Old Style"/>
                <w:sz w:val="18"/>
                <w:szCs w:val="18"/>
              </w:rPr>
              <w:t xml:space="preserve">, yang selanjutnya disebut Pembiayaan </w:t>
            </w:r>
            <w:r w:rsidRPr="000275B3">
              <w:rPr>
                <w:rFonts w:ascii="Bookman Old Style" w:hAnsi="Bookman Old Style"/>
                <w:i/>
                <w:iCs/>
                <w:sz w:val="18"/>
                <w:szCs w:val="18"/>
              </w:rPr>
              <w:t>Qardh</w:t>
            </w:r>
            <w:r w:rsidRPr="000275B3">
              <w:rPr>
                <w:rFonts w:ascii="Bookman Old Style" w:hAnsi="Bookman Old Style"/>
                <w:sz w:val="18"/>
                <w:szCs w:val="18"/>
              </w:rPr>
              <w:t xml:space="preserve"> adalah Pembiayaan dalam bentuk pinjaman dana kepada nasabah dengan ketentuan bahwa nasabah wajib mengembalikan dana yang diterimanya pada waktu yang telah disepakati.</w:t>
            </w:r>
          </w:p>
        </w:tc>
        <w:tc>
          <w:tcPr>
            <w:tcW w:w="3757" w:type="dxa"/>
          </w:tcPr>
          <w:p w14:paraId="46C4F72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6FA480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FA01223"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074824D1" w14:textId="0AE46F75" w:rsidTr="000275B3">
        <w:tc>
          <w:tcPr>
            <w:tcW w:w="3756" w:type="dxa"/>
          </w:tcPr>
          <w:p w14:paraId="66FC196E" w14:textId="71444E40" w:rsidR="000275B3" w:rsidRPr="000275B3" w:rsidRDefault="000275B3" w:rsidP="00EA2618">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Penyertaan Modal adalah penanaman dana </w:t>
            </w:r>
            <w:r w:rsidRPr="000275B3">
              <w:rPr>
                <w:rFonts w:ascii="Bookman Old Style" w:hAnsi="Bookman Old Style"/>
                <w:color w:val="0070C0"/>
                <w:sz w:val="18"/>
                <w:szCs w:val="18"/>
              </w:rPr>
              <w:t xml:space="preserve">Bank Umum Syariah </w:t>
            </w:r>
            <w:r w:rsidRPr="000275B3">
              <w:rPr>
                <w:rFonts w:ascii="Bookman Old Style" w:hAnsi="Bookman Old Style"/>
                <w:sz w:val="18"/>
                <w:szCs w:val="18"/>
              </w:rPr>
              <w:t xml:space="preserve">dalam bentuk saham pada </w:t>
            </w:r>
            <w:r w:rsidRPr="000275B3">
              <w:rPr>
                <w:rFonts w:ascii="Bookman Old Style" w:hAnsi="Bookman Old Style"/>
                <w:color w:val="0070C0"/>
                <w:sz w:val="18"/>
                <w:szCs w:val="18"/>
              </w:rPr>
              <w:t xml:space="preserve">perseroan terbatas </w:t>
            </w:r>
            <w:r w:rsidRPr="000275B3">
              <w:rPr>
                <w:rFonts w:ascii="Bookman Old Style" w:hAnsi="Bookman Old Style"/>
                <w:sz w:val="18"/>
                <w:szCs w:val="18"/>
              </w:rPr>
              <w:t xml:space="preserve">yang melakukan kegiatan usaha berdasarkan Prinsip Syariah, termasuk penanaman dalam bentuk </w:t>
            </w:r>
            <w:r w:rsidRPr="000275B3">
              <w:rPr>
                <w:rFonts w:ascii="Bookman Old Style" w:hAnsi="Bookman Old Style"/>
                <w:color w:val="0070C0"/>
                <w:sz w:val="18"/>
                <w:szCs w:val="18"/>
              </w:rPr>
              <w:t>surat investasi konversi wajib (</w:t>
            </w:r>
            <w:r w:rsidRPr="000275B3">
              <w:rPr>
                <w:rFonts w:ascii="Bookman Old Style" w:hAnsi="Bookman Old Style"/>
                <w:i/>
                <w:iCs/>
                <w:color w:val="0070C0"/>
                <w:sz w:val="18"/>
                <w:szCs w:val="18"/>
              </w:rPr>
              <w:t>mandatory convertible</w:t>
            </w:r>
            <w:r w:rsidRPr="000275B3">
              <w:rPr>
                <w:rFonts w:ascii="Bookman Old Style" w:hAnsi="Bookman Old Style"/>
                <w:color w:val="0070C0"/>
                <w:sz w:val="18"/>
                <w:szCs w:val="18"/>
              </w:rPr>
              <w:t xml:space="preserve"> </w:t>
            </w:r>
            <w:r w:rsidRPr="000275B3">
              <w:rPr>
                <w:rFonts w:ascii="Bookman Old Style" w:hAnsi="Bookman Old Style"/>
                <w:i/>
                <w:iCs/>
                <w:color w:val="0070C0"/>
                <w:sz w:val="18"/>
                <w:szCs w:val="18"/>
              </w:rPr>
              <w:t>sukuk</w:t>
            </w:r>
            <w:r w:rsidRPr="000275B3">
              <w:rPr>
                <w:rFonts w:ascii="Bookman Old Style" w:hAnsi="Bookman Old Style"/>
                <w:color w:val="0070C0"/>
                <w:sz w:val="18"/>
                <w:szCs w:val="18"/>
              </w:rPr>
              <w:t xml:space="preserve">) </w:t>
            </w:r>
            <w:r w:rsidRPr="000275B3">
              <w:rPr>
                <w:rFonts w:ascii="Bookman Old Style" w:hAnsi="Bookman Old Style"/>
                <w:sz w:val="18"/>
                <w:szCs w:val="18"/>
              </w:rPr>
              <w:t xml:space="preserve">atau jenis transaksi tertentu yang berakibat Bank memiliki atau akan memiliki saham pada </w:t>
            </w:r>
            <w:r w:rsidRPr="000275B3">
              <w:rPr>
                <w:rFonts w:ascii="Bookman Old Style" w:hAnsi="Bookman Old Style"/>
                <w:color w:val="0070C0"/>
                <w:sz w:val="18"/>
                <w:szCs w:val="18"/>
              </w:rPr>
              <w:t xml:space="preserve">perseroan terbatas </w:t>
            </w:r>
            <w:r w:rsidRPr="000275B3">
              <w:rPr>
                <w:rFonts w:ascii="Bookman Old Style" w:hAnsi="Bookman Old Style"/>
                <w:sz w:val="18"/>
                <w:szCs w:val="18"/>
              </w:rPr>
              <w:t>yang melakukan kegiatan usaha berdasarkan Prinsip Syariah.</w:t>
            </w:r>
          </w:p>
        </w:tc>
        <w:tc>
          <w:tcPr>
            <w:tcW w:w="3757" w:type="dxa"/>
          </w:tcPr>
          <w:p w14:paraId="7068863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16E1D7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8948B74"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4D4B9348" w14:textId="75B6EAEE" w:rsidTr="000275B3">
        <w:tc>
          <w:tcPr>
            <w:tcW w:w="3756" w:type="dxa"/>
          </w:tcPr>
          <w:p w14:paraId="256753A0" w14:textId="12DFA55C" w:rsidR="000275B3" w:rsidRPr="000275B3" w:rsidRDefault="000275B3" w:rsidP="00EA2618">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Penyertaan Modal Sementara adalah penyertaan modal oleh Bank dalam bentuk saham pada </w:t>
            </w:r>
            <w:r w:rsidRPr="000275B3">
              <w:rPr>
                <w:rFonts w:ascii="Bookman Old Style" w:hAnsi="Bookman Old Style"/>
                <w:color w:val="0070C0"/>
                <w:sz w:val="18"/>
                <w:szCs w:val="18"/>
              </w:rPr>
              <w:t xml:space="preserve">nasabah berbentuk perseroan terbatas </w:t>
            </w:r>
            <w:r w:rsidRPr="000275B3">
              <w:rPr>
                <w:rFonts w:ascii="Bookman Old Style" w:hAnsi="Bookman Old Style"/>
                <w:sz w:val="18"/>
                <w:szCs w:val="18"/>
              </w:rPr>
              <w:t>untuk mengatasi akibat kegagalan Pembiayaan berdasarkan Prinsip Syariah.</w:t>
            </w:r>
          </w:p>
        </w:tc>
        <w:tc>
          <w:tcPr>
            <w:tcW w:w="3757" w:type="dxa"/>
          </w:tcPr>
          <w:p w14:paraId="07FFE98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0C10BD5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55FAE2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4B2FEF74" w14:textId="42A944EB" w:rsidTr="000275B3">
        <w:tc>
          <w:tcPr>
            <w:tcW w:w="3756" w:type="dxa"/>
          </w:tcPr>
          <w:p w14:paraId="1AA9DC89" w14:textId="221856E3"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Transaksi Rekening Administratif adalah kewajiban komitmen dan kontinjensi yang meliputi penerbitan jaminan, </w:t>
            </w:r>
            <w:r w:rsidRPr="000275B3">
              <w:rPr>
                <w:rFonts w:ascii="Bookman Old Style" w:hAnsi="Bookman Old Style"/>
                <w:i/>
                <w:iCs/>
                <w:sz w:val="18"/>
                <w:szCs w:val="18"/>
              </w:rPr>
              <w:t>letter of credit</w:t>
            </w:r>
            <w:r w:rsidRPr="000275B3">
              <w:rPr>
                <w:rFonts w:ascii="Bookman Old Style" w:hAnsi="Bookman Old Style"/>
                <w:sz w:val="18"/>
                <w:szCs w:val="18"/>
              </w:rPr>
              <w:t xml:space="preserve">, </w:t>
            </w:r>
            <w:r w:rsidRPr="000275B3">
              <w:rPr>
                <w:rFonts w:ascii="Bookman Old Style" w:hAnsi="Bookman Old Style"/>
                <w:i/>
                <w:iCs/>
                <w:sz w:val="18"/>
                <w:szCs w:val="18"/>
              </w:rPr>
              <w:t>standby letter of credit</w:t>
            </w:r>
            <w:r w:rsidRPr="000275B3">
              <w:rPr>
                <w:rFonts w:ascii="Bookman Old Style" w:hAnsi="Bookman Old Style"/>
                <w:sz w:val="18"/>
                <w:szCs w:val="18"/>
              </w:rPr>
              <w:t>, atau kewajiban komitmen dan kontinjensi lain berdasarkan Prinsip Syariah.</w:t>
            </w:r>
          </w:p>
        </w:tc>
        <w:tc>
          <w:tcPr>
            <w:tcW w:w="3757" w:type="dxa"/>
          </w:tcPr>
          <w:p w14:paraId="017E2BF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662BAD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2C5C608"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78AEE6E" w14:textId="284B18DE" w:rsidTr="000275B3">
        <w:tc>
          <w:tcPr>
            <w:tcW w:w="3756" w:type="dxa"/>
          </w:tcPr>
          <w:p w14:paraId="5AA15095" w14:textId="1F4A86B6" w:rsidR="000275B3" w:rsidRPr="000275B3" w:rsidRDefault="000275B3" w:rsidP="009850E8">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Sertifikat Bank Indonesia Syariah yang selanjutnya disingkat SBIS adalah surat berharga berdasarkan Prinsip Syariah dalam mata uang rupiah yang diterbitkan oleh Bank Indonesia dan berjangka waktu pendek.</w:t>
            </w:r>
          </w:p>
        </w:tc>
        <w:tc>
          <w:tcPr>
            <w:tcW w:w="3757" w:type="dxa"/>
          </w:tcPr>
          <w:p w14:paraId="799D38A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DC358C3"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405CF2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F42684D" w14:textId="4DE897C1" w:rsidTr="000275B3">
        <w:tc>
          <w:tcPr>
            <w:tcW w:w="3756" w:type="dxa"/>
          </w:tcPr>
          <w:p w14:paraId="61A5C47F" w14:textId="6C541644"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Proyeksi Bagi Hasil yang selanjutnya disingkat PBH adalah perkiraan pendapatan yang akan diterima Bank dari nasabah atas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setelah memperhitungkan nisbah bagi hasil, dengan jumlah dan tanggal jatuh tempo yang disepakati antara Bank dengan nasabah.</w:t>
            </w:r>
          </w:p>
        </w:tc>
        <w:tc>
          <w:tcPr>
            <w:tcW w:w="3757" w:type="dxa"/>
          </w:tcPr>
          <w:p w14:paraId="2F70174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0914AA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F12B4BB"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8503B9D" w14:textId="3BAC602C" w:rsidTr="000275B3">
        <w:tc>
          <w:tcPr>
            <w:tcW w:w="3756" w:type="dxa"/>
          </w:tcPr>
          <w:p w14:paraId="684F3497" w14:textId="63D07DA5"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Realisasi Bagi Hasil yang selanjutnya disingkat RBH adalah pendapatan yang diterima Bank dari nasabah atas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setelah memperhitungkan nisbah bagi hasil.</w:t>
            </w:r>
          </w:p>
        </w:tc>
        <w:tc>
          <w:tcPr>
            <w:tcW w:w="3757" w:type="dxa"/>
          </w:tcPr>
          <w:p w14:paraId="41A17553"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EB036D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5EF243BC"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2F9D1C8" w14:textId="0F1D75A4" w:rsidTr="000275B3">
        <w:tc>
          <w:tcPr>
            <w:tcW w:w="3756" w:type="dxa"/>
          </w:tcPr>
          <w:p w14:paraId="3A7458A7" w14:textId="0A9F48DA"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Agunan Yang Diambil Alih yang selanjutnya disingkat AYDA adalah Aset yang diperoleh Bank </w:t>
            </w:r>
            <w:r w:rsidRPr="000275B3">
              <w:rPr>
                <w:rFonts w:ascii="Bookman Old Style" w:hAnsi="Bookman Old Style"/>
                <w:color w:val="0070C0"/>
                <w:sz w:val="18"/>
                <w:szCs w:val="18"/>
              </w:rPr>
              <w:t xml:space="preserve">baik sebagian atau seluruhnya </w:t>
            </w:r>
            <w:r w:rsidRPr="000275B3">
              <w:rPr>
                <w:rFonts w:ascii="Bookman Old Style" w:hAnsi="Bookman Old Style"/>
                <w:sz w:val="18"/>
                <w:szCs w:val="18"/>
              </w:rPr>
              <w:t>dengan cara pembelian melalui pelelangan maupun di luar pelelangan berdasarkan penyerahan secara sukarela oleh pemilik agunan atau berdasarkan kuasa untuk menjual di luar lelang dari pemilik agunan, dalam hal nasabah tidak memenuhi kewajiban kepada Bank.</w:t>
            </w:r>
          </w:p>
        </w:tc>
        <w:tc>
          <w:tcPr>
            <w:tcW w:w="3757" w:type="dxa"/>
          </w:tcPr>
          <w:p w14:paraId="1C79CCF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DD4170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836CF18"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A5BA8FA" w14:textId="69B3C699" w:rsidTr="000275B3">
        <w:tc>
          <w:tcPr>
            <w:tcW w:w="3756" w:type="dxa"/>
          </w:tcPr>
          <w:p w14:paraId="7CC73AAB" w14:textId="07C9172C"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Properti Terbengkalai adalah Aset tetap dalam bentuk properti yang dimiliki Bank tetapi tidak digunakan untuk kegiatan usaha Bank yang lazim.</w:t>
            </w:r>
          </w:p>
        </w:tc>
        <w:tc>
          <w:tcPr>
            <w:tcW w:w="3757" w:type="dxa"/>
          </w:tcPr>
          <w:p w14:paraId="0222AB6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49CF833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30D6D797"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0EAAA351" w14:textId="3D1986EF" w:rsidTr="000275B3">
        <w:tc>
          <w:tcPr>
            <w:tcW w:w="3756" w:type="dxa"/>
          </w:tcPr>
          <w:p w14:paraId="594B298A" w14:textId="4A3F2DE3" w:rsidR="000275B3" w:rsidRPr="000275B3" w:rsidRDefault="000275B3" w:rsidP="009850E8">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Rekening Antarkantor adalah tagihan yang timbul dari transaksi antarkantor yang belum diselesaikan dalam jangka waktu tertentu.</w:t>
            </w:r>
          </w:p>
        </w:tc>
        <w:tc>
          <w:tcPr>
            <w:tcW w:w="3757" w:type="dxa"/>
          </w:tcPr>
          <w:p w14:paraId="33858B2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4DC62E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75A58D1"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0A9BB64E" w14:textId="000E032D" w:rsidTr="000275B3">
        <w:tc>
          <w:tcPr>
            <w:tcW w:w="3756" w:type="dxa"/>
          </w:tcPr>
          <w:p w14:paraId="2EBFDE20" w14:textId="257632E6"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Rekening Tunda adalah akun yang tujuan pencatatannya tidak teridentifikasi atau tidak didukung dengan dokumentasi pencatatan yang memadai sehingga tidak dapat direklasifikasi dalam akun yang seharusnya.</w:t>
            </w:r>
          </w:p>
        </w:tc>
        <w:tc>
          <w:tcPr>
            <w:tcW w:w="3757" w:type="dxa"/>
          </w:tcPr>
          <w:p w14:paraId="11B941E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7EB1F0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349C8022"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1171146" w14:textId="72EC6753" w:rsidTr="000275B3">
        <w:tc>
          <w:tcPr>
            <w:tcW w:w="3756" w:type="dxa"/>
          </w:tcPr>
          <w:p w14:paraId="40E1FEC0" w14:textId="7E47C885"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Penyisihan Penilaian Kualitas Aset </w:t>
            </w:r>
            <w:r w:rsidRPr="000275B3">
              <w:rPr>
                <w:rFonts w:ascii="Bookman Old Style" w:hAnsi="Bookman Old Style"/>
                <w:sz w:val="18"/>
                <w:szCs w:val="18"/>
              </w:rPr>
              <w:t xml:space="preserve">yang selanjutnya disingkat </w:t>
            </w:r>
            <w:r w:rsidRPr="000275B3">
              <w:rPr>
                <w:rFonts w:ascii="Bookman Old Style" w:hAnsi="Bookman Old Style"/>
                <w:color w:val="0070C0"/>
                <w:sz w:val="18"/>
                <w:szCs w:val="18"/>
              </w:rPr>
              <w:t xml:space="preserve">PPKA </w:t>
            </w:r>
            <w:r w:rsidRPr="000275B3">
              <w:rPr>
                <w:rFonts w:ascii="Bookman Old Style" w:hAnsi="Bookman Old Style"/>
                <w:sz w:val="18"/>
                <w:szCs w:val="18"/>
              </w:rPr>
              <w:t xml:space="preserve">adalah </w:t>
            </w:r>
            <w:r w:rsidRPr="000275B3">
              <w:rPr>
                <w:rFonts w:ascii="Bookman Old Style" w:hAnsi="Bookman Old Style"/>
                <w:color w:val="0070C0"/>
                <w:sz w:val="18"/>
                <w:szCs w:val="18"/>
              </w:rPr>
              <w:t xml:space="preserve">penyisihan </w:t>
            </w:r>
            <w:r w:rsidRPr="000275B3">
              <w:rPr>
                <w:rFonts w:ascii="Bookman Old Style" w:hAnsi="Bookman Old Style"/>
                <w:sz w:val="18"/>
                <w:szCs w:val="18"/>
              </w:rPr>
              <w:t xml:space="preserve">yang dihitung sebesar persentase tertentu berdasarkan kualitas Aset </w:t>
            </w:r>
            <w:r w:rsidRPr="000275B3">
              <w:rPr>
                <w:rFonts w:ascii="Bookman Old Style" w:hAnsi="Bookman Old Style"/>
                <w:color w:val="0070C0"/>
                <w:sz w:val="18"/>
                <w:szCs w:val="18"/>
              </w:rPr>
              <w:t>untuk keperluan perhitungan kewajiban penyediaan modal minimum Bank.</w:t>
            </w:r>
          </w:p>
        </w:tc>
        <w:tc>
          <w:tcPr>
            <w:tcW w:w="3757" w:type="dxa"/>
          </w:tcPr>
          <w:p w14:paraId="38F6DED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13CDEB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244D3DC"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33A9280" w14:textId="558090BD" w:rsidTr="000275B3">
        <w:tc>
          <w:tcPr>
            <w:tcW w:w="3756" w:type="dxa"/>
          </w:tcPr>
          <w:p w14:paraId="4EF0B868" w14:textId="1CA22EAF"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Cadangan Kerugian Penurunan Nilai yang selanjutnya disingkat CKPN adalah penyisihan yang dibentuk </w:t>
            </w:r>
            <w:r w:rsidRPr="000275B3">
              <w:rPr>
                <w:rFonts w:ascii="Bookman Old Style" w:hAnsi="Bookman Old Style"/>
                <w:color w:val="0070C0"/>
                <w:sz w:val="18"/>
                <w:szCs w:val="18"/>
              </w:rPr>
              <w:t>atas penurunan nilai instrumen keuangan sesuai standar akuntansi keuangan.</w:t>
            </w:r>
          </w:p>
        </w:tc>
        <w:tc>
          <w:tcPr>
            <w:tcW w:w="3757" w:type="dxa"/>
          </w:tcPr>
          <w:p w14:paraId="03DF57B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5B39C8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403D7934"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7B28D4A4" w14:textId="115F91DE" w:rsidTr="000275B3">
        <w:tc>
          <w:tcPr>
            <w:tcW w:w="3756" w:type="dxa"/>
          </w:tcPr>
          <w:p w14:paraId="1EABE991" w14:textId="4CD06F76" w:rsidR="000275B3" w:rsidRPr="000275B3" w:rsidRDefault="000275B3" w:rsidP="00D80DA0">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Pihak Terkait adalah </w:t>
            </w:r>
            <w:r w:rsidRPr="000275B3">
              <w:rPr>
                <w:rFonts w:ascii="Bookman Old Style" w:hAnsi="Bookman Old Style"/>
                <w:color w:val="0070C0"/>
                <w:sz w:val="18"/>
                <w:szCs w:val="18"/>
              </w:rPr>
              <w:t>perorangan atau perusahaan yang mempunyai hubungan pengendalian dengan Bank Umum Syariah dan bank umum konvensional yang memiliki Unit Usaha Syariah, baik secara langsung maupun tidak langsung, melalui hubungan kepemilikan, kepengurusan, dan/atau keuangan.</w:t>
            </w:r>
          </w:p>
        </w:tc>
        <w:tc>
          <w:tcPr>
            <w:tcW w:w="3757" w:type="dxa"/>
          </w:tcPr>
          <w:p w14:paraId="442C22D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113079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A6B9A30"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42622D0" w14:textId="2D06E12E" w:rsidTr="000275B3">
        <w:tc>
          <w:tcPr>
            <w:tcW w:w="3756" w:type="dxa"/>
          </w:tcPr>
          <w:p w14:paraId="68ED3331" w14:textId="46DA1083"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Kewajiban Penyediaan Modal Minimum yang selanjutnya disingkat KPMM adalah kewajiban penyediaan modal minimum sebagaimana diatur dalam Peraturan Otoritas Jasa Keuangan mengenai kewajiban penyediaan modal minimum bank umum syariah.</w:t>
            </w:r>
          </w:p>
        </w:tc>
        <w:tc>
          <w:tcPr>
            <w:tcW w:w="3757" w:type="dxa"/>
          </w:tcPr>
          <w:p w14:paraId="6ED1E0F3"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075005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BF96EF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4EBCDDB" w14:textId="2B22B79F" w:rsidTr="000275B3">
        <w:tc>
          <w:tcPr>
            <w:tcW w:w="3756" w:type="dxa"/>
          </w:tcPr>
          <w:p w14:paraId="4A35BBC9" w14:textId="2BA957D3" w:rsidR="000275B3" w:rsidRPr="000275B3" w:rsidRDefault="000275B3" w:rsidP="000D5F73">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Direksi adalah </w:t>
            </w:r>
            <w:r w:rsidRPr="000275B3">
              <w:rPr>
                <w:rFonts w:ascii="Bookman Old Style" w:hAnsi="Bookman Old Style"/>
                <w:color w:val="0070C0"/>
                <w:sz w:val="18"/>
                <w:szCs w:val="18"/>
              </w:rPr>
              <w:t>organ Bank Umum Syariah dan bank umum konvensional yang memiliki Unit Usaha Syariah yang berwenang dan bertanggung jawab penuh atas pengurusan bank untuk kepentingan bank, sesuai dengan maksud dan tujuan bank serta mewakili bank, baik di dalam maupun di luar pengadilan sesuai dengan ketentuan anggaran dasar.</w:t>
            </w:r>
          </w:p>
        </w:tc>
        <w:tc>
          <w:tcPr>
            <w:tcW w:w="3757" w:type="dxa"/>
          </w:tcPr>
          <w:p w14:paraId="0A71FB9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5FAFDFA"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DEB2A19"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015BE6F" w14:textId="71BAEB07" w:rsidTr="000275B3">
        <w:tc>
          <w:tcPr>
            <w:tcW w:w="3756" w:type="dxa"/>
          </w:tcPr>
          <w:p w14:paraId="7CB7EEB3" w14:textId="1882DFA5" w:rsidR="000275B3" w:rsidRPr="000275B3" w:rsidRDefault="000275B3" w:rsidP="000D5F73">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Dewan Komisaris adalah </w:t>
            </w:r>
            <w:r w:rsidRPr="000275B3">
              <w:rPr>
                <w:rFonts w:ascii="Bookman Old Style" w:hAnsi="Bookman Old Style"/>
                <w:color w:val="0070C0"/>
                <w:sz w:val="18"/>
                <w:szCs w:val="18"/>
              </w:rPr>
              <w:t>organ Bank Umum Syariah dan bank umum konvensional yang memiliki Unit Usaha Syariah yang bertugas melakukan pengawasan secara umum dan/atau khusus sesuai dengan anggaran dasar serta memberi nasihat kepada Direksi.</w:t>
            </w:r>
          </w:p>
        </w:tc>
        <w:tc>
          <w:tcPr>
            <w:tcW w:w="3757" w:type="dxa"/>
          </w:tcPr>
          <w:p w14:paraId="374D46F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BE697D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2AD765C1"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2694464" w14:textId="24675A7B" w:rsidTr="000275B3">
        <w:tc>
          <w:tcPr>
            <w:tcW w:w="3756" w:type="dxa"/>
          </w:tcPr>
          <w:p w14:paraId="44162F1F" w14:textId="179471CA" w:rsidR="000275B3" w:rsidRPr="000275B3" w:rsidRDefault="000275B3" w:rsidP="00A23959">
            <w:pPr>
              <w:pStyle w:val="ListParagraph"/>
              <w:numPr>
                <w:ilvl w:val="0"/>
                <w:numId w:val="2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Restrukturisasi Pembiayaan adalah upaya perbaikan yang dilakukan Bank dalam kegiatan Pembiayaan terhadap nasabah yang mengalami kesulitan untuk memenuhi kewajiban.</w:t>
            </w:r>
          </w:p>
        </w:tc>
        <w:tc>
          <w:tcPr>
            <w:tcW w:w="3757" w:type="dxa"/>
          </w:tcPr>
          <w:p w14:paraId="221A9AF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0ACBCBB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2C06F17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8CCE635" w14:textId="2169E801" w:rsidTr="000275B3">
        <w:tc>
          <w:tcPr>
            <w:tcW w:w="3756" w:type="dxa"/>
          </w:tcPr>
          <w:p w14:paraId="76B47C7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516C17D"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AA3428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6F62150"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F27C730" w14:textId="5B68E7AE" w:rsidTr="000275B3">
        <w:tc>
          <w:tcPr>
            <w:tcW w:w="3756" w:type="dxa"/>
          </w:tcPr>
          <w:p w14:paraId="67CF9DC5" w14:textId="77777777" w:rsidR="000275B3" w:rsidRPr="000275B3" w:rsidRDefault="000275B3" w:rsidP="00744F9F">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BAB II</w:t>
            </w:r>
          </w:p>
          <w:p w14:paraId="47C865A7" w14:textId="22E488A1" w:rsidR="000275B3" w:rsidRPr="000275B3" w:rsidRDefault="000275B3" w:rsidP="00744F9F">
            <w:pPr>
              <w:spacing w:before="40" w:after="40" w:line="276" w:lineRule="auto"/>
              <w:jc w:val="center"/>
              <w:rPr>
                <w:rFonts w:ascii="Bookman Old Style" w:hAnsi="Bookman Old Style"/>
                <w:sz w:val="18"/>
                <w:szCs w:val="18"/>
              </w:rPr>
            </w:pPr>
            <w:r w:rsidRPr="000275B3">
              <w:rPr>
                <w:rFonts w:ascii="Bookman Old Style" w:hAnsi="Bookman Old Style"/>
                <w:sz w:val="18"/>
                <w:szCs w:val="18"/>
              </w:rPr>
              <w:t>KUALITAS ASET</w:t>
            </w:r>
          </w:p>
        </w:tc>
        <w:tc>
          <w:tcPr>
            <w:tcW w:w="3757" w:type="dxa"/>
          </w:tcPr>
          <w:p w14:paraId="6DF08F5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E1FE7E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28CF485"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C069F3F" w14:textId="548D8B40" w:rsidTr="000275B3">
        <w:tc>
          <w:tcPr>
            <w:tcW w:w="3756" w:type="dxa"/>
          </w:tcPr>
          <w:p w14:paraId="566DBE7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4B3086FD"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6E48C7A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5523F688"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0230EC3" w14:textId="5FB5A8E7" w:rsidTr="000275B3">
        <w:tc>
          <w:tcPr>
            <w:tcW w:w="3756" w:type="dxa"/>
          </w:tcPr>
          <w:p w14:paraId="2A6B72D9" w14:textId="345A434F" w:rsidR="000275B3" w:rsidRPr="000275B3" w:rsidRDefault="000275B3" w:rsidP="00744F9F">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w:t>
            </w:r>
          </w:p>
        </w:tc>
        <w:tc>
          <w:tcPr>
            <w:tcW w:w="3757" w:type="dxa"/>
          </w:tcPr>
          <w:p w14:paraId="7721C99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0B813043"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571D9C87"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7D164A4" w14:textId="260AD57D" w:rsidTr="000275B3">
        <w:tc>
          <w:tcPr>
            <w:tcW w:w="3756" w:type="dxa"/>
          </w:tcPr>
          <w:p w14:paraId="6F882541" w14:textId="72D4FA7D" w:rsidR="000275B3" w:rsidRPr="000275B3" w:rsidRDefault="000275B3" w:rsidP="00A23959">
            <w:pPr>
              <w:pStyle w:val="ListParagraph"/>
              <w:numPr>
                <w:ilvl w:val="0"/>
                <w:numId w:val="3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Bank wajib </w:t>
            </w:r>
            <w:r w:rsidRPr="000275B3">
              <w:rPr>
                <w:rFonts w:ascii="Bookman Old Style" w:hAnsi="Bookman Old Style"/>
                <w:color w:val="0070C0"/>
                <w:sz w:val="18"/>
                <w:szCs w:val="18"/>
              </w:rPr>
              <w:t xml:space="preserve">mengelola Aset </w:t>
            </w:r>
            <w:r w:rsidRPr="000275B3">
              <w:rPr>
                <w:rFonts w:ascii="Bookman Old Style" w:hAnsi="Bookman Old Style"/>
                <w:sz w:val="18"/>
                <w:szCs w:val="18"/>
              </w:rPr>
              <w:t>berdasarkan prinsip kehati-hatian dan Prinsip Syariah.</w:t>
            </w:r>
          </w:p>
        </w:tc>
        <w:tc>
          <w:tcPr>
            <w:tcW w:w="3757" w:type="dxa"/>
          </w:tcPr>
          <w:p w14:paraId="6D0E5745" w14:textId="77777777" w:rsidR="000275B3" w:rsidRPr="000275B3" w:rsidRDefault="000275B3" w:rsidP="00744F9F">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37ACF5B4" w14:textId="75AEE922" w:rsidR="000275B3" w:rsidRPr="000275B3" w:rsidRDefault="000275B3" w:rsidP="004E54DC">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Prinsip kehati-hatian dalam </w:t>
            </w:r>
            <w:r w:rsidRPr="000275B3">
              <w:rPr>
                <w:rFonts w:ascii="Bookman Old Style" w:hAnsi="Bookman Old Style"/>
                <w:color w:val="0070C0"/>
                <w:sz w:val="18"/>
                <w:szCs w:val="18"/>
              </w:rPr>
              <w:t xml:space="preserve">pengelolaan Aset </w:t>
            </w:r>
            <w:r w:rsidRPr="000275B3">
              <w:rPr>
                <w:rFonts w:ascii="Bookman Old Style" w:hAnsi="Bookman Old Style"/>
                <w:sz w:val="18"/>
                <w:szCs w:val="18"/>
              </w:rPr>
              <w:t xml:space="preserve">yaitu </w:t>
            </w:r>
            <w:r w:rsidRPr="000275B3">
              <w:rPr>
                <w:rFonts w:ascii="Bookman Old Style" w:hAnsi="Bookman Old Style"/>
                <w:color w:val="0070C0"/>
                <w:sz w:val="18"/>
                <w:szCs w:val="18"/>
              </w:rPr>
              <w:t xml:space="preserve">pengelolaan Aset </w:t>
            </w:r>
            <w:r w:rsidRPr="000275B3">
              <w:rPr>
                <w:rFonts w:ascii="Bookman Old Style" w:hAnsi="Bookman Old Style"/>
                <w:sz w:val="18"/>
                <w:szCs w:val="18"/>
              </w:rPr>
              <w:t>yang dilakukan antara lain berdasarkan:</w:t>
            </w:r>
          </w:p>
          <w:p w14:paraId="015ACBB1" w14:textId="5270B807" w:rsidR="000275B3" w:rsidRPr="000275B3" w:rsidRDefault="000275B3" w:rsidP="00A23959">
            <w:pPr>
              <w:pStyle w:val="ListParagraph"/>
              <w:numPr>
                <w:ilvl w:val="0"/>
                <w:numId w:val="3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analisis kelayakan usaha dengan memerhatikan paling sedikit faktor 5C (</w:t>
            </w:r>
            <w:r w:rsidRPr="000275B3">
              <w:rPr>
                <w:rFonts w:ascii="Bookman Old Style" w:hAnsi="Bookman Old Style"/>
                <w:i/>
                <w:iCs/>
                <w:sz w:val="18"/>
                <w:szCs w:val="18"/>
              </w:rPr>
              <w:t>Character</w:t>
            </w:r>
            <w:r w:rsidRPr="000275B3">
              <w:rPr>
                <w:rFonts w:ascii="Bookman Old Style" w:hAnsi="Bookman Old Style"/>
                <w:sz w:val="18"/>
                <w:szCs w:val="18"/>
              </w:rPr>
              <w:t xml:space="preserve">, </w:t>
            </w:r>
            <w:r w:rsidRPr="000275B3">
              <w:rPr>
                <w:rFonts w:ascii="Bookman Old Style" w:hAnsi="Bookman Old Style"/>
                <w:i/>
                <w:iCs/>
                <w:sz w:val="18"/>
                <w:szCs w:val="18"/>
              </w:rPr>
              <w:t>Capital</w:t>
            </w:r>
            <w:r w:rsidRPr="000275B3">
              <w:rPr>
                <w:rFonts w:ascii="Bookman Old Style" w:hAnsi="Bookman Old Style"/>
                <w:sz w:val="18"/>
                <w:szCs w:val="18"/>
              </w:rPr>
              <w:t xml:space="preserve">, </w:t>
            </w:r>
            <w:r w:rsidRPr="000275B3">
              <w:rPr>
                <w:rFonts w:ascii="Bookman Old Style" w:hAnsi="Bookman Old Style"/>
                <w:i/>
                <w:iCs/>
                <w:sz w:val="18"/>
                <w:szCs w:val="18"/>
              </w:rPr>
              <w:t>Capacity</w:t>
            </w:r>
            <w:r w:rsidRPr="000275B3">
              <w:rPr>
                <w:rFonts w:ascii="Bookman Old Style" w:hAnsi="Bookman Old Style"/>
                <w:sz w:val="18"/>
                <w:szCs w:val="18"/>
              </w:rPr>
              <w:t xml:space="preserve">, </w:t>
            </w:r>
            <w:r w:rsidRPr="000275B3">
              <w:rPr>
                <w:rFonts w:ascii="Bookman Old Style" w:hAnsi="Bookman Old Style"/>
                <w:i/>
                <w:iCs/>
                <w:sz w:val="18"/>
                <w:szCs w:val="18"/>
              </w:rPr>
              <w:t>Condition of economy</w:t>
            </w:r>
            <w:r w:rsidRPr="000275B3">
              <w:rPr>
                <w:rFonts w:ascii="Bookman Old Style" w:hAnsi="Bookman Old Style"/>
                <w:sz w:val="18"/>
                <w:szCs w:val="18"/>
              </w:rPr>
              <w:t xml:space="preserve">, dan </w:t>
            </w:r>
            <w:r w:rsidRPr="000275B3">
              <w:rPr>
                <w:rFonts w:ascii="Bookman Old Style" w:hAnsi="Bookman Old Style"/>
                <w:i/>
                <w:iCs/>
                <w:sz w:val="18"/>
                <w:szCs w:val="18"/>
              </w:rPr>
              <w:t>Collateral</w:t>
            </w:r>
            <w:r w:rsidRPr="000275B3">
              <w:rPr>
                <w:rFonts w:ascii="Bookman Old Style" w:hAnsi="Bookman Old Style"/>
                <w:sz w:val="18"/>
                <w:szCs w:val="18"/>
              </w:rPr>
              <w:t>); dan/atau</w:t>
            </w:r>
          </w:p>
          <w:p w14:paraId="1344FBDA" w14:textId="77777777" w:rsidR="000275B3" w:rsidRPr="000275B3" w:rsidRDefault="000275B3" w:rsidP="00A23959">
            <w:pPr>
              <w:pStyle w:val="ListParagraph"/>
              <w:numPr>
                <w:ilvl w:val="0"/>
                <w:numId w:val="3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penilaian terhadap aspek prospek usaha, kinerja (</w:t>
            </w:r>
            <w:r w:rsidRPr="000275B3">
              <w:rPr>
                <w:rFonts w:ascii="Bookman Old Style" w:hAnsi="Bookman Old Style"/>
                <w:i/>
                <w:iCs/>
                <w:sz w:val="18"/>
                <w:szCs w:val="18"/>
              </w:rPr>
              <w:t>performance</w:t>
            </w:r>
            <w:r w:rsidRPr="000275B3">
              <w:rPr>
                <w:rFonts w:ascii="Bookman Old Style" w:hAnsi="Bookman Old Style"/>
                <w:sz w:val="18"/>
                <w:szCs w:val="18"/>
              </w:rPr>
              <w:t>), dan kemampuan membayar.</w:t>
            </w:r>
          </w:p>
          <w:p w14:paraId="550A1856" w14:textId="3A957B1C" w:rsidR="000275B3" w:rsidRPr="000275B3" w:rsidRDefault="000275B3" w:rsidP="004E54DC">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Penerapan Prinsip Syariah dalam </w:t>
            </w:r>
            <w:r w:rsidRPr="000275B3">
              <w:rPr>
                <w:rFonts w:ascii="Bookman Old Style" w:hAnsi="Bookman Old Style"/>
                <w:color w:val="0070C0"/>
                <w:sz w:val="18"/>
                <w:szCs w:val="18"/>
              </w:rPr>
              <w:t xml:space="preserve">pengelolaan Aset </w:t>
            </w:r>
            <w:r w:rsidRPr="000275B3">
              <w:rPr>
                <w:rFonts w:ascii="Bookman Old Style" w:hAnsi="Bookman Old Style"/>
                <w:sz w:val="18"/>
                <w:szCs w:val="18"/>
              </w:rPr>
              <w:t xml:space="preserve">antara lain </w:t>
            </w:r>
            <w:r w:rsidRPr="000275B3">
              <w:rPr>
                <w:rFonts w:ascii="Bookman Old Style" w:hAnsi="Bookman Old Style"/>
                <w:color w:val="0070C0"/>
                <w:sz w:val="18"/>
                <w:szCs w:val="18"/>
              </w:rPr>
              <w:t xml:space="preserve">Aset yang dikelola </w:t>
            </w:r>
            <w:r w:rsidRPr="000275B3">
              <w:rPr>
                <w:rFonts w:ascii="Bookman Old Style" w:hAnsi="Bookman Old Style"/>
                <w:sz w:val="18"/>
                <w:szCs w:val="18"/>
              </w:rPr>
              <w:t xml:space="preserve">tidak mengandung unsur riba, </w:t>
            </w:r>
            <w:r w:rsidRPr="000275B3">
              <w:rPr>
                <w:rFonts w:ascii="Bookman Old Style" w:hAnsi="Bookman Old Style"/>
                <w:i/>
                <w:iCs/>
                <w:sz w:val="18"/>
                <w:szCs w:val="18"/>
              </w:rPr>
              <w:t>maisir</w:t>
            </w:r>
            <w:r w:rsidRPr="000275B3">
              <w:rPr>
                <w:rFonts w:ascii="Bookman Old Style" w:hAnsi="Bookman Old Style"/>
                <w:sz w:val="18"/>
                <w:szCs w:val="18"/>
              </w:rPr>
              <w:t xml:space="preserve">, </w:t>
            </w:r>
            <w:r w:rsidRPr="000275B3">
              <w:rPr>
                <w:rFonts w:ascii="Bookman Old Style" w:hAnsi="Bookman Old Style"/>
                <w:i/>
                <w:iCs/>
                <w:sz w:val="18"/>
                <w:szCs w:val="18"/>
              </w:rPr>
              <w:t>gharar</w:t>
            </w:r>
            <w:r w:rsidRPr="000275B3">
              <w:rPr>
                <w:rFonts w:ascii="Bookman Old Style" w:hAnsi="Bookman Old Style"/>
                <w:sz w:val="18"/>
                <w:szCs w:val="18"/>
              </w:rPr>
              <w:t xml:space="preserve">, </w:t>
            </w:r>
            <w:r w:rsidRPr="000275B3">
              <w:rPr>
                <w:rFonts w:ascii="Bookman Old Style" w:hAnsi="Bookman Old Style"/>
                <w:i/>
                <w:iCs/>
                <w:sz w:val="18"/>
                <w:szCs w:val="18"/>
              </w:rPr>
              <w:t>haram</w:t>
            </w:r>
            <w:r w:rsidRPr="000275B3">
              <w:rPr>
                <w:rFonts w:ascii="Bookman Old Style" w:hAnsi="Bookman Old Style"/>
                <w:sz w:val="18"/>
                <w:szCs w:val="18"/>
              </w:rPr>
              <w:t xml:space="preserve">, dan </w:t>
            </w:r>
            <w:r w:rsidRPr="000275B3">
              <w:rPr>
                <w:rFonts w:ascii="Bookman Old Style" w:hAnsi="Bookman Old Style"/>
                <w:i/>
                <w:iCs/>
                <w:sz w:val="18"/>
                <w:szCs w:val="18"/>
              </w:rPr>
              <w:t>zalim</w:t>
            </w:r>
            <w:r w:rsidRPr="000275B3">
              <w:rPr>
                <w:rFonts w:ascii="Bookman Old Style" w:hAnsi="Bookman Old Style"/>
                <w:sz w:val="18"/>
                <w:szCs w:val="18"/>
              </w:rPr>
              <w:t>.</w:t>
            </w:r>
          </w:p>
        </w:tc>
        <w:tc>
          <w:tcPr>
            <w:tcW w:w="3756" w:type="dxa"/>
          </w:tcPr>
          <w:p w14:paraId="0C35F2C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8ACEC36"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74A4F0A2" w14:textId="6CEE9840" w:rsidTr="000275B3">
        <w:tc>
          <w:tcPr>
            <w:tcW w:w="3756" w:type="dxa"/>
          </w:tcPr>
          <w:p w14:paraId="0461A832" w14:textId="00249025" w:rsidR="000275B3" w:rsidRPr="000275B3" w:rsidRDefault="000275B3" w:rsidP="00A23959">
            <w:pPr>
              <w:pStyle w:val="ListParagraph"/>
              <w:numPr>
                <w:ilvl w:val="0"/>
                <w:numId w:val="3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pelaksanaan prinsip kehati-hatian sebagaimana dimaksud pada ayat (1), Direksi wajib menilai, memantau, dan mengambil langkah yang diperlukan untuk menjaga Aset Bank tetap dalam kualitas baik.</w:t>
            </w:r>
          </w:p>
        </w:tc>
        <w:tc>
          <w:tcPr>
            <w:tcW w:w="3757" w:type="dxa"/>
          </w:tcPr>
          <w:p w14:paraId="1EA44DE0" w14:textId="77777777" w:rsidR="000275B3" w:rsidRPr="000275B3" w:rsidRDefault="000275B3" w:rsidP="00744F9F">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768E8655" w14:textId="77777777" w:rsidR="000275B3" w:rsidRPr="000275B3" w:rsidRDefault="000275B3" w:rsidP="001E0246">
            <w:pPr>
              <w:spacing w:before="40" w:after="40" w:line="276" w:lineRule="auto"/>
              <w:jc w:val="both"/>
              <w:rPr>
                <w:rFonts w:ascii="Bookman Old Style" w:hAnsi="Bookman Old Style"/>
                <w:sz w:val="18"/>
                <w:szCs w:val="18"/>
              </w:rPr>
            </w:pPr>
            <w:r w:rsidRPr="000275B3">
              <w:rPr>
                <w:rFonts w:ascii="Bookman Old Style" w:hAnsi="Bookman Old Style"/>
                <w:sz w:val="18"/>
                <w:szCs w:val="18"/>
              </w:rPr>
              <w:t>Yang dimaksud dengan “menilai” adalah mengevaluasi kondisi nasabah dan/atau kelayakan usaha yang akan dibiayai.</w:t>
            </w:r>
          </w:p>
          <w:p w14:paraId="48AC384B" w14:textId="77777777" w:rsidR="000275B3" w:rsidRPr="000275B3" w:rsidRDefault="000275B3" w:rsidP="001E0246">
            <w:pPr>
              <w:spacing w:before="40" w:after="40" w:line="276" w:lineRule="auto"/>
              <w:jc w:val="both"/>
              <w:rPr>
                <w:rFonts w:ascii="Bookman Old Style" w:hAnsi="Bookman Old Style"/>
                <w:sz w:val="18"/>
                <w:szCs w:val="18"/>
              </w:rPr>
            </w:pPr>
            <w:r w:rsidRPr="000275B3">
              <w:rPr>
                <w:rFonts w:ascii="Bookman Old Style" w:hAnsi="Bookman Old Style"/>
                <w:sz w:val="18"/>
                <w:szCs w:val="18"/>
              </w:rPr>
              <w:t>Yang dimaksud dengan “memantau” adalah mengawasi perkembangan kinerja usaha nasabah dari waktu ke waktu.</w:t>
            </w:r>
          </w:p>
          <w:p w14:paraId="317E300D" w14:textId="70460149" w:rsidR="000275B3" w:rsidRPr="000275B3" w:rsidRDefault="000275B3" w:rsidP="001E0246">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Langkah yang diperlukan untuk menjaga Aset Bank tetap dalam kualitas baik antara lain dengan cara menerapkan manajemen risiko kredit secara efektif, termasuk melalui penyusunan kebijakan dan pedoman sebagaimana diatur dalam </w:t>
            </w:r>
            <w:r w:rsidRPr="000275B3">
              <w:rPr>
                <w:rFonts w:ascii="Bookman Old Style" w:hAnsi="Bookman Old Style"/>
                <w:color w:val="0070C0"/>
                <w:sz w:val="18"/>
                <w:szCs w:val="18"/>
              </w:rPr>
              <w:t>Peraturan Otoritas Jasa Keuangan mengenai kewajiban penyusunan dan pelaksanaan kebijakan perkreditan atau pembiayaan bank bagi bank umum.</w:t>
            </w:r>
          </w:p>
        </w:tc>
        <w:tc>
          <w:tcPr>
            <w:tcW w:w="3756" w:type="dxa"/>
          </w:tcPr>
          <w:p w14:paraId="3AA2F7D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853B7C7"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206C5B2" w14:textId="5EBE0FC1" w:rsidTr="000275B3">
        <w:tc>
          <w:tcPr>
            <w:tcW w:w="3756" w:type="dxa"/>
          </w:tcPr>
          <w:p w14:paraId="68651D2D"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A1D302D"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456F58CA"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3C6F3D60"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0A9C899" w14:textId="129252AF" w:rsidTr="000275B3">
        <w:tc>
          <w:tcPr>
            <w:tcW w:w="3756" w:type="dxa"/>
          </w:tcPr>
          <w:p w14:paraId="35AFE056" w14:textId="79F134CC" w:rsidR="000275B3" w:rsidRPr="000275B3" w:rsidRDefault="000275B3" w:rsidP="0025677D">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3</w:t>
            </w:r>
          </w:p>
        </w:tc>
        <w:tc>
          <w:tcPr>
            <w:tcW w:w="3757" w:type="dxa"/>
          </w:tcPr>
          <w:p w14:paraId="373E1D9B" w14:textId="4873D77C" w:rsidR="000275B3" w:rsidRPr="000275B3" w:rsidRDefault="000275B3" w:rsidP="0025677D">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3</w:t>
            </w:r>
          </w:p>
        </w:tc>
        <w:tc>
          <w:tcPr>
            <w:tcW w:w="3756" w:type="dxa"/>
          </w:tcPr>
          <w:p w14:paraId="3F144A85" w14:textId="77777777" w:rsidR="000275B3" w:rsidRPr="000275B3" w:rsidRDefault="000275B3" w:rsidP="0025677D">
            <w:pPr>
              <w:spacing w:before="40" w:after="40" w:line="276" w:lineRule="auto"/>
              <w:jc w:val="center"/>
              <w:rPr>
                <w:rFonts w:ascii="Bookman Old Style" w:hAnsi="Bookman Old Style"/>
                <w:sz w:val="18"/>
                <w:szCs w:val="18"/>
              </w:rPr>
            </w:pPr>
          </w:p>
        </w:tc>
        <w:tc>
          <w:tcPr>
            <w:tcW w:w="3757" w:type="dxa"/>
          </w:tcPr>
          <w:p w14:paraId="127AD001" w14:textId="77777777" w:rsidR="000275B3" w:rsidRPr="000275B3" w:rsidRDefault="000275B3" w:rsidP="0025677D">
            <w:pPr>
              <w:spacing w:before="40" w:after="40" w:line="276" w:lineRule="auto"/>
              <w:jc w:val="center"/>
              <w:rPr>
                <w:rFonts w:ascii="Bookman Old Style" w:hAnsi="Bookman Old Style"/>
                <w:sz w:val="18"/>
                <w:szCs w:val="18"/>
              </w:rPr>
            </w:pPr>
          </w:p>
        </w:tc>
      </w:tr>
      <w:tr w:rsidR="000275B3" w:rsidRPr="000275B3" w14:paraId="2B2D6539" w14:textId="0C8A7455" w:rsidTr="000275B3">
        <w:tc>
          <w:tcPr>
            <w:tcW w:w="3756" w:type="dxa"/>
          </w:tcPr>
          <w:p w14:paraId="06663E91" w14:textId="61D685E7" w:rsidR="000275B3" w:rsidRPr="000275B3" w:rsidRDefault="000275B3" w:rsidP="00F20EB9">
            <w:pPr>
              <w:pStyle w:val="ListParagraph"/>
              <w:numPr>
                <w:ilvl w:val="0"/>
                <w:numId w:val="38"/>
              </w:numPr>
              <w:spacing w:before="40" w:after="40" w:line="276" w:lineRule="auto"/>
              <w:ind w:left="398"/>
              <w:jc w:val="both"/>
              <w:rPr>
                <w:rFonts w:ascii="Bookman Old Style" w:hAnsi="Bookman Old Style"/>
                <w:sz w:val="18"/>
                <w:szCs w:val="18"/>
              </w:rPr>
            </w:pPr>
            <w:r w:rsidRPr="000275B3">
              <w:rPr>
                <w:rFonts w:ascii="Bookman Old Style" w:hAnsi="Bookman Old Style"/>
                <w:sz w:val="18"/>
                <w:szCs w:val="18"/>
              </w:rPr>
              <w:t xml:space="preserve">Bank wajib melakukan penilaian </w:t>
            </w:r>
            <w:r w:rsidRPr="000275B3">
              <w:rPr>
                <w:rFonts w:ascii="Bookman Old Style" w:hAnsi="Bookman Old Style"/>
                <w:color w:val="0070C0"/>
                <w:sz w:val="18"/>
                <w:szCs w:val="18"/>
              </w:rPr>
              <w:t xml:space="preserve">dan penetapan </w:t>
            </w:r>
            <w:r w:rsidRPr="000275B3">
              <w:rPr>
                <w:rFonts w:ascii="Bookman Old Style" w:hAnsi="Bookman Old Style"/>
                <w:sz w:val="18"/>
                <w:szCs w:val="18"/>
              </w:rPr>
              <w:t xml:space="preserve">kualitas Aset </w:t>
            </w:r>
            <w:r w:rsidRPr="000275B3">
              <w:rPr>
                <w:rFonts w:ascii="Bookman Old Style" w:hAnsi="Bookman Old Style"/>
                <w:color w:val="0070C0"/>
                <w:sz w:val="18"/>
                <w:szCs w:val="18"/>
              </w:rPr>
              <w:t>sesuai dengan Peraturan Otoritas Jasa Keuangan ini.</w:t>
            </w:r>
          </w:p>
        </w:tc>
        <w:tc>
          <w:tcPr>
            <w:tcW w:w="3757" w:type="dxa"/>
          </w:tcPr>
          <w:p w14:paraId="2BD72043" w14:textId="77777777"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1B7AFFFE" w14:textId="76FD76D7"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A94D9B5" w14:textId="77777777" w:rsidR="000275B3" w:rsidRPr="000275B3" w:rsidRDefault="000275B3" w:rsidP="0025677D">
            <w:pPr>
              <w:spacing w:before="40" w:after="40" w:line="276" w:lineRule="auto"/>
              <w:jc w:val="both"/>
              <w:rPr>
                <w:rFonts w:ascii="Bookman Old Style" w:hAnsi="Bookman Old Style"/>
                <w:sz w:val="18"/>
                <w:szCs w:val="18"/>
              </w:rPr>
            </w:pPr>
          </w:p>
        </w:tc>
        <w:tc>
          <w:tcPr>
            <w:tcW w:w="3757" w:type="dxa"/>
          </w:tcPr>
          <w:p w14:paraId="369D9CAC" w14:textId="77777777" w:rsidR="000275B3" w:rsidRPr="000275B3" w:rsidRDefault="000275B3" w:rsidP="0025677D">
            <w:pPr>
              <w:spacing w:before="40" w:after="40" w:line="276" w:lineRule="auto"/>
              <w:jc w:val="both"/>
              <w:rPr>
                <w:rFonts w:ascii="Bookman Old Style" w:hAnsi="Bookman Old Style"/>
                <w:sz w:val="18"/>
                <w:szCs w:val="18"/>
              </w:rPr>
            </w:pPr>
          </w:p>
        </w:tc>
      </w:tr>
      <w:tr w:rsidR="000275B3" w:rsidRPr="000275B3" w14:paraId="4249B1DE" w14:textId="57904A60" w:rsidTr="000275B3">
        <w:tc>
          <w:tcPr>
            <w:tcW w:w="3756" w:type="dxa"/>
          </w:tcPr>
          <w:p w14:paraId="2A8D43CE" w14:textId="301C242B" w:rsidR="000275B3" w:rsidRPr="000275B3" w:rsidRDefault="000275B3" w:rsidP="00F20EB9">
            <w:pPr>
              <w:pStyle w:val="ListParagraph"/>
              <w:numPr>
                <w:ilvl w:val="0"/>
                <w:numId w:val="38"/>
              </w:numPr>
              <w:spacing w:before="40" w:after="40" w:line="276" w:lineRule="auto"/>
              <w:ind w:left="398"/>
              <w:jc w:val="both"/>
              <w:rPr>
                <w:rFonts w:ascii="Bookman Old Style" w:hAnsi="Bookman Old Style"/>
                <w:sz w:val="18"/>
                <w:szCs w:val="18"/>
              </w:rPr>
            </w:pPr>
            <w:r w:rsidRPr="000275B3">
              <w:rPr>
                <w:rFonts w:ascii="Bookman Old Style" w:hAnsi="Bookman Old Style"/>
                <w:sz w:val="18"/>
                <w:szCs w:val="18"/>
              </w:rPr>
              <w:t xml:space="preserve">Dalam hal terjadi perbedaan </w:t>
            </w:r>
            <w:r w:rsidRPr="000275B3">
              <w:rPr>
                <w:rFonts w:ascii="Bookman Old Style" w:hAnsi="Bookman Old Style"/>
                <w:color w:val="0070C0"/>
                <w:sz w:val="18"/>
                <w:szCs w:val="18"/>
              </w:rPr>
              <w:t xml:space="preserve">penetapan </w:t>
            </w:r>
            <w:r w:rsidRPr="000275B3">
              <w:rPr>
                <w:rFonts w:ascii="Bookman Old Style" w:hAnsi="Bookman Old Style"/>
                <w:sz w:val="18"/>
                <w:szCs w:val="18"/>
              </w:rPr>
              <w:t>kualitas Aset antara Bank dengan Otoritas Jasa Keuangan, kualitas Aset yang berlaku yaitu kualitas yang ditetapkan oleh Otoritas Jasa Keuangan.</w:t>
            </w:r>
          </w:p>
        </w:tc>
        <w:tc>
          <w:tcPr>
            <w:tcW w:w="3757" w:type="dxa"/>
          </w:tcPr>
          <w:p w14:paraId="2340D23D" w14:textId="35C1F589"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086EFA53" w14:textId="55C68DF2"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Penetapan </w:t>
            </w:r>
            <w:r w:rsidRPr="000275B3">
              <w:rPr>
                <w:rFonts w:ascii="Bookman Old Style" w:hAnsi="Bookman Old Style"/>
                <w:sz w:val="18"/>
                <w:szCs w:val="18"/>
              </w:rPr>
              <w:t>kualitas aset yang ditetapkan oleh Otoritas Jasa Keuangan antara lain didasarkan pada pemeriksaan atau pengawasan Bank.</w:t>
            </w:r>
          </w:p>
        </w:tc>
        <w:tc>
          <w:tcPr>
            <w:tcW w:w="3756" w:type="dxa"/>
          </w:tcPr>
          <w:p w14:paraId="7D34A29E" w14:textId="77777777" w:rsidR="000275B3" w:rsidRPr="000275B3" w:rsidRDefault="000275B3" w:rsidP="0025677D">
            <w:pPr>
              <w:spacing w:before="40" w:after="40" w:line="276" w:lineRule="auto"/>
              <w:jc w:val="both"/>
              <w:rPr>
                <w:rFonts w:ascii="Bookman Old Style" w:hAnsi="Bookman Old Style"/>
                <w:sz w:val="18"/>
                <w:szCs w:val="18"/>
              </w:rPr>
            </w:pPr>
          </w:p>
        </w:tc>
        <w:tc>
          <w:tcPr>
            <w:tcW w:w="3757" w:type="dxa"/>
          </w:tcPr>
          <w:p w14:paraId="55822130" w14:textId="77777777" w:rsidR="000275B3" w:rsidRPr="000275B3" w:rsidRDefault="000275B3" w:rsidP="0025677D">
            <w:pPr>
              <w:spacing w:before="40" w:after="40" w:line="276" w:lineRule="auto"/>
              <w:jc w:val="both"/>
              <w:rPr>
                <w:rFonts w:ascii="Bookman Old Style" w:hAnsi="Bookman Old Style"/>
                <w:sz w:val="18"/>
                <w:szCs w:val="18"/>
              </w:rPr>
            </w:pPr>
          </w:p>
        </w:tc>
      </w:tr>
      <w:tr w:rsidR="000275B3" w:rsidRPr="000275B3" w14:paraId="20E842CB" w14:textId="7C3FFFE2" w:rsidTr="000275B3">
        <w:tc>
          <w:tcPr>
            <w:tcW w:w="3756" w:type="dxa"/>
          </w:tcPr>
          <w:p w14:paraId="4BADB7E9" w14:textId="216B70D3" w:rsidR="000275B3" w:rsidRPr="000275B3" w:rsidRDefault="000275B3" w:rsidP="00F20EB9">
            <w:pPr>
              <w:pStyle w:val="ListParagraph"/>
              <w:numPr>
                <w:ilvl w:val="0"/>
                <w:numId w:val="38"/>
              </w:numPr>
              <w:spacing w:before="40" w:after="40" w:line="276" w:lineRule="auto"/>
              <w:ind w:left="398"/>
              <w:jc w:val="both"/>
              <w:rPr>
                <w:rFonts w:ascii="Bookman Old Style" w:hAnsi="Bookman Old Style"/>
                <w:sz w:val="18"/>
                <w:szCs w:val="18"/>
              </w:rPr>
            </w:pPr>
            <w:r w:rsidRPr="000275B3">
              <w:rPr>
                <w:rFonts w:ascii="Bookman Old Style" w:hAnsi="Bookman Old Style"/>
                <w:sz w:val="18"/>
                <w:szCs w:val="18"/>
              </w:rPr>
              <w:t xml:space="preserve">Bank wajib menyesuaikan kualitas Aset sesuai dengan </w:t>
            </w:r>
            <w:r w:rsidRPr="000275B3">
              <w:rPr>
                <w:rFonts w:ascii="Bookman Old Style" w:hAnsi="Bookman Old Style"/>
                <w:color w:val="0070C0"/>
                <w:sz w:val="18"/>
                <w:szCs w:val="18"/>
              </w:rPr>
              <w:t xml:space="preserve">penetapan </w:t>
            </w:r>
            <w:r w:rsidRPr="000275B3">
              <w:rPr>
                <w:rFonts w:ascii="Bookman Old Style" w:hAnsi="Bookman Old Style"/>
                <w:sz w:val="18"/>
                <w:szCs w:val="18"/>
              </w:rPr>
              <w:t>Otoritas Jasa Keuangan sebagaimana dimaksud pada ayat (2) dalam:</w:t>
            </w:r>
          </w:p>
          <w:p w14:paraId="45C6B897" w14:textId="455FA430" w:rsidR="000275B3" w:rsidRPr="000275B3" w:rsidRDefault="000275B3" w:rsidP="00F20EB9">
            <w:pPr>
              <w:pStyle w:val="ListParagraph"/>
              <w:numPr>
                <w:ilvl w:val="0"/>
                <w:numId w:val="39"/>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laporan yang disampaikan kepada Otoritas Jasa Keuangan; dan/atau</w:t>
            </w:r>
          </w:p>
          <w:p w14:paraId="01D74794" w14:textId="4BDE6180" w:rsidR="000275B3" w:rsidRPr="000275B3" w:rsidRDefault="000275B3" w:rsidP="00F20EB9">
            <w:pPr>
              <w:pStyle w:val="ListParagraph"/>
              <w:numPr>
                <w:ilvl w:val="0"/>
                <w:numId w:val="39"/>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laporan publikasi sebagaimana dimaksud dalam Peraturan Otoritas Jasa Keuangan mengenai transparansi dan publikasi laporan bank,</w:t>
            </w:r>
          </w:p>
          <w:p w14:paraId="5B4F6158" w14:textId="0ADB4748" w:rsidR="000275B3" w:rsidRPr="000275B3" w:rsidRDefault="000275B3" w:rsidP="0025677D">
            <w:pPr>
              <w:pStyle w:val="ListParagraph"/>
              <w:spacing w:before="40" w:after="40" w:line="276" w:lineRule="auto"/>
              <w:ind w:left="398"/>
              <w:jc w:val="both"/>
              <w:rPr>
                <w:rFonts w:ascii="Bookman Old Style" w:hAnsi="Bookman Old Style"/>
                <w:sz w:val="18"/>
                <w:szCs w:val="18"/>
              </w:rPr>
            </w:pPr>
            <w:r w:rsidRPr="000275B3">
              <w:rPr>
                <w:rFonts w:ascii="Bookman Old Style" w:hAnsi="Bookman Old Style"/>
                <w:sz w:val="18"/>
                <w:szCs w:val="18"/>
              </w:rPr>
              <w:t>pada periode laporan berikutnya setelah pemberitahuan dari Otoritas Jasa Keuangan.</w:t>
            </w:r>
          </w:p>
        </w:tc>
        <w:tc>
          <w:tcPr>
            <w:tcW w:w="3757" w:type="dxa"/>
          </w:tcPr>
          <w:p w14:paraId="1EB9B421" w14:textId="77777777"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0F566096" w14:textId="286991B7" w:rsidR="000275B3" w:rsidRPr="000275B3" w:rsidRDefault="000275B3" w:rsidP="0025677D">
            <w:pPr>
              <w:spacing w:before="40" w:after="40" w:line="276" w:lineRule="auto"/>
              <w:jc w:val="both"/>
              <w:rPr>
                <w:rFonts w:ascii="Bookman Old Style" w:hAnsi="Bookman Old Style"/>
                <w:sz w:val="18"/>
                <w:szCs w:val="18"/>
              </w:rPr>
            </w:pPr>
            <w:r w:rsidRPr="000275B3">
              <w:rPr>
                <w:rFonts w:ascii="Bookman Old Style" w:hAnsi="Bookman Old Style"/>
                <w:sz w:val="18"/>
                <w:szCs w:val="18"/>
              </w:rPr>
              <w:t>Pemberitahuan antara lain pemberitahuan yang dilakukan oleh Otoritas Jasa Keuangan kepada Bank dalam pertemuan akhir pemeriksaan Bank (</w:t>
            </w:r>
            <w:r w:rsidRPr="000275B3">
              <w:rPr>
                <w:rFonts w:ascii="Bookman Old Style" w:hAnsi="Bookman Old Style"/>
                <w:i/>
                <w:iCs/>
                <w:sz w:val="18"/>
                <w:szCs w:val="18"/>
              </w:rPr>
              <w:t>exit meeting</w:t>
            </w:r>
            <w:r w:rsidRPr="000275B3">
              <w:rPr>
                <w:rFonts w:ascii="Bookman Old Style" w:hAnsi="Bookman Old Style"/>
                <w:sz w:val="18"/>
                <w:szCs w:val="18"/>
              </w:rPr>
              <w:t>).</w:t>
            </w:r>
          </w:p>
        </w:tc>
        <w:tc>
          <w:tcPr>
            <w:tcW w:w="3756" w:type="dxa"/>
          </w:tcPr>
          <w:p w14:paraId="70D2B389" w14:textId="77777777" w:rsidR="000275B3" w:rsidRPr="000275B3" w:rsidRDefault="000275B3" w:rsidP="0025677D">
            <w:pPr>
              <w:spacing w:before="40" w:after="40" w:line="276" w:lineRule="auto"/>
              <w:jc w:val="both"/>
              <w:rPr>
                <w:rFonts w:ascii="Bookman Old Style" w:hAnsi="Bookman Old Style"/>
                <w:sz w:val="18"/>
                <w:szCs w:val="18"/>
              </w:rPr>
            </w:pPr>
          </w:p>
        </w:tc>
        <w:tc>
          <w:tcPr>
            <w:tcW w:w="3757" w:type="dxa"/>
          </w:tcPr>
          <w:p w14:paraId="3E486BF3" w14:textId="77777777" w:rsidR="000275B3" w:rsidRPr="000275B3" w:rsidRDefault="000275B3" w:rsidP="0025677D">
            <w:pPr>
              <w:spacing w:before="40" w:after="40" w:line="276" w:lineRule="auto"/>
              <w:jc w:val="both"/>
              <w:rPr>
                <w:rFonts w:ascii="Bookman Old Style" w:hAnsi="Bookman Old Style"/>
                <w:sz w:val="18"/>
                <w:szCs w:val="18"/>
              </w:rPr>
            </w:pPr>
          </w:p>
        </w:tc>
      </w:tr>
      <w:tr w:rsidR="000275B3" w:rsidRPr="000275B3" w14:paraId="7D5240B2" w14:textId="7B622403" w:rsidTr="000275B3">
        <w:tc>
          <w:tcPr>
            <w:tcW w:w="3756" w:type="dxa"/>
          </w:tcPr>
          <w:p w14:paraId="175B045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9C26C94"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1E50B70A"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F0C8604"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81D7CED" w14:textId="1E7E3C45" w:rsidTr="000275B3">
        <w:tc>
          <w:tcPr>
            <w:tcW w:w="3756" w:type="dxa"/>
          </w:tcPr>
          <w:p w14:paraId="58A0964D" w14:textId="3CFC9C37" w:rsidR="000275B3" w:rsidRPr="000275B3" w:rsidRDefault="000275B3" w:rsidP="00891DCD">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w:t>
            </w:r>
          </w:p>
        </w:tc>
        <w:tc>
          <w:tcPr>
            <w:tcW w:w="3757" w:type="dxa"/>
          </w:tcPr>
          <w:p w14:paraId="23B2EE54" w14:textId="3F77E2F0" w:rsidR="000275B3" w:rsidRPr="000275B3" w:rsidRDefault="000275B3" w:rsidP="00891DCD">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w:t>
            </w:r>
          </w:p>
        </w:tc>
        <w:tc>
          <w:tcPr>
            <w:tcW w:w="3756" w:type="dxa"/>
          </w:tcPr>
          <w:p w14:paraId="7C14AE00" w14:textId="77777777" w:rsidR="000275B3" w:rsidRPr="000275B3" w:rsidRDefault="000275B3" w:rsidP="00891DCD">
            <w:pPr>
              <w:spacing w:before="40" w:after="40" w:line="276" w:lineRule="auto"/>
              <w:jc w:val="center"/>
              <w:rPr>
                <w:rFonts w:ascii="Bookman Old Style" w:hAnsi="Bookman Old Style"/>
                <w:sz w:val="18"/>
                <w:szCs w:val="18"/>
              </w:rPr>
            </w:pPr>
          </w:p>
        </w:tc>
        <w:tc>
          <w:tcPr>
            <w:tcW w:w="3757" w:type="dxa"/>
          </w:tcPr>
          <w:p w14:paraId="6BDADD6F" w14:textId="77777777" w:rsidR="000275B3" w:rsidRPr="000275B3" w:rsidRDefault="000275B3" w:rsidP="00891DCD">
            <w:pPr>
              <w:spacing w:before="40" w:after="40" w:line="276" w:lineRule="auto"/>
              <w:jc w:val="center"/>
              <w:rPr>
                <w:rFonts w:ascii="Bookman Old Style" w:hAnsi="Bookman Old Style"/>
                <w:sz w:val="18"/>
                <w:szCs w:val="18"/>
              </w:rPr>
            </w:pPr>
          </w:p>
        </w:tc>
      </w:tr>
      <w:tr w:rsidR="000275B3" w:rsidRPr="000275B3" w14:paraId="198DF74F" w14:textId="466DD845" w:rsidTr="000275B3">
        <w:tc>
          <w:tcPr>
            <w:tcW w:w="3756" w:type="dxa"/>
          </w:tcPr>
          <w:p w14:paraId="2359692D" w14:textId="31E60AFD" w:rsidR="000275B3" w:rsidRPr="000275B3" w:rsidRDefault="000275B3" w:rsidP="00F20EB9">
            <w:pPr>
              <w:pStyle w:val="ListParagraph"/>
              <w:numPr>
                <w:ilvl w:val="0"/>
                <w:numId w:val="41"/>
              </w:numPr>
              <w:spacing w:before="40" w:after="40" w:line="276" w:lineRule="auto"/>
              <w:ind w:left="392"/>
              <w:jc w:val="both"/>
              <w:rPr>
                <w:rFonts w:ascii="Bookman Old Style" w:hAnsi="Bookman Old Style"/>
                <w:color w:val="0070C0"/>
                <w:sz w:val="18"/>
                <w:szCs w:val="18"/>
              </w:rPr>
            </w:pPr>
            <w:r w:rsidRPr="000275B3">
              <w:rPr>
                <w:rFonts w:ascii="Bookman Old Style" w:hAnsi="Bookman Old Style"/>
                <w:color w:val="0070C0"/>
                <w:sz w:val="18"/>
                <w:szCs w:val="18"/>
              </w:rPr>
              <w:t>Bank yang tidak memenuhi ketentuan sebagaimana dimaksud dalam Pasal 2 ayat (1), Pasal 3 ayat (1), dan/atau Pasal 3 ayat (3), dikenai sanksi administratif berupa teguran tertulis.</w:t>
            </w:r>
          </w:p>
        </w:tc>
        <w:tc>
          <w:tcPr>
            <w:tcW w:w="3757" w:type="dxa"/>
          </w:tcPr>
          <w:p w14:paraId="3824B266" w14:textId="7E3A24CE" w:rsidR="000275B3" w:rsidRPr="000275B3" w:rsidRDefault="000275B3" w:rsidP="00744F9F">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5D0AB6E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7F0EAD19"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669B3FA1" w14:textId="711396B5" w:rsidTr="000275B3">
        <w:tc>
          <w:tcPr>
            <w:tcW w:w="3756" w:type="dxa"/>
          </w:tcPr>
          <w:p w14:paraId="4DAF21CE" w14:textId="166B95D4" w:rsidR="000275B3" w:rsidRPr="000275B3" w:rsidRDefault="000275B3" w:rsidP="00F20EB9">
            <w:pPr>
              <w:pStyle w:val="ListParagraph"/>
              <w:numPr>
                <w:ilvl w:val="0"/>
                <w:numId w:val="41"/>
              </w:numPr>
              <w:spacing w:before="40" w:after="40" w:line="276" w:lineRule="auto"/>
              <w:ind w:left="392"/>
              <w:jc w:val="both"/>
              <w:rPr>
                <w:rFonts w:ascii="Bookman Old Style" w:hAnsi="Bookman Old Style"/>
                <w:color w:val="0070C0"/>
                <w:sz w:val="18"/>
                <w:szCs w:val="18"/>
              </w:rPr>
            </w:pPr>
            <w:r w:rsidRPr="000275B3">
              <w:rPr>
                <w:rFonts w:ascii="Bookman Old Style" w:hAnsi="Bookman Old Style"/>
                <w:color w:val="0070C0"/>
                <w:sz w:val="18"/>
                <w:szCs w:val="18"/>
              </w:rPr>
              <w:t>Dalam hal Bank telah dikenai teguran tertulis sebagaimana dimaksud pada ayat (1) dan belum memenuhi ketentuan sebagaimana dimaksud dalam Pasal 2 ayat (1), Pasal 3 ayat (1), dan/atau Pasal 3 ayat (3), Bank dapat dikenai sanksi administratif berupa pembekuan kegiatan usaha tertentu.</w:t>
            </w:r>
          </w:p>
        </w:tc>
        <w:tc>
          <w:tcPr>
            <w:tcW w:w="3757" w:type="dxa"/>
          </w:tcPr>
          <w:p w14:paraId="52B0BBE5"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D0E4E36"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7899D0F"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78999DF0" w14:textId="155B134E" w:rsidTr="000275B3">
        <w:tc>
          <w:tcPr>
            <w:tcW w:w="3756" w:type="dxa"/>
          </w:tcPr>
          <w:p w14:paraId="69943B38" w14:textId="77777777" w:rsidR="000275B3" w:rsidRPr="000275B3" w:rsidRDefault="000275B3" w:rsidP="00F20EB9">
            <w:pPr>
              <w:pStyle w:val="ListParagraph"/>
              <w:numPr>
                <w:ilvl w:val="0"/>
                <w:numId w:val="41"/>
              </w:numPr>
              <w:spacing w:before="40" w:after="40" w:line="276" w:lineRule="auto"/>
              <w:ind w:left="392"/>
              <w:jc w:val="both"/>
              <w:rPr>
                <w:rFonts w:ascii="Bookman Old Style" w:hAnsi="Bookman Old Style"/>
                <w:color w:val="0070C0"/>
                <w:sz w:val="18"/>
                <w:szCs w:val="18"/>
              </w:rPr>
            </w:pPr>
            <w:r w:rsidRPr="000275B3">
              <w:rPr>
                <w:rFonts w:ascii="Bookman Old Style" w:hAnsi="Bookman Old Style"/>
                <w:color w:val="0070C0"/>
                <w:sz w:val="18"/>
                <w:szCs w:val="18"/>
              </w:rPr>
              <w:t>Dalam hal:</w:t>
            </w:r>
          </w:p>
          <w:p w14:paraId="24651FAD" w14:textId="1632B707" w:rsidR="000275B3" w:rsidRPr="000275B3" w:rsidRDefault="000275B3" w:rsidP="00F20EB9">
            <w:pPr>
              <w:pStyle w:val="ListParagraph"/>
              <w:numPr>
                <w:ilvl w:val="0"/>
                <w:numId w:val="45"/>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Direksi, Dewan Komisaris, dan/atau pejabat eksekutif Bank tidak memenuhi ketentuan sebagaimana dimaksud dalam Pasal 2 ayat (1), Pasal 3 ayat (1), dan/atau Pasal 3 ayat (3); dan</w:t>
            </w:r>
          </w:p>
          <w:p w14:paraId="70F9AAA4" w14:textId="636A4A1D" w:rsidR="000275B3" w:rsidRPr="000275B3" w:rsidRDefault="000275B3" w:rsidP="00F20EB9">
            <w:pPr>
              <w:pStyle w:val="ListParagraph"/>
              <w:numPr>
                <w:ilvl w:val="0"/>
                <w:numId w:val="45"/>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Direksi tidak memenuhi ketentuan sebagaimana dimaksud dalam Pasal 2 ayat (2),</w:t>
            </w:r>
          </w:p>
          <w:p w14:paraId="63526DAF" w14:textId="35145961" w:rsidR="000275B3" w:rsidRPr="000275B3" w:rsidRDefault="000275B3" w:rsidP="00D756DB">
            <w:pPr>
              <w:spacing w:before="40" w:after="40" w:line="276" w:lineRule="auto"/>
              <w:ind w:left="360"/>
              <w:jc w:val="both"/>
              <w:rPr>
                <w:rFonts w:ascii="Bookman Old Style" w:hAnsi="Bookman Old Style"/>
                <w:color w:val="0070C0"/>
                <w:sz w:val="18"/>
                <w:szCs w:val="18"/>
              </w:rPr>
            </w:pP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6C46B21B"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2DCFF68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2005C6B"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713579C" w14:textId="42E660D8" w:rsidTr="000275B3">
        <w:tc>
          <w:tcPr>
            <w:tcW w:w="3756" w:type="dxa"/>
          </w:tcPr>
          <w:p w14:paraId="5DEE914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244727E8"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49C60DB7"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B1E0E7F"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A4E823E" w14:textId="6B1ED14F" w:rsidTr="000275B3">
        <w:tc>
          <w:tcPr>
            <w:tcW w:w="3756" w:type="dxa"/>
          </w:tcPr>
          <w:p w14:paraId="3D68CC37" w14:textId="77777777" w:rsidR="000275B3" w:rsidRPr="000275B3" w:rsidRDefault="000275B3" w:rsidP="009B0997">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BAB III</w:t>
            </w:r>
          </w:p>
          <w:p w14:paraId="1DDBC12B" w14:textId="786F2175" w:rsidR="000275B3" w:rsidRPr="000275B3" w:rsidRDefault="000275B3" w:rsidP="009B0997">
            <w:pPr>
              <w:spacing w:before="40" w:after="40" w:line="276" w:lineRule="auto"/>
              <w:jc w:val="center"/>
              <w:rPr>
                <w:rFonts w:ascii="Bookman Old Style" w:hAnsi="Bookman Old Style"/>
                <w:sz w:val="18"/>
                <w:szCs w:val="18"/>
              </w:rPr>
            </w:pPr>
            <w:r w:rsidRPr="000275B3">
              <w:rPr>
                <w:rFonts w:ascii="Bookman Old Style" w:hAnsi="Bookman Old Style"/>
                <w:sz w:val="18"/>
                <w:szCs w:val="18"/>
              </w:rPr>
              <w:t>ASET PRODUKTIF</w:t>
            </w:r>
          </w:p>
        </w:tc>
        <w:tc>
          <w:tcPr>
            <w:tcW w:w="3757" w:type="dxa"/>
          </w:tcPr>
          <w:p w14:paraId="128E49D1"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49D602DC"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850C63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11F678D7" w14:textId="6DD162BA" w:rsidTr="000275B3">
        <w:tc>
          <w:tcPr>
            <w:tcW w:w="3756" w:type="dxa"/>
          </w:tcPr>
          <w:p w14:paraId="4EC5EB4B" w14:textId="77777777" w:rsidR="000275B3" w:rsidRPr="000275B3" w:rsidRDefault="000275B3" w:rsidP="009B0997">
            <w:pPr>
              <w:spacing w:before="40" w:after="40" w:line="276" w:lineRule="auto"/>
              <w:jc w:val="center"/>
              <w:rPr>
                <w:rFonts w:ascii="Bookman Old Style" w:hAnsi="Bookman Old Style"/>
                <w:sz w:val="18"/>
                <w:szCs w:val="18"/>
              </w:rPr>
            </w:pPr>
          </w:p>
        </w:tc>
        <w:tc>
          <w:tcPr>
            <w:tcW w:w="3757" w:type="dxa"/>
          </w:tcPr>
          <w:p w14:paraId="19E076FD"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3C45A14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14C57A9A"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523CC330" w14:textId="76FD1153" w:rsidTr="000275B3">
        <w:tc>
          <w:tcPr>
            <w:tcW w:w="3756" w:type="dxa"/>
          </w:tcPr>
          <w:p w14:paraId="5A8F67A1" w14:textId="77777777" w:rsidR="000275B3" w:rsidRPr="000275B3" w:rsidRDefault="000275B3" w:rsidP="009B0997">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Kesatu</w:t>
            </w:r>
          </w:p>
          <w:p w14:paraId="50F00577" w14:textId="0FBEDC2C" w:rsidR="000275B3" w:rsidRPr="000275B3" w:rsidRDefault="000275B3" w:rsidP="009B0997">
            <w:pPr>
              <w:spacing w:before="40" w:after="40" w:line="276" w:lineRule="auto"/>
              <w:jc w:val="center"/>
              <w:rPr>
                <w:rFonts w:ascii="Bookman Old Style" w:hAnsi="Bookman Old Style"/>
                <w:sz w:val="18"/>
                <w:szCs w:val="18"/>
              </w:rPr>
            </w:pPr>
            <w:r w:rsidRPr="000275B3">
              <w:rPr>
                <w:rFonts w:ascii="Bookman Old Style" w:hAnsi="Bookman Old Style"/>
                <w:color w:val="0070C0"/>
                <w:sz w:val="18"/>
                <w:szCs w:val="18"/>
              </w:rPr>
              <w:t>Umum</w:t>
            </w:r>
          </w:p>
        </w:tc>
        <w:tc>
          <w:tcPr>
            <w:tcW w:w="3757" w:type="dxa"/>
          </w:tcPr>
          <w:p w14:paraId="230E95E0"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7557A919"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658EA3DF"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3994C0F8" w14:textId="2C3192A1" w:rsidTr="000275B3">
        <w:tc>
          <w:tcPr>
            <w:tcW w:w="3756" w:type="dxa"/>
          </w:tcPr>
          <w:p w14:paraId="3EF7E9BE"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47CEEF3F" w14:textId="77777777" w:rsidR="000275B3" w:rsidRPr="000275B3" w:rsidRDefault="000275B3" w:rsidP="00744F9F">
            <w:pPr>
              <w:spacing w:before="40" w:after="40" w:line="276" w:lineRule="auto"/>
              <w:jc w:val="both"/>
              <w:rPr>
                <w:rFonts w:ascii="Bookman Old Style" w:hAnsi="Bookman Old Style"/>
                <w:sz w:val="18"/>
                <w:szCs w:val="18"/>
              </w:rPr>
            </w:pPr>
          </w:p>
        </w:tc>
        <w:tc>
          <w:tcPr>
            <w:tcW w:w="3756" w:type="dxa"/>
          </w:tcPr>
          <w:p w14:paraId="5A6275D2" w14:textId="77777777" w:rsidR="000275B3" w:rsidRPr="000275B3" w:rsidRDefault="000275B3" w:rsidP="00744F9F">
            <w:pPr>
              <w:spacing w:before="40" w:after="40" w:line="276" w:lineRule="auto"/>
              <w:jc w:val="both"/>
              <w:rPr>
                <w:rFonts w:ascii="Bookman Old Style" w:hAnsi="Bookman Old Style"/>
                <w:sz w:val="18"/>
                <w:szCs w:val="18"/>
              </w:rPr>
            </w:pPr>
          </w:p>
        </w:tc>
        <w:tc>
          <w:tcPr>
            <w:tcW w:w="3757" w:type="dxa"/>
          </w:tcPr>
          <w:p w14:paraId="04D3048E" w14:textId="77777777" w:rsidR="000275B3" w:rsidRPr="000275B3" w:rsidRDefault="000275B3" w:rsidP="00744F9F">
            <w:pPr>
              <w:spacing w:before="40" w:after="40" w:line="276" w:lineRule="auto"/>
              <w:jc w:val="both"/>
              <w:rPr>
                <w:rFonts w:ascii="Bookman Old Style" w:hAnsi="Bookman Old Style"/>
                <w:sz w:val="18"/>
                <w:szCs w:val="18"/>
              </w:rPr>
            </w:pPr>
          </w:p>
        </w:tc>
      </w:tr>
      <w:tr w:rsidR="000275B3" w:rsidRPr="000275B3" w14:paraId="2436FC82" w14:textId="2E627BCD" w:rsidTr="000275B3">
        <w:tc>
          <w:tcPr>
            <w:tcW w:w="3756" w:type="dxa"/>
          </w:tcPr>
          <w:p w14:paraId="3E3B29AA" w14:textId="2901E9C3" w:rsidR="000275B3" w:rsidRPr="000275B3" w:rsidRDefault="000275B3" w:rsidP="004E6408">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5</w:t>
            </w:r>
          </w:p>
        </w:tc>
        <w:tc>
          <w:tcPr>
            <w:tcW w:w="3757" w:type="dxa"/>
          </w:tcPr>
          <w:p w14:paraId="7EBA4601" w14:textId="2A7261F4" w:rsidR="000275B3" w:rsidRPr="000275B3" w:rsidRDefault="000275B3" w:rsidP="004E6408">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5</w:t>
            </w:r>
          </w:p>
        </w:tc>
        <w:tc>
          <w:tcPr>
            <w:tcW w:w="3756" w:type="dxa"/>
          </w:tcPr>
          <w:p w14:paraId="0336F172" w14:textId="77777777" w:rsidR="000275B3" w:rsidRPr="000275B3" w:rsidRDefault="000275B3" w:rsidP="004E6408">
            <w:pPr>
              <w:spacing w:before="40" w:after="40" w:line="276" w:lineRule="auto"/>
              <w:jc w:val="center"/>
              <w:rPr>
                <w:rFonts w:ascii="Bookman Old Style" w:hAnsi="Bookman Old Style"/>
                <w:sz w:val="18"/>
                <w:szCs w:val="18"/>
              </w:rPr>
            </w:pPr>
          </w:p>
        </w:tc>
        <w:tc>
          <w:tcPr>
            <w:tcW w:w="3757" w:type="dxa"/>
          </w:tcPr>
          <w:p w14:paraId="13343481" w14:textId="77777777" w:rsidR="000275B3" w:rsidRPr="000275B3" w:rsidRDefault="000275B3" w:rsidP="004E6408">
            <w:pPr>
              <w:spacing w:before="40" w:after="40" w:line="276" w:lineRule="auto"/>
              <w:jc w:val="center"/>
              <w:rPr>
                <w:rFonts w:ascii="Bookman Old Style" w:hAnsi="Bookman Old Style"/>
                <w:sz w:val="18"/>
                <w:szCs w:val="18"/>
              </w:rPr>
            </w:pPr>
          </w:p>
        </w:tc>
      </w:tr>
      <w:tr w:rsidR="000275B3" w:rsidRPr="000275B3" w14:paraId="2D9F6334" w14:textId="54CEE1D9" w:rsidTr="000275B3">
        <w:tc>
          <w:tcPr>
            <w:tcW w:w="3756" w:type="dxa"/>
          </w:tcPr>
          <w:p w14:paraId="6A9AFC9D" w14:textId="77777777" w:rsidR="000275B3" w:rsidRPr="000275B3" w:rsidRDefault="000275B3" w:rsidP="00F20EB9">
            <w:pPr>
              <w:pStyle w:val="ListParagraph"/>
              <w:numPr>
                <w:ilvl w:val="0"/>
                <w:numId w:val="4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Jenis Aset Produktif terdiri atas:</w:t>
            </w:r>
          </w:p>
          <w:p w14:paraId="4C652801" w14:textId="29947E48"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penempatan pada Bank Indonesia;</w:t>
            </w:r>
          </w:p>
          <w:p w14:paraId="56D9F989" w14:textId="31D4D110"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Penempatan Pada Bank Lain;</w:t>
            </w:r>
          </w:p>
          <w:p w14:paraId="0346E932" w14:textId="29447EF7"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 xml:space="preserve">Tagihan </w:t>
            </w:r>
            <w:r w:rsidRPr="000275B3">
              <w:rPr>
                <w:rFonts w:ascii="Bookman Old Style" w:hAnsi="Bookman Old Style"/>
                <w:i/>
                <w:color w:val="0070C0"/>
                <w:sz w:val="18"/>
                <w:szCs w:val="18"/>
              </w:rPr>
              <w:t>Spot</w:t>
            </w:r>
            <w:r w:rsidRPr="000275B3">
              <w:rPr>
                <w:rFonts w:ascii="Bookman Old Style" w:hAnsi="Bookman Old Style"/>
                <w:color w:val="0070C0"/>
                <w:sz w:val="18"/>
                <w:szCs w:val="18"/>
              </w:rPr>
              <w:t xml:space="preserve"> dan </w:t>
            </w:r>
            <w:r w:rsidRPr="000275B3">
              <w:rPr>
                <w:rFonts w:ascii="Bookman Old Style" w:hAnsi="Bookman Old Style"/>
                <w:i/>
                <w:color w:val="0070C0"/>
                <w:sz w:val="18"/>
                <w:szCs w:val="18"/>
              </w:rPr>
              <w:t>Forward</w:t>
            </w:r>
            <w:r w:rsidRPr="000275B3">
              <w:rPr>
                <w:rFonts w:ascii="Bookman Old Style" w:hAnsi="Bookman Old Style"/>
                <w:color w:val="0070C0"/>
                <w:sz w:val="18"/>
                <w:szCs w:val="18"/>
              </w:rPr>
              <w:t>;</w:t>
            </w:r>
          </w:p>
          <w:p w14:paraId="526CD045" w14:textId="4646F557"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Surat Berharga Syariah;</w:t>
            </w:r>
          </w:p>
          <w:p w14:paraId="337ECE3F" w14:textId="288F26EA"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Tagihan Akseptasi;</w:t>
            </w:r>
          </w:p>
          <w:p w14:paraId="22BB15F0" w14:textId="7557A175"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Pembiayaan;</w:t>
            </w:r>
          </w:p>
          <w:p w14:paraId="7E4563DD" w14:textId="6C25F005"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Penyertaan Modal;</w:t>
            </w:r>
          </w:p>
          <w:p w14:paraId="471500A8" w14:textId="756BE2CD"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Penyertaan Modal Sementara;</w:t>
            </w:r>
          </w:p>
          <w:p w14:paraId="277DFB81" w14:textId="760C838D"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color w:val="0070C0"/>
                <w:sz w:val="18"/>
                <w:szCs w:val="18"/>
              </w:rPr>
            </w:pPr>
            <w:r w:rsidRPr="000275B3">
              <w:rPr>
                <w:rFonts w:ascii="Bookman Old Style" w:hAnsi="Bookman Old Style"/>
                <w:color w:val="0070C0"/>
                <w:sz w:val="18"/>
                <w:szCs w:val="18"/>
              </w:rPr>
              <w:t>Transaksi Rekening Administratif; atau</w:t>
            </w:r>
          </w:p>
          <w:p w14:paraId="372B8F60" w14:textId="6903E27E" w:rsidR="000275B3" w:rsidRPr="000275B3" w:rsidRDefault="000275B3" w:rsidP="00F20EB9">
            <w:pPr>
              <w:pStyle w:val="ListParagraph"/>
              <w:numPr>
                <w:ilvl w:val="1"/>
                <w:numId w:val="46"/>
              </w:numPr>
              <w:spacing w:before="40" w:after="40" w:line="276" w:lineRule="auto"/>
              <w:ind w:left="720"/>
              <w:jc w:val="both"/>
              <w:rPr>
                <w:rFonts w:ascii="Bookman Old Style" w:hAnsi="Bookman Old Style"/>
                <w:sz w:val="18"/>
                <w:szCs w:val="18"/>
              </w:rPr>
            </w:pPr>
            <w:r w:rsidRPr="000275B3">
              <w:rPr>
                <w:rFonts w:ascii="Bookman Old Style" w:hAnsi="Bookman Old Style"/>
                <w:color w:val="0070C0"/>
                <w:sz w:val="18"/>
                <w:szCs w:val="18"/>
              </w:rPr>
              <w:t>bentuk penyediaan dana lain yang dapat dipersamakan dengan Aset Produktif.</w:t>
            </w:r>
          </w:p>
        </w:tc>
        <w:tc>
          <w:tcPr>
            <w:tcW w:w="3757" w:type="dxa"/>
          </w:tcPr>
          <w:p w14:paraId="41E7E929"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(1)</w:t>
            </w:r>
          </w:p>
          <w:p w14:paraId="78E8A454"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a</w:t>
            </w:r>
          </w:p>
          <w:p w14:paraId="0FF533F0"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4CD636C2"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b</w:t>
            </w:r>
          </w:p>
          <w:p w14:paraId="50FF8FA3"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77362DEA"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c</w:t>
            </w:r>
          </w:p>
          <w:p w14:paraId="748C51B5"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46277594"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d</w:t>
            </w:r>
          </w:p>
          <w:p w14:paraId="72D68D19"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2BEFEC39"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e</w:t>
            </w:r>
          </w:p>
          <w:p w14:paraId="2E460F2A"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50C08A89"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f</w:t>
            </w:r>
          </w:p>
          <w:p w14:paraId="058F802A"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6D348F4A"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g</w:t>
            </w:r>
          </w:p>
          <w:p w14:paraId="146A0764"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42AA4465"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h</w:t>
            </w:r>
          </w:p>
          <w:p w14:paraId="63CDC09E"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1796EB8D"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i</w:t>
            </w:r>
          </w:p>
          <w:p w14:paraId="1D283363" w14:textId="7ECB1FFD" w:rsidR="000275B3" w:rsidRPr="000275B3" w:rsidRDefault="000275B3" w:rsidP="00D751EE">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Bentuk penyediaan dana lain yang dapat dipersamakan dengan Aset Produktif antara lain penyediaan dana yang memiliki skema seperti Pembiayaan.</w:t>
            </w:r>
          </w:p>
        </w:tc>
        <w:tc>
          <w:tcPr>
            <w:tcW w:w="3756" w:type="dxa"/>
          </w:tcPr>
          <w:p w14:paraId="45FD3AC9" w14:textId="77777777" w:rsidR="000275B3" w:rsidRPr="000275B3" w:rsidRDefault="000275B3" w:rsidP="00985C0A">
            <w:pPr>
              <w:spacing w:before="40" w:after="40" w:line="276" w:lineRule="auto"/>
              <w:jc w:val="both"/>
              <w:rPr>
                <w:rFonts w:ascii="Bookman Old Style" w:hAnsi="Bookman Old Style"/>
                <w:color w:val="0070C0"/>
                <w:sz w:val="18"/>
                <w:szCs w:val="18"/>
              </w:rPr>
            </w:pPr>
          </w:p>
        </w:tc>
        <w:tc>
          <w:tcPr>
            <w:tcW w:w="3757" w:type="dxa"/>
          </w:tcPr>
          <w:p w14:paraId="1FBB2963" w14:textId="77777777" w:rsidR="000275B3" w:rsidRPr="000275B3" w:rsidRDefault="000275B3" w:rsidP="00985C0A">
            <w:pPr>
              <w:spacing w:before="40" w:after="40" w:line="276" w:lineRule="auto"/>
              <w:jc w:val="both"/>
              <w:rPr>
                <w:rFonts w:ascii="Bookman Old Style" w:hAnsi="Bookman Old Style"/>
                <w:color w:val="0070C0"/>
                <w:sz w:val="18"/>
                <w:szCs w:val="18"/>
              </w:rPr>
            </w:pPr>
          </w:p>
        </w:tc>
      </w:tr>
      <w:tr w:rsidR="000275B3" w:rsidRPr="000275B3" w14:paraId="3A43F587" w14:textId="6A2F6F7D" w:rsidTr="000275B3">
        <w:tc>
          <w:tcPr>
            <w:tcW w:w="3756" w:type="dxa"/>
          </w:tcPr>
          <w:p w14:paraId="4CB20992" w14:textId="77777777" w:rsidR="000275B3" w:rsidRPr="000275B3" w:rsidRDefault="000275B3" w:rsidP="00F20EB9">
            <w:pPr>
              <w:pStyle w:val="ListParagraph"/>
              <w:numPr>
                <w:ilvl w:val="0"/>
                <w:numId w:val="4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Bank wajib menetapkan kualitas yang sama terhadap seluruh Aset Produktif yang digunakan untuk membiayai:</w:t>
            </w:r>
          </w:p>
          <w:p w14:paraId="47822A95" w14:textId="34CA0EC5" w:rsidR="000275B3" w:rsidRPr="000275B3" w:rsidRDefault="000275B3" w:rsidP="00F20EB9">
            <w:pPr>
              <w:pStyle w:val="ListParagraph"/>
              <w:numPr>
                <w:ilvl w:val="1"/>
                <w:numId w:val="46"/>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1 (satu) nasabah; atau</w:t>
            </w:r>
          </w:p>
          <w:p w14:paraId="5E402178" w14:textId="67A85FB5" w:rsidR="000275B3" w:rsidRPr="000275B3" w:rsidRDefault="000275B3" w:rsidP="00F20EB9">
            <w:pPr>
              <w:pStyle w:val="ListParagraph"/>
              <w:numPr>
                <w:ilvl w:val="1"/>
                <w:numId w:val="46"/>
              </w:numPr>
              <w:spacing w:before="40" w:after="40" w:line="276" w:lineRule="auto"/>
              <w:ind w:left="714" w:hanging="357"/>
              <w:jc w:val="both"/>
              <w:rPr>
                <w:rFonts w:ascii="Bookman Old Style" w:hAnsi="Bookman Old Style"/>
                <w:sz w:val="18"/>
                <w:szCs w:val="18"/>
              </w:rPr>
            </w:pPr>
            <w:r w:rsidRPr="000275B3">
              <w:rPr>
                <w:rFonts w:ascii="Bookman Old Style" w:hAnsi="Bookman Old Style"/>
                <w:color w:val="0070C0"/>
                <w:sz w:val="18"/>
                <w:szCs w:val="18"/>
              </w:rPr>
              <w:t>1 (satu) proyek yang sama.</w:t>
            </w:r>
          </w:p>
        </w:tc>
        <w:tc>
          <w:tcPr>
            <w:tcW w:w="3757" w:type="dxa"/>
          </w:tcPr>
          <w:p w14:paraId="1924080A" w14:textId="77777777"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16553988" w14:textId="3E597931"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Kewajiban menetapkan kualitas yang sama berlaku juga terhadap nasabah Unit Usaha Syariah dengan nasabah bank umum konvensional yang memiliki Unit Usaha Syariah.</w:t>
            </w:r>
          </w:p>
          <w:p w14:paraId="5E8CDE56"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a</w:t>
            </w:r>
          </w:p>
          <w:p w14:paraId="5D3A7177" w14:textId="3E31A098"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Nasabah dalam ayat ini merupakan perorangan, badan usaha, dan/atau badan hukum yang merupakan entitas tersendiri yang menghasilkan arus kas sebagai sumber pembayaran kembali Aset Produktif.</w:t>
            </w:r>
          </w:p>
          <w:p w14:paraId="261FD579"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b</w:t>
            </w:r>
          </w:p>
          <w:p w14:paraId="2E4D445F"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Proyek yang sama antara lain:</w:t>
            </w:r>
          </w:p>
          <w:p w14:paraId="6544B9F1" w14:textId="7562EE36" w:rsidR="000275B3" w:rsidRPr="000275B3" w:rsidRDefault="000275B3" w:rsidP="00F20EB9">
            <w:pPr>
              <w:pStyle w:val="ListParagraph"/>
              <w:numPr>
                <w:ilvl w:val="0"/>
                <w:numId w:val="47"/>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terdapat keterkaitan rantai bisnis secara signifikan dalam proses produksi yang dilakukan oleh beberapa nasabah. Keterkaitan dianggap signifikan antara lain apabila proses produksi di suatu entitas tergantung kepada proses produksi entitas lain, misalnya adanya ketergantungan bahan baku dalam proses produksi; dan/atau</w:t>
            </w:r>
          </w:p>
          <w:p w14:paraId="5D50D4D4" w14:textId="6F597DA2" w:rsidR="000275B3" w:rsidRPr="000275B3" w:rsidRDefault="000275B3" w:rsidP="00F20EB9">
            <w:pPr>
              <w:pStyle w:val="ListParagraph"/>
              <w:numPr>
                <w:ilvl w:val="0"/>
                <w:numId w:val="47"/>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kelangsungan arus kas suatu entitas akan terganggu secara signifikan sehingga mengalami kesulitan untuk memenuhi kewajiban apabila arus kas entitas lain mengalami gangguan.</w:t>
            </w:r>
          </w:p>
        </w:tc>
        <w:tc>
          <w:tcPr>
            <w:tcW w:w="3756" w:type="dxa"/>
          </w:tcPr>
          <w:p w14:paraId="0A27159D" w14:textId="77777777" w:rsidR="000275B3" w:rsidRPr="000275B3" w:rsidRDefault="000275B3" w:rsidP="00985C0A">
            <w:pPr>
              <w:spacing w:before="40" w:after="40" w:line="276" w:lineRule="auto"/>
              <w:jc w:val="both"/>
              <w:rPr>
                <w:rFonts w:ascii="Bookman Old Style" w:hAnsi="Bookman Old Style"/>
                <w:sz w:val="18"/>
                <w:szCs w:val="18"/>
              </w:rPr>
            </w:pPr>
          </w:p>
        </w:tc>
        <w:tc>
          <w:tcPr>
            <w:tcW w:w="3757" w:type="dxa"/>
          </w:tcPr>
          <w:p w14:paraId="38D4F4EA" w14:textId="77777777" w:rsidR="000275B3" w:rsidRPr="000275B3" w:rsidRDefault="000275B3" w:rsidP="00985C0A">
            <w:pPr>
              <w:spacing w:before="40" w:after="40" w:line="276" w:lineRule="auto"/>
              <w:jc w:val="both"/>
              <w:rPr>
                <w:rFonts w:ascii="Bookman Old Style" w:hAnsi="Bookman Old Style"/>
                <w:sz w:val="18"/>
                <w:szCs w:val="18"/>
              </w:rPr>
            </w:pPr>
          </w:p>
        </w:tc>
      </w:tr>
      <w:tr w:rsidR="000275B3" w:rsidRPr="000275B3" w14:paraId="7F3CDD77" w14:textId="5CC47B10" w:rsidTr="000275B3">
        <w:tc>
          <w:tcPr>
            <w:tcW w:w="3756" w:type="dxa"/>
          </w:tcPr>
          <w:p w14:paraId="5EC2222D" w14:textId="054D3194" w:rsidR="000275B3" w:rsidRPr="000275B3" w:rsidRDefault="000275B3" w:rsidP="004F216E">
            <w:pPr>
              <w:pStyle w:val="ListParagraph"/>
              <w:numPr>
                <w:ilvl w:val="0"/>
                <w:numId w:val="4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terdapat perbedaan penetapan kualitas terhadap Aset Produktif sebagaimana dimaksud pada ayat (1), kualitas masing-masing Aset Produktif mengikuti kualitas Aset Produktif yang paling rendah.</w:t>
            </w:r>
          </w:p>
        </w:tc>
        <w:tc>
          <w:tcPr>
            <w:tcW w:w="3757" w:type="dxa"/>
          </w:tcPr>
          <w:p w14:paraId="1DD7AEBD" w14:textId="77777777"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765737B7" w14:textId="77777777"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Contoh 1:</w:t>
            </w:r>
          </w:p>
          <w:p w14:paraId="0B015268" w14:textId="17B72C09"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Bank “A” memberikan fasilitas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Murabahah kepada nasabah “Toni”. Hasil penilaian yang dilakukan Bank “A” untuk masing-masing fasilitas tersebut, yaitu:</w:t>
            </w:r>
          </w:p>
          <w:p w14:paraId="4CC31B0D" w14:textId="1637FA99" w:rsidR="000275B3" w:rsidRPr="000275B3" w:rsidRDefault="000275B3" w:rsidP="00F20EB9">
            <w:pPr>
              <w:pStyle w:val="ListParagraph"/>
              <w:numPr>
                <w:ilvl w:val="0"/>
                <w:numId w:val="4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dalam perhatian khusus, untuk Pembiayaan </w:t>
            </w:r>
            <w:r w:rsidRPr="000275B3">
              <w:rPr>
                <w:rFonts w:ascii="Bookman Old Style" w:hAnsi="Bookman Old Style"/>
                <w:i/>
                <w:iCs/>
                <w:sz w:val="18"/>
                <w:szCs w:val="18"/>
              </w:rPr>
              <w:t>Mudharabah</w:t>
            </w:r>
            <w:r w:rsidRPr="000275B3">
              <w:rPr>
                <w:rFonts w:ascii="Bookman Old Style" w:hAnsi="Bookman Old Style"/>
                <w:sz w:val="18"/>
                <w:szCs w:val="18"/>
              </w:rPr>
              <w:t>; dan</w:t>
            </w:r>
          </w:p>
          <w:p w14:paraId="73F18F32" w14:textId="6B7188C1" w:rsidR="000275B3" w:rsidRPr="000275B3" w:rsidRDefault="000275B3" w:rsidP="00F20EB9">
            <w:pPr>
              <w:pStyle w:val="ListParagraph"/>
              <w:numPr>
                <w:ilvl w:val="0"/>
                <w:numId w:val="4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kurang lancar, untuk Pembiayaan Murabahah.</w:t>
            </w:r>
          </w:p>
          <w:p w14:paraId="761E66F7" w14:textId="00D5E5FA"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Mengingat Pembiayaan digunakan untuk membiayai 1 (satu) nasabah, kualitas Aset Produktif yang ditetapkan Bank “A” untuk Pembiayaan yang diberikan kepada nasabah “Tomi” mengikuti kualitas Aset Produktif yang paling rendah, yaitu kurang lancar.</w:t>
            </w:r>
          </w:p>
          <w:p w14:paraId="076106B3"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2:</w:t>
            </w:r>
          </w:p>
          <w:p w14:paraId="304AA2F9" w14:textId="0ABBFDF2"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“B” memberikan fasilitas Pembiayaan kepada nasabah “Arif” dan nasabah “Dimas” yang digunakan untuk membiayai proyek yang sama yaitu proyek “X”. Sumber utama pengembalian Pembiayaan, baik oleh nasabah “Arif” maupun nasabah “Dimas” berasal dari arus kas yang akan diperoleh dari proyek “X”. Hasil penilaian yang dilakukan Bank “B” untuk Pembiayaan yang diberikan kepada nasabah “Arif” dan nasabah “Dimas” yaitu:</w:t>
            </w:r>
          </w:p>
          <w:p w14:paraId="3A5AE8CC" w14:textId="7C33D627" w:rsidR="000275B3" w:rsidRPr="000275B3" w:rsidRDefault="000275B3" w:rsidP="00F20EB9">
            <w:pPr>
              <w:pStyle w:val="ListParagraph"/>
              <w:numPr>
                <w:ilvl w:val="0"/>
                <w:numId w:val="49"/>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dalam perhatian khusus, untuk nasabah “Arif”; dan</w:t>
            </w:r>
          </w:p>
          <w:p w14:paraId="4CA1B8BE" w14:textId="2E9544C7" w:rsidR="000275B3" w:rsidRPr="000275B3" w:rsidRDefault="000275B3" w:rsidP="00F20EB9">
            <w:pPr>
              <w:pStyle w:val="ListParagraph"/>
              <w:numPr>
                <w:ilvl w:val="0"/>
                <w:numId w:val="49"/>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kurang lancar, untuk nasabah “Dimas”.</w:t>
            </w:r>
          </w:p>
          <w:p w14:paraId="58A613D4" w14:textId="414D9040" w:rsidR="000275B3" w:rsidRPr="000275B3" w:rsidRDefault="000275B3" w:rsidP="008B63C0">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Mengingat Pembiayaan digunakan untuk membiayai proyek yang sama, kualitas Aset Produktif yang ditetapkan oleh Bank “B” untuk Pembiayaan yang diberikan kepada nasabah “Arif” dan nasabah “Dimas” mengikuti kualitas Aset Produktif yang paling rendah, yaitu kurang lancar.</w:t>
            </w:r>
          </w:p>
        </w:tc>
        <w:tc>
          <w:tcPr>
            <w:tcW w:w="3756" w:type="dxa"/>
          </w:tcPr>
          <w:p w14:paraId="5483945E" w14:textId="77777777" w:rsidR="000275B3" w:rsidRPr="000275B3" w:rsidRDefault="000275B3" w:rsidP="00985C0A">
            <w:pPr>
              <w:spacing w:before="40" w:after="40" w:line="276" w:lineRule="auto"/>
              <w:jc w:val="both"/>
              <w:rPr>
                <w:rFonts w:ascii="Bookman Old Style" w:hAnsi="Bookman Old Style"/>
                <w:sz w:val="18"/>
                <w:szCs w:val="18"/>
              </w:rPr>
            </w:pPr>
          </w:p>
        </w:tc>
        <w:tc>
          <w:tcPr>
            <w:tcW w:w="3757" w:type="dxa"/>
          </w:tcPr>
          <w:p w14:paraId="78B20EA5" w14:textId="77777777" w:rsidR="000275B3" w:rsidRPr="000275B3" w:rsidRDefault="000275B3" w:rsidP="00985C0A">
            <w:pPr>
              <w:spacing w:before="40" w:after="40" w:line="276" w:lineRule="auto"/>
              <w:jc w:val="both"/>
              <w:rPr>
                <w:rFonts w:ascii="Bookman Old Style" w:hAnsi="Bookman Old Style"/>
                <w:sz w:val="18"/>
                <w:szCs w:val="18"/>
              </w:rPr>
            </w:pPr>
          </w:p>
        </w:tc>
      </w:tr>
      <w:tr w:rsidR="000275B3" w:rsidRPr="000275B3" w14:paraId="3D15E726" w14:textId="61E8B71E" w:rsidTr="000275B3">
        <w:tc>
          <w:tcPr>
            <w:tcW w:w="3756" w:type="dxa"/>
          </w:tcPr>
          <w:p w14:paraId="340FDCEF" w14:textId="7043053A" w:rsidR="000275B3" w:rsidRPr="000275B3" w:rsidRDefault="000275B3" w:rsidP="004F216E">
            <w:pPr>
              <w:pStyle w:val="ListParagraph"/>
              <w:numPr>
                <w:ilvl w:val="0"/>
                <w:numId w:val="34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Ketentuan sebagaimana dimaksud pada ayat (2) dapat dikecualikan dalam hal Aset Produktif ditetapkan berdasarkan faktor penilaian yang berbeda.</w:t>
            </w:r>
          </w:p>
        </w:tc>
        <w:tc>
          <w:tcPr>
            <w:tcW w:w="3757" w:type="dxa"/>
          </w:tcPr>
          <w:p w14:paraId="07DFA43C" w14:textId="77777777" w:rsidR="000275B3" w:rsidRPr="000275B3" w:rsidRDefault="000275B3" w:rsidP="00985C0A">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29AC3F94" w14:textId="77777777" w:rsidR="000275B3" w:rsidRPr="000275B3" w:rsidRDefault="000275B3" w:rsidP="00985C0A">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penetapan kualitas Aset Produktif berdasarkan faktor penilaian yang berbeda:</w:t>
            </w:r>
          </w:p>
          <w:p w14:paraId="5F9B977C" w14:textId="63F6003F" w:rsidR="000275B3" w:rsidRPr="000275B3" w:rsidRDefault="000275B3" w:rsidP="008B63C0">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Kualitas Pembiayaan ditetapkan berdasarkan faktor penilaian berupa prospek usaha, kinerja nasabah, dan kemampuan membayar. Di sisi lain, kualitas Surat Berharga Syariah ditetapkan berdasarkan faktor penilaian berupa peringkat investasi, ketepatan pembayaran imbalan atau kewajiban lain yang sejenis, dan jatuh tempo pembayaran. </w:t>
            </w:r>
            <w:r w:rsidRPr="000275B3">
              <w:rPr>
                <w:rFonts w:ascii="Bookman Old Style" w:hAnsi="Bookman Old Style"/>
                <w:sz w:val="18"/>
                <w:szCs w:val="18"/>
              </w:rPr>
              <w:t xml:space="preserve">Mengingat terdapat perbedaan faktor penilaian untuk penetapan kualitas Pembiayaan dan Surat Berharga Syariah, kualitas Pembiayaan dan Surat Berharga Syariah dapat ditetapkan secara berbeda meskipun untuk nasabah </w:t>
            </w:r>
            <w:r w:rsidRPr="000275B3">
              <w:rPr>
                <w:rFonts w:ascii="Bookman Old Style" w:hAnsi="Bookman Old Style"/>
                <w:color w:val="0070C0"/>
                <w:sz w:val="18"/>
                <w:szCs w:val="18"/>
              </w:rPr>
              <w:t xml:space="preserve">atau proyek </w:t>
            </w:r>
            <w:r w:rsidRPr="000275B3">
              <w:rPr>
                <w:rFonts w:ascii="Bookman Old Style" w:hAnsi="Bookman Old Style"/>
                <w:sz w:val="18"/>
                <w:szCs w:val="18"/>
              </w:rPr>
              <w:t>yang sama.</w:t>
            </w:r>
          </w:p>
        </w:tc>
        <w:tc>
          <w:tcPr>
            <w:tcW w:w="3756" w:type="dxa"/>
          </w:tcPr>
          <w:p w14:paraId="5F3100C5" w14:textId="77777777" w:rsidR="000275B3" w:rsidRPr="000275B3" w:rsidRDefault="000275B3" w:rsidP="00985C0A">
            <w:pPr>
              <w:spacing w:before="40" w:after="40" w:line="276" w:lineRule="auto"/>
              <w:jc w:val="both"/>
              <w:rPr>
                <w:rFonts w:ascii="Bookman Old Style" w:hAnsi="Bookman Old Style"/>
                <w:sz w:val="18"/>
                <w:szCs w:val="18"/>
              </w:rPr>
            </w:pPr>
          </w:p>
        </w:tc>
        <w:tc>
          <w:tcPr>
            <w:tcW w:w="3757" w:type="dxa"/>
          </w:tcPr>
          <w:p w14:paraId="37C5D862" w14:textId="77777777" w:rsidR="000275B3" w:rsidRPr="000275B3" w:rsidRDefault="000275B3" w:rsidP="00985C0A">
            <w:pPr>
              <w:spacing w:before="40" w:after="40" w:line="276" w:lineRule="auto"/>
              <w:jc w:val="both"/>
              <w:rPr>
                <w:rFonts w:ascii="Bookman Old Style" w:hAnsi="Bookman Old Style"/>
                <w:sz w:val="18"/>
                <w:szCs w:val="18"/>
              </w:rPr>
            </w:pPr>
          </w:p>
        </w:tc>
      </w:tr>
      <w:tr w:rsidR="000275B3" w:rsidRPr="000275B3" w14:paraId="7725694C" w14:textId="3C0B0350" w:rsidTr="000275B3">
        <w:tc>
          <w:tcPr>
            <w:tcW w:w="3756" w:type="dxa"/>
          </w:tcPr>
          <w:p w14:paraId="566ECE64" w14:textId="77777777" w:rsidR="000275B3" w:rsidRPr="000275B3" w:rsidRDefault="000275B3" w:rsidP="004668C0">
            <w:pPr>
              <w:spacing w:before="40" w:after="40" w:line="276" w:lineRule="auto"/>
              <w:jc w:val="both"/>
              <w:rPr>
                <w:rFonts w:ascii="Bookman Old Style" w:hAnsi="Bookman Old Style"/>
                <w:sz w:val="18"/>
                <w:szCs w:val="18"/>
              </w:rPr>
            </w:pPr>
          </w:p>
        </w:tc>
        <w:tc>
          <w:tcPr>
            <w:tcW w:w="3757" w:type="dxa"/>
          </w:tcPr>
          <w:p w14:paraId="73F0BA1A" w14:textId="77777777" w:rsidR="000275B3" w:rsidRPr="000275B3" w:rsidRDefault="000275B3" w:rsidP="00985C0A">
            <w:pPr>
              <w:spacing w:before="40" w:after="40" w:line="276" w:lineRule="auto"/>
              <w:jc w:val="both"/>
              <w:rPr>
                <w:rFonts w:ascii="Bookman Old Style" w:hAnsi="Bookman Old Style"/>
                <w:sz w:val="18"/>
                <w:szCs w:val="18"/>
              </w:rPr>
            </w:pPr>
          </w:p>
        </w:tc>
        <w:tc>
          <w:tcPr>
            <w:tcW w:w="3756" w:type="dxa"/>
          </w:tcPr>
          <w:p w14:paraId="30DCCA62" w14:textId="77777777" w:rsidR="000275B3" w:rsidRPr="000275B3" w:rsidRDefault="000275B3" w:rsidP="00985C0A">
            <w:pPr>
              <w:spacing w:before="40" w:after="40" w:line="276" w:lineRule="auto"/>
              <w:jc w:val="both"/>
              <w:rPr>
                <w:rFonts w:ascii="Bookman Old Style" w:hAnsi="Bookman Old Style"/>
                <w:sz w:val="18"/>
                <w:szCs w:val="18"/>
              </w:rPr>
            </w:pPr>
          </w:p>
        </w:tc>
        <w:tc>
          <w:tcPr>
            <w:tcW w:w="3757" w:type="dxa"/>
          </w:tcPr>
          <w:p w14:paraId="0D8AFA7E" w14:textId="77777777" w:rsidR="000275B3" w:rsidRPr="000275B3" w:rsidRDefault="000275B3" w:rsidP="00985C0A">
            <w:pPr>
              <w:spacing w:before="40" w:after="40" w:line="276" w:lineRule="auto"/>
              <w:jc w:val="both"/>
              <w:rPr>
                <w:rFonts w:ascii="Bookman Old Style" w:hAnsi="Bookman Old Style"/>
                <w:sz w:val="18"/>
                <w:szCs w:val="18"/>
              </w:rPr>
            </w:pPr>
          </w:p>
        </w:tc>
      </w:tr>
      <w:tr w:rsidR="000275B3" w:rsidRPr="000275B3" w14:paraId="68CA43BA" w14:textId="27B872DD" w:rsidTr="000275B3">
        <w:tc>
          <w:tcPr>
            <w:tcW w:w="3756" w:type="dxa"/>
          </w:tcPr>
          <w:p w14:paraId="72706465" w14:textId="4CF6DB34" w:rsidR="000275B3" w:rsidRPr="000275B3" w:rsidRDefault="000275B3" w:rsidP="008B63C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6</w:t>
            </w:r>
          </w:p>
        </w:tc>
        <w:tc>
          <w:tcPr>
            <w:tcW w:w="3757" w:type="dxa"/>
          </w:tcPr>
          <w:p w14:paraId="5CC87261" w14:textId="16308B36" w:rsidR="000275B3" w:rsidRPr="000275B3" w:rsidRDefault="000275B3" w:rsidP="008B63C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6</w:t>
            </w:r>
          </w:p>
        </w:tc>
        <w:tc>
          <w:tcPr>
            <w:tcW w:w="3756" w:type="dxa"/>
          </w:tcPr>
          <w:p w14:paraId="1B36CAA9" w14:textId="77777777" w:rsidR="000275B3" w:rsidRPr="000275B3" w:rsidRDefault="000275B3" w:rsidP="008B63C0">
            <w:pPr>
              <w:spacing w:before="40" w:after="40" w:line="276" w:lineRule="auto"/>
              <w:jc w:val="center"/>
              <w:rPr>
                <w:rFonts w:ascii="Bookman Old Style" w:hAnsi="Bookman Old Style"/>
                <w:sz w:val="18"/>
                <w:szCs w:val="18"/>
              </w:rPr>
            </w:pPr>
          </w:p>
        </w:tc>
        <w:tc>
          <w:tcPr>
            <w:tcW w:w="3757" w:type="dxa"/>
          </w:tcPr>
          <w:p w14:paraId="6A1B5FE0" w14:textId="77777777" w:rsidR="000275B3" w:rsidRPr="000275B3" w:rsidRDefault="000275B3" w:rsidP="008B63C0">
            <w:pPr>
              <w:spacing w:before="40" w:after="40" w:line="276" w:lineRule="auto"/>
              <w:jc w:val="center"/>
              <w:rPr>
                <w:rFonts w:ascii="Bookman Old Style" w:hAnsi="Bookman Old Style"/>
                <w:sz w:val="18"/>
                <w:szCs w:val="18"/>
              </w:rPr>
            </w:pPr>
          </w:p>
        </w:tc>
      </w:tr>
      <w:tr w:rsidR="000275B3" w:rsidRPr="000275B3" w14:paraId="2A4AA62D" w14:textId="3739FB2D" w:rsidTr="000275B3">
        <w:tc>
          <w:tcPr>
            <w:tcW w:w="3756" w:type="dxa"/>
          </w:tcPr>
          <w:p w14:paraId="3A6C37E8" w14:textId="77777777" w:rsidR="000275B3" w:rsidRPr="000275B3" w:rsidRDefault="000275B3" w:rsidP="00593BB2">
            <w:pPr>
              <w:pStyle w:val="ListParagraph"/>
              <w:numPr>
                <w:ilvl w:val="0"/>
                <w:numId w:val="5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Bank wajib melakukan penetapan kualitas yang sama terhadap Aset Produktif yang diberikan oleh lebih dari 1 (satu) Bank yang digunakan untuk membiayai:</w:t>
            </w:r>
          </w:p>
          <w:p w14:paraId="64A9839D" w14:textId="631FED3F" w:rsidR="000275B3" w:rsidRPr="000275B3" w:rsidRDefault="000275B3" w:rsidP="00593BB2">
            <w:pPr>
              <w:pStyle w:val="ListParagraph"/>
              <w:numPr>
                <w:ilvl w:val="0"/>
                <w:numId w:val="5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1 (satu) nasabah; atau</w:t>
            </w:r>
          </w:p>
          <w:p w14:paraId="5672A96B" w14:textId="24BB5609" w:rsidR="000275B3" w:rsidRPr="000275B3" w:rsidRDefault="000275B3" w:rsidP="00593BB2">
            <w:pPr>
              <w:pStyle w:val="ListParagraph"/>
              <w:numPr>
                <w:ilvl w:val="0"/>
                <w:numId w:val="51"/>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1 (satu) proyek yang sama.</w:t>
            </w:r>
          </w:p>
        </w:tc>
        <w:tc>
          <w:tcPr>
            <w:tcW w:w="3757" w:type="dxa"/>
          </w:tcPr>
          <w:p w14:paraId="62FF5809"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78E13871"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1:</w:t>
            </w:r>
          </w:p>
          <w:p w14:paraId="476CCE95" w14:textId="61B6EA76"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“A” dan Bank “B” memberikan fasilitas Pembiayaan kepada nasabah “Ardi”. Mengingat fasilitas diberikan kepada nasabah yang sama, kualitas Aset Produktif yang ditetapkan oleh Bank “A” dan Bank “B” untuk fasilitas Pembiayaan yang diberikan kepada nasabah “Ardi” harus sama.</w:t>
            </w:r>
          </w:p>
          <w:p w14:paraId="343E113B" w14:textId="044CA11B"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2:</w:t>
            </w:r>
          </w:p>
          <w:p w14:paraId="4C27DBE0" w14:textId="514290EB"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“C” dan Bank “D” masing-masing memberikan fasilitas Pembiayaan kepada nasabah “Khansa” dan nasabah “Rima” yang digunakan untuk membiayai proyek yang sama, yaitu proyek “X”.</w:t>
            </w:r>
          </w:p>
          <w:p w14:paraId="07DA4145" w14:textId="33CBE37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Mengingat fasilitas diberikan untuk proyek yang sama, kualitas Aset Produktif yang ditetapkan untuk fasilitas Pembiayaan tersebut, baik kepada nasabah “Khansa” oleh Bank “C” maupun kepada nasabah “Rima” oleh Bank “D”, harus sama.</w:t>
            </w:r>
          </w:p>
        </w:tc>
        <w:tc>
          <w:tcPr>
            <w:tcW w:w="3756" w:type="dxa"/>
          </w:tcPr>
          <w:p w14:paraId="27C9197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665CF47"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7004CF7" w14:textId="4ACDC024" w:rsidTr="000275B3">
        <w:tc>
          <w:tcPr>
            <w:tcW w:w="3756" w:type="dxa"/>
          </w:tcPr>
          <w:p w14:paraId="3EDBC717" w14:textId="77777777" w:rsidR="000275B3" w:rsidRPr="000275B3" w:rsidRDefault="000275B3" w:rsidP="00593BB2">
            <w:pPr>
              <w:pStyle w:val="ListParagraph"/>
              <w:numPr>
                <w:ilvl w:val="0"/>
                <w:numId w:val="5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Ketentuan sebagaimana dimaksud pada ayat (1) berlaku untuk:</w:t>
            </w:r>
          </w:p>
          <w:p w14:paraId="1071A0CA" w14:textId="2A16F39E" w:rsidR="000275B3" w:rsidRPr="000275B3" w:rsidRDefault="000275B3" w:rsidP="00593BB2">
            <w:pPr>
              <w:pStyle w:val="ListParagraph"/>
              <w:numPr>
                <w:ilvl w:val="0"/>
                <w:numId w:val="52"/>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Aset Produktif yang diberikan oleh setiap Bank dengan jumlah lebih dari Rp10.000.000.000,00 (sepuluh miliar rupiah) kepada 1 (satu) nasabah atau 1 (satu) proyek yang sama;</w:t>
            </w:r>
          </w:p>
          <w:p w14:paraId="72321A48" w14:textId="33CDA859" w:rsidR="000275B3" w:rsidRPr="000275B3" w:rsidRDefault="000275B3" w:rsidP="00593BB2">
            <w:pPr>
              <w:pStyle w:val="ListParagraph"/>
              <w:numPr>
                <w:ilvl w:val="0"/>
                <w:numId w:val="52"/>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Aset Produktif yang diberikan oleh Bank dengan jumlah lebih dari Rp1.000.000.000,00 (satu miliar rupiah) sampai dengan Rp10.000.000.000,00 (sepuluh miliar rupiah) kepada 1 (satu) nasabah yang merupakan 50 (lima puluh) nasabah terbesar Bank tersebut, sepanjang Aset Produktif yang diberikan oleh Bank lain kepada nasabah tersebut lebih dari Rp10.000.000.000,00 (sepuluh miliar rupiah); dan/atau</w:t>
            </w:r>
          </w:p>
          <w:p w14:paraId="4A0C8FF5" w14:textId="69F14ABF" w:rsidR="000275B3" w:rsidRPr="000275B3" w:rsidRDefault="000275B3" w:rsidP="00593BB2">
            <w:pPr>
              <w:pStyle w:val="ListParagraph"/>
              <w:numPr>
                <w:ilvl w:val="0"/>
                <w:numId w:val="5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Aset Produktif yang diberikan berdasarkan perjanjian Pembiayaan bersama kepada 1 (satu) nasabah </w:t>
            </w:r>
            <w:r w:rsidRPr="000275B3">
              <w:rPr>
                <w:rFonts w:ascii="Bookman Old Style" w:hAnsi="Bookman Old Style"/>
                <w:color w:val="0070C0"/>
                <w:sz w:val="18"/>
                <w:szCs w:val="18"/>
              </w:rPr>
              <w:t>atau 1 (satu) proyek yang sama</w:t>
            </w:r>
            <w:r w:rsidRPr="000275B3">
              <w:rPr>
                <w:rFonts w:ascii="Bookman Old Style" w:hAnsi="Bookman Old Style"/>
                <w:sz w:val="18"/>
                <w:szCs w:val="18"/>
              </w:rPr>
              <w:t>.</w:t>
            </w:r>
          </w:p>
        </w:tc>
        <w:tc>
          <w:tcPr>
            <w:tcW w:w="3757" w:type="dxa"/>
          </w:tcPr>
          <w:p w14:paraId="387EA6DF"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6DD48D27"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a</w:t>
            </w:r>
          </w:p>
          <w:p w14:paraId="0E3810B3" w14:textId="06210E4E"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Batas jumlah sebagaimana dimaksud dalam pengaturan ini diperhitungkan terhadap seluruh fasilitas yang diberikan (plafon) kepada setiap nasabah atau setiap proyek, baik untuk nasabah individual maupun kelompok peminjam dalam hal Aset Produktif digunakan untuk membiayai proyek yang sama.</w:t>
            </w:r>
          </w:p>
          <w:p w14:paraId="17E55C80" w14:textId="5C596062"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Aset Produktif yang diberikan oleh setiap Bank dengan jumlah lebih dari Rp10.000.000.000,00 (sepuluh miliar rupiah) kepada 1 (satu) nasabah atau 1 (satu) proyek yang sama, tidak dipengaruhi oleh kualitas Aset Produktif yang diberikan oleh Bank lain kepada nasabah atau proyek yang sama dengan jumlah kurang dari atau sama dengan Rp10.000.000.000,00 (sepuluh miliar rupiah).</w:t>
            </w:r>
          </w:p>
          <w:p w14:paraId="551A5A30"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b</w:t>
            </w:r>
          </w:p>
          <w:p w14:paraId="6F02CC69" w14:textId="7A1AF3A0"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50 (lima puluh) nasabah terbesar ditentukan terhadap Bank secara individu. Batas jumlah sebagaimana dimaksud dalam pengaturan ini diperhitungkan terhadap seluruh fasilitas yang diberikan (plafon) kepada setiap nasabah.</w:t>
            </w:r>
          </w:p>
          <w:p w14:paraId="082E1383" w14:textId="7789A77C"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Aset Produktif yang diberikan oleh Bank dengan jumlah lebih dari Rp1.000.000.000,00 (satu miliar rupiah) sampai dengan Rp10.000.000.000,00 (sepuluh miliar rupiah) kepada 1 (satu) nasabah yang merupakan 50 (lima puluh) nasabah terbesar Bank tersebut, tidak dipengaruhi oleh kualitas Aset Produktif yang diberikan oleh Bank lain kepada nasabah atau proyek yang sama dengan jumlah kurang dari atau sama dengan Rp10.000.000.000,00 (sepuluh miliar rupiah).</w:t>
            </w:r>
          </w:p>
          <w:p w14:paraId="6AAF3E76"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w:t>
            </w:r>
          </w:p>
          <w:p w14:paraId="5FFC25B5" w14:textId="3BE524B1"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Nasabah “Ina” merupakan:</w:t>
            </w:r>
          </w:p>
          <w:p w14:paraId="673F7FB8" w14:textId="31C09487" w:rsidR="000275B3" w:rsidRPr="000275B3" w:rsidRDefault="000275B3" w:rsidP="00593BB2">
            <w:pPr>
              <w:pStyle w:val="ListParagraph"/>
              <w:numPr>
                <w:ilvl w:val="0"/>
                <w:numId w:val="55"/>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salah satu dari 50 (lima puluh) nasabah terbesar Bank “A” dengan portofolio Pembiayaan sebesar Rp4.000.000.000,00 (empat miliar rupiah) yang berkualitas lancar; dan</w:t>
            </w:r>
          </w:p>
          <w:p w14:paraId="0A13B66D" w14:textId="1BD91324" w:rsidR="000275B3" w:rsidRPr="000275B3" w:rsidRDefault="000275B3" w:rsidP="00593BB2">
            <w:pPr>
              <w:pStyle w:val="ListParagraph"/>
              <w:numPr>
                <w:ilvl w:val="0"/>
                <w:numId w:val="55"/>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nasabah Bank “B” dengan portofolio Pembiayaan sebesar Rp7.000.000.000,00 (tujuh miliar rupiah) yang berkualitas dalam perhatian khusus.</w:t>
            </w:r>
          </w:p>
          <w:p w14:paraId="030969C1" w14:textId="6E12F1EC"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“A” tidak perlu menyamakan kualitas Aset Produktif untuk Pembiayaan yang diberikan kepada nasabah “Ina” menjadi dalam perhatian khusus karena mempertimbangkan portofolio Pembiayaan Bank “B” terhadap nasabah “Ina” kurang dari Rp10.000.000.000,00 (sepuluh miliar rupiah).</w:t>
            </w:r>
          </w:p>
          <w:p w14:paraId="020EECBF"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c</w:t>
            </w:r>
          </w:p>
          <w:p w14:paraId="5EFB8172" w14:textId="31A4D37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Aset Produktif yang diberikan berdasarkan perjanjian Pembiayaan bersama yaitu struktur Pembiayaan seperti sindikasi. Dalam menetapkan kualitas yang sama terhadap Aset Produktif yang diberikan berdasarkan perjanjian Pembiayaan bersama tidak terdapat batasan jumlah minimum. Dengan demikian, Aset Produktif yang diberikan kepada 1 (satu) nasabah atau 1 (satu) proyek yang sama berdasarkan perjanjian Pembiayaan bersama ditetapkan kualitas yang sama meskipun Aset Produktif yang diberikan oleh setiap Bank kurang dari atau sama dengan Rp10.000.000.000,00 (sepuluh miliar rupiah).</w:t>
            </w:r>
          </w:p>
        </w:tc>
        <w:tc>
          <w:tcPr>
            <w:tcW w:w="3756" w:type="dxa"/>
          </w:tcPr>
          <w:p w14:paraId="01A823A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2510DC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C5878A5" w14:textId="0A897571" w:rsidTr="000275B3">
        <w:tc>
          <w:tcPr>
            <w:tcW w:w="3756" w:type="dxa"/>
          </w:tcPr>
          <w:p w14:paraId="5755B0DB" w14:textId="36F9DC2F" w:rsidR="000275B3" w:rsidRPr="000275B3" w:rsidRDefault="000275B3" w:rsidP="00593BB2">
            <w:pPr>
              <w:pStyle w:val="ListParagraph"/>
              <w:numPr>
                <w:ilvl w:val="0"/>
                <w:numId w:val="5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terdapat perbedaan penetapan kualitas terhadap Aset Produktif sebagaimana dimaksud pada ayat (1) dan ayat (2), kualitas Aset Produktif yang ditetapkan oleh setiap Bank mengikuti kualitas Aset Produktif yang paling rendah.</w:t>
            </w:r>
          </w:p>
        </w:tc>
        <w:tc>
          <w:tcPr>
            <w:tcW w:w="3757" w:type="dxa"/>
          </w:tcPr>
          <w:p w14:paraId="074B74E3"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74CFDAAA"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w:t>
            </w:r>
          </w:p>
          <w:p w14:paraId="6504A06B" w14:textId="727881C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“A” dan Bank “B” memberikan fasilitas Pembiayaan kepada nasabah “Ahmad”, dengan hasil penilaian pada masing-masing Bank yaitu:</w:t>
            </w:r>
          </w:p>
          <w:p w14:paraId="7D8B2207" w14:textId="7947D81D" w:rsidR="000275B3" w:rsidRPr="000275B3" w:rsidRDefault="000275B3" w:rsidP="00593BB2">
            <w:pPr>
              <w:pStyle w:val="ListParagraph"/>
              <w:numPr>
                <w:ilvl w:val="0"/>
                <w:numId w:val="5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dalam perhatian khusus, pada Bank “A”; dan</w:t>
            </w:r>
          </w:p>
          <w:p w14:paraId="5DA55BBB" w14:textId="6E08042F" w:rsidR="000275B3" w:rsidRPr="000275B3" w:rsidRDefault="000275B3" w:rsidP="00593BB2">
            <w:pPr>
              <w:pStyle w:val="ListParagraph"/>
              <w:numPr>
                <w:ilvl w:val="0"/>
                <w:numId w:val="56"/>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kurang lancar, pada Bank “B”.</w:t>
            </w:r>
          </w:p>
          <w:p w14:paraId="0D6EB39A" w14:textId="52FC56D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Mengingat Pembiayaan digunakan untuk membiayai 1 (satu) nasabah, kualitas Aset Produktif yang ditetapkan untuk Pembiayaan yang diberikan kepada nasabah “Ahmad” mengikuti kualitas Aset Produktif yang paling rendah, yaitu kurang lancar.</w:t>
            </w:r>
          </w:p>
        </w:tc>
        <w:tc>
          <w:tcPr>
            <w:tcW w:w="3756" w:type="dxa"/>
          </w:tcPr>
          <w:p w14:paraId="4B131A3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66B18B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006B6E7" w14:textId="65A0D656" w:rsidTr="000275B3">
        <w:tc>
          <w:tcPr>
            <w:tcW w:w="3756" w:type="dxa"/>
          </w:tcPr>
          <w:p w14:paraId="00DC26A9" w14:textId="0F59DCB7" w:rsidR="000275B3" w:rsidRPr="000275B3" w:rsidRDefault="000275B3" w:rsidP="00B21E88">
            <w:pPr>
              <w:pStyle w:val="ListParagraph"/>
              <w:numPr>
                <w:ilvl w:val="0"/>
                <w:numId w:val="5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penilaian kualitas terhadap Aset Produktif ditetapkan berdasarkan faktor penilaian yang berbeda, Bank dapat tidak mengikuti kualitas Aset paling rendah sebagaimana dimaksud pada ayat (3).</w:t>
            </w:r>
          </w:p>
        </w:tc>
        <w:tc>
          <w:tcPr>
            <w:tcW w:w="3757" w:type="dxa"/>
          </w:tcPr>
          <w:p w14:paraId="509798B3"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39F96EDD"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penetapan kualitas Aset Produktif berdasarkan faktor penilaian yang berbeda:</w:t>
            </w:r>
          </w:p>
          <w:p w14:paraId="18C3D493" w14:textId="02E56D7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Kualitas Pembiayaan ditetapkan berdasarkan faktor penilaian berupa prospek usaha, kinerja nasabah, dan kemampuan membayar. Di sisi lain, kualitas Surat Berharga Syariah ditetapkan berdasarkan faktor penilaian berupa peringkat investasi, ketepatan pembayaran imbalan atau kewajiban lain yang sejenis, dan jatuh tempo pembayaran. </w:t>
            </w:r>
            <w:r w:rsidRPr="000275B3">
              <w:rPr>
                <w:rFonts w:ascii="Bookman Old Style" w:hAnsi="Bookman Old Style"/>
                <w:sz w:val="18"/>
                <w:szCs w:val="18"/>
              </w:rPr>
              <w:t>Mengingat terdapat perbedaan faktor penilaian untuk penetapan kualitas Pembiayaan dan Surat Berharga Syariah, kualitas Pembiayaan dan Surat Berharga Syariah dapat ditetapkan secara berbeda meskipun untuk nasabah atau proyek yang sama.</w:t>
            </w:r>
          </w:p>
        </w:tc>
        <w:tc>
          <w:tcPr>
            <w:tcW w:w="3756" w:type="dxa"/>
          </w:tcPr>
          <w:p w14:paraId="78BF713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64B8C9D"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3DAEBDD" w14:textId="7B5E4809" w:rsidTr="000275B3">
        <w:tc>
          <w:tcPr>
            <w:tcW w:w="3756" w:type="dxa"/>
          </w:tcPr>
          <w:p w14:paraId="748E113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937C98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72FA047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AFE7BC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BBEE665" w14:textId="3FDF5A88" w:rsidTr="000275B3">
        <w:tc>
          <w:tcPr>
            <w:tcW w:w="3756" w:type="dxa"/>
          </w:tcPr>
          <w:p w14:paraId="167F59B6" w14:textId="60C39CF5"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7</w:t>
            </w:r>
          </w:p>
        </w:tc>
        <w:tc>
          <w:tcPr>
            <w:tcW w:w="3757" w:type="dxa"/>
          </w:tcPr>
          <w:p w14:paraId="2EA15ACF" w14:textId="65E1B4A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7</w:t>
            </w:r>
          </w:p>
        </w:tc>
        <w:tc>
          <w:tcPr>
            <w:tcW w:w="3756" w:type="dxa"/>
          </w:tcPr>
          <w:p w14:paraId="061B2444"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76A0FA21"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498BA9AD" w14:textId="18A8C551" w:rsidTr="000275B3">
        <w:tc>
          <w:tcPr>
            <w:tcW w:w="3756" w:type="dxa"/>
          </w:tcPr>
          <w:p w14:paraId="799E48D3" w14:textId="77777777" w:rsidR="000275B3" w:rsidRPr="000275B3" w:rsidRDefault="000275B3" w:rsidP="00D74103">
            <w:pPr>
              <w:pStyle w:val="ListParagraph"/>
              <w:numPr>
                <w:ilvl w:val="0"/>
                <w:numId w:val="59"/>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dapat menetapkan kualitas yang tidak sama untuk Aset Produktif yang diberikan kepada nasabah sebagaimana dimaksud dalam Pasal 5 ayat (2) dan Pasal 6 ayat (1) huruf a sepanjang nasabah memenuhi persyaratan paling sedikit:</w:t>
            </w:r>
          </w:p>
          <w:p w14:paraId="485CC3B5" w14:textId="77777777" w:rsidR="000275B3" w:rsidRPr="000275B3" w:rsidRDefault="000275B3" w:rsidP="00D74103">
            <w:pPr>
              <w:pStyle w:val="ListParagraph"/>
              <w:numPr>
                <w:ilvl w:val="0"/>
                <w:numId w:val="404"/>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nasabah memiliki beberapa proyek yang berbeda;</w:t>
            </w:r>
          </w:p>
          <w:p w14:paraId="62587B2E" w14:textId="29CCD6BD" w:rsidR="000275B3" w:rsidRPr="000275B3" w:rsidRDefault="000275B3" w:rsidP="00D74103">
            <w:pPr>
              <w:pStyle w:val="ListParagraph"/>
              <w:numPr>
                <w:ilvl w:val="0"/>
                <w:numId w:val="404"/>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terdapat pemisahan yang tegas antara arus kas dari masing-masing proyek.</w:t>
            </w:r>
          </w:p>
        </w:tc>
        <w:tc>
          <w:tcPr>
            <w:tcW w:w="3757" w:type="dxa"/>
          </w:tcPr>
          <w:p w14:paraId="75A2128E"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(1)</w:t>
            </w:r>
          </w:p>
          <w:p w14:paraId="0893F010" w14:textId="77777777" w:rsidR="000275B3" w:rsidRPr="000275B3" w:rsidRDefault="000275B3" w:rsidP="00D74103">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a</w:t>
            </w:r>
          </w:p>
          <w:p w14:paraId="2E6D54C1" w14:textId="77777777" w:rsidR="000275B3" w:rsidRPr="000275B3" w:rsidRDefault="000275B3" w:rsidP="00D74103">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335939C5" w14:textId="77777777" w:rsidR="000275B3" w:rsidRPr="000275B3" w:rsidRDefault="000275B3" w:rsidP="00D74103">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b</w:t>
            </w:r>
          </w:p>
          <w:p w14:paraId="777A7E08" w14:textId="75CD71AB"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Contoh pemisahan yang tegas antara arus kas dari masing-masing proyek yaitu tidak terdapat keterkaitan yang signifikan dalam arus kas antar proyek. Keterkaitan arus kas dianggap signifikan antara lain dalam hal kelangsungan arus kas suatu proyek akan terganggu secara signifikan apabila arus kas proyek lain mengalami gangguan.</w:t>
            </w:r>
          </w:p>
        </w:tc>
        <w:tc>
          <w:tcPr>
            <w:tcW w:w="3756" w:type="dxa"/>
          </w:tcPr>
          <w:p w14:paraId="0A6D3F62"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1DA67BAF"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10FD5E76" w14:textId="16E3B873" w:rsidTr="000275B3">
        <w:tc>
          <w:tcPr>
            <w:tcW w:w="3756" w:type="dxa"/>
          </w:tcPr>
          <w:p w14:paraId="7AA61828" w14:textId="6ECDB29D" w:rsidR="000275B3" w:rsidRPr="000275B3" w:rsidRDefault="000275B3" w:rsidP="00593BB2">
            <w:pPr>
              <w:pStyle w:val="ListParagraph"/>
              <w:numPr>
                <w:ilvl w:val="0"/>
                <w:numId w:val="59"/>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yang menetapkan kualitas yang tidak sama untuk Aset Produktif yang diberikan kepada nasabah sebagaimana dimaksud pada ayat (1) wajib:</w:t>
            </w:r>
          </w:p>
          <w:p w14:paraId="70649C64" w14:textId="2D5D9EE3" w:rsidR="000275B3" w:rsidRPr="000275B3" w:rsidRDefault="000275B3" w:rsidP="00593BB2">
            <w:pPr>
              <w:pStyle w:val="ListParagraph"/>
              <w:numPr>
                <w:ilvl w:val="1"/>
                <w:numId w:val="59"/>
              </w:numPr>
              <w:spacing w:before="40" w:after="40" w:line="276" w:lineRule="auto"/>
              <w:ind w:left="714" w:hanging="357"/>
              <w:jc w:val="both"/>
              <w:rPr>
                <w:rFonts w:ascii="Bookman Old Style" w:hAnsi="Bookman Old Style"/>
                <w:color w:val="0070C0"/>
                <w:sz w:val="18"/>
                <w:szCs w:val="18"/>
              </w:rPr>
            </w:pPr>
            <w:r w:rsidRPr="000275B3">
              <w:rPr>
                <w:rFonts w:ascii="Bookman Old Style" w:hAnsi="Bookman Old Style"/>
                <w:color w:val="0070C0"/>
                <w:sz w:val="18"/>
                <w:szCs w:val="18"/>
              </w:rPr>
              <w:t>menginformasikan daftar yang memuat nama nasabah beserta rincian masing-masing Aset Produktif kepada Otoritas Jasa Keuangan; dan</w:t>
            </w:r>
          </w:p>
          <w:p w14:paraId="3CA8D28E" w14:textId="7A83998E" w:rsidR="000275B3" w:rsidRPr="000275B3" w:rsidRDefault="000275B3" w:rsidP="00593BB2">
            <w:pPr>
              <w:pStyle w:val="ListParagraph"/>
              <w:numPr>
                <w:ilvl w:val="1"/>
                <w:numId w:val="59"/>
              </w:numPr>
              <w:spacing w:before="40" w:after="40" w:line="276" w:lineRule="auto"/>
              <w:ind w:left="714" w:hanging="357"/>
              <w:jc w:val="both"/>
              <w:rPr>
                <w:rFonts w:ascii="Bookman Old Style" w:hAnsi="Bookman Old Style"/>
                <w:color w:val="0070C0"/>
                <w:sz w:val="18"/>
                <w:szCs w:val="18"/>
              </w:rPr>
            </w:pPr>
            <w:r w:rsidRPr="000275B3">
              <w:rPr>
                <w:rFonts w:ascii="Bookman Old Style" w:hAnsi="Bookman Old Style"/>
                <w:color w:val="0070C0"/>
                <w:sz w:val="18"/>
                <w:szCs w:val="18"/>
              </w:rPr>
              <w:t>mendokumentasikan hal-hal yang terkait dengan penetapan kualitas sebagaimana dimaksud pada ayat (1).</w:t>
            </w:r>
          </w:p>
        </w:tc>
        <w:tc>
          <w:tcPr>
            <w:tcW w:w="3757" w:type="dxa"/>
          </w:tcPr>
          <w:p w14:paraId="645CE061"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(2)</w:t>
            </w:r>
          </w:p>
          <w:p w14:paraId="5A18C613"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a</w:t>
            </w:r>
          </w:p>
          <w:p w14:paraId="0373A2C5"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p w14:paraId="06380735"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Huruf b</w:t>
            </w:r>
          </w:p>
          <w:p w14:paraId="33A26B6D" w14:textId="73A493B4"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Dokumentasi antara lain mencakup dokumen pendukung yang menjelaskan kondisi nasabah sehingga tidak perlu melakukan penetapan kualitas yang sama. Dokumen pendukung tersebut merupakan data atau informasi yang mendukung penilaian dari aspek prospek usaha, kinerja, maupun kemampuan membayar nasabah serta pertimbangan Bank dalam melakukan penilaian, yang dapat berupa dokumen mengenai sumber dana atau arus kas.</w:t>
            </w:r>
          </w:p>
        </w:tc>
        <w:tc>
          <w:tcPr>
            <w:tcW w:w="3756" w:type="dxa"/>
          </w:tcPr>
          <w:p w14:paraId="60065C05"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3927DF61"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3465F8C6" w14:textId="49B170A4" w:rsidTr="000275B3">
        <w:tc>
          <w:tcPr>
            <w:tcW w:w="3756" w:type="dxa"/>
          </w:tcPr>
          <w:p w14:paraId="10F9DECF" w14:textId="5DDF811C" w:rsidR="000275B3" w:rsidRPr="000275B3" w:rsidRDefault="000275B3" w:rsidP="00593BB2">
            <w:pPr>
              <w:pStyle w:val="ListParagraph"/>
              <w:numPr>
                <w:ilvl w:val="0"/>
                <w:numId w:val="59"/>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Dalam hal berdasarkan hasil pengawasan Otoritas Jasa Keuangan diketahui bahwa penilaian yang dilakukan Bank tidak memenuhi persyaratan sebagaimana dimaksud pada ayat (1), penilaian yang digunakan sebagaimana dimaksud dalam Pasal 5 ayat (2) huruf a atau Pasal 6 ayat (1) huruf a.</w:t>
            </w:r>
          </w:p>
        </w:tc>
        <w:tc>
          <w:tcPr>
            <w:tcW w:w="3757" w:type="dxa"/>
          </w:tcPr>
          <w:p w14:paraId="6A68CFA1"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(3)</w:t>
            </w:r>
          </w:p>
          <w:p w14:paraId="5CE5662B" w14:textId="51F2424E"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tc>
        <w:tc>
          <w:tcPr>
            <w:tcW w:w="3756" w:type="dxa"/>
          </w:tcPr>
          <w:p w14:paraId="2E9FD0BD"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373B2CB4"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439C0B02" w14:textId="742EC928" w:rsidTr="000275B3">
        <w:tc>
          <w:tcPr>
            <w:tcW w:w="3756" w:type="dxa"/>
          </w:tcPr>
          <w:p w14:paraId="5DC3C9C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B21E69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5CCCD60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1E80695"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6280344" w14:textId="7D515020" w:rsidTr="000275B3">
        <w:tc>
          <w:tcPr>
            <w:tcW w:w="3756" w:type="dxa"/>
          </w:tcPr>
          <w:p w14:paraId="1AEFABF4" w14:textId="783DE022" w:rsidR="000275B3" w:rsidRPr="000275B3" w:rsidRDefault="000275B3" w:rsidP="00593BB2">
            <w:pPr>
              <w:spacing w:before="40" w:after="40" w:line="276" w:lineRule="auto"/>
              <w:jc w:val="center"/>
              <w:rPr>
                <w:rFonts w:ascii="Bookman Old Style" w:hAnsi="Bookman Old Style"/>
                <w:color w:val="0070C0"/>
                <w:sz w:val="18"/>
                <w:szCs w:val="18"/>
              </w:rPr>
            </w:pPr>
            <w:r w:rsidRPr="000275B3">
              <w:rPr>
                <w:rFonts w:ascii="Bookman Old Style" w:hAnsi="Bookman Old Style"/>
                <w:color w:val="0070C0"/>
                <w:sz w:val="18"/>
                <w:szCs w:val="18"/>
              </w:rPr>
              <w:t>Pasal 8</w:t>
            </w:r>
          </w:p>
        </w:tc>
        <w:tc>
          <w:tcPr>
            <w:tcW w:w="3757" w:type="dxa"/>
          </w:tcPr>
          <w:p w14:paraId="77A45F38" w14:textId="25367CBC" w:rsidR="000275B3" w:rsidRPr="000275B3" w:rsidRDefault="000275B3" w:rsidP="00593BB2">
            <w:pPr>
              <w:spacing w:before="40" w:after="40" w:line="276" w:lineRule="auto"/>
              <w:jc w:val="center"/>
              <w:rPr>
                <w:rFonts w:ascii="Bookman Old Style" w:hAnsi="Bookman Old Style"/>
                <w:color w:val="0070C0"/>
                <w:sz w:val="18"/>
                <w:szCs w:val="18"/>
              </w:rPr>
            </w:pPr>
            <w:r w:rsidRPr="000275B3">
              <w:rPr>
                <w:rFonts w:ascii="Bookman Old Style" w:hAnsi="Bookman Old Style"/>
                <w:color w:val="0070C0"/>
                <w:sz w:val="18"/>
                <w:szCs w:val="18"/>
              </w:rPr>
              <w:t>Pasal 8</w:t>
            </w:r>
          </w:p>
        </w:tc>
        <w:tc>
          <w:tcPr>
            <w:tcW w:w="3756" w:type="dxa"/>
          </w:tcPr>
          <w:p w14:paraId="18C01AB1" w14:textId="77777777" w:rsidR="000275B3" w:rsidRPr="000275B3" w:rsidRDefault="000275B3" w:rsidP="00593BB2">
            <w:pPr>
              <w:spacing w:before="40" w:after="40" w:line="276" w:lineRule="auto"/>
              <w:jc w:val="center"/>
              <w:rPr>
                <w:rFonts w:ascii="Bookman Old Style" w:hAnsi="Bookman Old Style"/>
                <w:color w:val="0070C0"/>
                <w:sz w:val="18"/>
                <w:szCs w:val="18"/>
              </w:rPr>
            </w:pPr>
          </w:p>
        </w:tc>
        <w:tc>
          <w:tcPr>
            <w:tcW w:w="3757" w:type="dxa"/>
          </w:tcPr>
          <w:p w14:paraId="337BDF33" w14:textId="77777777" w:rsidR="000275B3" w:rsidRPr="000275B3" w:rsidRDefault="000275B3" w:rsidP="00593BB2">
            <w:pPr>
              <w:spacing w:before="40" w:after="40" w:line="276" w:lineRule="auto"/>
              <w:jc w:val="center"/>
              <w:rPr>
                <w:rFonts w:ascii="Bookman Old Style" w:hAnsi="Bookman Old Style"/>
                <w:color w:val="0070C0"/>
                <w:sz w:val="18"/>
                <w:szCs w:val="18"/>
              </w:rPr>
            </w:pPr>
          </w:p>
        </w:tc>
      </w:tr>
      <w:tr w:rsidR="000275B3" w:rsidRPr="000275B3" w14:paraId="432D8005" w14:textId="322E7FDE" w:rsidTr="000275B3">
        <w:tc>
          <w:tcPr>
            <w:tcW w:w="3756" w:type="dxa"/>
          </w:tcPr>
          <w:p w14:paraId="15D332F1" w14:textId="2E801AE4"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Bank wajib menyesuaikan penilaian kualitas Aset Produktif sebagaimana dimaksud dalam Pasal 6 paling lama setiap 3 (tiga) bulan untuk posisi akhir bulan Maret, akhir bulan Juni, akhir bulan September, dan akhir bulan Desember.</w:t>
            </w:r>
          </w:p>
        </w:tc>
        <w:tc>
          <w:tcPr>
            <w:tcW w:w="3757" w:type="dxa"/>
          </w:tcPr>
          <w:p w14:paraId="3FF2AEED"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 xml:space="preserve">Penyesuaian penilaian kualitas Aset Produktif untuk posisi akhir bulan Maret, akhir bulan Juni, akhir bulan September, dan akhir bulan Desember dilakukan dengan mengacu pada penilaian kualitas bulan sebelumnya. Dalam melakukan penyesuaian penilaian kualitas Aset Produktif, Bank yang mengikuti penetapan kualitas yang lebih rendah di Bank lain (Bank </w:t>
            </w:r>
            <w:r w:rsidRPr="000275B3">
              <w:rPr>
                <w:rFonts w:ascii="Bookman Old Style" w:hAnsi="Bookman Old Style"/>
                <w:i/>
                <w:iCs/>
                <w:color w:val="0070C0"/>
                <w:sz w:val="18"/>
                <w:szCs w:val="18"/>
              </w:rPr>
              <w:t>follower</w:t>
            </w:r>
            <w:r w:rsidRPr="000275B3">
              <w:rPr>
                <w:rFonts w:ascii="Bookman Old Style" w:hAnsi="Bookman Old Style"/>
                <w:color w:val="0070C0"/>
                <w:sz w:val="18"/>
                <w:szCs w:val="18"/>
              </w:rPr>
              <w:t xml:space="preserve">) perlu menatausahakan secara khusus perubahan kualitas Aset Produktif yang disebabkan oleh mekanisme sebagaimana dimaksud dalam Pasal 6. Selanjutnya, Bank </w:t>
            </w:r>
            <w:r w:rsidRPr="000275B3">
              <w:rPr>
                <w:rFonts w:ascii="Bookman Old Style" w:hAnsi="Bookman Old Style"/>
                <w:i/>
                <w:iCs/>
                <w:color w:val="0070C0"/>
                <w:sz w:val="18"/>
                <w:szCs w:val="18"/>
              </w:rPr>
              <w:t xml:space="preserve">follower </w:t>
            </w:r>
            <w:r w:rsidRPr="000275B3">
              <w:rPr>
                <w:rFonts w:ascii="Bookman Old Style" w:hAnsi="Bookman Old Style"/>
                <w:color w:val="0070C0"/>
                <w:sz w:val="18"/>
                <w:szCs w:val="18"/>
              </w:rPr>
              <w:t xml:space="preserve">secara aktif melakukan pemantauan setiap bulan terhadap kualitas Aset Produktif yang ditatausahakan secara khusus untuk melihat perkembangan kualitas Aset Produktif nasabah atau proyek dimaksud di Bank lain (Bank </w:t>
            </w:r>
            <w:r w:rsidRPr="000275B3">
              <w:rPr>
                <w:rFonts w:ascii="Bookman Old Style" w:hAnsi="Bookman Old Style"/>
                <w:i/>
                <w:iCs/>
                <w:color w:val="0070C0"/>
                <w:sz w:val="18"/>
                <w:szCs w:val="18"/>
              </w:rPr>
              <w:t>initiator</w:t>
            </w:r>
            <w:r w:rsidRPr="000275B3">
              <w:rPr>
                <w:rFonts w:ascii="Bookman Old Style" w:hAnsi="Bookman Old Style"/>
                <w:color w:val="0070C0"/>
                <w:sz w:val="18"/>
                <w:szCs w:val="18"/>
              </w:rPr>
              <w:t>).</w:t>
            </w:r>
          </w:p>
          <w:p w14:paraId="62560D15" w14:textId="5860D496"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 xml:space="preserve">Bank yang tidak perlu melakukan penyesuaian kualitas Aset Produktif nasabah (Bank </w:t>
            </w:r>
            <w:r w:rsidRPr="000275B3">
              <w:rPr>
                <w:rFonts w:ascii="Bookman Old Style" w:hAnsi="Bookman Old Style"/>
                <w:i/>
                <w:iCs/>
                <w:color w:val="0070C0"/>
                <w:sz w:val="18"/>
                <w:szCs w:val="18"/>
              </w:rPr>
              <w:t>initiator</w:t>
            </w:r>
            <w:r w:rsidRPr="000275B3">
              <w:rPr>
                <w:rFonts w:ascii="Bookman Old Style" w:hAnsi="Bookman Old Style"/>
                <w:color w:val="0070C0"/>
                <w:sz w:val="18"/>
                <w:szCs w:val="18"/>
              </w:rPr>
              <w:t>) dengan kualitas Aset Produktif nasabah yang sama di Bank lain atau lebih buruk dari kualitas Aset</w:t>
            </w:r>
            <w:r w:rsidRPr="000275B3">
              <w:rPr>
                <w:rFonts w:ascii="Bookman Old Style" w:hAnsi="Bookman Old Style"/>
                <w:color w:val="0070C0"/>
                <w:sz w:val="18"/>
                <w:szCs w:val="18"/>
              </w:rPr>
              <w:br/>
              <w:t>Produktif di Bank lain dan kemudian kondisi nasabah dimaksud membaik pada bulan berikutnya, Bank dimaksud harus segera memperbaiki kualitas Aset Produktif nasabah tersebut tanpa perlu menunggu penilaian kualitas Aset Produktif nasabah di Bank lain pada posisi akhir bulan Maret, akhir bulan Juni, akhir bulan September, dan akhir bulan Desember.</w:t>
            </w:r>
            <w:r w:rsidRPr="000275B3">
              <w:rPr>
                <w:rFonts w:ascii="Bookman Old Style" w:hAnsi="Bookman Old Style"/>
                <w:color w:val="0070C0"/>
                <w:sz w:val="18"/>
                <w:szCs w:val="18"/>
              </w:rPr>
              <w:br/>
              <w:t xml:space="preserve">Untuk posisi akhir bulan selain akhir bulan Maret, akhir bulan Juni, akhir bulan September, dan akhir bulan Desember, Bank </w:t>
            </w:r>
            <w:r w:rsidRPr="000275B3">
              <w:rPr>
                <w:rFonts w:ascii="Bookman Old Style" w:hAnsi="Bookman Old Style"/>
                <w:i/>
                <w:iCs/>
                <w:color w:val="0070C0"/>
                <w:sz w:val="18"/>
                <w:szCs w:val="18"/>
              </w:rPr>
              <w:t xml:space="preserve">follower </w:t>
            </w:r>
            <w:r w:rsidRPr="000275B3">
              <w:rPr>
                <w:rFonts w:ascii="Bookman Old Style" w:hAnsi="Bookman Old Style"/>
                <w:color w:val="0070C0"/>
                <w:sz w:val="18"/>
                <w:szCs w:val="18"/>
              </w:rPr>
              <w:t xml:space="preserve">dapat melakukan perubahan kualitas Aset Produktif yang telah disesuaikan mengikuti perbaikan kualitas Aset Produktif yang telah dilakukan penyesuaian oleh Bank </w:t>
            </w:r>
            <w:r w:rsidRPr="000275B3">
              <w:rPr>
                <w:rFonts w:ascii="Bookman Old Style" w:hAnsi="Bookman Old Style"/>
                <w:i/>
                <w:iCs/>
                <w:color w:val="0070C0"/>
                <w:sz w:val="18"/>
                <w:szCs w:val="18"/>
              </w:rPr>
              <w:t>initiator</w:t>
            </w:r>
            <w:r w:rsidRPr="000275B3">
              <w:rPr>
                <w:rFonts w:ascii="Bookman Old Style" w:hAnsi="Bookman Old Style"/>
                <w:color w:val="0070C0"/>
                <w:sz w:val="18"/>
                <w:szCs w:val="18"/>
              </w:rPr>
              <w:t xml:space="preserve">, sepanjang kualitas Aset Produktif sesuai dengan kualitas Aset Produktif di Bank </w:t>
            </w:r>
            <w:r w:rsidRPr="000275B3">
              <w:rPr>
                <w:rFonts w:ascii="Bookman Old Style" w:hAnsi="Bookman Old Style"/>
                <w:i/>
                <w:iCs/>
                <w:color w:val="0070C0"/>
                <w:sz w:val="18"/>
                <w:szCs w:val="18"/>
              </w:rPr>
              <w:t>follower</w:t>
            </w:r>
            <w:r w:rsidRPr="000275B3">
              <w:rPr>
                <w:rFonts w:ascii="Bookman Old Style" w:hAnsi="Bookman Old Style"/>
                <w:color w:val="0070C0"/>
                <w:sz w:val="18"/>
                <w:szCs w:val="18"/>
              </w:rPr>
              <w:t>.</w:t>
            </w:r>
          </w:p>
        </w:tc>
        <w:tc>
          <w:tcPr>
            <w:tcW w:w="3756" w:type="dxa"/>
          </w:tcPr>
          <w:p w14:paraId="76679A9D"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3CEC4768"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0289BF3B" w14:textId="4F7C3FDD" w:rsidTr="000275B3">
        <w:tc>
          <w:tcPr>
            <w:tcW w:w="3756" w:type="dxa"/>
          </w:tcPr>
          <w:p w14:paraId="75DC91B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9CF17A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A66CDD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CAAEE6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26E1CAF" w14:textId="7487EB0F" w:rsidTr="000275B3">
        <w:tc>
          <w:tcPr>
            <w:tcW w:w="3756" w:type="dxa"/>
          </w:tcPr>
          <w:p w14:paraId="7947D9A9" w14:textId="106813FE"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9</w:t>
            </w:r>
          </w:p>
        </w:tc>
        <w:tc>
          <w:tcPr>
            <w:tcW w:w="3757" w:type="dxa"/>
          </w:tcPr>
          <w:p w14:paraId="54761BB5" w14:textId="64B8FB4A"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9</w:t>
            </w:r>
          </w:p>
        </w:tc>
        <w:tc>
          <w:tcPr>
            <w:tcW w:w="3756" w:type="dxa"/>
          </w:tcPr>
          <w:p w14:paraId="4829F4CE"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D5186FA"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58F952EA" w14:textId="5BB3E748" w:rsidTr="000275B3">
        <w:tc>
          <w:tcPr>
            <w:tcW w:w="3756" w:type="dxa"/>
          </w:tcPr>
          <w:p w14:paraId="55131CFC" w14:textId="772A0621" w:rsidR="000275B3" w:rsidRPr="000275B3" w:rsidRDefault="000275B3" w:rsidP="00593BB2">
            <w:pPr>
              <w:pStyle w:val="ListParagraph"/>
              <w:numPr>
                <w:ilvl w:val="0"/>
                <w:numId w:val="60"/>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Bank wajib memiliki ketentuan intern yang mengatur kriteria dan persyaratan nasabah yang wajib menyampaikan laporan keuangan yang telah diaudit oleh akuntan publik kepada Bank, termasuk aturan mengenai batas waktu penyampaian laporan.</w:t>
            </w:r>
          </w:p>
        </w:tc>
        <w:tc>
          <w:tcPr>
            <w:tcW w:w="3757" w:type="dxa"/>
          </w:tcPr>
          <w:p w14:paraId="76B7631E"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594BC3B1" w14:textId="0E34013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Kewajiban audit laporan keuangan oleh akuntan publik dimaksudkan agar laporan keuangan nasabah </w:t>
            </w:r>
            <w:r w:rsidRPr="000275B3">
              <w:rPr>
                <w:rFonts w:ascii="Bookman Old Style" w:hAnsi="Bookman Old Style"/>
                <w:color w:val="0070C0"/>
                <w:sz w:val="18"/>
                <w:szCs w:val="18"/>
              </w:rPr>
              <w:t>wajar</w:t>
            </w:r>
            <w:r w:rsidRPr="000275B3">
              <w:rPr>
                <w:rFonts w:ascii="Bookman Old Style" w:hAnsi="Bookman Old Style"/>
                <w:sz w:val="18"/>
                <w:szCs w:val="18"/>
              </w:rPr>
              <w:t>, mengingat kondisi keuangan nasabah merupakan salah satu kriteria dalam penetapan kualitas Aset Produktif.</w:t>
            </w:r>
          </w:p>
        </w:tc>
        <w:tc>
          <w:tcPr>
            <w:tcW w:w="3756" w:type="dxa"/>
          </w:tcPr>
          <w:p w14:paraId="2744955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FBC936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07AECB3" w14:textId="207036AE" w:rsidTr="000275B3">
        <w:tc>
          <w:tcPr>
            <w:tcW w:w="3756" w:type="dxa"/>
          </w:tcPr>
          <w:p w14:paraId="2F3F7FBE" w14:textId="51915274" w:rsidR="000275B3" w:rsidRPr="000275B3" w:rsidRDefault="000275B3" w:rsidP="00593BB2">
            <w:pPr>
              <w:pStyle w:val="ListParagraph"/>
              <w:numPr>
                <w:ilvl w:val="0"/>
                <w:numId w:val="60"/>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Bank wajib mencantumkan kewajiban nasabah untuk menyampaikan laporan keuangan yang telah diaudit oleh akuntan publik sebagaimana dimaksud pada ayat (1) dalam perjanjian antara Bank dengan nasabah.</w:t>
            </w:r>
          </w:p>
        </w:tc>
        <w:tc>
          <w:tcPr>
            <w:tcW w:w="3757" w:type="dxa"/>
          </w:tcPr>
          <w:p w14:paraId="1D259DD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32145CFD" w14:textId="4724D1E4"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135943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BEE7DA4"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742366D" w14:textId="5756BA8B" w:rsidTr="000275B3">
        <w:tc>
          <w:tcPr>
            <w:tcW w:w="3756" w:type="dxa"/>
          </w:tcPr>
          <w:p w14:paraId="583EE868" w14:textId="3B2B75B0" w:rsidR="000275B3" w:rsidRPr="000275B3" w:rsidRDefault="000275B3" w:rsidP="00593BB2">
            <w:pPr>
              <w:pStyle w:val="ListParagraph"/>
              <w:numPr>
                <w:ilvl w:val="0"/>
                <w:numId w:val="60"/>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Ketentuan intern sebagaimana dimaksud pada ayat (1) wajib memerhatikan ketentuan peraturan perundang-undangan.</w:t>
            </w:r>
          </w:p>
        </w:tc>
        <w:tc>
          <w:tcPr>
            <w:tcW w:w="3757" w:type="dxa"/>
          </w:tcPr>
          <w:p w14:paraId="02F86A8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0066C796" w14:textId="5781F95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Ketentuan peraturan perundang-undangan antara lain </w:t>
            </w:r>
            <w:r w:rsidRPr="000275B3">
              <w:rPr>
                <w:rFonts w:ascii="Bookman Old Style" w:hAnsi="Bookman Old Style"/>
                <w:color w:val="0070C0"/>
                <w:sz w:val="18"/>
                <w:szCs w:val="18"/>
              </w:rPr>
              <w:t>Undang-Undang mengenai perseroan terbatas</w:t>
            </w:r>
            <w:r w:rsidRPr="000275B3">
              <w:rPr>
                <w:rFonts w:ascii="Bookman Old Style" w:hAnsi="Bookman Old Style"/>
                <w:sz w:val="18"/>
                <w:szCs w:val="18"/>
              </w:rPr>
              <w:t xml:space="preserve"> dan peraturan perundang-undangan mengenai informasi keuangan tahunan perusahaan.</w:t>
            </w:r>
          </w:p>
        </w:tc>
        <w:tc>
          <w:tcPr>
            <w:tcW w:w="3756" w:type="dxa"/>
          </w:tcPr>
          <w:p w14:paraId="5AE6A9D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53F48A7"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E0ABED8" w14:textId="57D3068F" w:rsidTr="000275B3">
        <w:tc>
          <w:tcPr>
            <w:tcW w:w="3756" w:type="dxa"/>
          </w:tcPr>
          <w:p w14:paraId="79A81D58" w14:textId="33BD54E7" w:rsidR="000275B3" w:rsidRPr="000275B3" w:rsidRDefault="000275B3" w:rsidP="00593BB2">
            <w:pPr>
              <w:pStyle w:val="ListParagraph"/>
              <w:numPr>
                <w:ilvl w:val="0"/>
                <w:numId w:val="60"/>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Kualitas Aset Produktif dari nasabah yang </w:t>
            </w:r>
            <w:r w:rsidRPr="000275B3">
              <w:rPr>
                <w:rFonts w:ascii="Bookman Old Style" w:hAnsi="Bookman Old Style"/>
                <w:color w:val="0070C0"/>
                <w:sz w:val="18"/>
                <w:szCs w:val="18"/>
              </w:rPr>
              <w:t>terlambat</w:t>
            </w:r>
            <w:r w:rsidRPr="000275B3">
              <w:rPr>
                <w:rFonts w:ascii="Bookman Old Style" w:hAnsi="Bookman Old Style"/>
                <w:sz w:val="18"/>
                <w:szCs w:val="18"/>
              </w:rPr>
              <w:t xml:space="preserve"> menyampaikan laporan keuangan sebagaimana dimaksud pada ayat (1) diturunkan satu tingkat dan dinilai paling tinggi kurang lancar.</w:t>
            </w:r>
          </w:p>
        </w:tc>
        <w:tc>
          <w:tcPr>
            <w:tcW w:w="3757" w:type="dxa"/>
          </w:tcPr>
          <w:p w14:paraId="1836E81B" w14:textId="2F487CB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417AA312" w14:textId="0D732256"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5050F1F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5AF784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E3EDCD5" w14:textId="47A573C9" w:rsidTr="000275B3">
        <w:tc>
          <w:tcPr>
            <w:tcW w:w="3756" w:type="dxa"/>
          </w:tcPr>
          <w:p w14:paraId="77AE131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C1F3B9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2ED4B1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157D0DE"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B07F30A" w14:textId="10F4AF3D" w:rsidTr="000275B3">
        <w:tc>
          <w:tcPr>
            <w:tcW w:w="3756" w:type="dxa"/>
          </w:tcPr>
          <w:p w14:paraId="75589187"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Kedua</w:t>
            </w:r>
          </w:p>
          <w:p w14:paraId="2CFC72CE" w14:textId="61D3E14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Pembiayaan</w:t>
            </w:r>
          </w:p>
        </w:tc>
        <w:tc>
          <w:tcPr>
            <w:tcW w:w="3757" w:type="dxa"/>
          </w:tcPr>
          <w:p w14:paraId="6BCD115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131E576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5F381C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29962B8" w14:textId="39C6F8ED" w:rsidTr="000275B3">
        <w:tc>
          <w:tcPr>
            <w:tcW w:w="3756" w:type="dxa"/>
          </w:tcPr>
          <w:p w14:paraId="52D2D3B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D0FE8A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213949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1486E12"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915192B" w14:textId="72B37770" w:rsidTr="000275B3">
        <w:tc>
          <w:tcPr>
            <w:tcW w:w="3756" w:type="dxa"/>
          </w:tcPr>
          <w:p w14:paraId="1E17C8E7" w14:textId="2D2195D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10</w:t>
            </w:r>
          </w:p>
        </w:tc>
        <w:tc>
          <w:tcPr>
            <w:tcW w:w="3757" w:type="dxa"/>
          </w:tcPr>
          <w:p w14:paraId="11830BE7" w14:textId="434BCE53"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10</w:t>
            </w:r>
          </w:p>
        </w:tc>
        <w:tc>
          <w:tcPr>
            <w:tcW w:w="3756" w:type="dxa"/>
          </w:tcPr>
          <w:p w14:paraId="09DB9E62"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69F9E7CA"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10D3312E" w14:textId="333E2400" w:rsidTr="000275B3">
        <w:tc>
          <w:tcPr>
            <w:tcW w:w="3756" w:type="dxa"/>
          </w:tcPr>
          <w:p w14:paraId="11DAA6AB" w14:textId="696FA2B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Pembiayaan </w:t>
            </w:r>
            <w:r w:rsidRPr="000275B3">
              <w:rPr>
                <w:rFonts w:ascii="Bookman Old Style" w:hAnsi="Bookman Old Style"/>
                <w:color w:val="0070C0"/>
                <w:sz w:val="18"/>
                <w:szCs w:val="18"/>
              </w:rPr>
              <w:t xml:space="preserve">ditetapkan </w:t>
            </w:r>
            <w:r w:rsidRPr="000275B3">
              <w:rPr>
                <w:rFonts w:ascii="Bookman Old Style" w:hAnsi="Bookman Old Style"/>
                <w:sz w:val="18"/>
                <w:szCs w:val="18"/>
              </w:rPr>
              <w:t>berdasarkan faktor penilaian:</w:t>
            </w:r>
          </w:p>
          <w:p w14:paraId="09326A37" w14:textId="03AC368A" w:rsidR="000275B3" w:rsidRPr="000275B3" w:rsidRDefault="000275B3" w:rsidP="00593BB2">
            <w:pPr>
              <w:pStyle w:val="ListParagraph"/>
              <w:numPr>
                <w:ilvl w:val="0"/>
                <w:numId w:val="6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prospek usaha;</w:t>
            </w:r>
          </w:p>
          <w:p w14:paraId="5BC7E185" w14:textId="2D81AB99" w:rsidR="000275B3" w:rsidRPr="000275B3" w:rsidRDefault="000275B3" w:rsidP="00593BB2">
            <w:pPr>
              <w:pStyle w:val="ListParagraph"/>
              <w:numPr>
                <w:ilvl w:val="0"/>
                <w:numId w:val="6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kinerja nasabah; dan</w:t>
            </w:r>
          </w:p>
          <w:p w14:paraId="5837D944" w14:textId="3C010426" w:rsidR="000275B3" w:rsidRPr="000275B3" w:rsidRDefault="000275B3" w:rsidP="00593BB2">
            <w:pPr>
              <w:pStyle w:val="ListParagraph"/>
              <w:numPr>
                <w:ilvl w:val="0"/>
                <w:numId w:val="6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kemampuan membayar.</w:t>
            </w:r>
          </w:p>
        </w:tc>
        <w:tc>
          <w:tcPr>
            <w:tcW w:w="3757" w:type="dxa"/>
          </w:tcPr>
          <w:p w14:paraId="7196F618" w14:textId="5D1B48E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85F4F3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1F7D1E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2FFCF65" w14:textId="4B3BF304" w:rsidTr="000275B3">
        <w:tc>
          <w:tcPr>
            <w:tcW w:w="3756" w:type="dxa"/>
          </w:tcPr>
          <w:p w14:paraId="35E4205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BB996A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0F8138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5E6BC8A"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9E5E1E5" w14:textId="0FDBDD0B" w:rsidTr="000275B3">
        <w:tc>
          <w:tcPr>
            <w:tcW w:w="3756" w:type="dxa"/>
          </w:tcPr>
          <w:p w14:paraId="48EEAF13" w14:textId="5A4C2D42"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11</w:t>
            </w:r>
          </w:p>
        </w:tc>
        <w:tc>
          <w:tcPr>
            <w:tcW w:w="3757" w:type="dxa"/>
          </w:tcPr>
          <w:p w14:paraId="07BF3A35" w14:textId="1D4A6100"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11</w:t>
            </w:r>
          </w:p>
        </w:tc>
        <w:tc>
          <w:tcPr>
            <w:tcW w:w="3756" w:type="dxa"/>
          </w:tcPr>
          <w:p w14:paraId="2FA963A8"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00BB997C"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0A0B4098" w14:textId="37FBDD26" w:rsidTr="000275B3">
        <w:tc>
          <w:tcPr>
            <w:tcW w:w="3756" w:type="dxa"/>
          </w:tcPr>
          <w:p w14:paraId="17BA6AFA" w14:textId="1B1B0356" w:rsidR="000275B3" w:rsidRPr="000275B3" w:rsidRDefault="000275B3" w:rsidP="00593BB2">
            <w:pPr>
              <w:pStyle w:val="ListParagraph"/>
              <w:numPr>
                <w:ilvl w:val="0"/>
                <w:numId w:val="62"/>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Penilaian terhadap prospek usaha sebagaimana dimaksud dalam Pasal 10 huruf a meliputi penilaian terhadap komponen:</w:t>
            </w:r>
          </w:p>
          <w:p w14:paraId="65A6B65F" w14:textId="42EE50D9"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potensi pertumbuhan usaha;</w:t>
            </w:r>
          </w:p>
          <w:p w14:paraId="2B9892E1" w14:textId="162ED7D9"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kondisi pasar dan posisi nasabah dalam persaingan;</w:t>
            </w:r>
          </w:p>
          <w:p w14:paraId="4FAA3AF5" w14:textId="1BC27C0F"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kualitas manajemen dan permasalahan tenaga kerja;</w:t>
            </w:r>
          </w:p>
          <w:p w14:paraId="2F0A767E" w14:textId="640F642F"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dukungan dari kelompok usaha atau afiliasi; dan</w:t>
            </w:r>
          </w:p>
          <w:p w14:paraId="648D665C" w14:textId="58F46F8E"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upaya yang dilakukan nasabah untuk memelihara lingkungan hidup.</w:t>
            </w:r>
          </w:p>
        </w:tc>
        <w:tc>
          <w:tcPr>
            <w:tcW w:w="3757" w:type="dxa"/>
          </w:tcPr>
          <w:p w14:paraId="4D94555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4E9A00E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0520ACA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518B5DC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6A98709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7524CCB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c</w:t>
            </w:r>
          </w:p>
          <w:p w14:paraId="1FCD68BC"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2637C43F"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d</w:t>
            </w:r>
          </w:p>
          <w:p w14:paraId="44707775"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29A3A3CA"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e</w:t>
            </w:r>
          </w:p>
          <w:p w14:paraId="443E856D" w14:textId="1F2FA752"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Nasabah dalam hal ini yaitu nasabah yang memiliki kewajiban untuk melakukan upaya pengelolaan lingkungan hidup sesuai dengan ketentuan peraturan perundang-undangan.</w:t>
            </w:r>
          </w:p>
          <w:p w14:paraId="2EB6C434" w14:textId="276F5DF3"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Upaya yang dilakukan nasabah berskala besar dan/atau berisiko tinggi untuk menjaga kelestarian lingkungan hidup dibuktikan antara lain dengan Analisis Mengenai Dampak Lingkungan (AMDAL). Hasil AMDAL diperlukan oleh Bank untuk memastikan bahwa proyek yang dibiayai telah menjaga kelestarian lingkungan hidup.</w:t>
            </w:r>
          </w:p>
          <w:p w14:paraId="1F9CB5FC" w14:textId="1CCE1F1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Bank memerhatikan hasil penilaian Program Penilaian Peringkat Kinerja Perusahaan Dalam Pengelolaan Lingkungan Hidup (PROPER) yang dikeluarkan oleh Kementerian Lingkungan Hidup dan Kehutanan.</w:t>
            </w:r>
          </w:p>
        </w:tc>
        <w:tc>
          <w:tcPr>
            <w:tcW w:w="3756" w:type="dxa"/>
          </w:tcPr>
          <w:p w14:paraId="725FF80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45FD000"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E87F4CA" w14:textId="7ABB6318" w:rsidTr="000275B3">
        <w:tc>
          <w:tcPr>
            <w:tcW w:w="3756" w:type="dxa"/>
          </w:tcPr>
          <w:p w14:paraId="1C0BE966" w14:textId="191E51F6" w:rsidR="000275B3" w:rsidRPr="000275B3" w:rsidRDefault="000275B3" w:rsidP="00593BB2">
            <w:pPr>
              <w:pStyle w:val="ListParagraph"/>
              <w:numPr>
                <w:ilvl w:val="0"/>
                <w:numId w:val="62"/>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Penilaian terhadap kinerja nasabah sebagaimana dimaksud dalam Pasal 10 huruf b meliputi penilaian terhadap komponen:</w:t>
            </w:r>
          </w:p>
          <w:p w14:paraId="1005BD08" w14:textId="6254A648"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profitabilitas;</w:t>
            </w:r>
          </w:p>
          <w:p w14:paraId="4731A09E" w14:textId="464CD25A"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struktur permodalan;</w:t>
            </w:r>
          </w:p>
          <w:p w14:paraId="74D7BC73" w14:textId="77777777"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arus kas; dan</w:t>
            </w:r>
          </w:p>
          <w:p w14:paraId="7FD1F552" w14:textId="5D6AB7B1"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sensitivitas terhadap risiko pasar.</w:t>
            </w:r>
          </w:p>
        </w:tc>
        <w:tc>
          <w:tcPr>
            <w:tcW w:w="3757" w:type="dxa"/>
          </w:tcPr>
          <w:p w14:paraId="67CA372A"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34BD3F9A" w14:textId="53B32A2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CE0EC3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1D57A6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D49C2B2" w14:textId="75C62785" w:rsidTr="000275B3">
        <w:tc>
          <w:tcPr>
            <w:tcW w:w="3756" w:type="dxa"/>
          </w:tcPr>
          <w:p w14:paraId="3D2A21F6" w14:textId="2199C1C6" w:rsidR="000275B3" w:rsidRPr="000275B3" w:rsidRDefault="000275B3" w:rsidP="00593BB2">
            <w:pPr>
              <w:pStyle w:val="ListParagraph"/>
              <w:numPr>
                <w:ilvl w:val="0"/>
                <w:numId w:val="62"/>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Penilaian terhadap kemampuan membayar sebagaimana dimaksud dalam Pasal 10 huruf c meliputi penilaian terhadap komponen:</w:t>
            </w:r>
          </w:p>
          <w:p w14:paraId="1465AAD8" w14:textId="0B928D79"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ketepatan pembayaran pokok dan margin/bagi hasil/</w:t>
            </w:r>
            <w:r w:rsidRPr="000275B3">
              <w:rPr>
                <w:rFonts w:ascii="Bookman Old Style" w:hAnsi="Bookman Old Style"/>
                <w:i/>
                <w:iCs/>
                <w:sz w:val="18"/>
                <w:szCs w:val="18"/>
              </w:rPr>
              <w:t>ujrah</w:t>
            </w:r>
            <w:r w:rsidRPr="000275B3">
              <w:rPr>
                <w:rFonts w:ascii="Bookman Old Style" w:hAnsi="Bookman Old Style"/>
                <w:sz w:val="18"/>
                <w:szCs w:val="18"/>
              </w:rPr>
              <w:t>;</w:t>
            </w:r>
          </w:p>
          <w:p w14:paraId="60B718AB" w14:textId="7465F0BD"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ketersediaan dan keakuratan informasi keuangan nasabah;</w:t>
            </w:r>
          </w:p>
          <w:p w14:paraId="453C6D70" w14:textId="230731AC"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kelengkapan dokumentasi Pembiayaan;</w:t>
            </w:r>
          </w:p>
          <w:p w14:paraId="41EB5BBC" w14:textId="0E4D0D86"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kepatuhan terhadap perjanjian Pembiayaan;</w:t>
            </w:r>
          </w:p>
          <w:p w14:paraId="43A63BD2" w14:textId="77777777"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kesesuaian penggunaan dana; dan</w:t>
            </w:r>
          </w:p>
          <w:p w14:paraId="32940FCF" w14:textId="10450A3B" w:rsidR="000275B3" w:rsidRPr="000275B3" w:rsidRDefault="000275B3" w:rsidP="00593BB2">
            <w:pPr>
              <w:pStyle w:val="ListParagraph"/>
              <w:numPr>
                <w:ilvl w:val="1"/>
                <w:numId w:val="6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kewajaran sumber pembayaran kewajiban.</w:t>
            </w:r>
          </w:p>
        </w:tc>
        <w:tc>
          <w:tcPr>
            <w:tcW w:w="3757" w:type="dxa"/>
          </w:tcPr>
          <w:p w14:paraId="444D5F42" w14:textId="44CBE32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752F521C" w14:textId="674C4DB4"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33B60DA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DE7128D"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D114649" w14:textId="34BF9818" w:rsidTr="000275B3">
        <w:tc>
          <w:tcPr>
            <w:tcW w:w="3756" w:type="dxa"/>
          </w:tcPr>
          <w:p w14:paraId="3FFF145A" w14:textId="16E2E2E7" w:rsidR="000275B3" w:rsidRPr="000275B3" w:rsidRDefault="000275B3" w:rsidP="00593BB2">
            <w:pPr>
              <w:pStyle w:val="ListParagraph"/>
              <w:numPr>
                <w:ilvl w:val="0"/>
                <w:numId w:val="62"/>
              </w:numPr>
              <w:spacing w:before="40" w:after="40" w:line="276" w:lineRule="auto"/>
              <w:ind w:left="357" w:hanging="357"/>
              <w:jc w:val="both"/>
              <w:rPr>
                <w:rFonts w:ascii="Bookman Old Style" w:hAnsi="Bookman Old Style"/>
                <w:sz w:val="18"/>
                <w:szCs w:val="18"/>
              </w:rPr>
            </w:pPr>
            <w:r w:rsidRPr="000275B3">
              <w:rPr>
                <w:rFonts w:ascii="Bookman Old Style" w:hAnsi="Bookman Old Style"/>
                <w:color w:val="0070C0"/>
                <w:sz w:val="18"/>
                <w:szCs w:val="18"/>
              </w:rPr>
              <w:t>Kriteria masing-masing komponen dalam penetapan kualitas Pembiayaan sebagaimana tercantum dalam Lampiran I yang merupakan bagian tidak terpisahkan dari Peraturan Otoritas Jasa Keuangan ini.</w:t>
            </w:r>
          </w:p>
        </w:tc>
        <w:tc>
          <w:tcPr>
            <w:tcW w:w="3757" w:type="dxa"/>
          </w:tcPr>
          <w:p w14:paraId="5CD6AAA2" w14:textId="24C1976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37BC9896" w14:textId="325CE3A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2AAE9DD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53AA7A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D8D30AB" w14:textId="263DE6AB" w:rsidTr="000275B3">
        <w:tc>
          <w:tcPr>
            <w:tcW w:w="3756" w:type="dxa"/>
          </w:tcPr>
          <w:p w14:paraId="3D6C67C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2D6AC7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5581576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FC6E86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536D01D" w14:textId="7CCF107B" w:rsidTr="000275B3">
        <w:tc>
          <w:tcPr>
            <w:tcW w:w="3756" w:type="dxa"/>
          </w:tcPr>
          <w:p w14:paraId="791AAEB2" w14:textId="1733500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12</w:t>
            </w:r>
          </w:p>
        </w:tc>
        <w:tc>
          <w:tcPr>
            <w:tcW w:w="3757" w:type="dxa"/>
          </w:tcPr>
          <w:p w14:paraId="0FACEA5D" w14:textId="4C2554D5"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12</w:t>
            </w:r>
          </w:p>
        </w:tc>
        <w:tc>
          <w:tcPr>
            <w:tcW w:w="3756" w:type="dxa"/>
          </w:tcPr>
          <w:p w14:paraId="3D63AF3C"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EB8470E"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784107CD" w14:textId="6E8AAE0A" w:rsidTr="000275B3">
        <w:tc>
          <w:tcPr>
            <w:tcW w:w="3756" w:type="dxa"/>
          </w:tcPr>
          <w:p w14:paraId="706AC7C1" w14:textId="335DB78A" w:rsidR="000275B3" w:rsidRPr="000275B3" w:rsidRDefault="000275B3" w:rsidP="00593BB2">
            <w:pPr>
              <w:pStyle w:val="ListParagraph"/>
              <w:numPr>
                <w:ilvl w:val="0"/>
                <w:numId w:val="63"/>
              </w:numPr>
              <w:spacing w:before="40" w:after="40" w:line="276" w:lineRule="auto"/>
              <w:ind w:left="357" w:hanging="357"/>
              <w:jc w:val="both"/>
              <w:rPr>
                <w:rFonts w:ascii="Bookman Old Style" w:hAnsi="Bookman Old Style"/>
                <w:sz w:val="18"/>
                <w:szCs w:val="18"/>
              </w:rPr>
            </w:pPr>
            <w:r w:rsidRPr="000275B3">
              <w:rPr>
                <w:rFonts w:ascii="Bookman Old Style" w:hAnsi="Bookman Old Style"/>
                <w:color w:val="0070C0"/>
                <w:sz w:val="18"/>
                <w:szCs w:val="18"/>
              </w:rPr>
              <w:t xml:space="preserve">Penetapan </w:t>
            </w:r>
            <w:r w:rsidRPr="000275B3">
              <w:rPr>
                <w:rFonts w:ascii="Bookman Old Style" w:hAnsi="Bookman Old Style"/>
                <w:sz w:val="18"/>
                <w:szCs w:val="18"/>
              </w:rPr>
              <w:t>kualitas Pembiayaan dilakukan dengan melakukan analisis terhadap faktor penilaian sebagaimana dimaksud dalam Pasal 10 dengan mempertimbangkan komponen sebagaimana dimaksud dalam Pasal 11.</w:t>
            </w:r>
          </w:p>
        </w:tc>
        <w:tc>
          <w:tcPr>
            <w:tcW w:w="3757" w:type="dxa"/>
          </w:tcPr>
          <w:p w14:paraId="4B7E29FA" w14:textId="3B7FDB16"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AE352F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9439A2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E48D8FA" w14:textId="117EF44A" w:rsidTr="000275B3">
        <w:tc>
          <w:tcPr>
            <w:tcW w:w="3756" w:type="dxa"/>
          </w:tcPr>
          <w:p w14:paraId="77CCD6BD" w14:textId="7C2B725F" w:rsidR="000275B3" w:rsidRPr="000275B3" w:rsidRDefault="000275B3" w:rsidP="00593BB2">
            <w:pPr>
              <w:pStyle w:val="ListParagraph"/>
              <w:numPr>
                <w:ilvl w:val="0"/>
                <w:numId w:val="63"/>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Penetapan kualitas Pembiayaan sebagaimana dimaksud pada ayat (1) dilakukan dengan mempertimbangkan:</w:t>
            </w:r>
          </w:p>
          <w:p w14:paraId="2D5E12A9" w14:textId="77777777"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 xml:space="preserve">signifikansi </w:t>
            </w:r>
            <w:r w:rsidRPr="000275B3">
              <w:rPr>
                <w:rFonts w:ascii="Bookman Old Style" w:hAnsi="Bookman Old Style"/>
                <w:color w:val="0070C0"/>
                <w:sz w:val="18"/>
                <w:szCs w:val="18"/>
              </w:rPr>
              <w:t xml:space="preserve">dan materialitas </w:t>
            </w:r>
            <w:r w:rsidRPr="000275B3">
              <w:rPr>
                <w:rFonts w:ascii="Bookman Old Style" w:hAnsi="Bookman Old Style"/>
                <w:sz w:val="18"/>
                <w:szCs w:val="18"/>
              </w:rPr>
              <w:t>dari setiap faktor penilaian dan komponen; dan</w:t>
            </w:r>
          </w:p>
          <w:p w14:paraId="5B005241" w14:textId="44E80782"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relevansi dari faktor penilaian dan komponen terhadap nasabah yang bersangkutan.</w:t>
            </w:r>
          </w:p>
        </w:tc>
        <w:tc>
          <w:tcPr>
            <w:tcW w:w="3757" w:type="dxa"/>
          </w:tcPr>
          <w:p w14:paraId="3660708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1979CC6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E6E6DF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4137E27" w14:textId="7D7E31BD" w:rsidTr="000275B3">
        <w:tc>
          <w:tcPr>
            <w:tcW w:w="3756" w:type="dxa"/>
          </w:tcPr>
          <w:p w14:paraId="72195A61" w14:textId="7EE34A7A" w:rsidR="000275B3" w:rsidRPr="000275B3" w:rsidRDefault="000275B3" w:rsidP="00593BB2">
            <w:pPr>
              <w:pStyle w:val="ListParagraph"/>
              <w:numPr>
                <w:ilvl w:val="0"/>
                <w:numId w:val="63"/>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Berdasarkan penilaian sebagaimana dimaksud pada ayat (1) dan ayat (2), kualitas Pembiayaan ditetapkan menjadi:</w:t>
            </w:r>
          </w:p>
          <w:p w14:paraId="51AD24D0" w14:textId="6196EB6D"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lancar;</w:t>
            </w:r>
          </w:p>
          <w:p w14:paraId="7A6A16DA" w14:textId="2B38FEA5"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dalam perhatian khusus;</w:t>
            </w:r>
          </w:p>
          <w:p w14:paraId="52FB9A7C" w14:textId="0CBB4F71"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kurang lancar;</w:t>
            </w:r>
          </w:p>
          <w:p w14:paraId="44F34FC4" w14:textId="140A3115"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diragukan; atau</w:t>
            </w:r>
          </w:p>
          <w:p w14:paraId="70D3B3E9" w14:textId="19F439F8" w:rsidR="000275B3" w:rsidRPr="000275B3" w:rsidRDefault="000275B3" w:rsidP="00593BB2">
            <w:pPr>
              <w:pStyle w:val="ListParagraph"/>
              <w:numPr>
                <w:ilvl w:val="1"/>
                <w:numId w:val="63"/>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macet.</w:t>
            </w:r>
          </w:p>
        </w:tc>
        <w:tc>
          <w:tcPr>
            <w:tcW w:w="3757" w:type="dxa"/>
          </w:tcPr>
          <w:p w14:paraId="04A9EE6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EB9CB0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D470DA7"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1CB2B0C" w14:textId="59E3B262" w:rsidTr="000275B3">
        <w:tc>
          <w:tcPr>
            <w:tcW w:w="3756" w:type="dxa"/>
          </w:tcPr>
          <w:p w14:paraId="6347ACC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FBD2B8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E92684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F3F370A"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272A846" w14:textId="072F4185" w:rsidTr="000275B3">
        <w:tc>
          <w:tcPr>
            <w:tcW w:w="3756" w:type="dxa"/>
          </w:tcPr>
          <w:p w14:paraId="1E780CEA" w14:textId="1EF46E4D"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13</w:t>
            </w:r>
          </w:p>
        </w:tc>
        <w:tc>
          <w:tcPr>
            <w:tcW w:w="3757" w:type="dxa"/>
          </w:tcPr>
          <w:p w14:paraId="7E9437DC" w14:textId="65F45C94"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13</w:t>
            </w:r>
          </w:p>
        </w:tc>
        <w:tc>
          <w:tcPr>
            <w:tcW w:w="3756" w:type="dxa"/>
          </w:tcPr>
          <w:p w14:paraId="487CBBDB"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3AF13859"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6581CECC" w14:textId="530B8E8A" w:rsidTr="000275B3">
        <w:tc>
          <w:tcPr>
            <w:tcW w:w="3756" w:type="dxa"/>
          </w:tcPr>
          <w:p w14:paraId="037D63B9" w14:textId="4ECA1231" w:rsidR="000275B3" w:rsidRPr="000275B3" w:rsidRDefault="000275B3" w:rsidP="00593BB2">
            <w:pPr>
              <w:pStyle w:val="ListParagraph"/>
              <w:numPr>
                <w:ilvl w:val="0"/>
                <w:numId w:val="64"/>
              </w:numPr>
              <w:spacing w:before="40" w:after="40" w:line="276" w:lineRule="auto"/>
              <w:ind w:left="357" w:hanging="357"/>
              <w:jc w:val="both"/>
              <w:rPr>
                <w:rFonts w:ascii="Bookman Old Style" w:hAnsi="Bookman Old Style"/>
                <w:color w:val="0070C0"/>
                <w:sz w:val="18"/>
                <w:szCs w:val="18"/>
              </w:rPr>
            </w:pPr>
            <w:r w:rsidRPr="000275B3">
              <w:rPr>
                <w:rFonts w:ascii="Bookman Old Style" w:hAnsi="Bookman Old Style"/>
                <w:sz w:val="18"/>
                <w:szCs w:val="18"/>
              </w:rPr>
              <w:t xml:space="preserve">Penilaian kualitas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yang dilakukan berdasarkan kemampuan membayar mengacu pada ketepatan pembayaran pokok dan/atau </w:t>
            </w:r>
            <w:r w:rsidRPr="000275B3">
              <w:rPr>
                <w:rFonts w:ascii="Bookman Old Style" w:hAnsi="Bookman Old Style"/>
                <w:color w:val="0070C0"/>
                <w:sz w:val="18"/>
                <w:szCs w:val="18"/>
              </w:rPr>
              <w:t xml:space="preserve">perhitungan pencapaian </w:t>
            </w:r>
            <w:r w:rsidRPr="000275B3">
              <w:rPr>
                <w:rFonts w:ascii="Bookman Old Style" w:hAnsi="Bookman Old Style"/>
                <w:sz w:val="18"/>
                <w:szCs w:val="18"/>
              </w:rPr>
              <w:t>rasio RBH terhadap PBH.</w:t>
            </w:r>
          </w:p>
        </w:tc>
        <w:tc>
          <w:tcPr>
            <w:tcW w:w="3757" w:type="dxa"/>
          </w:tcPr>
          <w:p w14:paraId="525C7C1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7C67543F" w14:textId="4110AD4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677D3B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D6826A9"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7F82367" w14:textId="1FA01C21" w:rsidTr="000275B3">
        <w:tc>
          <w:tcPr>
            <w:tcW w:w="3756" w:type="dxa"/>
          </w:tcPr>
          <w:p w14:paraId="44037B0C" w14:textId="7A8E55A0" w:rsidR="000275B3" w:rsidRPr="000275B3" w:rsidRDefault="000275B3" w:rsidP="00593BB2">
            <w:pPr>
              <w:pStyle w:val="ListParagraph"/>
              <w:numPr>
                <w:ilvl w:val="0"/>
                <w:numId w:val="64"/>
              </w:numPr>
              <w:spacing w:before="40" w:after="40" w:line="276" w:lineRule="auto"/>
              <w:ind w:left="357" w:hanging="357"/>
              <w:jc w:val="both"/>
              <w:rPr>
                <w:rFonts w:ascii="Bookman Old Style" w:hAnsi="Bookman Old Style"/>
                <w:color w:val="0070C0"/>
                <w:sz w:val="18"/>
                <w:szCs w:val="18"/>
              </w:rPr>
            </w:pPr>
            <w:r w:rsidRPr="000275B3">
              <w:rPr>
                <w:rFonts w:ascii="Bookman Old Style" w:hAnsi="Bookman Old Style"/>
                <w:color w:val="0070C0"/>
                <w:sz w:val="18"/>
                <w:szCs w:val="18"/>
              </w:rPr>
              <w:t xml:space="preserve">Perhitungan pencapaian </w:t>
            </w:r>
            <w:r w:rsidRPr="000275B3">
              <w:rPr>
                <w:rFonts w:ascii="Bookman Old Style" w:hAnsi="Bookman Old Style"/>
                <w:sz w:val="18"/>
                <w:szCs w:val="18"/>
              </w:rPr>
              <w:t xml:space="preserve">rasio RBH terhadap PBH sebagaimana dimaksud pada ayat (1), dilakukan berdasarkan akumulasi selama periode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yang telah berjalan.</w:t>
            </w:r>
          </w:p>
        </w:tc>
        <w:tc>
          <w:tcPr>
            <w:tcW w:w="3757" w:type="dxa"/>
          </w:tcPr>
          <w:p w14:paraId="70783587"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4EAA661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Yang dimaksud dengan “akumulasi selama periode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yang telah berjalan” adalah penjumlahan RBH atau PBH sejak awal Pembiayaan sampai dengan posisi bulan penilaian.</w:t>
            </w:r>
          </w:p>
          <w:p w14:paraId="7A1A74E9"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Contoh:</w:t>
            </w:r>
          </w:p>
          <w:p w14:paraId="64040D92" w14:textId="67E7201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diberikan pada bulan Januari 2022, dengan jangka waktu selama 1 (satu) tahun.</w:t>
            </w:r>
          </w:p>
          <w:p w14:paraId="54945220" w14:textId="3B8D0C4F"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Perhitungan akumulasi PBH yang dilakukan pada bulan April 2022 yaitu PBH bulan Januari 2022 ditambah PBH bulan Februari 2022 ditambah PBH bulan Maret 2022 ditambah PBH bulan April 2022.</w:t>
            </w:r>
          </w:p>
        </w:tc>
        <w:tc>
          <w:tcPr>
            <w:tcW w:w="3756" w:type="dxa"/>
          </w:tcPr>
          <w:p w14:paraId="240404A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C63E5D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A72037B" w14:textId="7F7570B9" w:rsidTr="000275B3">
        <w:tc>
          <w:tcPr>
            <w:tcW w:w="3756" w:type="dxa"/>
          </w:tcPr>
          <w:p w14:paraId="2EA981D0" w14:textId="4177E392" w:rsidR="000275B3" w:rsidRPr="000275B3" w:rsidRDefault="000275B3" w:rsidP="00593BB2">
            <w:pPr>
              <w:pStyle w:val="ListParagraph"/>
              <w:numPr>
                <w:ilvl w:val="0"/>
                <w:numId w:val="64"/>
              </w:numPr>
              <w:spacing w:before="40" w:after="40" w:line="276" w:lineRule="auto"/>
              <w:ind w:left="357" w:hanging="357"/>
              <w:jc w:val="both"/>
              <w:rPr>
                <w:rFonts w:ascii="Bookman Old Style" w:hAnsi="Bookman Old Style"/>
                <w:color w:val="0070C0"/>
                <w:sz w:val="18"/>
                <w:szCs w:val="18"/>
              </w:rPr>
            </w:pPr>
            <w:r w:rsidRPr="000275B3">
              <w:rPr>
                <w:rFonts w:ascii="Bookman Old Style" w:hAnsi="Bookman Old Style"/>
                <w:sz w:val="18"/>
                <w:szCs w:val="18"/>
              </w:rPr>
              <w:t xml:space="preserve">PBH dihitung berdasarkan analisis kelayakan usaha dan arus kas masuk nasabah selama jangka waktu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w:t>
            </w:r>
          </w:p>
        </w:tc>
        <w:tc>
          <w:tcPr>
            <w:tcW w:w="3757" w:type="dxa"/>
          </w:tcPr>
          <w:p w14:paraId="03318E2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37E5E087" w14:textId="513D2FFE"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sz w:val="18"/>
                <w:szCs w:val="18"/>
              </w:rPr>
              <w:t xml:space="preserve">PBH dapat ditetapkan dalam periode tahunan, semesteran, triwulanan, atau bulanan </w:t>
            </w:r>
            <w:r w:rsidRPr="000275B3">
              <w:rPr>
                <w:rFonts w:ascii="Bookman Old Style" w:hAnsi="Bookman Old Style"/>
                <w:color w:val="0070C0"/>
                <w:sz w:val="18"/>
                <w:szCs w:val="18"/>
              </w:rPr>
              <w:t>berdasarkan kesepakatan antara Bank dan nasabah dengan mempertimbangkan antara lain siklus usaha dan arus kas masuk nasabah.</w:t>
            </w:r>
          </w:p>
        </w:tc>
        <w:tc>
          <w:tcPr>
            <w:tcW w:w="3756" w:type="dxa"/>
          </w:tcPr>
          <w:p w14:paraId="4368703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772609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2BAEAE8" w14:textId="59EF8227" w:rsidTr="000275B3">
        <w:tc>
          <w:tcPr>
            <w:tcW w:w="3756" w:type="dxa"/>
          </w:tcPr>
          <w:p w14:paraId="6252E91B" w14:textId="6C6F27B4" w:rsidR="000275B3" w:rsidRPr="000275B3" w:rsidRDefault="000275B3" w:rsidP="00593BB2">
            <w:pPr>
              <w:pStyle w:val="ListParagraph"/>
              <w:numPr>
                <w:ilvl w:val="0"/>
                <w:numId w:val="64"/>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Dalam hal terdapat perubahan atas kondisi ekonomi makro, pasar, dan politik yang memengaruhi usaha nasabah, Bank dapat mengubah PBH berdasarkan kesepakatan dengan nasabah.</w:t>
            </w:r>
          </w:p>
        </w:tc>
        <w:tc>
          <w:tcPr>
            <w:tcW w:w="3757" w:type="dxa"/>
          </w:tcPr>
          <w:p w14:paraId="4371A5A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21C5A3AD" w14:textId="79EBD91E"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3E17785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460E61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7424B14" w14:textId="2467C49E" w:rsidTr="000275B3">
        <w:tc>
          <w:tcPr>
            <w:tcW w:w="3756" w:type="dxa"/>
          </w:tcPr>
          <w:p w14:paraId="242D003F" w14:textId="70DC92D3" w:rsidR="000275B3" w:rsidRPr="000275B3" w:rsidRDefault="000275B3" w:rsidP="00593BB2">
            <w:pPr>
              <w:pStyle w:val="ListParagraph"/>
              <w:numPr>
                <w:ilvl w:val="0"/>
                <w:numId w:val="64"/>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Bank wajib mencantumkan PBH </w:t>
            </w:r>
            <w:r w:rsidRPr="000275B3">
              <w:rPr>
                <w:rFonts w:ascii="Bookman Old Style" w:hAnsi="Bookman Old Style"/>
                <w:color w:val="0070C0"/>
                <w:sz w:val="18"/>
                <w:szCs w:val="18"/>
              </w:rPr>
              <w:t xml:space="preserve">dan/atau </w:t>
            </w:r>
            <w:r w:rsidRPr="000275B3">
              <w:rPr>
                <w:rFonts w:ascii="Bookman Old Style" w:hAnsi="Bookman Old Style"/>
                <w:sz w:val="18"/>
                <w:szCs w:val="18"/>
              </w:rPr>
              <w:t xml:space="preserve">perubahan PBH dalam perjanjian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antara Bank dengan nasabah.</w:t>
            </w:r>
          </w:p>
        </w:tc>
        <w:tc>
          <w:tcPr>
            <w:tcW w:w="3757" w:type="dxa"/>
          </w:tcPr>
          <w:p w14:paraId="47A2D278"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(5)</w:t>
            </w:r>
          </w:p>
          <w:p w14:paraId="6D6F2DE0" w14:textId="4C7132D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5A2AAC9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BEEA715"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2196979" w14:textId="4D8CA79F" w:rsidTr="000275B3">
        <w:tc>
          <w:tcPr>
            <w:tcW w:w="3756" w:type="dxa"/>
          </w:tcPr>
          <w:p w14:paraId="088AFD1A"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571C72A2"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6" w:type="dxa"/>
          </w:tcPr>
          <w:p w14:paraId="09CA08CF"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2807542F"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76888306" w14:textId="3C35453F" w:rsidTr="000275B3">
        <w:tc>
          <w:tcPr>
            <w:tcW w:w="3756" w:type="dxa"/>
          </w:tcPr>
          <w:p w14:paraId="3A28CB5B" w14:textId="46086C7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14</w:t>
            </w:r>
          </w:p>
        </w:tc>
        <w:tc>
          <w:tcPr>
            <w:tcW w:w="3757" w:type="dxa"/>
          </w:tcPr>
          <w:p w14:paraId="4A0E40FE" w14:textId="28E6F20E"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14</w:t>
            </w:r>
          </w:p>
        </w:tc>
        <w:tc>
          <w:tcPr>
            <w:tcW w:w="3756" w:type="dxa"/>
          </w:tcPr>
          <w:p w14:paraId="49A9BE72"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62AE683D"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28F24835" w14:textId="57E1CAA5" w:rsidTr="000275B3">
        <w:tc>
          <w:tcPr>
            <w:tcW w:w="3756" w:type="dxa"/>
          </w:tcPr>
          <w:p w14:paraId="55FFFF9B" w14:textId="14CCDD19" w:rsidR="000275B3" w:rsidRPr="000275B3" w:rsidRDefault="000275B3" w:rsidP="00593BB2">
            <w:pPr>
              <w:pStyle w:val="ListParagraph"/>
              <w:numPr>
                <w:ilvl w:val="0"/>
                <w:numId w:val="65"/>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Dalam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pembayaran angsuran pokok dapat dilakukan secara berkala maupun di akhir Pembiayaan.</w:t>
            </w:r>
          </w:p>
        </w:tc>
        <w:tc>
          <w:tcPr>
            <w:tcW w:w="3757" w:type="dxa"/>
          </w:tcPr>
          <w:p w14:paraId="4E6E85E3"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58FDD0D9" w14:textId="6EA317F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Penetapan </w:t>
            </w:r>
            <w:r w:rsidRPr="000275B3">
              <w:rPr>
                <w:rFonts w:ascii="Bookman Old Style" w:hAnsi="Bookman Old Style"/>
                <w:color w:val="0070C0"/>
                <w:sz w:val="18"/>
                <w:szCs w:val="18"/>
              </w:rPr>
              <w:t xml:space="preserve">periodisasi </w:t>
            </w:r>
            <w:r w:rsidRPr="000275B3">
              <w:rPr>
                <w:rFonts w:ascii="Bookman Old Style" w:hAnsi="Bookman Old Style"/>
                <w:sz w:val="18"/>
                <w:szCs w:val="18"/>
              </w:rPr>
              <w:t>pembayaran angsuran pokok disesuaikan dengan karakteristik usaha nasabah yang dibiayai.</w:t>
            </w:r>
          </w:p>
        </w:tc>
        <w:tc>
          <w:tcPr>
            <w:tcW w:w="3756" w:type="dxa"/>
          </w:tcPr>
          <w:p w14:paraId="51FC394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C27F7A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298EB6D" w14:textId="7454A818" w:rsidTr="000275B3">
        <w:tc>
          <w:tcPr>
            <w:tcW w:w="3756" w:type="dxa"/>
          </w:tcPr>
          <w:p w14:paraId="30B54258" w14:textId="5A65D376" w:rsidR="000275B3" w:rsidRPr="000275B3" w:rsidRDefault="000275B3" w:rsidP="00593BB2">
            <w:pPr>
              <w:pStyle w:val="ListParagraph"/>
              <w:numPr>
                <w:ilvl w:val="0"/>
                <w:numId w:val="65"/>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Bank wajib melakukan langkah untuk mengurangi risiko tidak terbayarnya pokok Pembiayaan pada saat jatuh tempo apabila dalam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disepakati tidak ada pembayaran angsuran pokok secara berkala.</w:t>
            </w:r>
          </w:p>
        </w:tc>
        <w:tc>
          <w:tcPr>
            <w:tcW w:w="3757" w:type="dxa"/>
          </w:tcPr>
          <w:p w14:paraId="7746F598"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34BEF1FA" w14:textId="19AF218E"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Langkah untuk mengurangi risiko tidak terbayarnya pokok Pembiayaan pada saat jatuh tempo antara lain dengan melakukan evaluasi kinerja usaha nasabah paling sedikit 1 (satu) kali dalam 1 (satu) tahun.</w:t>
            </w:r>
          </w:p>
        </w:tc>
        <w:tc>
          <w:tcPr>
            <w:tcW w:w="3756" w:type="dxa"/>
          </w:tcPr>
          <w:p w14:paraId="795691F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EC1862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FE7EB02" w14:textId="11451DBB" w:rsidTr="000275B3">
        <w:tc>
          <w:tcPr>
            <w:tcW w:w="3756" w:type="dxa"/>
          </w:tcPr>
          <w:p w14:paraId="7050AA78" w14:textId="6554A296" w:rsidR="000275B3" w:rsidRPr="000275B3" w:rsidRDefault="000275B3" w:rsidP="00593BB2">
            <w:pPr>
              <w:pStyle w:val="ListParagraph"/>
              <w:numPr>
                <w:ilvl w:val="0"/>
                <w:numId w:val="65"/>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Dalam hal jangka waktu Pembiayaan </w:t>
            </w:r>
            <w:r w:rsidRPr="000275B3">
              <w:rPr>
                <w:rFonts w:ascii="Bookman Old Style" w:hAnsi="Bookman Old Style"/>
                <w:i/>
                <w:iCs/>
                <w:sz w:val="18"/>
                <w:szCs w:val="18"/>
              </w:rPr>
              <w:t>Mudharabah</w:t>
            </w:r>
            <w:r w:rsidRPr="000275B3">
              <w:rPr>
                <w:rFonts w:ascii="Bookman Old Style" w:hAnsi="Bookman Old Style"/>
                <w:sz w:val="18"/>
                <w:szCs w:val="18"/>
              </w:rPr>
              <w:t xml:space="preserve"> dan Pembiayaan Musyarakah lebih dari 1 (satu) tahun, Bank wajib menetapkan pembayaran angsuran pokok secara berkala sesuai dengan proyeksi arus kas masuk usaha nasabah.</w:t>
            </w:r>
          </w:p>
        </w:tc>
        <w:tc>
          <w:tcPr>
            <w:tcW w:w="3757" w:type="dxa"/>
          </w:tcPr>
          <w:p w14:paraId="2BD2C22C"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61A8BD0C" w14:textId="4F6FE95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3C02439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392370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0C98CE8" w14:textId="3B559B79" w:rsidTr="000275B3">
        <w:tc>
          <w:tcPr>
            <w:tcW w:w="3756" w:type="dxa"/>
          </w:tcPr>
          <w:p w14:paraId="0C00D7A7" w14:textId="59806575" w:rsidR="000275B3" w:rsidRPr="000275B3" w:rsidRDefault="000275B3" w:rsidP="00593BB2">
            <w:pPr>
              <w:pStyle w:val="ListParagraph"/>
              <w:numPr>
                <w:ilvl w:val="0"/>
                <w:numId w:val="65"/>
              </w:numPr>
              <w:spacing w:before="40" w:after="40" w:line="276" w:lineRule="auto"/>
              <w:ind w:left="357" w:hanging="357"/>
              <w:jc w:val="both"/>
              <w:rPr>
                <w:rFonts w:ascii="Bookman Old Style" w:hAnsi="Bookman Old Style"/>
                <w:sz w:val="18"/>
                <w:szCs w:val="18"/>
              </w:rPr>
            </w:pPr>
            <w:r w:rsidRPr="000275B3">
              <w:rPr>
                <w:rFonts w:ascii="Bookman Old Style" w:hAnsi="Bookman Old Style"/>
                <w:color w:val="0070C0"/>
                <w:sz w:val="18"/>
                <w:szCs w:val="18"/>
              </w:rPr>
              <w:t xml:space="preserve">Bank wajib mencantumkan </w:t>
            </w:r>
            <w:r w:rsidRPr="000275B3">
              <w:rPr>
                <w:rFonts w:ascii="Bookman Old Style" w:hAnsi="Bookman Old Style"/>
                <w:sz w:val="18"/>
                <w:szCs w:val="18"/>
              </w:rPr>
              <w:t xml:space="preserve">pembayaran angsuran atau pelunasan pokok Pembiayaan </w:t>
            </w:r>
            <w:r w:rsidRPr="000275B3">
              <w:rPr>
                <w:rFonts w:ascii="Bookman Old Style" w:hAnsi="Bookman Old Style"/>
                <w:i/>
                <w:iCs/>
                <w:sz w:val="18"/>
                <w:szCs w:val="18"/>
              </w:rPr>
              <w:t xml:space="preserve">Mudharabah </w:t>
            </w:r>
            <w:r w:rsidRPr="000275B3">
              <w:rPr>
                <w:rFonts w:ascii="Bookman Old Style" w:hAnsi="Bookman Old Style"/>
                <w:sz w:val="18"/>
                <w:szCs w:val="18"/>
              </w:rPr>
              <w:t>dan Pembiayaan Musyarakah dalam perjanjian Pembiayaan antara Bank dengan nasabah.</w:t>
            </w:r>
          </w:p>
        </w:tc>
        <w:tc>
          <w:tcPr>
            <w:tcW w:w="3757" w:type="dxa"/>
          </w:tcPr>
          <w:p w14:paraId="3028D627"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175DCAE2" w14:textId="29AC580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12F700F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E3A56E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AA2C8DA" w14:textId="7F25F0D4" w:rsidTr="000275B3">
        <w:tc>
          <w:tcPr>
            <w:tcW w:w="3756" w:type="dxa"/>
          </w:tcPr>
          <w:p w14:paraId="2E14928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646930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7EC3B16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D94E555"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F97F0B8" w14:textId="042ED283" w:rsidTr="000275B3">
        <w:tc>
          <w:tcPr>
            <w:tcW w:w="3756" w:type="dxa"/>
          </w:tcPr>
          <w:p w14:paraId="0A24C832" w14:textId="71824202"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 xml:space="preserve">Bagian </w:t>
            </w:r>
            <w:r w:rsidRPr="000275B3">
              <w:rPr>
                <w:rFonts w:ascii="Bookman Old Style" w:hAnsi="Bookman Old Style"/>
                <w:color w:val="0070C0"/>
                <w:sz w:val="18"/>
                <w:szCs w:val="18"/>
              </w:rPr>
              <w:t>Ketiga</w:t>
            </w:r>
          </w:p>
          <w:p w14:paraId="0C26D678" w14:textId="4020D0B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Surat Berharga Syariah</w:t>
            </w:r>
          </w:p>
        </w:tc>
        <w:tc>
          <w:tcPr>
            <w:tcW w:w="3757" w:type="dxa"/>
          </w:tcPr>
          <w:p w14:paraId="48FE65B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D1AD36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34E9CF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31B527E" w14:textId="49E8A478" w:rsidTr="000275B3">
        <w:tc>
          <w:tcPr>
            <w:tcW w:w="3756" w:type="dxa"/>
          </w:tcPr>
          <w:p w14:paraId="3861361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464B32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17E6FA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CFA694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B724D4E" w14:textId="2DA5D942" w:rsidTr="000275B3">
        <w:tc>
          <w:tcPr>
            <w:tcW w:w="3756" w:type="dxa"/>
          </w:tcPr>
          <w:p w14:paraId="37D7FFA2" w14:textId="7582CF7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15</w:t>
            </w:r>
          </w:p>
        </w:tc>
        <w:tc>
          <w:tcPr>
            <w:tcW w:w="3757" w:type="dxa"/>
          </w:tcPr>
          <w:p w14:paraId="7476ACC2" w14:textId="365E577C"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15</w:t>
            </w:r>
          </w:p>
        </w:tc>
        <w:tc>
          <w:tcPr>
            <w:tcW w:w="3756" w:type="dxa"/>
          </w:tcPr>
          <w:p w14:paraId="2DA86C9C"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4E8C743F"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7E71AFCE" w14:textId="7D54625C" w:rsidTr="000275B3">
        <w:tc>
          <w:tcPr>
            <w:tcW w:w="3756" w:type="dxa"/>
          </w:tcPr>
          <w:p w14:paraId="705D38F3" w14:textId="001C3E90" w:rsidR="000275B3" w:rsidRPr="000275B3" w:rsidRDefault="000275B3" w:rsidP="00593BB2">
            <w:pPr>
              <w:pStyle w:val="ListParagraph"/>
              <w:numPr>
                <w:ilvl w:val="0"/>
                <w:numId w:val="66"/>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Kualitas Surat Berharga Syariah yang diukur pada </w:t>
            </w:r>
            <w:r w:rsidRPr="000275B3">
              <w:rPr>
                <w:rFonts w:ascii="Bookman Old Style" w:hAnsi="Bookman Old Style"/>
                <w:color w:val="0070C0"/>
                <w:sz w:val="18"/>
                <w:szCs w:val="18"/>
              </w:rPr>
              <w:t xml:space="preserve">nilai wajar melalui laba rugi atau diukur pada nilai wajar melalui penghasilan komprehensif lain </w:t>
            </w:r>
            <w:r w:rsidRPr="000275B3">
              <w:rPr>
                <w:rFonts w:ascii="Bookman Old Style" w:hAnsi="Bookman Old Style"/>
                <w:sz w:val="18"/>
                <w:szCs w:val="18"/>
              </w:rPr>
              <w:t>ditetapkan memiliki kualitas lancar, sepanjang memenuhi persyaratan:</w:t>
            </w:r>
          </w:p>
          <w:p w14:paraId="339AA526" w14:textId="77777777" w:rsidR="000275B3" w:rsidRPr="000275B3" w:rsidRDefault="000275B3" w:rsidP="00593BB2">
            <w:pPr>
              <w:pStyle w:val="ListParagraph"/>
              <w:numPr>
                <w:ilvl w:val="0"/>
                <w:numId w:val="6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aktif diperdagangkan di bursa efek di:</w:t>
            </w:r>
          </w:p>
          <w:p w14:paraId="7BAB70F4" w14:textId="202622B1" w:rsidR="000275B3" w:rsidRPr="000275B3" w:rsidRDefault="000275B3" w:rsidP="00593BB2">
            <w:pPr>
              <w:pStyle w:val="ListParagraph"/>
              <w:numPr>
                <w:ilvl w:val="0"/>
                <w:numId w:val="6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Indonesia; dan/atau</w:t>
            </w:r>
          </w:p>
          <w:p w14:paraId="5BA6ED88" w14:textId="42DC4D16" w:rsidR="000275B3" w:rsidRPr="000275B3" w:rsidRDefault="000275B3" w:rsidP="00593BB2">
            <w:pPr>
              <w:pStyle w:val="ListParagraph"/>
              <w:numPr>
                <w:ilvl w:val="0"/>
                <w:numId w:val="68"/>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negara lain yang termasuk dalam bursa utama;</w:t>
            </w:r>
          </w:p>
          <w:p w14:paraId="5D934B5E" w14:textId="08363325" w:rsidR="000275B3" w:rsidRPr="000275B3" w:rsidRDefault="000275B3" w:rsidP="00593BB2">
            <w:pPr>
              <w:pStyle w:val="ListParagraph"/>
              <w:numPr>
                <w:ilvl w:val="0"/>
                <w:numId w:val="6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terdapat informasi </w:t>
            </w:r>
            <w:r w:rsidRPr="000275B3">
              <w:rPr>
                <w:rFonts w:ascii="Bookman Old Style" w:hAnsi="Bookman Old Style"/>
                <w:color w:val="0070C0"/>
                <w:sz w:val="18"/>
                <w:szCs w:val="18"/>
              </w:rPr>
              <w:t xml:space="preserve">nilai wajar </w:t>
            </w:r>
            <w:r w:rsidRPr="000275B3">
              <w:rPr>
                <w:rFonts w:ascii="Bookman Old Style" w:hAnsi="Bookman Old Style"/>
                <w:sz w:val="18"/>
                <w:szCs w:val="18"/>
              </w:rPr>
              <w:t>secara transparan;</w:t>
            </w:r>
          </w:p>
          <w:p w14:paraId="434A077B" w14:textId="5D8B28FD" w:rsidR="000275B3" w:rsidRPr="000275B3" w:rsidRDefault="000275B3" w:rsidP="00593BB2">
            <w:pPr>
              <w:pStyle w:val="ListParagraph"/>
              <w:numPr>
                <w:ilvl w:val="0"/>
                <w:numId w:val="6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telah diterima imbalan dalam jumlah dan waktu yang tepat, sesuai perjanjian; dan</w:t>
            </w:r>
          </w:p>
          <w:p w14:paraId="704EAD51" w14:textId="74D761BF" w:rsidR="000275B3" w:rsidRPr="000275B3" w:rsidRDefault="000275B3" w:rsidP="00593BB2">
            <w:pPr>
              <w:pStyle w:val="ListParagraph"/>
              <w:numPr>
                <w:ilvl w:val="0"/>
                <w:numId w:val="6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belum jatuh tempo.</w:t>
            </w:r>
          </w:p>
        </w:tc>
        <w:tc>
          <w:tcPr>
            <w:tcW w:w="3757" w:type="dxa"/>
          </w:tcPr>
          <w:p w14:paraId="372C104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2630BCFF" w14:textId="65E89630"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Kategori Surat Berharga yang diukur pada nilai wajar melalui laba rugi atau diukur pada nilai wajar melalui penghasilan komprehensif lain berdasarkan standar akuntansi keuangan.</w:t>
            </w:r>
          </w:p>
          <w:p w14:paraId="36CF4B8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6FA88C28" w14:textId="6F626C9F"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Kriteria aktif diperdagangkan yaitu terdapat volume transaksi yang signifikan dan wajar dalam 10 (sepuluh) hari kerja terakhir.</w:t>
            </w:r>
          </w:p>
          <w:p w14:paraId="78D640E7" w14:textId="2D521DA4"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Bursa efek negara lain yang termasuk dalam bursa efek utama yaitu 25 (dua puluh lima) bursa efek yang memiliki nilai kapitalisasi pasar saham terbesar di dunia.</w:t>
            </w:r>
          </w:p>
          <w:p w14:paraId="4E84CB17"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5C69A098" w14:textId="7A80BCB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Informasi </w:t>
            </w:r>
            <w:r w:rsidRPr="000275B3">
              <w:rPr>
                <w:rFonts w:ascii="Bookman Old Style" w:hAnsi="Bookman Old Style"/>
                <w:color w:val="0070C0"/>
                <w:sz w:val="18"/>
                <w:szCs w:val="18"/>
              </w:rPr>
              <w:t xml:space="preserve">nilai wajar </w:t>
            </w:r>
            <w:r w:rsidRPr="000275B3">
              <w:rPr>
                <w:rFonts w:ascii="Bookman Old Style" w:hAnsi="Bookman Old Style"/>
                <w:sz w:val="18"/>
                <w:szCs w:val="18"/>
              </w:rPr>
              <w:t>secara transparan harus dapat diperoleh dari media publikasi yang lazim untuk transaksi bursa efek.</w:t>
            </w:r>
          </w:p>
          <w:p w14:paraId="5B42BF8F"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c</w:t>
            </w:r>
          </w:p>
          <w:p w14:paraId="2ABBB0B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7D76EED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d</w:t>
            </w:r>
          </w:p>
          <w:p w14:paraId="155BF763" w14:textId="56B574D6"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19B6959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94E5C95"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4AA6C47" w14:textId="3E428F07" w:rsidTr="000275B3">
        <w:tc>
          <w:tcPr>
            <w:tcW w:w="3756" w:type="dxa"/>
          </w:tcPr>
          <w:p w14:paraId="5573BFB5" w14:textId="4CB52EC6" w:rsidR="000275B3" w:rsidRPr="000275B3" w:rsidRDefault="000275B3" w:rsidP="00593BB2">
            <w:pPr>
              <w:pStyle w:val="ListParagraph"/>
              <w:numPr>
                <w:ilvl w:val="0"/>
                <w:numId w:val="66"/>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Kualitas Surat Berharga yang tidak memenuhi persyaratan sebagaimana dimaksud pada ayat (1) huruf a dan/atau huruf b, atau diukur pada </w:t>
            </w:r>
            <w:r w:rsidRPr="000275B3">
              <w:rPr>
                <w:rFonts w:ascii="Bookman Old Style" w:hAnsi="Bookman Old Style"/>
                <w:color w:val="0070C0"/>
                <w:sz w:val="18"/>
                <w:szCs w:val="18"/>
              </w:rPr>
              <w:t xml:space="preserve">biaya perolehan yang diamortisasi </w:t>
            </w:r>
            <w:r w:rsidRPr="000275B3">
              <w:rPr>
                <w:rFonts w:ascii="Bookman Old Style" w:hAnsi="Bookman Old Style"/>
                <w:sz w:val="18"/>
                <w:szCs w:val="18"/>
              </w:rPr>
              <w:t>ditetapkan sebagai berikut:</w:t>
            </w:r>
          </w:p>
          <w:p w14:paraId="548E6A87" w14:textId="3CBD0B58" w:rsidR="000275B3" w:rsidRPr="000275B3" w:rsidRDefault="000275B3" w:rsidP="00593BB2">
            <w:pPr>
              <w:pStyle w:val="ListParagraph"/>
              <w:numPr>
                <w:ilvl w:val="1"/>
                <w:numId w:val="66"/>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lancar, apabila:</w:t>
            </w:r>
          </w:p>
          <w:p w14:paraId="7699ACD5" w14:textId="68A1120B" w:rsidR="000275B3" w:rsidRPr="000275B3" w:rsidRDefault="000275B3" w:rsidP="00593BB2">
            <w:pPr>
              <w:pStyle w:val="ListParagraph"/>
              <w:numPr>
                <w:ilvl w:val="0"/>
                <w:numId w:val="6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memiliki peringkat investasi atau lebih tinggi;</w:t>
            </w:r>
          </w:p>
          <w:p w14:paraId="5FAE694C" w14:textId="52AF5DD9" w:rsidR="000275B3" w:rsidRPr="000275B3" w:rsidRDefault="000275B3" w:rsidP="00593BB2">
            <w:pPr>
              <w:pStyle w:val="ListParagraph"/>
              <w:numPr>
                <w:ilvl w:val="0"/>
                <w:numId w:val="6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telah diterima imbalan dalam jumlah dan waktu yang tepat, sesuai perjanjian; dan</w:t>
            </w:r>
          </w:p>
          <w:p w14:paraId="0B6F1719" w14:textId="02065073" w:rsidR="000275B3" w:rsidRPr="000275B3" w:rsidRDefault="000275B3" w:rsidP="00593BB2">
            <w:pPr>
              <w:pStyle w:val="ListParagraph"/>
              <w:numPr>
                <w:ilvl w:val="0"/>
                <w:numId w:val="6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belum jatuh tempo;</w:t>
            </w:r>
          </w:p>
          <w:p w14:paraId="32C34119" w14:textId="47AEDCEE" w:rsidR="000275B3" w:rsidRPr="000275B3" w:rsidRDefault="000275B3" w:rsidP="00593BB2">
            <w:pPr>
              <w:pStyle w:val="ListParagraph"/>
              <w:numPr>
                <w:ilvl w:val="1"/>
                <w:numId w:val="66"/>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kurang lancar, apabila:</w:t>
            </w:r>
          </w:p>
          <w:p w14:paraId="07A53553" w14:textId="607865CB" w:rsidR="000275B3" w:rsidRPr="000275B3" w:rsidRDefault="000275B3" w:rsidP="00593BB2">
            <w:pPr>
              <w:pStyle w:val="ListParagraph"/>
              <w:numPr>
                <w:ilvl w:val="0"/>
                <w:numId w:val="7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memiliki peringkat investasi atau lebih tinggi;</w:t>
            </w:r>
          </w:p>
          <w:p w14:paraId="343BD00C" w14:textId="68989C7C" w:rsidR="000275B3" w:rsidRPr="000275B3" w:rsidRDefault="000275B3" w:rsidP="00593BB2">
            <w:pPr>
              <w:pStyle w:val="ListParagraph"/>
              <w:numPr>
                <w:ilvl w:val="0"/>
                <w:numId w:val="7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terdapat penundaan pembayaran margin/bagi hasil/</w:t>
            </w:r>
            <w:r w:rsidRPr="000275B3">
              <w:rPr>
                <w:rFonts w:ascii="Bookman Old Style" w:hAnsi="Bookman Old Style"/>
                <w:i/>
                <w:iCs/>
                <w:sz w:val="18"/>
                <w:szCs w:val="18"/>
              </w:rPr>
              <w:t>ujrah</w:t>
            </w:r>
            <w:r w:rsidRPr="000275B3">
              <w:rPr>
                <w:rFonts w:ascii="Bookman Old Style" w:hAnsi="Bookman Old Style"/>
                <w:sz w:val="18"/>
                <w:szCs w:val="18"/>
              </w:rPr>
              <w:t xml:space="preserve"> berkala </w:t>
            </w:r>
            <w:r w:rsidRPr="000275B3">
              <w:rPr>
                <w:rFonts w:ascii="Bookman Old Style" w:hAnsi="Bookman Old Style"/>
                <w:color w:val="0070C0"/>
                <w:sz w:val="18"/>
                <w:szCs w:val="18"/>
              </w:rPr>
              <w:t xml:space="preserve">dan/atau </w:t>
            </w:r>
            <w:r w:rsidRPr="000275B3">
              <w:rPr>
                <w:rFonts w:ascii="Bookman Old Style" w:hAnsi="Bookman Old Style"/>
                <w:sz w:val="18"/>
                <w:szCs w:val="18"/>
              </w:rPr>
              <w:t>kewajiban lain yang sejenis; dan</w:t>
            </w:r>
          </w:p>
          <w:p w14:paraId="75A92796" w14:textId="2A7F0A43" w:rsidR="000275B3" w:rsidRPr="000275B3" w:rsidRDefault="000275B3" w:rsidP="00593BB2">
            <w:pPr>
              <w:pStyle w:val="ListParagraph"/>
              <w:numPr>
                <w:ilvl w:val="0"/>
                <w:numId w:val="7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belum jatuh tempo,</w:t>
            </w:r>
          </w:p>
          <w:p w14:paraId="75608D6A" w14:textId="77777777" w:rsidR="000275B3" w:rsidRPr="000275B3" w:rsidRDefault="000275B3" w:rsidP="00593BB2">
            <w:pPr>
              <w:pStyle w:val="ListParagraph"/>
              <w:spacing w:before="40" w:after="40" w:line="276" w:lineRule="auto"/>
              <w:ind w:left="357" w:firstLine="357"/>
              <w:jc w:val="both"/>
              <w:rPr>
                <w:rFonts w:ascii="Bookman Old Style" w:hAnsi="Bookman Old Style"/>
                <w:sz w:val="18"/>
                <w:szCs w:val="18"/>
              </w:rPr>
            </w:pPr>
            <w:r w:rsidRPr="000275B3">
              <w:rPr>
                <w:rFonts w:ascii="Bookman Old Style" w:hAnsi="Bookman Old Style"/>
                <w:sz w:val="18"/>
                <w:szCs w:val="18"/>
              </w:rPr>
              <w:t>atau</w:t>
            </w:r>
          </w:p>
          <w:p w14:paraId="13BD40DD" w14:textId="77777777" w:rsidR="000275B3" w:rsidRPr="000275B3" w:rsidRDefault="000275B3" w:rsidP="00593BB2">
            <w:pPr>
              <w:pStyle w:val="ListParagraph"/>
              <w:numPr>
                <w:ilvl w:val="0"/>
                <w:numId w:val="7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memiliki peringkat paling rendah 1 (satu) tingkat dibawah peringkat investasi;</w:t>
            </w:r>
          </w:p>
          <w:p w14:paraId="3B008CAE" w14:textId="70060D30" w:rsidR="000275B3" w:rsidRPr="000275B3" w:rsidRDefault="000275B3" w:rsidP="00593BB2">
            <w:pPr>
              <w:pStyle w:val="ListParagraph"/>
              <w:numPr>
                <w:ilvl w:val="0"/>
                <w:numId w:val="7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tidak terdapat penundaan pembayaran margin/bagi hasil/</w:t>
            </w:r>
            <w:r w:rsidRPr="000275B3">
              <w:rPr>
                <w:rFonts w:ascii="Bookman Old Style" w:hAnsi="Bookman Old Style"/>
                <w:i/>
                <w:iCs/>
                <w:sz w:val="18"/>
                <w:szCs w:val="18"/>
              </w:rPr>
              <w:t>ujrah</w:t>
            </w:r>
            <w:r w:rsidRPr="000275B3">
              <w:rPr>
                <w:rFonts w:ascii="Bookman Old Style" w:hAnsi="Bookman Old Style"/>
                <w:sz w:val="18"/>
                <w:szCs w:val="18"/>
              </w:rPr>
              <w:t xml:space="preserve"> berkala</w:t>
            </w:r>
            <w:r w:rsidRPr="000275B3">
              <w:rPr>
                <w:rFonts w:ascii="Bookman Old Style" w:hAnsi="Bookman Old Style"/>
                <w:color w:val="0070C0"/>
                <w:sz w:val="18"/>
                <w:szCs w:val="18"/>
              </w:rPr>
              <w:t xml:space="preserve"> dan/atau </w:t>
            </w:r>
            <w:r w:rsidRPr="000275B3">
              <w:rPr>
                <w:rFonts w:ascii="Bookman Old Style" w:hAnsi="Bookman Old Style"/>
                <w:sz w:val="18"/>
                <w:szCs w:val="18"/>
              </w:rPr>
              <w:t>kewajiban lain yang sejenis; dan</w:t>
            </w:r>
          </w:p>
          <w:p w14:paraId="1F21BEDD" w14:textId="456A9539" w:rsidR="000275B3" w:rsidRPr="000275B3" w:rsidRDefault="000275B3" w:rsidP="00593BB2">
            <w:pPr>
              <w:pStyle w:val="ListParagraph"/>
              <w:numPr>
                <w:ilvl w:val="0"/>
                <w:numId w:val="7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belum jatuh tempo; atau</w:t>
            </w:r>
          </w:p>
          <w:p w14:paraId="2CA0DA40" w14:textId="3EDB1A2B" w:rsidR="000275B3" w:rsidRPr="000275B3" w:rsidRDefault="000275B3" w:rsidP="00593BB2">
            <w:pPr>
              <w:pStyle w:val="ListParagraph"/>
              <w:numPr>
                <w:ilvl w:val="1"/>
                <w:numId w:val="66"/>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macet, apabila Surat Berharga Syariah tidak memenuhi kriteria sebagaimana dimaksud dalam huruf a dan huruf b.</w:t>
            </w:r>
          </w:p>
        </w:tc>
        <w:tc>
          <w:tcPr>
            <w:tcW w:w="3757" w:type="dxa"/>
          </w:tcPr>
          <w:p w14:paraId="6F3F6CA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34AA29D4" w14:textId="45E46E5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Kategori Surat Berharga yang diukur pada biaya perolehan yang diamortisasi berdasarkan standar akuntansi keuangan. </w:t>
            </w:r>
            <w:r w:rsidRPr="000275B3">
              <w:rPr>
                <w:rFonts w:ascii="Bookman Old Style" w:hAnsi="Bookman Old Style"/>
                <w:sz w:val="18"/>
                <w:szCs w:val="18"/>
              </w:rPr>
              <w:t>Penggunaan peringkat mengacu pada ketentuan Otoritas Jasa Keuangan mengenai lembaga pemeringkat dan peringkat yang diakui oleh Otoritas Jasa Keuangan.</w:t>
            </w:r>
          </w:p>
          <w:p w14:paraId="31E18C3D" w14:textId="720D33F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Dalam hal Surat Berharga memiliki 2 (dua) peringkat atau lebih, peringkat yang digunakan yaitu peringkat sebagaimana diatur dalam ketentuan Otoritas Jasa Keuangan mengenai pedoman perhitungan aset tertimbang menurut risiko untuk risiko kredit dengan menggunakan pendekatan standar bagi bank umum syariah</w:t>
            </w:r>
            <w:r w:rsidRPr="000275B3">
              <w:rPr>
                <w:rFonts w:ascii="Bookman Old Style" w:hAnsi="Bookman Old Style"/>
                <w:color w:val="FF0000"/>
                <w:sz w:val="18"/>
                <w:szCs w:val="18"/>
              </w:rPr>
              <w:t>.</w:t>
            </w:r>
          </w:p>
        </w:tc>
        <w:tc>
          <w:tcPr>
            <w:tcW w:w="3756" w:type="dxa"/>
          </w:tcPr>
          <w:p w14:paraId="74C1DB2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A75E3A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89E18ED" w14:textId="37AB248E" w:rsidTr="000275B3">
        <w:tc>
          <w:tcPr>
            <w:tcW w:w="3756" w:type="dxa"/>
          </w:tcPr>
          <w:p w14:paraId="296D243C" w14:textId="3003D819" w:rsidR="000275B3" w:rsidRPr="000275B3" w:rsidRDefault="000275B3" w:rsidP="00593BB2">
            <w:pPr>
              <w:pStyle w:val="ListParagraph"/>
              <w:numPr>
                <w:ilvl w:val="0"/>
                <w:numId w:val="66"/>
              </w:numPr>
              <w:spacing w:before="40" w:after="40" w:line="276" w:lineRule="auto"/>
              <w:ind w:left="357" w:hanging="357"/>
              <w:jc w:val="both"/>
              <w:rPr>
                <w:rFonts w:ascii="Bookman Old Style" w:hAnsi="Bookman Old Style"/>
                <w:color w:val="0070C0"/>
                <w:sz w:val="18"/>
                <w:szCs w:val="18"/>
              </w:rPr>
            </w:pPr>
            <w:r w:rsidRPr="000275B3">
              <w:rPr>
                <w:rFonts w:ascii="Bookman Old Style" w:hAnsi="Bookman Old Style"/>
                <w:color w:val="0070C0"/>
                <w:sz w:val="18"/>
                <w:szCs w:val="18"/>
              </w:rPr>
              <w:t>Dalam hal Bank memiliki Surat Berharga Syariah dalam bentuk sukuk yang dilakukan tanpa melalui penawaran umum yang tidak memenuhi ketentuan sesuai dengan Peraturan Otoritas Jasa Keuangan mengenai penerbitan efek bersifat utang dan/atau sukuk yang dilakukan tanpa melalui penawaran umum, kualitas Surat Berharga Syariah ditetapkan macet.</w:t>
            </w:r>
          </w:p>
        </w:tc>
        <w:tc>
          <w:tcPr>
            <w:tcW w:w="3757" w:type="dxa"/>
          </w:tcPr>
          <w:p w14:paraId="6FCCDA84"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(3)</w:t>
            </w:r>
          </w:p>
          <w:p w14:paraId="5B13E09F" w14:textId="20E7F8A9"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tc>
        <w:tc>
          <w:tcPr>
            <w:tcW w:w="3756" w:type="dxa"/>
          </w:tcPr>
          <w:p w14:paraId="11DB6FBA"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3BA63FD7"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7D21FDFC" w14:textId="73EBF64A" w:rsidTr="000275B3">
        <w:tc>
          <w:tcPr>
            <w:tcW w:w="3756" w:type="dxa"/>
          </w:tcPr>
          <w:p w14:paraId="24066C82" w14:textId="11077AEB" w:rsidR="000275B3" w:rsidRPr="000275B3" w:rsidRDefault="000275B3" w:rsidP="00593BB2">
            <w:pPr>
              <w:pStyle w:val="ListParagraph"/>
              <w:numPr>
                <w:ilvl w:val="0"/>
                <w:numId w:val="66"/>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Kualitas Surat Berharga Syariah dalam bentuk sukuk yang berasal dari isi akad dan/atau perubahan akad yang mengakibatkan tidak dipenuhinya Prinsip Syariah ditetapkan berdasarkan ketentuan kualitas Pembiayaan sebagaimana dimaksud dalam Pasal 10.</w:t>
            </w:r>
          </w:p>
        </w:tc>
        <w:tc>
          <w:tcPr>
            <w:tcW w:w="3757" w:type="dxa"/>
          </w:tcPr>
          <w:p w14:paraId="2E81DD5E" w14:textId="62EE23AF"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257D7472" w14:textId="47162D3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54DB578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E547742"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043D56D" w14:textId="496FFAEA" w:rsidTr="000275B3">
        <w:tc>
          <w:tcPr>
            <w:tcW w:w="3756" w:type="dxa"/>
          </w:tcPr>
          <w:p w14:paraId="1A6CF64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12FA70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C0437C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7F9B7F9"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C1E4E02" w14:textId="7213CAE8" w:rsidTr="000275B3">
        <w:tc>
          <w:tcPr>
            <w:tcW w:w="3756" w:type="dxa"/>
          </w:tcPr>
          <w:p w14:paraId="22E91754" w14:textId="138773AA"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16</w:t>
            </w:r>
          </w:p>
        </w:tc>
        <w:tc>
          <w:tcPr>
            <w:tcW w:w="3757" w:type="dxa"/>
          </w:tcPr>
          <w:p w14:paraId="6330A690" w14:textId="734406FD"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16</w:t>
            </w:r>
          </w:p>
        </w:tc>
        <w:tc>
          <w:tcPr>
            <w:tcW w:w="3756" w:type="dxa"/>
          </w:tcPr>
          <w:p w14:paraId="54245B63"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7C5C255B"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657BD977" w14:textId="761216A8" w:rsidTr="000275B3">
        <w:tc>
          <w:tcPr>
            <w:tcW w:w="3756" w:type="dxa"/>
          </w:tcPr>
          <w:p w14:paraId="477B350A" w14:textId="2373F5D1" w:rsidR="000275B3" w:rsidRPr="000275B3" w:rsidRDefault="000275B3" w:rsidP="00593BB2">
            <w:pPr>
              <w:pStyle w:val="ListParagraph"/>
              <w:numPr>
                <w:ilvl w:val="0"/>
                <w:numId w:val="72"/>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Peringkat Surat Berharga Syariah sebagaimana dimaksud dalam Pasal 15 ayat (2) didasarkan pada peringkat yang diterbitkan oleh lembaga pemeringkat dalam 1 (satu) tahun terakhir.</w:t>
            </w:r>
          </w:p>
        </w:tc>
        <w:tc>
          <w:tcPr>
            <w:tcW w:w="3757" w:type="dxa"/>
          </w:tcPr>
          <w:p w14:paraId="5B2B51A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5CAE8DBC" w14:textId="45626219" w:rsidR="000275B3" w:rsidRPr="000275B3" w:rsidRDefault="000275B3" w:rsidP="00593BB2">
            <w:pPr>
              <w:spacing w:before="40" w:after="40" w:line="276" w:lineRule="auto"/>
              <w:jc w:val="both"/>
              <w:rPr>
                <w:rFonts w:ascii="Bookman Old Style" w:hAnsi="Bookman Old Style"/>
                <w:color w:val="FF0000"/>
                <w:sz w:val="18"/>
                <w:szCs w:val="18"/>
              </w:rPr>
            </w:pPr>
            <w:r w:rsidRPr="000275B3">
              <w:rPr>
                <w:rFonts w:ascii="Bookman Old Style" w:hAnsi="Bookman Old Style"/>
                <w:color w:val="0070C0"/>
                <w:sz w:val="18"/>
                <w:szCs w:val="18"/>
              </w:rPr>
              <w:t>Lembaga pemeringkat yaitu lembaga pemeringkat yang diakui oleh Otoritas Jasa Keuangan sebagaimana dimaksud dalam ketentuan Otoritas Jasa Keuangan mengenai lembaga pemeringkat dan peringkat yang diakui oleh Otoritas Jasa Keuangan.</w:t>
            </w:r>
          </w:p>
        </w:tc>
        <w:tc>
          <w:tcPr>
            <w:tcW w:w="3756" w:type="dxa"/>
          </w:tcPr>
          <w:p w14:paraId="5C703C3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EFC1BF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08F577B" w14:textId="18C908EE" w:rsidTr="000275B3">
        <w:tc>
          <w:tcPr>
            <w:tcW w:w="3756" w:type="dxa"/>
          </w:tcPr>
          <w:p w14:paraId="1C9FCA66" w14:textId="5F176970" w:rsidR="000275B3" w:rsidRPr="000275B3" w:rsidRDefault="000275B3" w:rsidP="00593BB2">
            <w:pPr>
              <w:pStyle w:val="ListParagraph"/>
              <w:numPr>
                <w:ilvl w:val="0"/>
                <w:numId w:val="72"/>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Dalam hal peringkat yang diterbitkan oleh lembaga pemeringkat dalam satu tahun terakhir sebagaimana dimaksud pada ayat (1) tidak tersedia, Surat Berharga Syariah dianggap tidak memiliki peringkat.</w:t>
            </w:r>
          </w:p>
        </w:tc>
        <w:tc>
          <w:tcPr>
            <w:tcW w:w="3757" w:type="dxa"/>
          </w:tcPr>
          <w:p w14:paraId="1A95CB7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39247336" w14:textId="7FABE8B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2F081CB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368492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159F0FC" w14:textId="02CB744D" w:rsidTr="000275B3">
        <w:tc>
          <w:tcPr>
            <w:tcW w:w="3756" w:type="dxa"/>
          </w:tcPr>
          <w:p w14:paraId="710F515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3AFBA8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E0661D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2396FA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C8374AA" w14:textId="007E71E2" w:rsidTr="000275B3">
        <w:tc>
          <w:tcPr>
            <w:tcW w:w="3756" w:type="dxa"/>
          </w:tcPr>
          <w:p w14:paraId="3B632DB2" w14:textId="4EC8CBE0"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17</w:t>
            </w:r>
          </w:p>
        </w:tc>
        <w:tc>
          <w:tcPr>
            <w:tcW w:w="3757" w:type="dxa"/>
          </w:tcPr>
          <w:p w14:paraId="66DCEB7D" w14:textId="29A94894"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17</w:t>
            </w:r>
          </w:p>
        </w:tc>
        <w:tc>
          <w:tcPr>
            <w:tcW w:w="3756" w:type="dxa"/>
          </w:tcPr>
          <w:p w14:paraId="5769ADB0"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0DE3A566"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0870CC36" w14:textId="714CF9AB" w:rsidTr="000275B3">
        <w:tc>
          <w:tcPr>
            <w:tcW w:w="3756" w:type="dxa"/>
          </w:tcPr>
          <w:p w14:paraId="36916C76" w14:textId="35AF5192"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Surat Berharga Syariah yang dimiliki oleh Bank yang diterbitkan oleh Bank Indonesia atau pemerintah pusat Republik Indonesia ditetapkan memiliki kualitas lancar.</w:t>
            </w:r>
          </w:p>
        </w:tc>
        <w:tc>
          <w:tcPr>
            <w:tcW w:w="3757" w:type="dxa"/>
          </w:tcPr>
          <w:p w14:paraId="03FAC48F" w14:textId="34268044"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tc>
        <w:tc>
          <w:tcPr>
            <w:tcW w:w="3756" w:type="dxa"/>
          </w:tcPr>
          <w:p w14:paraId="04E2AA59"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311302A1"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21EC66AA" w14:textId="4158B321" w:rsidTr="000275B3">
        <w:tc>
          <w:tcPr>
            <w:tcW w:w="3756" w:type="dxa"/>
          </w:tcPr>
          <w:p w14:paraId="4C3276C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702CD9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5453D72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2DCCE4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7CB86CF" w14:textId="6BE18893" w:rsidTr="000275B3">
        <w:tc>
          <w:tcPr>
            <w:tcW w:w="3756" w:type="dxa"/>
          </w:tcPr>
          <w:p w14:paraId="1A6DA71C" w14:textId="13F28BB5"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18</w:t>
            </w:r>
          </w:p>
        </w:tc>
        <w:tc>
          <w:tcPr>
            <w:tcW w:w="3757" w:type="dxa"/>
          </w:tcPr>
          <w:p w14:paraId="7BB0A6E6" w14:textId="032CA6A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18</w:t>
            </w:r>
          </w:p>
        </w:tc>
        <w:tc>
          <w:tcPr>
            <w:tcW w:w="3756" w:type="dxa"/>
          </w:tcPr>
          <w:p w14:paraId="4D6DCC9D"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46415E00"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54B33E02" w14:textId="54BFF473" w:rsidTr="000275B3">
        <w:tc>
          <w:tcPr>
            <w:tcW w:w="3756" w:type="dxa"/>
          </w:tcPr>
          <w:p w14:paraId="02CFB61B" w14:textId="1F4ADC19" w:rsidR="000275B3" w:rsidRPr="000275B3" w:rsidRDefault="000275B3" w:rsidP="00593BB2">
            <w:pPr>
              <w:pStyle w:val="ListParagraph"/>
              <w:numPr>
                <w:ilvl w:val="0"/>
                <w:numId w:val="74"/>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Bank dilarang memiliki Aset Produktif dalam bentuk saham dan/atau Surat Berharga Syariah yang dihubungkan atau dijamin dengan Aset yang mendasari yang berbentuk saham.</w:t>
            </w:r>
          </w:p>
        </w:tc>
        <w:tc>
          <w:tcPr>
            <w:tcW w:w="3757" w:type="dxa"/>
          </w:tcPr>
          <w:p w14:paraId="7589CDB2" w14:textId="54288EF2"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6FA10A9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311C06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CE4D20F" w14:textId="3B10484D" w:rsidTr="000275B3">
        <w:tc>
          <w:tcPr>
            <w:tcW w:w="3756" w:type="dxa"/>
          </w:tcPr>
          <w:p w14:paraId="01D78F94" w14:textId="19C2F45C" w:rsidR="000275B3" w:rsidRPr="000275B3" w:rsidRDefault="000275B3" w:rsidP="00593BB2">
            <w:pPr>
              <w:pStyle w:val="ListParagraph"/>
              <w:numPr>
                <w:ilvl w:val="0"/>
                <w:numId w:val="74"/>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 xml:space="preserve">Larangan sebagaimana dimaksud pada ayat (1) dikecualikan untuk Penyertaan Modal atau Penyertaan Modal Sementara yang dilakukan dengan persetujuan Otoritas Jasa Keuangan sebagaimana dimaksud dalam </w:t>
            </w:r>
            <w:r w:rsidRPr="000275B3">
              <w:rPr>
                <w:rFonts w:ascii="Bookman Old Style" w:hAnsi="Bookman Old Style"/>
                <w:color w:val="0070C0"/>
                <w:sz w:val="18"/>
                <w:szCs w:val="18"/>
              </w:rPr>
              <w:t>Peraturan Otoritas Jasa Keuangan mengenai prinsip kehati-hatian dalam kegiatan penyertaan modal.</w:t>
            </w:r>
          </w:p>
        </w:tc>
        <w:tc>
          <w:tcPr>
            <w:tcW w:w="3757" w:type="dxa"/>
          </w:tcPr>
          <w:p w14:paraId="45ABD1D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7FA053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AB293FA"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403454F" w14:textId="2FE3CE24" w:rsidTr="000275B3">
        <w:tc>
          <w:tcPr>
            <w:tcW w:w="3756" w:type="dxa"/>
          </w:tcPr>
          <w:p w14:paraId="752CCBA5"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528D63A3"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6" w:type="dxa"/>
          </w:tcPr>
          <w:p w14:paraId="5DD32DE3"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5167F958"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08021BC8" w14:textId="1CD57CA3" w:rsidTr="000275B3">
        <w:tc>
          <w:tcPr>
            <w:tcW w:w="3756" w:type="dxa"/>
          </w:tcPr>
          <w:p w14:paraId="0374437E" w14:textId="20A6FD7C"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19</w:t>
            </w:r>
          </w:p>
        </w:tc>
        <w:tc>
          <w:tcPr>
            <w:tcW w:w="3757" w:type="dxa"/>
          </w:tcPr>
          <w:p w14:paraId="1E4DF59F" w14:textId="370A40D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19</w:t>
            </w:r>
          </w:p>
        </w:tc>
        <w:tc>
          <w:tcPr>
            <w:tcW w:w="3756" w:type="dxa"/>
          </w:tcPr>
          <w:p w14:paraId="15E3DF78"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451B409F"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1C25671A" w14:textId="418AF192" w:rsidTr="000275B3">
        <w:tc>
          <w:tcPr>
            <w:tcW w:w="3756" w:type="dxa"/>
          </w:tcPr>
          <w:p w14:paraId="7633BF3A" w14:textId="540EB1B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Bank yang memiliki Surat Berharga Syariah yang dihubungkan atau dijamin dengan Aset yang mendasari wajib:</w:t>
            </w:r>
          </w:p>
          <w:p w14:paraId="3A3C1493" w14:textId="59E6EAD0" w:rsidR="000275B3" w:rsidRPr="000275B3" w:rsidRDefault="000275B3" w:rsidP="00593BB2">
            <w:pPr>
              <w:pStyle w:val="ListParagraph"/>
              <w:numPr>
                <w:ilvl w:val="0"/>
                <w:numId w:val="75"/>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memiliki bukti atas Aset yang mendasari;</w:t>
            </w:r>
          </w:p>
          <w:p w14:paraId="214EAD45" w14:textId="636861F0" w:rsidR="000275B3" w:rsidRPr="000275B3" w:rsidRDefault="000275B3" w:rsidP="00593BB2">
            <w:pPr>
              <w:pStyle w:val="ListParagraph"/>
              <w:numPr>
                <w:ilvl w:val="0"/>
                <w:numId w:val="7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memiliki hak atas Aset yang mendasari atau hak atas nilai dari Aset yang mendasari;</w:t>
            </w:r>
          </w:p>
          <w:p w14:paraId="3141269B" w14:textId="49CB26CF" w:rsidR="000275B3" w:rsidRPr="000275B3" w:rsidRDefault="000275B3" w:rsidP="00593BB2">
            <w:pPr>
              <w:pStyle w:val="ListParagraph"/>
              <w:numPr>
                <w:ilvl w:val="0"/>
                <w:numId w:val="7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memiliki informasi yang jelas, tepat, dan akurat mengenai rincian atas Aset yang mendasari, yang mencakup penerbit dan nilai dari masing-masing Aset yang mendasari, termasuk setiap perubahannya; dan</w:t>
            </w:r>
          </w:p>
          <w:p w14:paraId="34E50CE9" w14:textId="55B45A21" w:rsidR="000275B3" w:rsidRPr="000275B3" w:rsidRDefault="000275B3" w:rsidP="00593BB2">
            <w:pPr>
              <w:pStyle w:val="ListParagraph"/>
              <w:numPr>
                <w:ilvl w:val="0"/>
                <w:numId w:val="7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menatausahakan rincian komposisi dan penerbit Aset yang mendasari serta menyesuaikan penatausahaan dalam hal terjadi perubahan komposisi Aset.</w:t>
            </w:r>
          </w:p>
        </w:tc>
        <w:tc>
          <w:tcPr>
            <w:tcW w:w="3757" w:type="dxa"/>
          </w:tcPr>
          <w:p w14:paraId="2383A609" w14:textId="28D0D58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Surat Berharga yang dihubungkan atau dijamin dengan Aset yang mendasari antara lain reksadana dan efek beragun aset syariah.</w:t>
            </w:r>
          </w:p>
          <w:p w14:paraId="0C857BF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38290328" w14:textId="05D1787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Keberadaan Aset dapat dibuktikan dalam hal Aset dimaksud antara lain disimpan di bank kustodian, Lembaga Penyimpanan dan Penyelesaian (LPP), atau Bank Indonesia.</w:t>
            </w:r>
          </w:p>
          <w:p w14:paraId="186AEE19"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593D036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14B79953"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c</w:t>
            </w:r>
          </w:p>
          <w:p w14:paraId="6281CD0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28A2A6FC"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d</w:t>
            </w:r>
          </w:p>
          <w:p w14:paraId="522D0CB4" w14:textId="02ECE28C"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FE74C4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A6257C4"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BB38B6F" w14:textId="79CDB8FD" w:rsidTr="000275B3">
        <w:tc>
          <w:tcPr>
            <w:tcW w:w="3756" w:type="dxa"/>
          </w:tcPr>
          <w:p w14:paraId="7BD1187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FA5CBB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199D78F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43ECA5A"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74FAB39" w14:textId="57E5D60E" w:rsidTr="000275B3">
        <w:tc>
          <w:tcPr>
            <w:tcW w:w="3756" w:type="dxa"/>
          </w:tcPr>
          <w:p w14:paraId="38897AB2" w14:textId="4556752F"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20</w:t>
            </w:r>
          </w:p>
        </w:tc>
        <w:tc>
          <w:tcPr>
            <w:tcW w:w="3757" w:type="dxa"/>
          </w:tcPr>
          <w:p w14:paraId="0D34DB34" w14:textId="2C66FF9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20</w:t>
            </w:r>
          </w:p>
        </w:tc>
        <w:tc>
          <w:tcPr>
            <w:tcW w:w="3756" w:type="dxa"/>
          </w:tcPr>
          <w:p w14:paraId="7302D322"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751BE7D"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37E301A1" w14:textId="06058E5E" w:rsidTr="000275B3">
        <w:tc>
          <w:tcPr>
            <w:tcW w:w="3756" w:type="dxa"/>
          </w:tcPr>
          <w:p w14:paraId="4D2BA9C2" w14:textId="378D95B8" w:rsidR="000275B3" w:rsidRPr="000275B3" w:rsidRDefault="000275B3" w:rsidP="00593BB2">
            <w:pPr>
              <w:pStyle w:val="ListParagraph"/>
              <w:numPr>
                <w:ilvl w:val="0"/>
                <w:numId w:val="77"/>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Kualitas Surat Berharga Syariah yang dihubungkan atau dijamin dengan Aset yang mendasari sebagaimana dimaksud dalam Pasal 19 ditetapkan:</w:t>
            </w:r>
          </w:p>
          <w:p w14:paraId="63F4916C" w14:textId="5FF9B4F3" w:rsidR="000275B3" w:rsidRPr="000275B3" w:rsidRDefault="000275B3" w:rsidP="00593BB2">
            <w:pPr>
              <w:pStyle w:val="ListParagraph"/>
              <w:numPr>
                <w:ilvl w:val="1"/>
                <w:numId w:val="77"/>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untuk Surat Berharga Syariah yang pembayaran kewajibannya terkait langsung dengan Aset yang mendasari dan tidak dapat dibeli kembali (</w:t>
            </w:r>
            <w:r w:rsidRPr="000275B3">
              <w:rPr>
                <w:rFonts w:ascii="Bookman Old Style" w:hAnsi="Bookman Old Style"/>
                <w:i/>
                <w:iCs/>
                <w:sz w:val="18"/>
                <w:szCs w:val="18"/>
              </w:rPr>
              <w:t>non-redemption</w:t>
            </w:r>
            <w:r w:rsidRPr="000275B3">
              <w:rPr>
                <w:rFonts w:ascii="Bookman Old Style" w:hAnsi="Bookman Old Style"/>
                <w:sz w:val="18"/>
                <w:szCs w:val="18"/>
              </w:rPr>
              <w:t>) oleh penerbit, penetapan kualitas didasarkan pada:</w:t>
            </w:r>
          </w:p>
          <w:p w14:paraId="01013AAB" w14:textId="1F2FEEFB" w:rsidR="000275B3" w:rsidRPr="000275B3" w:rsidRDefault="000275B3" w:rsidP="00593BB2">
            <w:pPr>
              <w:pStyle w:val="ListParagraph"/>
              <w:numPr>
                <w:ilvl w:val="0"/>
                <w:numId w:val="7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Surat Berharga Syariah sebagaimana dimaksud dalam Pasal 15; atau</w:t>
            </w:r>
          </w:p>
          <w:p w14:paraId="39E90CF5" w14:textId="4460F201" w:rsidR="000275B3" w:rsidRPr="000275B3" w:rsidRDefault="000275B3" w:rsidP="00593BB2">
            <w:pPr>
              <w:pStyle w:val="ListParagraph"/>
              <w:numPr>
                <w:ilvl w:val="0"/>
                <w:numId w:val="7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Aset yang mendasari Surat Berharga Syariah dalam hal Surat Berharga Syariah tidak memiliki peringkat; atau</w:t>
            </w:r>
          </w:p>
          <w:p w14:paraId="7E8AD8D1" w14:textId="1B65FDCA" w:rsidR="000275B3" w:rsidRPr="000275B3" w:rsidRDefault="000275B3" w:rsidP="00593BB2">
            <w:pPr>
              <w:pStyle w:val="ListParagraph"/>
              <w:numPr>
                <w:ilvl w:val="1"/>
                <w:numId w:val="77"/>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untuk Surat Berharga Syariah yang tidak memenuhi kriteria sebagaimana dimaksud dalam huruf a, penetapan kualitas didasarkan pada kualitas Surat Berharga Syariah sebagaimana dimaksud dalam Pasal 15.</w:t>
            </w:r>
          </w:p>
        </w:tc>
        <w:tc>
          <w:tcPr>
            <w:tcW w:w="3757" w:type="dxa"/>
          </w:tcPr>
          <w:p w14:paraId="0DCFFF2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7F7D0C6E"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41F81F78" w14:textId="48245F5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Pembayaran kewajiban Surat Berharga Syariah dikategorikan sebagai terkait langsung dengan Aset yang mendasari dalam hal pembayaran pokok dan margin/bagi hasil/</w:t>
            </w:r>
            <w:r w:rsidRPr="000275B3">
              <w:rPr>
                <w:rFonts w:ascii="Bookman Old Style" w:hAnsi="Bookman Old Style"/>
                <w:i/>
                <w:iCs/>
                <w:sz w:val="18"/>
                <w:szCs w:val="18"/>
              </w:rPr>
              <w:t>ujrah</w:t>
            </w:r>
            <w:r w:rsidRPr="000275B3">
              <w:rPr>
                <w:rFonts w:ascii="Bookman Old Style" w:hAnsi="Bookman Old Style"/>
                <w:sz w:val="18"/>
                <w:szCs w:val="18"/>
              </w:rPr>
              <w:t xml:space="preserve"> Surat Berharga Syariah hanya bersumber dari pembayaran pokok dan margin/bagi hasil/</w:t>
            </w:r>
            <w:r w:rsidRPr="000275B3">
              <w:rPr>
                <w:rFonts w:ascii="Bookman Old Style" w:hAnsi="Bookman Old Style"/>
                <w:i/>
                <w:iCs/>
                <w:sz w:val="18"/>
                <w:szCs w:val="18"/>
              </w:rPr>
              <w:t>ujrah</w:t>
            </w:r>
            <w:r w:rsidRPr="000275B3">
              <w:rPr>
                <w:rFonts w:ascii="Bookman Old Style" w:hAnsi="Bookman Old Style"/>
                <w:sz w:val="18"/>
                <w:szCs w:val="18"/>
              </w:rPr>
              <w:t xml:space="preserve"> dari Aset yang mendasari.</w:t>
            </w:r>
          </w:p>
          <w:p w14:paraId="66DC0F5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2FACC077" w14:textId="23465BA6"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6F29C90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E334E2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9FB7AFE" w14:textId="314A8CEE" w:rsidTr="000275B3">
        <w:tc>
          <w:tcPr>
            <w:tcW w:w="3756" w:type="dxa"/>
          </w:tcPr>
          <w:p w14:paraId="0FCF4489" w14:textId="50AEEEDA" w:rsidR="000275B3" w:rsidRPr="000275B3" w:rsidRDefault="000275B3" w:rsidP="00593BB2">
            <w:pPr>
              <w:pStyle w:val="ListParagraph"/>
              <w:numPr>
                <w:ilvl w:val="0"/>
                <w:numId w:val="77"/>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Kualitas Aset yang mendasari Surat Berharga</w:t>
            </w:r>
            <w:r w:rsidRPr="000275B3">
              <w:rPr>
                <w:rFonts w:ascii="Bookman Old Style" w:hAnsi="Bookman Old Style"/>
                <w:color w:val="0070C0"/>
                <w:sz w:val="18"/>
                <w:szCs w:val="18"/>
              </w:rPr>
              <w:t xml:space="preserve"> </w:t>
            </w:r>
            <w:r w:rsidRPr="000275B3">
              <w:rPr>
                <w:rFonts w:ascii="Bookman Old Style" w:hAnsi="Bookman Old Style"/>
                <w:sz w:val="18"/>
                <w:szCs w:val="18"/>
              </w:rPr>
              <w:t xml:space="preserve">Syariah sebagaimana dimaksud pada ayat (1) huruf a angka 2 ditetapkan berdasarkan </w:t>
            </w:r>
            <w:r w:rsidRPr="000275B3">
              <w:rPr>
                <w:rFonts w:ascii="Bookman Old Style" w:hAnsi="Bookman Old Style"/>
                <w:color w:val="0070C0"/>
                <w:sz w:val="18"/>
                <w:szCs w:val="18"/>
              </w:rPr>
              <w:t>jenis Aset dan kualitas dari Aset yang mendasari.</w:t>
            </w:r>
          </w:p>
        </w:tc>
        <w:tc>
          <w:tcPr>
            <w:tcW w:w="3757" w:type="dxa"/>
          </w:tcPr>
          <w:p w14:paraId="344C70E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1D84E535" w14:textId="73932840"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79039F6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40D60FA"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D3C10B2" w14:textId="604E1A7B" w:rsidTr="000275B3">
        <w:tc>
          <w:tcPr>
            <w:tcW w:w="3756" w:type="dxa"/>
          </w:tcPr>
          <w:p w14:paraId="38C9A1DB" w14:textId="4D98179D" w:rsidR="000275B3" w:rsidRPr="000275B3" w:rsidRDefault="000275B3" w:rsidP="00593BB2">
            <w:pPr>
              <w:pStyle w:val="ListParagraph"/>
              <w:numPr>
                <w:ilvl w:val="0"/>
                <w:numId w:val="77"/>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Dalam hal Aset yang mendasari Surat Berharga Syariah sebagaimana dimaksud pada ayat (2) memiliki kualitas yang berbeda-beda, kualitas Surat Berharga Syariah ditetapkan berdasarkan kualitas masing-masing Aset yang mendasari dan dihitung secara proporsional.</w:t>
            </w:r>
          </w:p>
        </w:tc>
        <w:tc>
          <w:tcPr>
            <w:tcW w:w="3757" w:type="dxa"/>
          </w:tcPr>
          <w:p w14:paraId="45833F08" w14:textId="1E474BB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2A531405" w14:textId="5715E9A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6ADACE2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F5ABB59"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0EE2A21" w14:textId="46D216EE" w:rsidTr="000275B3">
        <w:tc>
          <w:tcPr>
            <w:tcW w:w="3756" w:type="dxa"/>
          </w:tcPr>
          <w:p w14:paraId="0FF68F6B" w14:textId="2877C6CB" w:rsidR="000275B3" w:rsidRPr="000275B3" w:rsidRDefault="000275B3" w:rsidP="00593BB2">
            <w:pPr>
              <w:pStyle w:val="ListParagraph"/>
              <w:numPr>
                <w:ilvl w:val="0"/>
                <w:numId w:val="77"/>
              </w:numPr>
              <w:spacing w:before="40" w:after="40" w:line="276" w:lineRule="auto"/>
              <w:ind w:left="357" w:hanging="357"/>
              <w:jc w:val="both"/>
              <w:rPr>
                <w:rFonts w:ascii="Bookman Old Style" w:hAnsi="Bookman Old Style"/>
                <w:sz w:val="18"/>
                <w:szCs w:val="18"/>
              </w:rPr>
            </w:pPr>
            <w:r w:rsidRPr="000275B3">
              <w:rPr>
                <w:rFonts w:ascii="Bookman Old Style" w:hAnsi="Bookman Old Style"/>
                <w:sz w:val="18"/>
                <w:szCs w:val="18"/>
              </w:rPr>
              <w:t>Untuk Surat Berharga</w:t>
            </w:r>
            <w:r w:rsidRPr="000275B3">
              <w:rPr>
                <w:rFonts w:ascii="Bookman Old Style" w:hAnsi="Bookman Old Style"/>
                <w:color w:val="0070C0"/>
                <w:sz w:val="18"/>
                <w:szCs w:val="18"/>
              </w:rPr>
              <w:t xml:space="preserve"> </w:t>
            </w:r>
            <w:r w:rsidRPr="000275B3">
              <w:rPr>
                <w:rFonts w:ascii="Bookman Old Style" w:hAnsi="Bookman Old Style"/>
                <w:sz w:val="18"/>
                <w:szCs w:val="18"/>
              </w:rPr>
              <w:t>Syariah dalam bentuk reksadana, penetapan kualitas didasarkan pada:</w:t>
            </w:r>
          </w:p>
          <w:p w14:paraId="56EC9407" w14:textId="248E3439" w:rsidR="000275B3" w:rsidRPr="000275B3" w:rsidRDefault="000275B3" w:rsidP="00593BB2">
            <w:pPr>
              <w:pStyle w:val="ListParagraph"/>
              <w:numPr>
                <w:ilvl w:val="1"/>
                <w:numId w:val="77"/>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 xml:space="preserve">kualitas reksadana sesuai dengan penilaian kualitas Surat Berharga Syariah sebagaimana dimaksud dalam </w:t>
            </w:r>
            <w:r w:rsidRPr="000275B3">
              <w:rPr>
                <w:rFonts w:ascii="Bookman Old Style" w:hAnsi="Bookman Old Style"/>
                <w:color w:val="0070C0"/>
                <w:sz w:val="18"/>
                <w:szCs w:val="18"/>
              </w:rPr>
              <w:t>Pasal 15</w:t>
            </w:r>
            <w:r w:rsidRPr="000275B3">
              <w:rPr>
                <w:rFonts w:ascii="Bookman Old Style" w:hAnsi="Bookman Old Style"/>
                <w:sz w:val="18"/>
                <w:szCs w:val="18"/>
              </w:rPr>
              <w:t>; atau</w:t>
            </w:r>
          </w:p>
          <w:p w14:paraId="3ABC1630" w14:textId="2B4B8EC4" w:rsidR="000275B3" w:rsidRPr="000275B3" w:rsidRDefault="000275B3" w:rsidP="00593BB2">
            <w:pPr>
              <w:pStyle w:val="ListParagraph"/>
              <w:numPr>
                <w:ilvl w:val="1"/>
                <w:numId w:val="77"/>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kualitas Aset yang mendasari reksadana dan kualitas penerbit reksadana, dalam hal reksadana tidak memiliki peringkat.</w:t>
            </w:r>
          </w:p>
        </w:tc>
        <w:tc>
          <w:tcPr>
            <w:tcW w:w="3757" w:type="dxa"/>
          </w:tcPr>
          <w:p w14:paraId="167D3C6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5D82D198"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4DD4491E" w14:textId="181D85F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Penetapan kualitas reksadana berdasarkan ketentuan penilaian kualitas Surat Berharga Syariah dilakukan terhadap reksadana sebagai satu produk dan bukan terhadap setiap jenis Aset yang mendasari reksadana.</w:t>
            </w:r>
          </w:p>
          <w:p w14:paraId="6405EE5F"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5CAC04EE" w14:textId="47DBB902"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reksadana ditetapkan berdasarkan kualitas setiap jenis Aset yang mendasari dan kualitas penerbit reksadana sesuai dengan ketentuan kualitas Pembiayaan, dengan memerhatikan antara lain kinerja, likuiditas, reputasi penerbit atau pihak terkait lain seperti asuransi, dan diversifikasi portofolio yang dimiliki penerbit.</w:t>
            </w:r>
          </w:p>
        </w:tc>
        <w:tc>
          <w:tcPr>
            <w:tcW w:w="3756" w:type="dxa"/>
          </w:tcPr>
          <w:p w14:paraId="5A7017A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4C67AE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C57F8B7" w14:textId="4D650272" w:rsidTr="000275B3">
        <w:tc>
          <w:tcPr>
            <w:tcW w:w="3756" w:type="dxa"/>
          </w:tcPr>
          <w:p w14:paraId="673B710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E6C612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59B4EB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71BC12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2FF13F2" w14:textId="3ECDEB08" w:rsidTr="000275B3">
        <w:tc>
          <w:tcPr>
            <w:tcW w:w="3756" w:type="dxa"/>
          </w:tcPr>
          <w:p w14:paraId="035BFB6D" w14:textId="17403F7E"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21</w:t>
            </w:r>
          </w:p>
        </w:tc>
        <w:tc>
          <w:tcPr>
            <w:tcW w:w="3757" w:type="dxa"/>
          </w:tcPr>
          <w:p w14:paraId="7AC93CDE" w14:textId="160B4E6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21</w:t>
            </w:r>
          </w:p>
        </w:tc>
        <w:tc>
          <w:tcPr>
            <w:tcW w:w="3756" w:type="dxa"/>
          </w:tcPr>
          <w:p w14:paraId="77B013D5"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7CBE6107"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44C969C9" w14:textId="2E9D428E" w:rsidTr="000275B3">
        <w:tc>
          <w:tcPr>
            <w:tcW w:w="3756" w:type="dxa"/>
          </w:tcPr>
          <w:p w14:paraId="303B0D4D" w14:textId="1268F5C7" w:rsidR="000275B3" w:rsidRPr="000275B3" w:rsidRDefault="000275B3" w:rsidP="00593BB2">
            <w:pPr>
              <w:pStyle w:val="ListParagraph"/>
              <w:numPr>
                <w:ilvl w:val="0"/>
                <w:numId w:val="8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Surat Berharga Syariah dengan penerbit atau pemberi endorsemen berupa bank diatur:</w:t>
            </w:r>
          </w:p>
          <w:p w14:paraId="166A5AFC" w14:textId="5FA9990D" w:rsidR="000275B3" w:rsidRPr="000275B3" w:rsidRDefault="000275B3" w:rsidP="00593BB2">
            <w:pPr>
              <w:pStyle w:val="ListParagraph"/>
              <w:numPr>
                <w:ilvl w:val="0"/>
                <w:numId w:val="8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Surat Berharga Syariah memiliki peringkat dan/atau aktif diperdagangkan di bursa efek di Indonesia, ditetapkan berdasarkan kualitas yang terendah antara:</w:t>
            </w:r>
          </w:p>
          <w:p w14:paraId="7994637E" w14:textId="0E8CB7BE" w:rsidR="000275B3" w:rsidRPr="000275B3" w:rsidRDefault="000275B3" w:rsidP="00593BB2">
            <w:pPr>
              <w:pStyle w:val="ListParagraph"/>
              <w:numPr>
                <w:ilvl w:val="1"/>
                <w:numId w:val="84"/>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hasil penilaian berdasarkan ketentuan kualitas Surat Berharga Syariah sebagaimana dimaksud dalam Pasal 15; atau</w:t>
            </w:r>
          </w:p>
          <w:p w14:paraId="38E61A95" w14:textId="0F9EA9D0" w:rsidR="000275B3" w:rsidRPr="000275B3" w:rsidRDefault="000275B3" w:rsidP="00593BB2">
            <w:pPr>
              <w:pStyle w:val="ListParagraph"/>
              <w:numPr>
                <w:ilvl w:val="1"/>
                <w:numId w:val="84"/>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hasil penilaian berdasarkan ketentuan kualitas Penempatan Pada Bank Lain dari bank penerbit atau bank pemberi endorsemen;</w:t>
            </w:r>
          </w:p>
          <w:p w14:paraId="045471F0" w14:textId="0A795638" w:rsidR="000275B3" w:rsidRPr="000275B3" w:rsidRDefault="000275B3" w:rsidP="00593BB2">
            <w:pPr>
              <w:pStyle w:val="ListParagraph"/>
              <w:numPr>
                <w:ilvl w:val="0"/>
                <w:numId w:val="8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Surat Berharga Syariah yang tidak diperdagangkan di bursa efek dan/atau tidak memiliki peringkat, kualitas Surat Berharga Syariah:</w:t>
            </w:r>
          </w:p>
          <w:p w14:paraId="36139EA5" w14:textId="3BAF356F" w:rsidR="000275B3" w:rsidRPr="000275B3" w:rsidRDefault="000275B3" w:rsidP="00593BB2">
            <w:pPr>
              <w:pStyle w:val="ListParagraph"/>
              <w:numPr>
                <w:ilvl w:val="0"/>
                <w:numId w:val="86"/>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yang diterbitkan atau diendorse oleh bank di Indonesia ditetapkan berdasarkan kualitas Penempatan Pada Bank Lain; atau</w:t>
            </w:r>
          </w:p>
          <w:p w14:paraId="1327132F" w14:textId="140E6686" w:rsidR="000275B3" w:rsidRPr="000275B3" w:rsidRDefault="000275B3" w:rsidP="00593BB2">
            <w:pPr>
              <w:pStyle w:val="ListParagraph"/>
              <w:numPr>
                <w:ilvl w:val="0"/>
                <w:numId w:val="86"/>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yang diterbitkan atau diendorse oleh bank di luar Indonesia ditetapkan berdasarkan:</w:t>
            </w:r>
          </w:p>
          <w:p w14:paraId="7B99B636" w14:textId="0EB57A6D" w:rsidR="000275B3" w:rsidRPr="000275B3" w:rsidRDefault="000275B3" w:rsidP="00593BB2">
            <w:pPr>
              <w:pStyle w:val="ListParagraph"/>
              <w:numPr>
                <w:ilvl w:val="2"/>
                <w:numId w:val="84"/>
              </w:numPr>
              <w:spacing w:before="40" w:after="40" w:line="276" w:lineRule="auto"/>
              <w:ind w:left="1434" w:hanging="357"/>
              <w:jc w:val="both"/>
              <w:rPr>
                <w:rFonts w:ascii="Bookman Old Style" w:hAnsi="Bookman Old Style"/>
                <w:sz w:val="18"/>
                <w:szCs w:val="18"/>
              </w:rPr>
            </w:pPr>
            <w:r w:rsidRPr="000275B3">
              <w:rPr>
                <w:rFonts w:ascii="Bookman Old Style" w:hAnsi="Bookman Old Style"/>
                <w:sz w:val="18"/>
                <w:szCs w:val="18"/>
              </w:rPr>
              <w:t>kualitas Penempatan Pada Bank Lain untuk Surat Berharga Syariah berjangka waktu sampai dengan 1 (satu) tahun; atau</w:t>
            </w:r>
          </w:p>
          <w:p w14:paraId="00552D95" w14:textId="2C2B9C79" w:rsidR="000275B3" w:rsidRPr="000275B3" w:rsidRDefault="000275B3" w:rsidP="00593BB2">
            <w:pPr>
              <w:pStyle w:val="ListParagraph"/>
              <w:numPr>
                <w:ilvl w:val="2"/>
                <w:numId w:val="84"/>
              </w:numPr>
              <w:spacing w:before="40" w:after="40" w:line="276" w:lineRule="auto"/>
              <w:ind w:left="1434" w:hanging="357"/>
              <w:jc w:val="both"/>
              <w:rPr>
                <w:rFonts w:ascii="Bookman Old Style" w:hAnsi="Bookman Old Style"/>
                <w:sz w:val="18"/>
                <w:szCs w:val="18"/>
              </w:rPr>
            </w:pPr>
            <w:r w:rsidRPr="000275B3">
              <w:rPr>
                <w:rFonts w:ascii="Bookman Old Style" w:hAnsi="Bookman Old Style"/>
                <w:sz w:val="18"/>
                <w:szCs w:val="18"/>
              </w:rPr>
              <w:t>kualitas Surat Berharga Syariah sebagaimana dimaksud dalam Pasal 15 ayat (2) untuk Surat Berharga Syariah berjangka waktu lebih dari 1 (satu) tahun.</w:t>
            </w:r>
          </w:p>
        </w:tc>
        <w:tc>
          <w:tcPr>
            <w:tcW w:w="3757" w:type="dxa"/>
          </w:tcPr>
          <w:p w14:paraId="612FF93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087945D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2F7846A8"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343B6BCE"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7EF2F0D6"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Surat Berharga Syariah yang tidak diperdagangkan di bursa efek dan tidak memiliki peringkat, antara lain wesel ekspor yang diambil alih.</w:t>
            </w:r>
          </w:p>
          <w:p w14:paraId="5EC25DFB" w14:textId="3B76FED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Jangka waktu Surat Berharga Syariah yaitu jangka waktu perjanjian awal dan tidak termasuk jangka waktu perpanjangan Surat Berharga Syariah tersebut.</w:t>
            </w:r>
          </w:p>
        </w:tc>
        <w:tc>
          <w:tcPr>
            <w:tcW w:w="3756" w:type="dxa"/>
          </w:tcPr>
          <w:p w14:paraId="4807222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20F028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D25EBC4" w14:textId="74E1A134" w:rsidTr="000275B3">
        <w:tc>
          <w:tcPr>
            <w:tcW w:w="3756" w:type="dxa"/>
          </w:tcPr>
          <w:p w14:paraId="5DA1A443" w14:textId="0766044A" w:rsidR="000275B3" w:rsidRPr="000275B3" w:rsidRDefault="000275B3" w:rsidP="00593BB2">
            <w:pPr>
              <w:pStyle w:val="ListParagraph"/>
              <w:numPr>
                <w:ilvl w:val="0"/>
                <w:numId w:val="8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Dalam hal Surat Berharga Syariah dengan penerbit berupa bank lain berbentuk Surat Berharga Syariah yang dihubungkan atau dijamin dengan Aset yang mendasari, Bank tetap harus memenuhi ketentuan sebagaimana dimaksud dalam Pasal 19.</w:t>
            </w:r>
          </w:p>
        </w:tc>
        <w:tc>
          <w:tcPr>
            <w:tcW w:w="3757" w:type="dxa"/>
          </w:tcPr>
          <w:p w14:paraId="7844E93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1D27813F" w14:textId="06B2DF4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17D267B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EF23AC2"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47B0F60" w14:textId="7DC4E97B" w:rsidTr="000275B3">
        <w:tc>
          <w:tcPr>
            <w:tcW w:w="3756" w:type="dxa"/>
          </w:tcPr>
          <w:p w14:paraId="087DE800" w14:textId="7E71C209" w:rsidR="000275B3" w:rsidRPr="000275B3" w:rsidRDefault="000275B3" w:rsidP="00593BB2">
            <w:pPr>
              <w:pStyle w:val="ListParagraph"/>
              <w:numPr>
                <w:ilvl w:val="0"/>
                <w:numId w:val="8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Surat Berharga Syariah dengan penerbit bukan bank di Indonesia yang berdasarkan karakteristiknya tidak diperdagangkan di bursa efek dan tidak memiliki peringkat ditetapkan berdasarkan ketentuan kualitas Pembiayaan sebagaimana dimaksud dalam Pasal 10.</w:t>
            </w:r>
          </w:p>
        </w:tc>
        <w:tc>
          <w:tcPr>
            <w:tcW w:w="3757" w:type="dxa"/>
          </w:tcPr>
          <w:p w14:paraId="234BAB8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6139EF56" w14:textId="29010DB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42CA29E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63E1F0E"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3A14E92" w14:textId="183A09DF" w:rsidTr="000275B3">
        <w:tc>
          <w:tcPr>
            <w:tcW w:w="3756" w:type="dxa"/>
          </w:tcPr>
          <w:p w14:paraId="163A6A96" w14:textId="700836A7" w:rsidR="000275B3" w:rsidRPr="000275B3" w:rsidRDefault="000275B3" w:rsidP="00593BB2">
            <w:pPr>
              <w:pStyle w:val="ListParagraph"/>
              <w:numPr>
                <w:ilvl w:val="0"/>
                <w:numId w:val="8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Surat Berharga Syariah yang diterbitkan oleh pihak bukan bank di luar Indonesia yang berdasarkan karakteristiknya tidak diperdagangkan di bursa efek ditetapkan berdasarkan ketentuan kualitas Surat Berharga Syariah sebagaimana dimaksud dalam Pasal 15 ayat (2).</w:t>
            </w:r>
          </w:p>
        </w:tc>
        <w:tc>
          <w:tcPr>
            <w:tcW w:w="3757" w:type="dxa"/>
          </w:tcPr>
          <w:p w14:paraId="067D937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5A17B835" w14:textId="1A8F8C7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282090A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59962D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4AD4433" w14:textId="6870A53E" w:rsidTr="000275B3">
        <w:tc>
          <w:tcPr>
            <w:tcW w:w="3756" w:type="dxa"/>
          </w:tcPr>
          <w:p w14:paraId="0693E89A" w14:textId="0B6FB214"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34F1ACF" w14:textId="0E206281"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104C1C33"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4803A0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0B56F3F" w14:textId="063E0338" w:rsidTr="000275B3">
        <w:tc>
          <w:tcPr>
            <w:tcW w:w="3756" w:type="dxa"/>
          </w:tcPr>
          <w:p w14:paraId="2052C60D" w14:textId="0DEF032C"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22</w:t>
            </w:r>
          </w:p>
        </w:tc>
        <w:tc>
          <w:tcPr>
            <w:tcW w:w="3757" w:type="dxa"/>
          </w:tcPr>
          <w:p w14:paraId="2284B013" w14:textId="0A25236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22</w:t>
            </w:r>
          </w:p>
        </w:tc>
        <w:tc>
          <w:tcPr>
            <w:tcW w:w="3756" w:type="dxa"/>
          </w:tcPr>
          <w:p w14:paraId="56D7ED12"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40E406E"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113D2ED2" w14:textId="01CA8193" w:rsidTr="000275B3">
        <w:tc>
          <w:tcPr>
            <w:tcW w:w="3756" w:type="dxa"/>
          </w:tcPr>
          <w:p w14:paraId="0FFC15F3" w14:textId="373CFADB"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wesel yang diambil alih tidak </w:t>
            </w:r>
            <w:r w:rsidRPr="000275B3">
              <w:rPr>
                <w:rFonts w:ascii="Bookman Old Style" w:hAnsi="Bookman Old Style"/>
                <w:color w:val="0070C0"/>
                <w:sz w:val="18"/>
                <w:szCs w:val="18"/>
              </w:rPr>
              <w:t xml:space="preserve">diaksep </w:t>
            </w:r>
            <w:r w:rsidRPr="000275B3">
              <w:rPr>
                <w:rFonts w:ascii="Bookman Old Style" w:hAnsi="Bookman Old Style"/>
                <w:sz w:val="18"/>
                <w:szCs w:val="18"/>
              </w:rPr>
              <w:t>oleh bank lain ditetapkan berdasarkan ketentuan kualitas Pembiayaan sebagaimana dimaksud dalam Pasal 10.</w:t>
            </w:r>
          </w:p>
        </w:tc>
        <w:tc>
          <w:tcPr>
            <w:tcW w:w="3757" w:type="dxa"/>
          </w:tcPr>
          <w:p w14:paraId="54E2C1E6" w14:textId="1136DA4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Wesel yang diambil alih antara lain wesel ekspor dan Surat Kredit Berdokumen Dalam Negeri (SKBDN).</w:t>
            </w:r>
          </w:p>
        </w:tc>
        <w:tc>
          <w:tcPr>
            <w:tcW w:w="3756" w:type="dxa"/>
          </w:tcPr>
          <w:p w14:paraId="2A2B160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0D98E10"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AEF10F6" w14:textId="452BD55B" w:rsidTr="000275B3">
        <w:tc>
          <w:tcPr>
            <w:tcW w:w="3756" w:type="dxa"/>
          </w:tcPr>
          <w:p w14:paraId="788FC3F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E5E7B8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87CCEA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DA4D0D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3B4B309" w14:textId="76ED68BA" w:rsidTr="000275B3">
        <w:tc>
          <w:tcPr>
            <w:tcW w:w="3756" w:type="dxa"/>
          </w:tcPr>
          <w:p w14:paraId="6E17E281"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Keempat</w:t>
            </w:r>
          </w:p>
          <w:p w14:paraId="7C7278D3" w14:textId="0E3EC3C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Penempatan Pada Bank Lain</w:t>
            </w:r>
          </w:p>
        </w:tc>
        <w:tc>
          <w:tcPr>
            <w:tcW w:w="3757" w:type="dxa"/>
          </w:tcPr>
          <w:p w14:paraId="4E923F9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5E43E91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CD79B7D"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53B0015" w14:textId="4674BDE3" w:rsidTr="000275B3">
        <w:tc>
          <w:tcPr>
            <w:tcW w:w="3756" w:type="dxa"/>
          </w:tcPr>
          <w:p w14:paraId="1BC742B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657219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C05FD5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7A57F24"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683050C" w14:textId="730B3B1A" w:rsidTr="000275B3">
        <w:tc>
          <w:tcPr>
            <w:tcW w:w="3756" w:type="dxa"/>
          </w:tcPr>
          <w:p w14:paraId="3CBBDA0F" w14:textId="02C8D9B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23</w:t>
            </w:r>
          </w:p>
        </w:tc>
        <w:tc>
          <w:tcPr>
            <w:tcW w:w="3757" w:type="dxa"/>
          </w:tcPr>
          <w:p w14:paraId="0DA93B7B" w14:textId="6488AFF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23</w:t>
            </w:r>
          </w:p>
        </w:tc>
        <w:tc>
          <w:tcPr>
            <w:tcW w:w="3756" w:type="dxa"/>
          </w:tcPr>
          <w:p w14:paraId="698F1FC5"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0E74909"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780ED40E" w14:textId="13E9AA06" w:rsidTr="000275B3">
        <w:tc>
          <w:tcPr>
            <w:tcW w:w="3756" w:type="dxa"/>
          </w:tcPr>
          <w:p w14:paraId="526D3296" w14:textId="6892D84D" w:rsidR="000275B3" w:rsidRPr="000275B3" w:rsidRDefault="000275B3" w:rsidP="00593BB2">
            <w:pPr>
              <w:pStyle w:val="ListParagraph"/>
              <w:numPr>
                <w:ilvl w:val="0"/>
                <w:numId w:val="9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Penempatan Pada Bank Lain ditetapkan sebagai berikut:</w:t>
            </w:r>
          </w:p>
          <w:p w14:paraId="423A96E8" w14:textId="06056539" w:rsidR="000275B3" w:rsidRPr="000275B3" w:rsidRDefault="000275B3" w:rsidP="00593BB2">
            <w:pPr>
              <w:pStyle w:val="ListParagraph"/>
              <w:numPr>
                <w:ilvl w:val="0"/>
                <w:numId w:val="9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lancar, dalam hal:</w:t>
            </w:r>
          </w:p>
          <w:p w14:paraId="4E4C524A" w14:textId="5CBC9FD3" w:rsidR="000275B3" w:rsidRPr="000275B3" w:rsidRDefault="000275B3" w:rsidP="00593BB2">
            <w:pPr>
              <w:pStyle w:val="ListParagraph"/>
              <w:numPr>
                <w:ilvl w:val="0"/>
                <w:numId w:val="93"/>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bank yang menerima penempatan memiliki rasio KPMM paling rendah sama dengan rasio KPMM sebagaimana dimaksud dalam Peraturan Otoritas Jasa Keuangan mengenai kewajiban penyediaan modal minimum bank umum; dan</w:t>
            </w:r>
          </w:p>
          <w:p w14:paraId="5CFF5D91" w14:textId="2F56388A" w:rsidR="000275B3" w:rsidRPr="000275B3" w:rsidRDefault="000275B3" w:rsidP="00593BB2">
            <w:pPr>
              <w:pStyle w:val="ListParagraph"/>
              <w:numPr>
                <w:ilvl w:val="0"/>
                <w:numId w:val="93"/>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tidak terdapat tunggakan pembayaran pokok dan/atau bagi hasil/bonus/</w:t>
            </w:r>
            <w:r w:rsidRPr="000275B3">
              <w:rPr>
                <w:rFonts w:ascii="Bookman Old Style" w:hAnsi="Bookman Old Style"/>
                <w:color w:val="0070C0"/>
                <w:sz w:val="18"/>
                <w:szCs w:val="18"/>
              </w:rPr>
              <w:t>imbalan</w:t>
            </w:r>
            <w:r w:rsidRPr="000275B3">
              <w:rPr>
                <w:rFonts w:ascii="Bookman Old Style" w:hAnsi="Bookman Old Style"/>
                <w:sz w:val="18"/>
                <w:szCs w:val="18"/>
              </w:rPr>
              <w:t>;</w:t>
            </w:r>
          </w:p>
          <w:p w14:paraId="4BB5781D" w14:textId="261D9179" w:rsidR="000275B3" w:rsidRPr="000275B3" w:rsidRDefault="000275B3" w:rsidP="00593BB2">
            <w:pPr>
              <w:pStyle w:val="ListParagraph"/>
              <w:numPr>
                <w:ilvl w:val="0"/>
                <w:numId w:val="9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kurang lancar, dalam hal:</w:t>
            </w:r>
          </w:p>
          <w:p w14:paraId="2AE916D2" w14:textId="4F0F0208" w:rsidR="000275B3" w:rsidRPr="000275B3" w:rsidRDefault="000275B3" w:rsidP="00593BB2">
            <w:pPr>
              <w:pStyle w:val="ListParagraph"/>
              <w:numPr>
                <w:ilvl w:val="0"/>
                <w:numId w:val="94"/>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bank yang menerima penempatan memiliki rasio KPMM paling rendah sama dengan rasio KPMM sebagaimana dimaksud dalam Peraturan Otoritas Jasa Keuangan mengenai kewajiban penyediaan modal minimum bank umum; dan</w:t>
            </w:r>
          </w:p>
          <w:p w14:paraId="0635258B" w14:textId="1BCC43A9" w:rsidR="000275B3" w:rsidRPr="000275B3" w:rsidRDefault="000275B3" w:rsidP="00593BB2">
            <w:pPr>
              <w:pStyle w:val="ListParagraph"/>
              <w:numPr>
                <w:ilvl w:val="0"/>
                <w:numId w:val="94"/>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terdapat tunggakan pembayaran pokok dan/atau bagi hasil/bonus/</w:t>
            </w:r>
            <w:r w:rsidRPr="000275B3">
              <w:rPr>
                <w:rFonts w:ascii="Bookman Old Style" w:hAnsi="Bookman Old Style"/>
                <w:color w:val="0070C0"/>
                <w:sz w:val="18"/>
                <w:szCs w:val="18"/>
              </w:rPr>
              <w:t xml:space="preserve">imbalan </w:t>
            </w:r>
            <w:r w:rsidRPr="000275B3">
              <w:rPr>
                <w:rFonts w:ascii="Bookman Old Style" w:hAnsi="Bookman Old Style"/>
                <w:sz w:val="18"/>
                <w:szCs w:val="18"/>
              </w:rPr>
              <w:t>sampai dengan 5 (lima) hari kerja; atau</w:t>
            </w:r>
          </w:p>
          <w:p w14:paraId="3FEDEB7C" w14:textId="233E26B4" w:rsidR="000275B3" w:rsidRPr="000275B3" w:rsidRDefault="000275B3" w:rsidP="00593BB2">
            <w:pPr>
              <w:pStyle w:val="ListParagraph"/>
              <w:numPr>
                <w:ilvl w:val="0"/>
                <w:numId w:val="9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macet, dalam hal:</w:t>
            </w:r>
          </w:p>
          <w:p w14:paraId="490AF4EF" w14:textId="0FF6D399" w:rsidR="000275B3" w:rsidRPr="000275B3" w:rsidRDefault="000275B3" w:rsidP="00593BB2">
            <w:pPr>
              <w:pStyle w:val="ListParagraph"/>
              <w:numPr>
                <w:ilvl w:val="0"/>
                <w:numId w:val="95"/>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bank yang menerima penempatan memiliki rasio KPMM kurang dari rasio KPMM sebagaimana dimaksud dalam Peraturan Otoritas Jasa Keuangan mengenai kewajiban penyediaan modal minimum bank umum;</w:t>
            </w:r>
          </w:p>
          <w:p w14:paraId="1FBEF0AA" w14:textId="556873CB" w:rsidR="000275B3" w:rsidRPr="000275B3" w:rsidRDefault="000275B3" w:rsidP="00593BB2">
            <w:pPr>
              <w:pStyle w:val="ListParagraph"/>
              <w:numPr>
                <w:ilvl w:val="0"/>
                <w:numId w:val="95"/>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bank yang menerima penempatan telah ditetapkan dan diumumkan sebagai bank dengan status dalam pengawasan khusus yang dikenakan pembatasan kegiatan usaha tertentu;</w:t>
            </w:r>
          </w:p>
          <w:p w14:paraId="092631AA" w14:textId="62780054" w:rsidR="000275B3" w:rsidRPr="000275B3" w:rsidRDefault="000275B3" w:rsidP="00593BB2">
            <w:pPr>
              <w:pStyle w:val="ListParagraph"/>
              <w:numPr>
                <w:ilvl w:val="0"/>
                <w:numId w:val="95"/>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bank yang menerima penempatan dicabut izin usahanya; dan/atau</w:t>
            </w:r>
          </w:p>
          <w:p w14:paraId="7F8F075F" w14:textId="3C25430E" w:rsidR="000275B3" w:rsidRPr="000275B3" w:rsidRDefault="000275B3" w:rsidP="00593BB2">
            <w:pPr>
              <w:pStyle w:val="ListParagraph"/>
              <w:numPr>
                <w:ilvl w:val="0"/>
                <w:numId w:val="95"/>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terdapat tunggakan pembayaran pokok dan/atau bagi hasil/bonus/</w:t>
            </w:r>
            <w:r w:rsidRPr="000275B3">
              <w:rPr>
                <w:rFonts w:ascii="Bookman Old Style" w:hAnsi="Bookman Old Style"/>
                <w:color w:val="0070C0"/>
                <w:sz w:val="18"/>
                <w:szCs w:val="18"/>
              </w:rPr>
              <w:t xml:space="preserve">imbalan </w:t>
            </w:r>
            <w:r w:rsidRPr="000275B3">
              <w:rPr>
                <w:rFonts w:ascii="Bookman Old Style" w:hAnsi="Bookman Old Style"/>
                <w:sz w:val="18"/>
                <w:szCs w:val="18"/>
              </w:rPr>
              <w:t>lebih dari 5 (lima) hari kerja.</w:t>
            </w:r>
          </w:p>
        </w:tc>
        <w:tc>
          <w:tcPr>
            <w:tcW w:w="3757" w:type="dxa"/>
          </w:tcPr>
          <w:p w14:paraId="039DC479"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30AEEA5E" w14:textId="08ACCE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Rasio KPMM yaitu rasio KPMM yang ditetapkan oleh Otoritas Jasa Keuangan untuk bank di dalam negeri atau otoritas yang berwenang untuk bank di luar negeri.</w:t>
            </w:r>
          </w:p>
          <w:p w14:paraId="2D1AD44E" w14:textId="28EA85C1"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Rasio KPMM didasarkan pada laporan keuangan publikasi terakhir sesuai dengan periode yang ditetapkan oleh Otoritas Jasa Keuangan untuk bank di dalam negeri atau otoritas yang berwenang untuk bank di luar negeri. Dalam hal laporan keuangan publikasi terakhir atau rasio KPMM pada laporan keuangan publikasi terakhir tidak tersedia, bank dianggap memiliki KPMM kurang dari ketentuan.</w:t>
            </w:r>
          </w:p>
        </w:tc>
        <w:tc>
          <w:tcPr>
            <w:tcW w:w="3756" w:type="dxa"/>
          </w:tcPr>
          <w:p w14:paraId="7577A0E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62C7429"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2B3E2D5" w14:textId="72710369" w:rsidTr="000275B3">
        <w:tc>
          <w:tcPr>
            <w:tcW w:w="3756" w:type="dxa"/>
          </w:tcPr>
          <w:p w14:paraId="65081E29" w14:textId="65FFE33B" w:rsidR="000275B3" w:rsidRPr="000275B3" w:rsidRDefault="000275B3" w:rsidP="00593BB2">
            <w:pPr>
              <w:pStyle w:val="ListParagraph"/>
              <w:numPr>
                <w:ilvl w:val="0"/>
                <w:numId w:val="9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Penempatan Pada Bank Lain kepada BPRS dalam rangka penyaluran Pembiayaan melalui </w:t>
            </w:r>
            <w:r w:rsidRPr="000275B3">
              <w:rPr>
                <w:rFonts w:ascii="Bookman Old Style" w:hAnsi="Bookman Old Style"/>
                <w:i/>
                <w:iCs/>
                <w:sz w:val="18"/>
                <w:szCs w:val="18"/>
              </w:rPr>
              <w:t xml:space="preserve">linkage program </w:t>
            </w:r>
            <w:r w:rsidRPr="000275B3">
              <w:rPr>
                <w:rFonts w:ascii="Bookman Old Style" w:hAnsi="Bookman Old Style"/>
                <w:sz w:val="18"/>
                <w:szCs w:val="18"/>
              </w:rPr>
              <w:t xml:space="preserve">dengan pola </w:t>
            </w:r>
            <w:r w:rsidRPr="000275B3">
              <w:rPr>
                <w:rFonts w:ascii="Bookman Old Style" w:hAnsi="Bookman Old Style"/>
                <w:i/>
                <w:iCs/>
                <w:sz w:val="18"/>
                <w:szCs w:val="18"/>
              </w:rPr>
              <w:t>executing</w:t>
            </w:r>
            <w:r w:rsidRPr="000275B3">
              <w:rPr>
                <w:rFonts w:ascii="Bookman Old Style" w:hAnsi="Bookman Old Style"/>
                <w:sz w:val="18"/>
                <w:szCs w:val="18"/>
              </w:rPr>
              <w:t xml:space="preserve"> ditetapkan:</w:t>
            </w:r>
          </w:p>
          <w:p w14:paraId="0379EF61" w14:textId="760DA687" w:rsidR="000275B3" w:rsidRPr="000275B3" w:rsidRDefault="000275B3" w:rsidP="00593BB2">
            <w:pPr>
              <w:pStyle w:val="ListParagraph"/>
              <w:numPr>
                <w:ilvl w:val="0"/>
                <w:numId w:val="9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lancar, dalam hal:</w:t>
            </w:r>
          </w:p>
          <w:p w14:paraId="63D8B747" w14:textId="18FB6A1A" w:rsidR="000275B3" w:rsidRPr="000275B3" w:rsidRDefault="000275B3" w:rsidP="00593BB2">
            <w:pPr>
              <w:pStyle w:val="ListParagraph"/>
              <w:numPr>
                <w:ilvl w:val="0"/>
                <w:numId w:val="97"/>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BPRS yang menerima penempatan memiliki rasio KPMM paling rendah sama dengan rasio KPMM sebagaimana dimaksud dalam Peraturan Otoritas Jasa Keuangan mengenai kewajiban penyediaan modal minimum dan pemenuhan modal inti bank pembiayaan rakyat syariah; dan</w:t>
            </w:r>
          </w:p>
          <w:p w14:paraId="5C89B001" w14:textId="7C8C2CEE" w:rsidR="000275B3" w:rsidRPr="000275B3" w:rsidRDefault="000275B3" w:rsidP="00593BB2">
            <w:pPr>
              <w:pStyle w:val="ListParagraph"/>
              <w:numPr>
                <w:ilvl w:val="0"/>
                <w:numId w:val="97"/>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tidak terdapat tunggakan pembayaran pokok dan/atau bagi hasil/bonus/</w:t>
            </w:r>
            <w:r w:rsidRPr="000275B3">
              <w:rPr>
                <w:rFonts w:ascii="Bookman Old Style" w:hAnsi="Bookman Old Style"/>
                <w:color w:val="0070C0"/>
                <w:sz w:val="18"/>
                <w:szCs w:val="18"/>
              </w:rPr>
              <w:t>imbalan</w:t>
            </w:r>
            <w:r w:rsidRPr="000275B3">
              <w:rPr>
                <w:rFonts w:ascii="Bookman Old Style" w:hAnsi="Bookman Old Style"/>
                <w:sz w:val="18"/>
                <w:szCs w:val="18"/>
              </w:rPr>
              <w:t>;</w:t>
            </w:r>
          </w:p>
          <w:p w14:paraId="293205A2" w14:textId="7291CB59" w:rsidR="000275B3" w:rsidRPr="000275B3" w:rsidRDefault="000275B3" w:rsidP="00593BB2">
            <w:pPr>
              <w:pStyle w:val="ListParagraph"/>
              <w:numPr>
                <w:ilvl w:val="0"/>
                <w:numId w:val="9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kurang lancar, dalam hal:</w:t>
            </w:r>
          </w:p>
          <w:p w14:paraId="1D746F03" w14:textId="28D5FB47" w:rsidR="000275B3" w:rsidRPr="000275B3" w:rsidRDefault="000275B3" w:rsidP="00593BB2">
            <w:pPr>
              <w:pStyle w:val="ListParagraph"/>
              <w:numPr>
                <w:ilvl w:val="0"/>
                <w:numId w:val="98"/>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BPRS yang menerima penempatan memiliki rasio KPMM paling rendah sama dengan rasio KPMM sebagaimana dimaksud dalam Peraturan Otoritas Jasa Keuangan mengenai kewajiban penyediaan modal minimum dan pemenuhan modal inti bank pembiayaan rakyat syariah; dan</w:t>
            </w:r>
          </w:p>
          <w:p w14:paraId="6C373565" w14:textId="4B61A052" w:rsidR="000275B3" w:rsidRPr="000275B3" w:rsidRDefault="000275B3" w:rsidP="00593BB2">
            <w:pPr>
              <w:pStyle w:val="ListParagraph"/>
              <w:numPr>
                <w:ilvl w:val="0"/>
                <w:numId w:val="98"/>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terdapat tunggakan pembayaran pokok dan/atau bagi hasil/bonus/</w:t>
            </w:r>
            <w:r w:rsidRPr="000275B3">
              <w:rPr>
                <w:rFonts w:ascii="Bookman Old Style" w:hAnsi="Bookman Old Style"/>
                <w:color w:val="0070C0"/>
                <w:sz w:val="18"/>
                <w:szCs w:val="18"/>
              </w:rPr>
              <w:t xml:space="preserve">imbalan </w:t>
            </w:r>
            <w:r w:rsidRPr="000275B3">
              <w:rPr>
                <w:rFonts w:ascii="Bookman Old Style" w:hAnsi="Bookman Old Style"/>
                <w:sz w:val="18"/>
                <w:szCs w:val="18"/>
              </w:rPr>
              <w:t>sampai dengan 30 (tiga puluh) hari; atau</w:t>
            </w:r>
          </w:p>
          <w:p w14:paraId="1D08433A" w14:textId="432FA77F" w:rsidR="000275B3" w:rsidRPr="000275B3" w:rsidRDefault="000275B3" w:rsidP="00593BB2">
            <w:pPr>
              <w:pStyle w:val="ListParagraph"/>
              <w:numPr>
                <w:ilvl w:val="0"/>
                <w:numId w:val="9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macet, dalam hal:</w:t>
            </w:r>
          </w:p>
          <w:p w14:paraId="165647E0" w14:textId="46B69C24" w:rsidR="000275B3" w:rsidRPr="000275B3" w:rsidRDefault="000275B3" w:rsidP="00593BB2">
            <w:pPr>
              <w:pStyle w:val="ListParagraph"/>
              <w:numPr>
                <w:ilvl w:val="0"/>
                <w:numId w:val="9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BPRS yang menerima penempatan memiliki rasio KPMM kurang dari rasio KPMM sebagaimana dimaksud dalam Peraturan Otoritas Jasa Keuangan mengenai kewajiban penyediaan modal minimum dan pemenuhan modal inti bank pembiayaan rakyat syariah;</w:t>
            </w:r>
          </w:p>
          <w:p w14:paraId="1E3A8EA4" w14:textId="2FE50B3D" w:rsidR="000275B3" w:rsidRPr="000275B3" w:rsidRDefault="000275B3" w:rsidP="00593BB2">
            <w:pPr>
              <w:pStyle w:val="ListParagraph"/>
              <w:numPr>
                <w:ilvl w:val="0"/>
                <w:numId w:val="9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 xml:space="preserve">BPRS yang menerima penempatan telah ditetapkan dan diumumkan sebagai bank dengan status dalam pengawasan khusus atau telah dikenakan sanksi administratif berupa </w:t>
            </w:r>
            <w:r w:rsidRPr="000275B3">
              <w:rPr>
                <w:rFonts w:ascii="Bookman Old Style" w:hAnsi="Bookman Old Style"/>
                <w:color w:val="0070C0"/>
                <w:sz w:val="18"/>
                <w:szCs w:val="18"/>
              </w:rPr>
              <w:t>penghentian sementara sebagian kegiatan usaha</w:t>
            </w:r>
            <w:r w:rsidRPr="000275B3">
              <w:rPr>
                <w:rFonts w:ascii="Bookman Old Style" w:hAnsi="Bookman Old Style"/>
                <w:sz w:val="18"/>
                <w:szCs w:val="18"/>
              </w:rPr>
              <w:t>;</w:t>
            </w:r>
          </w:p>
          <w:p w14:paraId="53004A9B" w14:textId="117A1CA0" w:rsidR="000275B3" w:rsidRPr="000275B3" w:rsidRDefault="000275B3" w:rsidP="00593BB2">
            <w:pPr>
              <w:pStyle w:val="ListParagraph"/>
              <w:numPr>
                <w:ilvl w:val="0"/>
                <w:numId w:val="9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BPRS yang menerima penempatan dicabut izin usahanya; dan/atau</w:t>
            </w:r>
          </w:p>
          <w:p w14:paraId="79C4337C" w14:textId="74B7A20A" w:rsidR="000275B3" w:rsidRPr="000275B3" w:rsidRDefault="000275B3" w:rsidP="00593BB2">
            <w:pPr>
              <w:pStyle w:val="ListParagraph"/>
              <w:numPr>
                <w:ilvl w:val="0"/>
                <w:numId w:val="99"/>
              </w:numPr>
              <w:spacing w:before="40" w:after="40" w:line="276" w:lineRule="auto"/>
              <w:ind w:left="1077" w:hanging="357"/>
              <w:jc w:val="both"/>
              <w:rPr>
                <w:rFonts w:ascii="Bookman Old Style" w:hAnsi="Bookman Old Style"/>
                <w:sz w:val="18"/>
                <w:szCs w:val="18"/>
              </w:rPr>
            </w:pPr>
            <w:r w:rsidRPr="000275B3">
              <w:rPr>
                <w:rFonts w:ascii="Bookman Old Style" w:hAnsi="Bookman Old Style"/>
                <w:sz w:val="18"/>
                <w:szCs w:val="18"/>
              </w:rPr>
              <w:t>terdapat tunggakan pembayaran pokok dan/atau bagi hasil/bonus/</w:t>
            </w:r>
            <w:r w:rsidRPr="000275B3">
              <w:rPr>
                <w:rFonts w:ascii="Bookman Old Style" w:hAnsi="Bookman Old Style"/>
                <w:color w:val="0070C0"/>
                <w:sz w:val="18"/>
                <w:szCs w:val="18"/>
              </w:rPr>
              <w:t xml:space="preserve">imbalan </w:t>
            </w:r>
            <w:r w:rsidRPr="000275B3">
              <w:rPr>
                <w:rFonts w:ascii="Bookman Old Style" w:hAnsi="Bookman Old Style"/>
                <w:sz w:val="18"/>
                <w:szCs w:val="18"/>
              </w:rPr>
              <w:t>lebih dari 30 (tiga puluh) hari kerja.</w:t>
            </w:r>
          </w:p>
        </w:tc>
        <w:tc>
          <w:tcPr>
            <w:tcW w:w="3757" w:type="dxa"/>
          </w:tcPr>
          <w:p w14:paraId="25169E81"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138384F9" w14:textId="5EBC8CD2"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i/>
                <w:iCs/>
                <w:sz w:val="18"/>
                <w:szCs w:val="18"/>
              </w:rPr>
              <w:t>Linkage program</w:t>
            </w:r>
            <w:r w:rsidRPr="000275B3">
              <w:rPr>
                <w:rFonts w:ascii="Bookman Old Style" w:hAnsi="Bookman Old Style"/>
                <w:sz w:val="18"/>
                <w:szCs w:val="18"/>
              </w:rPr>
              <w:t xml:space="preserve"> yaitu kerja sama antara Bank dengan BPRS dalam menyalurkan Pembiayaan kepada usaha mikro dan Usaha kecil.</w:t>
            </w:r>
          </w:p>
          <w:p w14:paraId="76F807F1" w14:textId="202A99E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i/>
                <w:iCs/>
                <w:sz w:val="18"/>
                <w:szCs w:val="18"/>
              </w:rPr>
              <w:t>Linkage program</w:t>
            </w:r>
            <w:r w:rsidRPr="000275B3">
              <w:rPr>
                <w:rFonts w:ascii="Bookman Old Style" w:hAnsi="Bookman Old Style"/>
                <w:sz w:val="18"/>
                <w:szCs w:val="18"/>
              </w:rPr>
              <w:t xml:space="preserve"> dengan pola </w:t>
            </w:r>
            <w:r w:rsidRPr="000275B3">
              <w:rPr>
                <w:rFonts w:ascii="Bookman Old Style" w:hAnsi="Bookman Old Style"/>
                <w:i/>
                <w:iCs/>
                <w:sz w:val="18"/>
                <w:szCs w:val="18"/>
              </w:rPr>
              <w:t>executing</w:t>
            </w:r>
            <w:r w:rsidRPr="000275B3">
              <w:rPr>
                <w:rFonts w:ascii="Bookman Old Style" w:hAnsi="Bookman Old Style"/>
                <w:sz w:val="18"/>
                <w:szCs w:val="18"/>
              </w:rPr>
              <w:t xml:space="preserve"> yaitu Pembiayaan yang diberikan dari Bank kepada BPRS untuk diteruspinjamkan kepada nasabah usaha mikro dan usaha kecil yang risikonya menjadi beban BPRS.</w:t>
            </w:r>
          </w:p>
        </w:tc>
        <w:tc>
          <w:tcPr>
            <w:tcW w:w="3756" w:type="dxa"/>
          </w:tcPr>
          <w:p w14:paraId="0C53FCD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49CCE0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FADF153" w14:textId="3E98B830" w:rsidTr="000275B3">
        <w:tc>
          <w:tcPr>
            <w:tcW w:w="3756" w:type="dxa"/>
          </w:tcPr>
          <w:p w14:paraId="1CDB8A8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D5D0F8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4D5199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3DED49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1A07C7F" w14:textId="168E85D1" w:rsidTr="000275B3">
        <w:tc>
          <w:tcPr>
            <w:tcW w:w="3756" w:type="dxa"/>
          </w:tcPr>
          <w:p w14:paraId="62C9422E"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Kelima</w:t>
            </w:r>
          </w:p>
          <w:p w14:paraId="6BA15146" w14:textId="0B8DB95B"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Penempatan Pada Bank Indonesia</w:t>
            </w:r>
          </w:p>
        </w:tc>
        <w:tc>
          <w:tcPr>
            <w:tcW w:w="3757" w:type="dxa"/>
          </w:tcPr>
          <w:p w14:paraId="26B7DC8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F93A89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4B0580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3660C824" w14:textId="2C2EBC3F" w:rsidTr="000275B3">
        <w:tc>
          <w:tcPr>
            <w:tcW w:w="3756" w:type="dxa"/>
          </w:tcPr>
          <w:p w14:paraId="638B1631"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69DF4B83"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6" w:type="dxa"/>
          </w:tcPr>
          <w:p w14:paraId="5D7FD28E"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7F88858"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770BA0F5" w14:textId="34934813" w:rsidTr="000275B3">
        <w:tc>
          <w:tcPr>
            <w:tcW w:w="3756" w:type="dxa"/>
          </w:tcPr>
          <w:p w14:paraId="6E6CD647" w14:textId="477739B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24</w:t>
            </w:r>
          </w:p>
        </w:tc>
        <w:tc>
          <w:tcPr>
            <w:tcW w:w="3757" w:type="dxa"/>
          </w:tcPr>
          <w:p w14:paraId="606561FE" w14:textId="660B0CF5"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24</w:t>
            </w:r>
          </w:p>
        </w:tc>
        <w:tc>
          <w:tcPr>
            <w:tcW w:w="3756" w:type="dxa"/>
          </w:tcPr>
          <w:p w14:paraId="010215E8"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140CBE9"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525A1D8D" w14:textId="7DDB564C" w:rsidTr="000275B3">
        <w:tc>
          <w:tcPr>
            <w:tcW w:w="3756" w:type="dxa"/>
          </w:tcPr>
          <w:p w14:paraId="1CB5D750" w14:textId="26980A6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Seluruh bentuk penempatan pada Bank Indonesia ditetapkan memiliki kualitas Lancar.</w:t>
            </w:r>
          </w:p>
        </w:tc>
        <w:tc>
          <w:tcPr>
            <w:tcW w:w="3757" w:type="dxa"/>
          </w:tcPr>
          <w:p w14:paraId="0711E76A" w14:textId="2000F64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Penempatan dana pada Bank Indonesia antara lain SBIS dan Fasilitas Simpanan Bank Indonesia Syariah.</w:t>
            </w:r>
          </w:p>
        </w:tc>
        <w:tc>
          <w:tcPr>
            <w:tcW w:w="3756" w:type="dxa"/>
          </w:tcPr>
          <w:p w14:paraId="0521A89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628AABB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C3EBC73" w14:textId="7CE9E93C" w:rsidTr="000275B3">
        <w:tc>
          <w:tcPr>
            <w:tcW w:w="3756" w:type="dxa"/>
          </w:tcPr>
          <w:p w14:paraId="5620A68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DA2A79F"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4ED00023"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34A5A2A0"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077927B3" w14:textId="515CA978" w:rsidTr="000275B3">
        <w:tc>
          <w:tcPr>
            <w:tcW w:w="3756" w:type="dxa"/>
          </w:tcPr>
          <w:p w14:paraId="350A5DF8"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Keenam</w:t>
            </w:r>
          </w:p>
          <w:p w14:paraId="3657B876" w14:textId="2A382BA6"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 xml:space="preserve">Tagihan Akseptasi, Tagihan atas Surat Berharga Syariah yang Dibeli dengan Janji Dijual Kembali, serta Tagihan </w:t>
            </w:r>
            <w:r w:rsidRPr="000275B3">
              <w:rPr>
                <w:rFonts w:ascii="Bookman Old Style" w:hAnsi="Bookman Old Style"/>
                <w:i/>
                <w:iCs/>
                <w:color w:val="0070C0"/>
                <w:sz w:val="18"/>
                <w:szCs w:val="18"/>
              </w:rPr>
              <w:t>Spot</w:t>
            </w:r>
            <w:r w:rsidRPr="000275B3">
              <w:rPr>
                <w:rFonts w:ascii="Bookman Old Style" w:hAnsi="Bookman Old Style"/>
                <w:color w:val="0070C0"/>
                <w:sz w:val="18"/>
                <w:szCs w:val="18"/>
              </w:rPr>
              <w:t xml:space="preserve"> dan </w:t>
            </w:r>
            <w:r w:rsidRPr="000275B3">
              <w:rPr>
                <w:rFonts w:ascii="Bookman Old Style" w:hAnsi="Bookman Old Style"/>
                <w:i/>
                <w:iCs/>
                <w:color w:val="0070C0"/>
                <w:sz w:val="18"/>
                <w:szCs w:val="18"/>
              </w:rPr>
              <w:t>Forward</w:t>
            </w:r>
          </w:p>
        </w:tc>
        <w:tc>
          <w:tcPr>
            <w:tcW w:w="3757" w:type="dxa"/>
          </w:tcPr>
          <w:p w14:paraId="5E4C4AFA"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11A6107C"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6ADE3629"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6F5A68C0" w14:textId="69D0AD5E" w:rsidTr="000275B3">
        <w:tc>
          <w:tcPr>
            <w:tcW w:w="3756" w:type="dxa"/>
          </w:tcPr>
          <w:p w14:paraId="61A58A4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6B5DFF8"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015A8798"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0597CD56"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3122B431" w14:textId="2BAD1C15" w:rsidTr="000275B3">
        <w:tc>
          <w:tcPr>
            <w:tcW w:w="3756" w:type="dxa"/>
          </w:tcPr>
          <w:p w14:paraId="621AD08B" w14:textId="64BFB622"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25</w:t>
            </w:r>
          </w:p>
        </w:tc>
        <w:tc>
          <w:tcPr>
            <w:tcW w:w="3757" w:type="dxa"/>
          </w:tcPr>
          <w:p w14:paraId="39BF51AB" w14:textId="641C2E9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25</w:t>
            </w:r>
          </w:p>
        </w:tc>
        <w:tc>
          <w:tcPr>
            <w:tcW w:w="3756" w:type="dxa"/>
          </w:tcPr>
          <w:p w14:paraId="5A5E89E7"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B1B222E"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3619755B" w14:textId="4AFAFC4D" w:rsidTr="000275B3">
        <w:tc>
          <w:tcPr>
            <w:tcW w:w="3756" w:type="dxa"/>
          </w:tcPr>
          <w:p w14:paraId="1DED7FF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Tagihan Akseptasi ditetapkan berdasarkan:</w:t>
            </w:r>
          </w:p>
          <w:p w14:paraId="283878C8" w14:textId="6610E23C" w:rsidR="000275B3" w:rsidRPr="000275B3" w:rsidRDefault="000275B3" w:rsidP="00593BB2">
            <w:pPr>
              <w:pStyle w:val="ListParagraph"/>
              <w:numPr>
                <w:ilvl w:val="0"/>
                <w:numId w:val="11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Penempatan Pada Bank Lain sebagaimana dimaksud dalam Pasal 23 ayat (1) dalam hal pihak yang </w:t>
            </w:r>
            <w:r w:rsidRPr="000275B3">
              <w:rPr>
                <w:rFonts w:ascii="Bookman Old Style" w:hAnsi="Bookman Old Style"/>
                <w:color w:val="0070C0"/>
                <w:sz w:val="18"/>
                <w:szCs w:val="18"/>
              </w:rPr>
              <w:t xml:space="preserve">harus </w:t>
            </w:r>
            <w:r w:rsidRPr="000275B3">
              <w:rPr>
                <w:rFonts w:ascii="Bookman Old Style" w:hAnsi="Bookman Old Style"/>
                <w:sz w:val="18"/>
                <w:szCs w:val="18"/>
              </w:rPr>
              <w:t>melunasi tagihan merupakan bank lain; atau</w:t>
            </w:r>
          </w:p>
          <w:p w14:paraId="49CFAC29" w14:textId="609DFF3B" w:rsidR="000275B3" w:rsidRPr="000275B3" w:rsidRDefault="000275B3" w:rsidP="00593BB2">
            <w:pPr>
              <w:pStyle w:val="ListParagraph"/>
              <w:numPr>
                <w:ilvl w:val="0"/>
                <w:numId w:val="11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Pembiayaan sebagaimana dimaksud dalam Pasal 10 dalam hal pihak yang </w:t>
            </w:r>
            <w:r w:rsidRPr="000275B3">
              <w:rPr>
                <w:rFonts w:ascii="Bookman Old Style" w:hAnsi="Bookman Old Style"/>
                <w:color w:val="0070C0"/>
                <w:sz w:val="18"/>
                <w:szCs w:val="18"/>
              </w:rPr>
              <w:t xml:space="preserve">harus </w:t>
            </w:r>
            <w:r w:rsidRPr="000275B3">
              <w:rPr>
                <w:rFonts w:ascii="Bookman Old Style" w:hAnsi="Bookman Old Style"/>
                <w:sz w:val="18"/>
                <w:szCs w:val="18"/>
              </w:rPr>
              <w:t>melunasi tagihan merupakan nasabah.</w:t>
            </w:r>
          </w:p>
        </w:tc>
        <w:tc>
          <w:tcPr>
            <w:tcW w:w="3757" w:type="dxa"/>
          </w:tcPr>
          <w:p w14:paraId="3F0C708B" w14:textId="2F7287A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1E74CC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9ADFBA7"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0136232" w14:textId="429BFBCD" w:rsidTr="000275B3">
        <w:tc>
          <w:tcPr>
            <w:tcW w:w="3756" w:type="dxa"/>
          </w:tcPr>
          <w:p w14:paraId="2D78820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320A36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470478A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517C1E8"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CDFC424" w14:textId="2B76EAB4" w:rsidTr="000275B3">
        <w:tc>
          <w:tcPr>
            <w:tcW w:w="3756" w:type="dxa"/>
          </w:tcPr>
          <w:p w14:paraId="78630A2D" w14:textId="6EDB919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26</w:t>
            </w:r>
          </w:p>
        </w:tc>
        <w:tc>
          <w:tcPr>
            <w:tcW w:w="3757" w:type="dxa"/>
          </w:tcPr>
          <w:p w14:paraId="0A8A6640" w14:textId="3BBECE61"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26</w:t>
            </w:r>
          </w:p>
        </w:tc>
        <w:tc>
          <w:tcPr>
            <w:tcW w:w="3756" w:type="dxa"/>
          </w:tcPr>
          <w:p w14:paraId="53CC144D"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0C16B3F7"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1930A5E6" w14:textId="5E02C386" w:rsidTr="000275B3">
        <w:tc>
          <w:tcPr>
            <w:tcW w:w="3756" w:type="dxa"/>
          </w:tcPr>
          <w:p w14:paraId="7B12E656" w14:textId="1A2CAE57" w:rsidR="000275B3" w:rsidRPr="000275B3" w:rsidRDefault="000275B3" w:rsidP="00593BB2">
            <w:pPr>
              <w:pStyle w:val="ListParagraph"/>
              <w:numPr>
                <w:ilvl w:val="0"/>
                <w:numId w:val="11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tagihan atas Surat Berharga Syariah yang dibeli dengan janji dijual kembali (</w:t>
            </w:r>
            <w:r w:rsidRPr="000275B3">
              <w:rPr>
                <w:rFonts w:ascii="Bookman Old Style" w:hAnsi="Bookman Old Style"/>
                <w:i/>
                <w:iCs/>
                <w:sz w:val="18"/>
                <w:szCs w:val="18"/>
              </w:rPr>
              <w:t>reverse repo</w:t>
            </w:r>
            <w:r w:rsidRPr="000275B3">
              <w:rPr>
                <w:rFonts w:ascii="Bookman Old Style" w:hAnsi="Bookman Old Style"/>
                <w:sz w:val="18"/>
                <w:szCs w:val="18"/>
              </w:rPr>
              <w:t>) ditetapkan berdasarkan:</w:t>
            </w:r>
          </w:p>
          <w:p w14:paraId="3EA2A89F" w14:textId="08E6E78C" w:rsidR="000275B3" w:rsidRPr="000275B3" w:rsidRDefault="000275B3" w:rsidP="00593BB2">
            <w:pPr>
              <w:pStyle w:val="ListParagraph"/>
              <w:numPr>
                <w:ilvl w:val="0"/>
                <w:numId w:val="11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kualitas Penempatan Pada Bank Lain sebagaimana dimaksud dalam Pasal 23 ayat (1) dalam hal pihak yang menjual Surat Berharga Syariah merupakan bank lain; atau</w:t>
            </w:r>
          </w:p>
          <w:p w14:paraId="2013CF1D" w14:textId="161F7B49" w:rsidR="000275B3" w:rsidRPr="000275B3" w:rsidRDefault="000275B3" w:rsidP="00593BB2">
            <w:pPr>
              <w:pStyle w:val="ListParagraph"/>
              <w:numPr>
                <w:ilvl w:val="0"/>
                <w:numId w:val="112"/>
              </w:numPr>
              <w:spacing w:before="40" w:after="40" w:line="276" w:lineRule="auto"/>
              <w:ind w:left="714" w:hanging="357"/>
              <w:jc w:val="both"/>
              <w:rPr>
                <w:rFonts w:ascii="Bookman Old Style" w:hAnsi="Bookman Old Style"/>
                <w:sz w:val="18"/>
                <w:szCs w:val="18"/>
              </w:rPr>
            </w:pPr>
            <w:r w:rsidRPr="000275B3">
              <w:rPr>
                <w:rFonts w:ascii="Bookman Old Style" w:hAnsi="Bookman Old Style"/>
                <w:sz w:val="18"/>
                <w:szCs w:val="18"/>
              </w:rPr>
              <w:t>kualitas Pembiayaan sebagaimana dimaksud dalam Pasal 10 dalam hal pihak yang menjual Surat Berharga Syariah merupakan bukan bank.</w:t>
            </w:r>
          </w:p>
        </w:tc>
        <w:tc>
          <w:tcPr>
            <w:tcW w:w="3757" w:type="dxa"/>
          </w:tcPr>
          <w:p w14:paraId="4C8F128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32FD51BE" w14:textId="7C0C447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Tagihan atas Surat Berharga yang dibeli dengan janji dijual kembali (</w:t>
            </w:r>
            <w:r w:rsidRPr="000275B3">
              <w:rPr>
                <w:rFonts w:ascii="Bookman Old Style" w:hAnsi="Bookman Old Style"/>
                <w:i/>
                <w:iCs/>
                <w:sz w:val="18"/>
                <w:szCs w:val="18"/>
              </w:rPr>
              <w:t>reverse repo</w:t>
            </w:r>
            <w:r w:rsidRPr="000275B3">
              <w:rPr>
                <w:rFonts w:ascii="Bookman Old Style" w:hAnsi="Bookman Old Style"/>
                <w:sz w:val="18"/>
                <w:szCs w:val="18"/>
              </w:rPr>
              <w:t xml:space="preserve">) yaitu tagihan yang timbul akibat pembelian Surat Berharga Syariah dari pihak lain yang dilengkapi dengan perjanjian untuk menjual kembali kepada pihak lain tersebut pada </w:t>
            </w:r>
            <w:r w:rsidRPr="000275B3">
              <w:rPr>
                <w:rFonts w:ascii="Bookman Old Style" w:hAnsi="Bookman Old Style"/>
                <w:color w:val="0070C0"/>
                <w:sz w:val="18"/>
                <w:szCs w:val="18"/>
              </w:rPr>
              <w:t xml:space="preserve">waktu </w:t>
            </w:r>
            <w:r w:rsidRPr="000275B3">
              <w:rPr>
                <w:rFonts w:ascii="Bookman Old Style" w:hAnsi="Bookman Old Style"/>
                <w:sz w:val="18"/>
                <w:szCs w:val="18"/>
              </w:rPr>
              <w:t>dan harga yang telah ditetapkan.</w:t>
            </w:r>
          </w:p>
        </w:tc>
        <w:tc>
          <w:tcPr>
            <w:tcW w:w="3756" w:type="dxa"/>
          </w:tcPr>
          <w:p w14:paraId="77881C6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B13DFB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10925C78" w14:textId="347B63BA" w:rsidTr="000275B3">
        <w:tc>
          <w:tcPr>
            <w:tcW w:w="3756" w:type="dxa"/>
          </w:tcPr>
          <w:p w14:paraId="12517C34" w14:textId="5C709830" w:rsidR="000275B3" w:rsidRPr="000275B3" w:rsidRDefault="000275B3" w:rsidP="00593BB2">
            <w:pPr>
              <w:pStyle w:val="ListParagraph"/>
              <w:numPr>
                <w:ilvl w:val="0"/>
                <w:numId w:val="11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Tagihan atas Surat Berharga Syariah yang dibeli dengan janji dijual kembali (</w:t>
            </w:r>
            <w:r w:rsidRPr="000275B3">
              <w:rPr>
                <w:rFonts w:ascii="Bookman Old Style" w:hAnsi="Bookman Old Style"/>
                <w:i/>
                <w:iCs/>
                <w:sz w:val="18"/>
                <w:szCs w:val="18"/>
              </w:rPr>
              <w:t>reverse repo</w:t>
            </w:r>
            <w:r w:rsidRPr="000275B3">
              <w:rPr>
                <w:rFonts w:ascii="Bookman Old Style" w:hAnsi="Bookman Old Style"/>
                <w:sz w:val="18"/>
                <w:szCs w:val="18"/>
              </w:rPr>
              <w:t xml:space="preserve">) dengan Aset yang mendasari berupa Surat Perbendaharaan Negara Syariah, </w:t>
            </w:r>
            <w:r w:rsidRPr="000275B3">
              <w:rPr>
                <w:rFonts w:ascii="Bookman Old Style" w:hAnsi="Bookman Old Style"/>
                <w:i/>
                <w:iCs/>
                <w:sz w:val="18"/>
                <w:szCs w:val="18"/>
              </w:rPr>
              <w:t>Ijarah Fixed Rate</w:t>
            </w:r>
            <w:r w:rsidRPr="000275B3">
              <w:rPr>
                <w:rFonts w:ascii="Bookman Old Style" w:hAnsi="Bookman Old Style"/>
                <w:sz w:val="18"/>
                <w:szCs w:val="18"/>
              </w:rPr>
              <w:t xml:space="preserve">, dan/atau </w:t>
            </w:r>
            <w:r w:rsidRPr="000275B3">
              <w:rPr>
                <w:rFonts w:ascii="Bookman Old Style" w:hAnsi="Bookman Old Style"/>
                <w:color w:val="0070C0"/>
                <w:sz w:val="18"/>
                <w:szCs w:val="18"/>
              </w:rPr>
              <w:t xml:space="preserve">instrumen lain sejenis </w:t>
            </w:r>
            <w:r w:rsidRPr="000275B3">
              <w:rPr>
                <w:rFonts w:ascii="Bookman Old Style" w:hAnsi="Bookman Old Style"/>
                <w:sz w:val="18"/>
                <w:szCs w:val="18"/>
              </w:rPr>
              <w:t>ditetapkan memiliki kualitas lancar.</w:t>
            </w:r>
          </w:p>
        </w:tc>
        <w:tc>
          <w:tcPr>
            <w:tcW w:w="3757" w:type="dxa"/>
          </w:tcPr>
          <w:p w14:paraId="016B78D7"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5B16941B" w14:textId="13076F34"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53C8376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CAD9907"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FFA05BF" w14:textId="2AD4A62B" w:rsidTr="000275B3">
        <w:tc>
          <w:tcPr>
            <w:tcW w:w="3756" w:type="dxa"/>
          </w:tcPr>
          <w:p w14:paraId="756ED76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84A00A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4635A9D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AF78694"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210D918" w14:textId="44F2B621" w:rsidTr="000275B3">
        <w:tc>
          <w:tcPr>
            <w:tcW w:w="3756" w:type="dxa"/>
          </w:tcPr>
          <w:p w14:paraId="2ECC7012" w14:textId="7456934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27</w:t>
            </w:r>
          </w:p>
        </w:tc>
        <w:tc>
          <w:tcPr>
            <w:tcW w:w="3757" w:type="dxa"/>
          </w:tcPr>
          <w:p w14:paraId="73F43BB3" w14:textId="7C688E1D"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27</w:t>
            </w:r>
          </w:p>
        </w:tc>
        <w:tc>
          <w:tcPr>
            <w:tcW w:w="3756" w:type="dxa"/>
          </w:tcPr>
          <w:p w14:paraId="0FB81E67"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E41EC14"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7AEA6D67" w14:textId="320A77CF" w:rsidTr="000275B3">
        <w:tc>
          <w:tcPr>
            <w:tcW w:w="3756" w:type="dxa"/>
          </w:tcPr>
          <w:p w14:paraId="3B1A1C11" w14:textId="07F4314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Tagihan </w:t>
            </w:r>
            <w:r w:rsidRPr="000275B3">
              <w:rPr>
                <w:rFonts w:ascii="Bookman Old Style" w:hAnsi="Bookman Old Style"/>
                <w:i/>
                <w:iCs/>
                <w:color w:val="0070C0"/>
                <w:sz w:val="18"/>
                <w:szCs w:val="18"/>
              </w:rPr>
              <w:t>Spot</w:t>
            </w:r>
            <w:r w:rsidRPr="000275B3">
              <w:rPr>
                <w:rFonts w:ascii="Bookman Old Style" w:hAnsi="Bookman Old Style"/>
                <w:color w:val="0070C0"/>
                <w:sz w:val="18"/>
                <w:szCs w:val="18"/>
              </w:rPr>
              <w:t xml:space="preserve"> dan </w:t>
            </w:r>
            <w:r w:rsidRPr="000275B3">
              <w:rPr>
                <w:rFonts w:ascii="Bookman Old Style" w:hAnsi="Bookman Old Style"/>
                <w:i/>
                <w:iCs/>
                <w:color w:val="0070C0"/>
                <w:sz w:val="18"/>
                <w:szCs w:val="18"/>
              </w:rPr>
              <w:t>Forward</w:t>
            </w:r>
            <w:r w:rsidRPr="000275B3">
              <w:rPr>
                <w:rFonts w:ascii="Bookman Old Style" w:hAnsi="Bookman Old Style"/>
                <w:color w:val="0070C0"/>
                <w:sz w:val="18"/>
                <w:szCs w:val="18"/>
              </w:rPr>
              <w:t xml:space="preserve"> </w:t>
            </w:r>
            <w:r w:rsidRPr="000275B3">
              <w:rPr>
                <w:rFonts w:ascii="Bookman Old Style" w:hAnsi="Bookman Old Style"/>
                <w:sz w:val="18"/>
                <w:szCs w:val="18"/>
              </w:rPr>
              <w:t>ditetapkan berdasarkan:</w:t>
            </w:r>
          </w:p>
          <w:p w14:paraId="62506A51" w14:textId="36938344" w:rsidR="000275B3" w:rsidRPr="000275B3" w:rsidRDefault="000275B3" w:rsidP="00593BB2">
            <w:pPr>
              <w:pStyle w:val="ListParagraph"/>
              <w:numPr>
                <w:ilvl w:val="0"/>
                <w:numId w:val="11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penetapan kualitas Penempatan Pada Bank Lain sebagaimana dimaksud dalam Pasal 23 ayat (1) dalam hal pihak lawan transaksi merupakan bank lain; atau</w:t>
            </w:r>
          </w:p>
          <w:p w14:paraId="00A8A841" w14:textId="71F69991" w:rsidR="000275B3" w:rsidRPr="000275B3" w:rsidRDefault="000275B3" w:rsidP="00593BB2">
            <w:pPr>
              <w:pStyle w:val="ListParagraph"/>
              <w:numPr>
                <w:ilvl w:val="0"/>
                <w:numId w:val="11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Pembiayaan sebagaimana dimaksud dalam Pasal 10 dalam hal pihak lawan transaksi bukan merupakan bank.</w:t>
            </w:r>
          </w:p>
        </w:tc>
        <w:tc>
          <w:tcPr>
            <w:tcW w:w="3757" w:type="dxa"/>
          </w:tcPr>
          <w:p w14:paraId="614B702C" w14:textId="3ADE531A"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4BFA8A67"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56A3110C"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53A8CED2" w14:textId="48D1D2D3" w:rsidTr="000275B3">
        <w:tc>
          <w:tcPr>
            <w:tcW w:w="3756" w:type="dxa"/>
          </w:tcPr>
          <w:p w14:paraId="29E4528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73F2311"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3CF0F2F8"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3491BDD9"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41733C88" w14:textId="562CF576" w:rsidTr="000275B3">
        <w:tc>
          <w:tcPr>
            <w:tcW w:w="3756" w:type="dxa"/>
          </w:tcPr>
          <w:p w14:paraId="047A3D82"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Ketujuh</w:t>
            </w:r>
          </w:p>
          <w:p w14:paraId="278CCC23" w14:textId="018C9C48"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Penyertaan Modal dan Penyertaan Modal Sementara</w:t>
            </w:r>
          </w:p>
        </w:tc>
        <w:tc>
          <w:tcPr>
            <w:tcW w:w="3757" w:type="dxa"/>
          </w:tcPr>
          <w:p w14:paraId="5F8023FE"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304CF687"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15D1A296"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0FE4DF6D" w14:textId="26570B7E" w:rsidTr="000275B3">
        <w:tc>
          <w:tcPr>
            <w:tcW w:w="3756" w:type="dxa"/>
          </w:tcPr>
          <w:p w14:paraId="08246ADC"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824200F"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6" w:type="dxa"/>
          </w:tcPr>
          <w:p w14:paraId="23FD35E5" w14:textId="77777777" w:rsidR="000275B3" w:rsidRPr="000275B3" w:rsidRDefault="000275B3" w:rsidP="00593BB2">
            <w:pPr>
              <w:spacing w:before="40" w:after="40" w:line="276" w:lineRule="auto"/>
              <w:jc w:val="both"/>
              <w:rPr>
                <w:rFonts w:ascii="Bookman Old Style" w:hAnsi="Bookman Old Style"/>
                <w:color w:val="FF0000"/>
                <w:sz w:val="18"/>
                <w:szCs w:val="18"/>
              </w:rPr>
            </w:pPr>
          </w:p>
        </w:tc>
        <w:tc>
          <w:tcPr>
            <w:tcW w:w="3757" w:type="dxa"/>
          </w:tcPr>
          <w:p w14:paraId="7460A0AF" w14:textId="77777777" w:rsidR="000275B3" w:rsidRPr="000275B3" w:rsidRDefault="000275B3" w:rsidP="00593BB2">
            <w:pPr>
              <w:spacing w:before="40" w:after="40" w:line="276" w:lineRule="auto"/>
              <w:jc w:val="both"/>
              <w:rPr>
                <w:rFonts w:ascii="Bookman Old Style" w:hAnsi="Bookman Old Style"/>
                <w:color w:val="FF0000"/>
                <w:sz w:val="18"/>
                <w:szCs w:val="18"/>
              </w:rPr>
            </w:pPr>
          </w:p>
        </w:tc>
      </w:tr>
      <w:tr w:rsidR="000275B3" w:rsidRPr="000275B3" w14:paraId="54EBFA93" w14:textId="3A015774" w:rsidTr="000275B3">
        <w:tc>
          <w:tcPr>
            <w:tcW w:w="3756" w:type="dxa"/>
          </w:tcPr>
          <w:p w14:paraId="176DD895" w14:textId="4EE90704"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28</w:t>
            </w:r>
          </w:p>
        </w:tc>
        <w:tc>
          <w:tcPr>
            <w:tcW w:w="3757" w:type="dxa"/>
          </w:tcPr>
          <w:p w14:paraId="6C1A8A9E" w14:textId="16561243"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28</w:t>
            </w:r>
          </w:p>
        </w:tc>
        <w:tc>
          <w:tcPr>
            <w:tcW w:w="3756" w:type="dxa"/>
          </w:tcPr>
          <w:p w14:paraId="361B1C41"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6084DCF9"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4B0F7F97" w14:textId="641E2282" w:rsidTr="000275B3">
        <w:tc>
          <w:tcPr>
            <w:tcW w:w="3756" w:type="dxa"/>
          </w:tcPr>
          <w:p w14:paraId="6D728FA9" w14:textId="5FD65583" w:rsidR="000275B3" w:rsidRPr="000275B3" w:rsidRDefault="000275B3" w:rsidP="00593BB2">
            <w:pPr>
              <w:pStyle w:val="ListParagraph"/>
              <w:numPr>
                <w:ilvl w:val="0"/>
                <w:numId w:val="119"/>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Pengukuran dan/atau pencatatan </w:t>
            </w:r>
            <w:r w:rsidRPr="000275B3">
              <w:rPr>
                <w:rFonts w:ascii="Bookman Old Style" w:hAnsi="Bookman Old Style"/>
                <w:sz w:val="18"/>
                <w:szCs w:val="18"/>
              </w:rPr>
              <w:t>Penyertaan Modal dilakukan dengan menggunakan:</w:t>
            </w:r>
          </w:p>
          <w:p w14:paraId="5EFE4565" w14:textId="24080EE2" w:rsidR="000275B3" w:rsidRPr="000275B3" w:rsidRDefault="000275B3" w:rsidP="00593BB2">
            <w:pPr>
              <w:pStyle w:val="ListParagraph"/>
              <w:numPr>
                <w:ilvl w:val="0"/>
                <w:numId w:val="118"/>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biaya perolehan</w:t>
            </w:r>
            <w:r w:rsidRPr="000275B3">
              <w:rPr>
                <w:rFonts w:ascii="Bookman Old Style" w:hAnsi="Bookman Old Style"/>
                <w:sz w:val="18"/>
                <w:szCs w:val="18"/>
              </w:rPr>
              <w:t>;</w:t>
            </w:r>
          </w:p>
          <w:p w14:paraId="5BB92F66" w14:textId="4FC5EAD7" w:rsidR="000275B3" w:rsidRPr="000275B3" w:rsidRDefault="000275B3" w:rsidP="00593BB2">
            <w:pPr>
              <w:pStyle w:val="ListParagraph"/>
              <w:numPr>
                <w:ilvl w:val="0"/>
                <w:numId w:val="11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nilai wajar; atau</w:t>
            </w:r>
          </w:p>
          <w:p w14:paraId="21FE03F3" w14:textId="77777777" w:rsidR="000275B3" w:rsidRPr="000275B3" w:rsidRDefault="000275B3" w:rsidP="00593BB2">
            <w:pPr>
              <w:pStyle w:val="ListParagraph"/>
              <w:numPr>
                <w:ilvl w:val="0"/>
                <w:numId w:val="118"/>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metode ekuitas,</w:t>
            </w:r>
          </w:p>
          <w:p w14:paraId="651B09B1" w14:textId="7C54E81C" w:rsidR="000275B3" w:rsidRPr="000275B3" w:rsidRDefault="000275B3" w:rsidP="00593BB2">
            <w:pPr>
              <w:spacing w:before="40" w:after="40" w:line="276" w:lineRule="auto"/>
              <w:ind w:left="360"/>
              <w:jc w:val="both"/>
              <w:rPr>
                <w:rFonts w:ascii="Bookman Old Style" w:hAnsi="Bookman Old Style"/>
                <w:sz w:val="18"/>
                <w:szCs w:val="18"/>
              </w:rPr>
            </w:pPr>
            <w:r w:rsidRPr="000275B3">
              <w:rPr>
                <w:rFonts w:ascii="Bookman Old Style" w:hAnsi="Bookman Old Style"/>
                <w:sz w:val="18"/>
                <w:szCs w:val="18"/>
              </w:rPr>
              <w:t>sesuai dengan standar akuntansi keuangan.</w:t>
            </w:r>
          </w:p>
        </w:tc>
        <w:tc>
          <w:tcPr>
            <w:tcW w:w="3757" w:type="dxa"/>
          </w:tcPr>
          <w:p w14:paraId="594FBCD1" w14:textId="1BCACD4D"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2F8F8C5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31EBE3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9569362" w14:textId="7D7396B8" w:rsidTr="000275B3">
        <w:tc>
          <w:tcPr>
            <w:tcW w:w="3756" w:type="dxa"/>
          </w:tcPr>
          <w:p w14:paraId="017B71D1" w14:textId="08B7DB38" w:rsidR="000275B3" w:rsidRPr="000275B3" w:rsidRDefault="000275B3" w:rsidP="00593BB2">
            <w:pPr>
              <w:pStyle w:val="ListParagraph"/>
              <w:numPr>
                <w:ilvl w:val="0"/>
                <w:numId w:val="119"/>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Kualitas Penyertaan Modal yang diukur dengan </w:t>
            </w:r>
            <w:r w:rsidRPr="000275B3">
              <w:rPr>
                <w:rFonts w:ascii="Bookman Old Style" w:hAnsi="Bookman Old Style"/>
                <w:color w:val="0070C0"/>
                <w:sz w:val="18"/>
                <w:szCs w:val="18"/>
              </w:rPr>
              <w:t xml:space="preserve">biaya perolehan </w:t>
            </w:r>
            <w:r w:rsidRPr="000275B3">
              <w:rPr>
                <w:rFonts w:ascii="Bookman Old Style" w:hAnsi="Bookman Old Style"/>
                <w:sz w:val="18"/>
                <w:szCs w:val="18"/>
              </w:rPr>
              <w:t>ditetapkan sebagai berikut:</w:t>
            </w:r>
          </w:p>
          <w:p w14:paraId="37FFAD8D" w14:textId="290CBA53" w:rsidR="000275B3" w:rsidRPr="000275B3" w:rsidRDefault="000275B3" w:rsidP="00593BB2">
            <w:pPr>
              <w:pStyle w:val="ListParagraph"/>
              <w:numPr>
                <w:ilvl w:val="0"/>
                <w:numId w:val="1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lancar, dalam hal pihak tempat Bank melakukan Penyertaan Modal memperoleh laba dan tidak mengalami kerugian secara kumulatif berdasarkan laporan keuangan tahun buku terakhir yang telah diaudit;</w:t>
            </w:r>
          </w:p>
          <w:p w14:paraId="0B8AC60D" w14:textId="56870FC8" w:rsidR="000275B3" w:rsidRPr="000275B3" w:rsidRDefault="000275B3" w:rsidP="00593BB2">
            <w:pPr>
              <w:pStyle w:val="ListParagraph"/>
              <w:numPr>
                <w:ilvl w:val="0"/>
                <w:numId w:val="1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kurang lancar, dalam hal pihak tempat Bank melakukan Penyertaan Modal mengalami kerugian secara kumulatif sampai dengan 25% (dua puluh lima persen) dari modal pihak tempat Bank melakukan Penyertaan Modal berdasarkan laporan keuangan tahun buku terakhir yang telah diaudit;</w:t>
            </w:r>
          </w:p>
          <w:p w14:paraId="0A18D099" w14:textId="2CB5B947" w:rsidR="000275B3" w:rsidRPr="000275B3" w:rsidRDefault="000275B3" w:rsidP="00593BB2">
            <w:pPr>
              <w:pStyle w:val="ListParagraph"/>
              <w:numPr>
                <w:ilvl w:val="0"/>
                <w:numId w:val="1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diragukan, dalam hal pihak tempat Bank melakukan Penyertaan Modal mengalami kerugian secara kumulatif lebih dari 25% (dua puluh lima persen) sampai dengan 50% (lima puluh persen) dari modal pihak tempat Bank melakukan Penyertaan Modal berdasarkan laporan keuangan tahun buku terakhir yang telah diaudit; atau</w:t>
            </w:r>
          </w:p>
          <w:p w14:paraId="59E1C525" w14:textId="02B4C820" w:rsidR="000275B3" w:rsidRPr="000275B3" w:rsidRDefault="000275B3" w:rsidP="00593BB2">
            <w:pPr>
              <w:pStyle w:val="ListParagraph"/>
              <w:numPr>
                <w:ilvl w:val="0"/>
                <w:numId w:val="1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macet, dalam hal pihak tempat Bank melakukan Penyertaan Modal mengalami kerugian secara kumulatif lebih dari 50% (lima puluh persen) dari modal pihak tempat Bank melakukan Penyertaan Modal berdasarkan laporan keuangan tahun buku terakhir yang telah diaudit.</w:t>
            </w:r>
          </w:p>
        </w:tc>
        <w:tc>
          <w:tcPr>
            <w:tcW w:w="3757" w:type="dxa"/>
          </w:tcPr>
          <w:p w14:paraId="4554FE8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55EEA6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66A1C22"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A1BDA0A" w14:textId="3FC637F7" w:rsidTr="000275B3">
        <w:tc>
          <w:tcPr>
            <w:tcW w:w="3756" w:type="dxa"/>
          </w:tcPr>
          <w:p w14:paraId="1323E1BF" w14:textId="0E94C80A" w:rsidR="000275B3" w:rsidRPr="000275B3" w:rsidRDefault="000275B3" w:rsidP="00593BB2">
            <w:pPr>
              <w:pStyle w:val="ListParagraph"/>
              <w:numPr>
                <w:ilvl w:val="0"/>
                <w:numId w:val="119"/>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Penyertaan Modal yang diukur dengan nilai wajar atau metode ekuitas ditetapkan lancar.</w:t>
            </w:r>
          </w:p>
        </w:tc>
        <w:tc>
          <w:tcPr>
            <w:tcW w:w="3757" w:type="dxa"/>
          </w:tcPr>
          <w:p w14:paraId="629821E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3F1F48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25DE2F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E67C85E" w14:textId="56D9B8BC" w:rsidTr="000275B3">
        <w:tc>
          <w:tcPr>
            <w:tcW w:w="3756" w:type="dxa"/>
          </w:tcPr>
          <w:p w14:paraId="695887FA"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465661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7777E6D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990E04E"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BAA84C8" w14:textId="45FA12A3" w:rsidTr="000275B3">
        <w:tc>
          <w:tcPr>
            <w:tcW w:w="3756" w:type="dxa"/>
          </w:tcPr>
          <w:p w14:paraId="6470A201" w14:textId="252CEB4B"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29</w:t>
            </w:r>
          </w:p>
        </w:tc>
        <w:tc>
          <w:tcPr>
            <w:tcW w:w="3757" w:type="dxa"/>
          </w:tcPr>
          <w:p w14:paraId="5003F4E0" w14:textId="423C4CF4"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29</w:t>
            </w:r>
          </w:p>
        </w:tc>
        <w:tc>
          <w:tcPr>
            <w:tcW w:w="3756" w:type="dxa"/>
          </w:tcPr>
          <w:p w14:paraId="1D740EB0"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5A9CC43"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690E26F3" w14:textId="7E0DE008" w:rsidTr="000275B3">
        <w:tc>
          <w:tcPr>
            <w:tcW w:w="3756" w:type="dxa"/>
          </w:tcPr>
          <w:p w14:paraId="75274764" w14:textId="77777777" w:rsidR="000275B3" w:rsidRPr="000275B3" w:rsidRDefault="000275B3" w:rsidP="00593BB2">
            <w:pPr>
              <w:pStyle w:val="ListParagraph"/>
              <w:numPr>
                <w:ilvl w:val="0"/>
                <w:numId w:val="124"/>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Kualitas Penyertaan Modal Sementara ditetapkan:</w:t>
            </w:r>
          </w:p>
          <w:p w14:paraId="0E3DB205" w14:textId="2E9AE8B1" w:rsidR="000275B3" w:rsidRPr="000275B3" w:rsidRDefault="000275B3" w:rsidP="00593BB2">
            <w:pPr>
              <w:pStyle w:val="ListParagraph"/>
              <w:numPr>
                <w:ilvl w:val="0"/>
                <w:numId w:val="12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lancar, dalam hal jangka waktu Penyertaan Modal Sementara sampai dengan 1 (satu) tahun;</w:t>
            </w:r>
          </w:p>
          <w:p w14:paraId="28073FB8" w14:textId="5A2425CE" w:rsidR="000275B3" w:rsidRPr="000275B3" w:rsidRDefault="000275B3" w:rsidP="00593BB2">
            <w:pPr>
              <w:pStyle w:val="ListParagraph"/>
              <w:numPr>
                <w:ilvl w:val="0"/>
                <w:numId w:val="12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kurang lancar, dalam hal jangka waktu Penyertaan Modal Sementara lebih dari 1 (satu) tahun sampai dengan 4 (empat) tahun;</w:t>
            </w:r>
          </w:p>
          <w:p w14:paraId="19D5F7D7" w14:textId="0A830712" w:rsidR="000275B3" w:rsidRPr="000275B3" w:rsidRDefault="000275B3" w:rsidP="00593BB2">
            <w:pPr>
              <w:pStyle w:val="ListParagraph"/>
              <w:numPr>
                <w:ilvl w:val="0"/>
                <w:numId w:val="12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diragukan, dalam hal jangka waktu Penyertaan Modal Sementara lebih dari 4 (empat) tahun sampai dengan 5 (lima) tahun; atau</w:t>
            </w:r>
          </w:p>
          <w:p w14:paraId="4091C2D4" w14:textId="70E02096" w:rsidR="000275B3" w:rsidRPr="000275B3" w:rsidRDefault="000275B3" w:rsidP="00593BB2">
            <w:pPr>
              <w:pStyle w:val="ListParagraph"/>
              <w:numPr>
                <w:ilvl w:val="0"/>
                <w:numId w:val="125"/>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macet, dalam hal:</w:t>
            </w:r>
          </w:p>
          <w:p w14:paraId="280949A5" w14:textId="623AB3D4" w:rsidR="000275B3" w:rsidRPr="000275B3" w:rsidRDefault="000275B3" w:rsidP="00593BB2">
            <w:pPr>
              <w:pStyle w:val="ListParagraph"/>
              <w:numPr>
                <w:ilvl w:val="0"/>
                <w:numId w:val="12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jangka waktu Penyertaan Modal Sementara lebih dari 5 (lima) tahun; atau</w:t>
            </w:r>
          </w:p>
          <w:p w14:paraId="2881AE98" w14:textId="3560C659" w:rsidR="000275B3" w:rsidRPr="000275B3" w:rsidRDefault="000275B3" w:rsidP="00593BB2">
            <w:pPr>
              <w:pStyle w:val="ListParagraph"/>
              <w:numPr>
                <w:ilvl w:val="0"/>
                <w:numId w:val="126"/>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pihak tempat Bank melakukan Penyertaan Modal Sementara telah memiliki laba kumulatif namun Penyertaan Modal Sementara belum ditarik kembali.</w:t>
            </w:r>
          </w:p>
        </w:tc>
        <w:tc>
          <w:tcPr>
            <w:tcW w:w="3757" w:type="dxa"/>
          </w:tcPr>
          <w:p w14:paraId="056F3B5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1213BE2F" w14:textId="79913C44"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Perhitungan jangka waktu Penyertaan Modal Sementara dihitung sejak Bank melakukan Penyertaan Modal Sementara.</w:t>
            </w:r>
          </w:p>
        </w:tc>
        <w:tc>
          <w:tcPr>
            <w:tcW w:w="3756" w:type="dxa"/>
          </w:tcPr>
          <w:p w14:paraId="09C0093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5588DD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5FF767AE" w14:textId="614733F8" w:rsidTr="000275B3">
        <w:tc>
          <w:tcPr>
            <w:tcW w:w="3756" w:type="dxa"/>
          </w:tcPr>
          <w:p w14:paraId="51B765B6" w14:textId="395F8051" w:rsidR="000275B3" w:rsidRPr="000275B3" w:rsidRDefault="000275B3" w:rsidP="00593BB2">
            <w:pPr>
              <w:pStyle w:val="ListParagraph"/>
              <w:numPr>
                <w:ilvl w:val="0"/>
                <w:numId w:val="124"/>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Bank wajib </w:t>
            </w:r>
            <w:r w:rsidRPr="000275B3">
              <w:rPr>
                <w:rFonts w:ascii="Bookman Old Style" w:hAnsi="Bookman Old Style"/>
                <w:sz w:val="18"/>
                <w:szCs w:val="18"/>
              </w:rPr>
              <w:t>menurunkan kualitas Penyertaan Modal Sementara sebagaimana dimaksud pada ayat (1) dalam hal:</w:t>
            </w:r>
          </w:p>
          <w:p w14:paraId="6F2BAA66" w14:textId="0FCA567A" w:rsidR="000275B3" w:rsidRPr="000275B3" w:rsidRDefault="000275B3" w:rsidP="00593BB2">
            <w:pPr>
              <w:pStyle w:val="ListParagraph"/>
              <w:numPr>
                <w:ilvl w:val="0"/>
                <w:numId w:val="13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penjualan Penyertaan Modal Sementara diperkirakan dilakukan dengan harga yang lebih rendah dari </w:t>
            </w:r>
            <w:r w:rsidRPr="000275B3">
              <w:rPr>
                <w:rFonts w:ascii="Bookman Old Style" w:hAnsi="Bookman Old Style"/>
                <w:color w:val="0070C0"/>
                <w:sz w:val="18"/>
                <w:szCs w:val="18"/>
              </w:rPr>
              <w:t>nilai tercatat</w:t>
            </w:r>
            <w:r w:rsidRPr="000275B3">
              <w:rPr>
                <w:rFonts w:ascii="Bookman Old Style" w:hAnsi="Bookman Old Style"/>
                <w:sz w:val="18"/>
                <w:szCs w:val="18"/>
              </w:rPr>
              <w:t>; dan/atau</w:t>
            </w:r>
          </w:p>
          <w:p w14:paraId="30C53D71" w14:textId="2B6C2A1E" w:rsidR="000275B3" w:rsidRPr="000275B3" w:rsidRDefault="000275B3" w:rsidP="00593BB2">
            <w:pPr>
              <w:pStyle w:val="ListParagraph"/>
              <w:numPr>
                <w:ilvl w:val="0"/>
                <w:numId w:val="130"/>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penjualan Penyertaan Modal Sementara dalam jangka waktu 5 (lima) tahun diperkirakan sulit untuk dilakukan.</w:t>
            </w:r>
          </w:p>
        </w:tc>
        <w:tc>
          <w:tcPr>
            <w:tcW w:w="3757" w:type="dxa"/>
          </w:tcPr>
          <w:p w14:paraId="1F5CF89A"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19D2E920" w14:textId="4CB9FF1E"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227315E6"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3A1A57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F9C0389" w14:textId="6B5556B6" w:rsidTr="000275B3">
        <w:tc>
          <w:tcPr>
            <w:tcW w:w="3756" w:type="dxa"/>
          </w:tcPr>
          <w:p w14:paraId="176C03A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5D4EF9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CBF1A6E"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3EC82D2"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4862CFF" w14:textId="6363921F" w:rsidTr="000275B3">
        <w:tc>
          <w:tcPr>
            <w:tcW w:w="3756" w:type="dxa"/>
          </w:tcPr>
          <w:p w14:paraId="7D8C7449" w14:textId="77777777"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Kedelapan</w:t>
            </w:r>
          </w:p>
          <w:p w14:paraId="5636E689" w14:textId="499F4A05"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Transaksi Rekening Administratif</w:t>
            </w:r>
          </w:p>
        </w:tc>
        <w:tc>
          <w:tcPr>
            <w:tcW w:w="3757" w:type="dxa"/>
          </w:tcPr>
          <w:p w14:paraId="1336E9B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9A6E39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DE99550"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C5B6992" w14:textId="0512070A" w:rsidTr="000275B3">
        <w:tc>
          <w:tcPr>
            <w:tcW w:w="3756" w:type="dxa"/>
          </w:tcPr>
          <w:p w14:paraId="467EFF1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10DE2DD"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2834D1D0"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FA4D08B"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9CB28B4" w14:textId="10E12A08" w:rsidTr="000275B3">
        <w:tc>
          <w:tcPr>
            <w:tcW w:w="3756" w:type="dxa"/>
          </w:tcPr>
          <w:p w14:paraId="5DF48451" w14:textId="31E56EDD"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30</w:t>
            </w:r>
          </w:p>
        </w:tc>
        <w:tc>
          <w:tcPr>
            <w:tcW w:w="3757" w:type="dxa"/>
          </w:tcPr>
          <w:p w14:paraId="0884F757" w14:textId="4BC2EF78"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30</w:t>
            </w:r>
          </w:p>
        </w:tc>
        <w:tc>
          <w:tcPr>
            <w:tcW w:w="3756" w:type="dxa"/>
          </w:tcPr>
          <w:p w14:paraId="7F3EA660"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29163DF7"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08674CBD" w14:textId="5553E407" w:rsidTr="000275B3">
        <w:tc>
          <w:tcPr>
            <w:tcW w:w="3756" w:type="dxa"/>
          </w:tcPr>
          <w:p w14:paraId="7E3A5640" w14:textId="77777777" w:rsidR="000275B3" w:rsidRPr="000275B3" w:rsidRDefault="000275B3" w:rsidP="00593BB2">
            <w:pPr>
              <w:pStyle w:val="ListParagraph"/>
              <w:numPr>
                <w:ilvl w:val="0"/>
                <w:numId w:val="132"/>
              </w:numPr>
              <w:spacing w:before="40" w:after="40" w:line="276" w:lineRule="auto"/>
              <w:ind w:left="357" w:hanging="357"/>
              <w:jc w:val="both"/>
              <w:rPr>
                <w:rFonts w:ascii="Bookman Old Style" w:hAnsi="Bookman Old Style"/>
                <w:sz w:val="18"/>
                <w:szCs w:val="18"/>
                <w:lang w:val="en-US"/>
              </w:rPr>
            </w:pPr>
            <w:r w:rsidRPr="000275B3">
              <w:rPr>
                <w:rFonts w:ascii="Bookman Old Style" w:hAnsi="Bookman Old Style"/>
                <w:sz w:val="18"/>
                <w:szCs w:val="18"/>
                <w:lang w:val="en-US"/>
              </w:rPr>
              <w:t xml:space="preserve">Kualitas Transaksi Rekening Administratif ditetapkan berdasarkan: </w:t>
            </w:r>
          </w:p>
          <w:p w14:paraId="1F0BCD4A" w14:textId="178ACF8F" w:rsidR="000275B3" w:rsidRPr="000275B3" w:rsidRDefault="000275B3" w:rsidP="00593BB2">
            <w:pPr>
              <w:pStyle w:val="ListParagraph"/>
              <w:numPr>
                <w:ilvl w:val="0"/>
                <w:numId w:val="133"/>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penetapan kualitas Penempatan Pada Bank Lain sebagaimana dimaksud dalam Pasal 23 ayat (1) dalam hal pihak lawan Transaksi Rekening Administratif merupakan bank; atau </w:t>
            </w:r>
          </w:p>
          <w:p w14:paraId="09A79E15" w14:textId="770377DF" w:rsidR="000275B3" w:rsidRPr="000275B3" w:rsidRDefault="000275B3" w:rsidP="00593BB2">
            <w:pPr>
              <w:pStyle w:val="ListParagraph"/>
              <w:numPr>
                <w:ilvl w:val="0"/>
                <w:numId w:val="133"/>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penetapan kualitas Pembiayaan sebagaimana dimaksud dalam Pasal 10 dalam hal pihak lawan Transaksi Rekening Administratif merupakan nasabah. </w:t>
            </w:r>
          </w:p>
        </w:tc>
        <w:tc>
          <w:tcPr>
            <w:tcW w:w="3757" w:type="dxa"/>
          </w:tcPr>
          <w:p w14:paraId="3D8F7E8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7E685342" w14:textId="44F5225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57654F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E5FBC55"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6E8F8481" w14:textId="09C8CFEA" w:rsidTr="000275B3">
        <w:tc>
          <w:tcPr>
            <w:tcW w:w="3756" w:type="dxa"/>
          </w:tcPr>
          <w:p w14:paraId="60A87790" w14:textId="2B96A2AC" w:rsidR="000275B3" w:rsidRPr="000275B3" w:rsidRDefault="000275B3" w:rsidP="00593BB2">
            <w:pPr>
              <w:pStyle w:val="ListParagraph"/>
              <w:numPr>
                <w:ilvl w:val="0"/>
                <w:numId w:val="132"/>
              </w:numPr>
              <w:spacing w:before="40" w:after="40" w:line="276" w:lineRule="auto"/>
              <w:ind w:left="357" w:hanging="357"/>
              <w:jc w:val="both"/>
              <w:rPr>
                <w:rFonts w:ascii="Bookman Old Style" w:hAnsi="Bookman Old Style"/>
                <w:color w:val="0070C0"/>
                <w:sz w:val="18"/>
                <w:szCs w:val="18"/>
                <w:lang w:val="en-US"/>
              </w:rPr>
            </w:pPr>
            <w:r w:rsidRPr="000275B3">
              <w:rPr>
                <w:rFonts w:ascii="Bookman Old Style" w:hAnsi="Bookman Old Style"/>
                <w:color w:val="0070C0"/>
                <w:sz w:val="18"/>
                <w:szCs w:val="18"/>
                <w:lang w:val="en-US"/>
              </w:rPr>
              <w:t xml:space="preserve">Penilaian terhadap Transaksi Rekening Administratif dilakukan terhadap seluruh fasilitas yang disediakan, baik yang bersifat </w:t>
            </w:r>
            <w:r w:rsidRPr="000275B3">
              <w:rPr>
                <w:rFonts w:ascii="Bookman Old Style" w:hAnsi="Bookman Old Style"/>
                <w:i/>
                <w:iCs/>
                <w:color w:val="0070C0"/>
                <w:sz w:val="18"/>
                <w:szCs w:val="18"/>
                <w:lang w:val="en-US"/>
              </w:rPr>
              <w:t xml:space="preserve">committed </w:t>
            </w:r>
            <w:r w:rsidRPr="000275B3">
              <w:rPr>
                <w:rFonts w:ascii="Bookman Old Style" w:hAnsi="Bookman Old Style"/>
                <w:color w:val="0070C0"/>
                <w:sz w:val="18"/>
                <w:szCs w:val="18"/>
                <w:lang w:val="en-US"/>
              </w:rPr>
              <w:t xml:space="preserve">maupun </w:t>
            </w:r>
            <w:r w:rsidRPr="000275B3">
              <w:rPr>
                <w:rFonts w:ascii="Bookman Old Style" w:hAnsi="Bookman Old Style"/>
                <w:i/>
                <w:iCs/>
                <w:color w:val="0070C0"/>
                <w:sz w:val="18"/>
                <w:szCs w:val="18"/>
                <w:lang w:val="en-US"/>
              </w:rPr>
              <w:t>uncommitted</w:t>
            </w:r>
            <w:r w:rsidRPr="000275B3">
              <w:rPr>
                <w:rFonts w:ascii="Bookman Old Style" w:hAnsi="Bookman Old Style"/>
                <w:color w:val="0070C0"/>
                <w:sz w:val="18"/>
                <w:szCs w:val="18"/>
                <w:lang w:val="en-US"/>
              </w:rPr>
              <w:t xml:space="preserve">. </w:t>
            </w:r>
          </w:p>
        </w:tc>
        <w:tc>
          <w:tcPr>
            <w:tcW w:w="3757" w:type="dxa"/>
          </w:tcPr>
          <w:p w14:paraId="37A21E18" w14:textId="7777777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(2)</w:t>
            </w:r>
          </w:p>
          <w:p w14:paraId="39FFC121" w14:textId="61694167" w:rsidR="000275B3" w:rsidRPr="000275B3" w:rsidRDefault="000275B3" w:rsidP="00593BB2">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 xml:space="preserve">Kriteria </w:t>
            </w:r>
            <w:r w:rsidRPr="000275B3">
              <w:rPr>
                <w:rFonts w:ascii="Bookman Old Style" w:hAnsi="Bookman Old Style"/>
                <w:i/>
                <w:color w:val="0070C0"/>
                <w:sz w:val="18"/>
                <w:szCs w:val="18"/>
              </w:rPr>
              <w:t>committed</w:t>
            </w:r>
            <w:r w:rsidRPr="000275B3">
              <w:rPr>
                <w:rFonts w:ascii="Bookman Old Style" w:hAnsi="Bookman Old Style"/>
                <w:color w:val="0070C0"/>
                <w:sz w:val="18"/>
                <w:szCs w:val="18"/>
              </w:rPr>
              <w:t xml:space="preserve"> maupun </w:t>
            </w:r>
            <w:r w:rsidRPr="000275B3">
              <w:rPr>
                <w:rFonts w:ascii="Bookman Old Style" w:hAnsi="Bookman Old Style"/>
                <w:i/>
                <w:color w:val="0070C0"/>
                <w:sz w:val="18"/>
                <w:szCs w:val="18"/>
              </w:rPr>
              <w:t>uncommitted</w:t>
            </w:r>
            <w:r w:rsidRPr="000275B3">
              <w:rPr>
                <w:rFonts w:ascii="Bookman Old Style" w:hAnsi="Bookman Old Style"/>
                <w:color w:val="0070C0"/>
                <w:sz w:val="18"/>
                <w:szCs w:val="18"/>
              </w:rPr>
              <w:t xml:space="preserve"> mengacu pada standar akuntansi keuangan.</w:t>
            </w:r>
          </w:p>
        </w:tc>
        <w:tc>
          <w:tcPr>
            <w:tcW w:w="3756" w:type="dxa"/>
          </w:tcPr>
          <w:p w14:paraId="4852B0E2" w14:textId="77777777" w:rsidR="000275B3" w:rsidRPr="000275B3" w:rsidRDefault="000275B3" w:rsidP="00593BB2">
            <w:pPr>
              <w:spacing w:before="40" w:after="40" w:line="276" w:lineRule="auto"/>
              <w:jc w:val="both"/>
              <w:rPr>
                <w:rFonts w:ascii="Bookman Old Style" w:hAnsi="Bookman Old Style"/>
                <w:color w:val="0070C0"/>
                <w:sz w:val="18"/>
                <w:szCs w:val="18"/>
              </w:rPr>
            </w:pPr>
          </w:p>
        </w:tc>
        <w:tc>
          <w:tcPr>
            <w:tcW w:w="3757" w:type="dxa"/>
          </w:tcPr>
          <w:p w14:paraId="77DCFEF9" w14:textId="77777777" w:rsidR="000275B3" w:rsidRPr="000275B3" w:rsidRDefault="000275B3" w:rsidP="00593BB2">
            <w:pPr>
              <w:spacing w:before="40" w:after="40" w:line="276" w:lineRule="auto"/>
              <w:jc w:val="both"/>
              <w:rPr>
                <w:rFonts w:ascii="Bookman Old Style" w:hAnsi="Bookman Old Style"/>
                <w:color w:val="0070C0"/>
                <w:sz w:val="18"/>
                <w:szCs w:val="18"/>
              </w:rPr>
            </w:pPr>
          </w:p>
        </w:tc>
      </w:tr>
      <w:tr w:rsidR="000275B3" w:rsidRPr="000275B3" w14:paraId="3C284C04" w14:textId="742E94C9" w:rsidTr="000275B3">
        <w:tc>
          <w:tcPr>
            <w:tcW w:w="3756" w:type="dxa"/>
          </w:tcPr>
          <w:p w14:paraId="2B14D7E5" w14:textId="77777777" w:rsidR="000275B3" w:rsidRPr="000275B3" w:rsidRDefault="000275B3" w:rsidP="00593BB2">
            <w:pPr>
              <w:spacing w:before="40" w:after="40" w:line="276" w:lineRule="auto"/>
              <w:jc w:val="both"/>
              <w:rPr>
                <w:rFonts w:ascii="Bookman Old Style" w:hAnsi="Bookman Old Style"/>
                <w:sz w:val="18"/>
                <w:szCs w:val="18"/>
                <w:lang w:val="en-US"/>
              </w:rPr>
            </w:pPr>
          </w:p>
        </w:tc>
        <w:tc>
          <w:tcPr>
            <w:tcW w:w="3757" w:type="dxa"/>
          </w:tcPr>
          <w:p w14:paraId="59AB28A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0E9D00D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A0EC67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C410339" w14:textId="63E0051D" w:rsidTr="000275B3">
        <w:tc>
          <w:tcPr>
            <w:tcW w:w="3756" w:type="dxa"/>
          </w:tcPr>
          <w:p w14:paraId="6988CC7C" w14:textId="77777777" w:rsidR="000275B3" w:rsidRPr="000275B3" w:rsidRDefault="000275B3" w:rsidP="00593BB2">
            <w:pPr>
              <w:spacing w:before="40" w:after="40" w:line="276" w:lineRule="auto"/>
              <w:jc w:val="center"/>
              <w:rPr>
                <w:rFonts w:ascii="Bookman Old Style" w:hAnsi="Bookman Old Style"/>
                <w:sz w:val="18"/>
                <w:szCs w:val="18"/>
                <w:lang w:val="en-US"/>
              </w:rPr>
            </w:pPr>
            <w:r w:rsidRPr="000275B3">
              <w:rPr>
                <w:rFonts w:ascii="Bookman Old Style" w:hAnsi="Bookman Old Style"/>
                <w:sz w:val="18"/>
                <w:szCs w:val="18"/>
                <w:lang w:val="en-US"/>
              </w:rPr>
              <w:t>Bagian Kesembilan</w:t>
            </w:r>
          </w:p>
          <w:p w14:paraId="4F47000D" w14:textId="32281327" w:rsidR="000275B3" w:rsidRPr="000275B3" w:rsidRDefault="000275B3" w:rsidP="00593BB2">
            <w:pPr>
              <w:spacing w:before="40" w:after="40" w:line="276" w:lineRule="auto"/>
              <w:jc w:val="center"/>
              <w:rPr>
                <w:rFonts w:ascii="Bookman Old Style" w:hAnsi="Bookman Old Style"/>
                <w:sz w:val="18"/>
                <w:szCs w:val="18"/>
                <w:lang w:val="en-US"/>
              </w:rPr>
            </w:pPr>
            <w:r w:rsidRPr="000275B3">
              <w:rPr>
                <w:rFonts w:ascii="Bookman Old Style" w:hAnsi="Bookman Old Style"/>
                <w:sz w:val="18"/>
                <w:szCs w:val="18"/>
                <w:lang w:val="en-US"/>
              </w:rPr>
              <w:t>Aset Produktif yang Dijamin dengan Agunan Tunai</w:t>
            </w:r>
          </w:p>
        </w:tc>
        <w:tc>
          <w:tcPr>
            <w:tcW w:w="3757" w:type="dxa"/>
          </w:tcPr>
          <w:p w14:paraId="71D9D3E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6D8BD0F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2431137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07CDFCA" w14:textId="09C54FBF" w:rsidTr="000275B3">
        <w:tc>
          <w:tcPr>
            <w:tcW w:w="3756" w:type="dxa"/>
          </w:tcPr>
          <w:p w14:paraId="5F1EB817" w14:textId="77777777" w:rsidR="000275B3" w:rsidRPr="000275B3" w:rsidRDefault="000275B3" w:rsidP="00593BB2">
            <w:pPr>
              <w:spacing w:before="40" w:after="40" w:line="276" w:lineRule="auto"/>
              <w:jc w:val="both"/>
              <w:rPr>
                <w:rFonts w:ascii="Bookman Old Style" w:hAnsi="Bookman Old Style"/>
                <w:sz w:val="18"/>
                <w:szCs w:val="18"/>
                <w:lang w:val="en-US"/>
              </w:rPr>
            </w:pPr>
          </w:p>
        </w:tc>
        <w:tc>
          <w:tcPr>
            <w:tcW w:w="3757" w:type="dxa"/>
          </w:tcPr>
          <w:p w14:paraId="3889288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503316E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19101BD"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9D34A75" w14:textId="62FCA811" w:rsidTr="000275B3">
        <w:tc>
          <w:tcPr>
            <w:tcW w:w="3756" w:type="dxa"/>
          </w:tcPr>
          <w:p w14:paraId="08B17361" w14:textId="49DC4145" w:rsidR="000275B3" w:rsidRPr="000275B3" w:rsidRDefault="000275B3" w:rsidP="00593BB2">
            <w:pPr>
              <w:spacing w:before="40" w:after="40" w:line="276" w:lineRule="auto"/>
              <w:jc w:val="center"/>
              <w:rPr>
                <w:rFonts w:ascii="Bookman Old Style" w:hAnsi="Bookman Old Style"/>
                <w:sz w:val="18"/>
                <w:szCs w:val="18"/>
                <w:lang w:val="en-US"/>
              </w:rPr>
            </w:pPr>
            <w:r w:rsidRPr="000275B3">
              <w:rPr>
                <w:rFonts w:ascii="Bookman Old Style" w:hAnsi="Bookman Old Style"/>
                <w:sz w:val="18"/>
                <w:szCs w:val="18"/>
                <w:lang w:val="en-US"/>
              </w:rPr>
              <w:t>Pasal 31</w:t>
            </w:r>
          </w:p>
        </w:tc>
        <w:tc>
          <w:tcPr>
            <w:tcW w:w="3757" w:type="dxa"/>
          </w:tcPr>
          <w:p w14:paraId="1AA3F614" w14:textId="21C0DAF2"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31</w:t>
            </w:r>
          </w:p>
        </w:tc>
        <w:tc>
          <w:tcPr>
            <w:tcW w:w="3756" w:type="dxa"/>
          </w:tcPr>
          <w:p w14:paraId="0D69E01A"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1C8907C"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6B317957" w14:textId="565BA5A2" w:rsidTr="000275B3">
        <w:tc>
          <w:tcPr>
            <w:tcW w:w="3756" w:type="dxa"/>
          </w:tcPr>
          <w:p w14:paraId="61D31777" w14:textId="1AC9A139" w:rsidR="000275B3" w:rsidRPr="000275B3" w:rsidRDefault="000275B3" w:rsidP="00593BB2">
            <w:pPr>
              <w:pStyle w:val="ListParagraph"/>
              <w:numPr>
                <w:ilvl w:val="0"/>
                <w:numId w:val="136"/>
              </w:numPr>
              <w:spacing w:before="40" w:after="40" w:line="276" w:lineRule="auto"/>
              <w:jc w:val="both"/>
              <w:rPr>
                <w:rFonts w:ascii="Bookman Old Style" w:hAnsi="Bookman Old Style"/>
                <w:sz w:val="18"/>
                <w:szCs w:val="18"/>
                <w:lang w:val="en-US"/>
              </w:rPr>
            </w:pPr>
            <w:r w:rsidRPr="000275B3">
              <w:rPr>
                <w:rFonts w:ascii="Bookman Old Style" w:hAnsi="Bookman Old Style"/>
                <w:color w:val="0070C0"/>
                <w:sz w:val="18"/>
                <w:szCs w:val="18"/>
                <w:lang w:val="en-US"/>
              </w:rPr>
              <w:t xml:space="preserve">Bagian dari </w:t>
            </w:r>
            <w:r w:rsidRPr="000275B3">
              <w:rPr>
                <w:rFonts w:ascii="Bookman Old Style" w:hAnsi="Bookman Old Style"/>
                <w:sz w:val="18"/>
                <w:szCs w:val="18"/>
                <w:lang w:val="en-US"/>
              </w:rPr>
              <w:t xml:space="preserve">Aset Produktif yang dijamin dengan agunan tunai ditetapkan memiliki kualitas lancar. </w:t>
            </w:r>
          </w:p>
        </w:tc>
        <w:tc>
          <w:tcPr>
            <w:tcW w:w="3757" w:type="dxa"/>
          </w:tcPr>
          <w:p w14:paraId="048EF54E"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7A380891" w14:textId="7B65698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3870B11B"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14EE27B9"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2577372B" w14:textId="0F769EF4" w:rsidTr="000275B3">
        <w:tc>
          <w:tcPr>
            <w:tcW w:w="3756" w:type="dxa"/>
          </w:tcPr>
          <w:p w14:paraId="67DF455A" w14:textId="77777777" w:rsidR="000275B3" w:rsidRPr="000275B3" w:rsidRDefault="000275B3" w:rsidP="00593BB2">
            <w:pPr>
              <w:pStyle w:val="ListParagraph"/>
              <w:numPr>
                <w:ilvl w:val="0"/>
                <w:numId w:val="136"/>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Agunan tunai sebagaimana dimaksud pada ayat (1) berupa: </w:t>
            </w:r>
          </w:p>
          <w:p w14:paraId="7B748953" w14:textId="5FA74707" w:rsidR="000275B3" w:rsidRPr="000275B3" w:rsidRDefault="000275B3" w:rsidP="00593BB2">
            <w:pPr>
              <w:pStyle w:val="ListParagraph"/>
              <w:numPr>
                <w:ilvl w:val="0"/>
                <w:numId w:val="137"/>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giro, deposito, tabungan, setoran jaminan, dan/atau </w:t>
            </w:r>
            <w:r w:rsidRPr="000275B3">
              <w:rPr>
                <w:rFonts w:ascii="Bookman Old Style" w:hAnsi="Bookman Old Style"/>
                <w:color w:val="0070C0"/>
                <w:sz w:val="18"/>
                <w:szCs w:val="18"/>
                <w:lang w:val="en-US"/>
              </w:rPr>
              <w:t>emas</w:t>
            </w:r>
            <w:r w:rsidRPr="000275B3">
              <w:rPr>
                <w:rFonts w:ascii="Bookman Old Style" w:hAnsi="Bookman Old Style"/>
                <w:sz w:val="18"/>
                <w:szCs w:val="18"/>
                <w:lang w:val="en-US"/>
              </w:rPr>
              <w:t xml:space="preserve">; </w:t>
            </w:r>
          </w:p>
          <w:p w14:paraId="40C52A1E" w14:textId="640663F4" w:rsidR="000275B3" w:rsidRPr="000275B3" w:rsidRDefault="000275B3" w:rsidP="00593BB2">
            <w:pPr>
              <w:pStyle w:val="ListParagraph"/>
              <w:numPr>
                <w:ilvl w:val="0"/>
                <w:numId w:val="137"/>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SBIS, Surat Berharga Syariah Negara (SBSN), dan/atau penempatan dana lain pada Bank Indonesia dan pemerintah pusat; </w:t>
            </w:r>
          </w:p>
          <w:p w14:paraId="66ED8934" w14:textId="64357A21" w:rsidR="000275B3" w:rsidRPr="000275B3" w:rsidRDefault="000275B3" w:rsidP="00593BB2">
            <w:pPr>
              <w:pStyle w:val="ListParagraph"/>
              <w:numPr>
                <w:ilvl w:val="0"/>
                <w:numId w:val="137"/>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jaminan pemerintah pusat sesuai dengan ketentuan peraturan perundang-undangan; dan/atau </w:t>
            </w:r>
          </w:p>
          <w:p w14:paraId="40C48478" w14:textId="37E8844D" w:rsidR="000275B3" w:rsidRPr="000275B3" w:rsidRDefault="000275B3" w:rsidP="00593BB2">
            <w:pPr>
              <w:pStyle w:val="ListParagraph"/>
              <w:numPr>
                <w:ilvl w:val="0"/>
                <w:numId w:val="137"/>
              </w:numPr>
              <w:spacing w:before="40" w:after="40" w:line="276" w:lineRule="auto"/>
              <w:jc w:val="both"/>
              <w:rPr>
                <w:rFonts w:ascii="Bookman Old Style" w:hAnsi="Bookman Old Style"/>
                <w:sz w:val="18"/>
                <w:szCs w:val="18"/>
                <w:lang w:val="en-US"/>
              </w:rPr>
            </w:pPr>
            <w:r w:rsidRPr="000275B3">
              <w:rPr>
                <w:rFonts w:ascii="Bookman Old Style" w:hAnsi="Bookman Old Style"/>
                <w:i/>
                <w:iCs/>
                <w:sz w:val="18"/>
                <w:szCs w:val="18"/>
                <w:lang w:val="en-US"/>
              </w:rPr>
              <w:t xml:space="preserve">standby letter of credit </w:t>
            </w:r>
            <w:r w:rsidRPr="000275B3">
              <w:rPr>
                <w:rFonts w:ascii="Bookman Old Style" w:hAnsi="Bookman Old Style"/>
                <w:sz w:val="18"/>
                <w:szCs w:val="18"/>
                <w:lang w:val="en-US"/>
              </w:rPr>
              <w:t xml:space="preserve">dari </w:t>
            </w:r>
            <w:r w:rsidRPr="000275B3">
              <w:rPr>
                <w:rFonts w:ascii="Bookman Old Style" w:hAnsi="Bookman Old Style"/>
                <w:i/>
                <w:iCs/>
                <w:sz w:val="18"/>
                <w:szCs w:val="18"/>
                <w:lang w:val="en-US"/>
              </w:rPr>
              <w:t>prime bank</w:t>
            </w:r>
            <w:r w:rsidRPr="000275B3">
              <w:rPr>
                <w:rFonts w:ascii="Bookman Old Style" w:hAnsi="Bookman Old Style"/>
                <w:sz w:val="18"/>
                <w:szCs w:val="18"/>
                <w:lang w:val="en-US"/>
              </w:rPr>
              <w:t xml:space="preserve">, yang diterbitkan sesuai dengan </w:t>
            </w:r>
            <w:r w:rsidRPr="000275B3">
              <w:rPr>
                <w:rFonts w:ascii="Bookman Old Style" w:hAnsi="Bookman Old Style"/>
                <w:i/>
                <w:iCs/>
                <w:sz w:val="18"/>
                <w:szCs w:val="18"/>
                <w:lang w:val="en-US"/>
              </w:rPr>
              <w:t xml:space="preserve">uniform customs and practice for documentary credits </w:t>
            </w:r>
            <w:r w:rsidRPr="000275B3">
              <w:rPr>
                <w:rFonts w:ascii="Bookman Old Style" w:hAnsi="Bookman Old Style"/>
                <w:sz w:val="18"/>
                <w:szCs w:val="18"/>
                <w:lang w:val="en-US"/>
              </w:rPr>
              <w:t xml:space="preserve">atau </w:t>
            </w:r>
            <w:r w:rsidRPr="000275B3">
              <w:rPr>
                <w:rFonts w:ascii="Bookman Old Style" w:hAnsi="Bookman Old Style"/>
                <w:i/>
                <w:iCs/>
                <w:sz w:val="18"/>
                <w:szCs w:val="18"/>
                <w:lang w:val="en-US"/>
              </w:rPr>
              <w:t>international standby practices</w:t>
            </w:r>
            <w:r w:rsidRPr="000275B3">
              <w:rPr>
                <w:rFonts w:ascii="Bookman Old Style" w:hAnsi="Bookman Old Style"/>
                <w:sz w:val="18"/>
                <w:szCs w:val="18"/>
                <w:lang w:val="en-US"/>
              </w:rPr>
              <w:t xml:space="preserve">. </w:t>
            </w:r>
          </w:p>
        </w:tc>
        <w:tc>
          <w:tcPr>
            <w:tcW w:w="3757" w:type="dxa"/>
          </w:tcPr>
          <w:p w14:paraId="4513CFEA"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4E1AC5E9" w14:textId="241C2232"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04B0F90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54BCB9B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3134360" w14:textId="672CF7AB" w:rsidTr="000275B3">
        <w:tc>
          <w:tcPr>
            <w:tcW w:w="3756" w:type="dxa"/>
          </w:tcPr>
          <w:p w14:paraId="4CDACB1A" w14:textId="77777777" w:rsidR="000275B3" w:rsidRPr="000275B3" w:rsidRDefault="000275B3" w:rsidP="00593BB2">
            <w:pPr>
              <w:pStyle w:val="ListParagraph"/>
              <w:numPr>
                <w:ilvl w:val="0"/>
                <w:numId w:val="136"/>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Agunan tunai sebagaimana dimaksud pada ayat (2) huruf a dan huruf b </w:t>
            </w:r>
            <w:r w:rsidRPr="000275B3">
              <w:rPr>
                <w:rFonts w:ascii="Bookman Old Style" w:hAnsi="Bookman Old Style"/>
                <w:color w:val="0070C0"/>
                <w:sz w:val="18"/>
                <w:szCs w:val="18"/>
                <w:lang w:val="en-US"/>
              </w:rPr>
              <w:t xml:space="preserve">harus </w:t>
            </w:r>
            <w:r w:rsidRPr="000275B3">
              <w:rPr>
                <w:rFonts w:ascii="Bookman Old Style" w:hAnsi="Bookman Old Style"/>
                <w:sz w:val="18"/>
                <w:szCs w:val="18"/>
                <w:lang w:val="en-US"/>
              </w:rPr>
              <w:t xml:space="preserve">memenuhi persyaratan sebagai berikut: </w:t>
            </w:r>
          </w:p>
          <w:p w14:paraId="00AE7140" w14:textId="639C7EE4" w:rsidR="000275B3" w:rsidRPr="000275B3" w:rsidRDefault="000275B3" w:rsidP="00593BB2">
            <w:pPr>
              <w:pStyle w:val="ListParagraph"/>
              <w:numPr>
                <w:ilvl w:val="0"/>
                <w:numId w:val="138"/>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agunan diblokir dan dilengkapi dengan surat kuasa pencairan dari pemilik agunan untuk keuntungan Bank penerima agunan, termasuk pencairan sebagian untuk membayar tunggakan angsuran pokok dan/atau </w:t>
            </w:r>
            <w:r w:rsidRPr="000275B3">
              <w:rPr>
                <w:rFonts w:ascii="Bookman Old Style" w:hAnsi="Bookman Old Style"/>
                <w:iCs/>
                <w:sz w:val="18"/>
                <w:szCs w:val="18"/>
                <w:lang w:val="en-US"/>
              </w:rPr>
              <w:t>margin</w:t>
            </w:r>
            <w:r w:rsidRPr="000275B3">
              <w:rPr>
                <w:rFonts w:ascii="Bookman Old Style" w:hAnsi="Bookman Old Style"/>
                <w:sz w:val="18"/>
                <w:szCs w:val="18"/>
                <w:lang w:val="en-US"/>
              </w:rPr>
              <w:t>/bagi hasil/</w:t>
            </w:r>
            <w:r w:rsidRPr="000275B3">
              <w:rPr>
                <w:rFonts w:ascii="Bookman Old Style" w:hAnsi="Bookman Old Style"/>
                <w:i/>
                <w:iCs/>
                <w:sz w:val="18"/>
                <w:szCs w:val="18"/>
                <w:lang w:val="en-US"/>
              </w:rPr>
              <w:t>ujrah</w:t>
            </w:r>
            <w:r w:rsidRPr="000275B3">
              <w:rPr>
                <w:rFonts w:ascii="Bookman Old Style" w:hAnsi="Bookman Old Style"/>
                <w:sz w:val="18"/>
                <w:szCs w:val="18"/>
                <w:lang w:val="en-US"/>
              </w:rPr>
              <w:t xml:space="preserve">; </w:t>
            </w:r>
          </w:p>
          <w:p w14:paraId="3F3B5EB2" w14:textId="3227F8AC" w:rsidR="000275B3" w:rsidRPr="000275B3" w:rsidRDefault="000275B3" w:rsidP="00593BB2">
            <w:pPr>
              <w:pStyle w:val="ListParagraph"/>
              <w:numPr>
                <w:ilvl w:val="0"/>
                <w:numId w:val="138"/>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jangka waktu pemblokiran sebagaimana dimaksud pada huruf a paling singkat sama dengan jangka waktu Aset Produktif; </w:t>
            </w:r>
          </w:p>
          <w:p w14:paraId="63ACA037" w14:textId="4271F769" w:rsidR="000275B3" w:rsidRPr="000275B3" w:rsidRDefault="000275B3" w:rsidP="00593BB2">
            <w:pPr>
              <w:pStyle w:val="ListParagraph"/>
              <w:numPr>
                <w:ilvl w:val="0"/>
                <w:numId w:val="138"/>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memiliki pengikatan hukum yang kuat sebagai agunan, bebas dari segala bentuk perikatan lain, bebas dari sengketa, tidak sedang dijaminkan kepada pihak lain, termasuk memiliki tujuan penjaminan yang jelas; dan </w:t>
            </w:r>
          </w:p>
          <w:p w14:paraId="03FD592D" w14:textId="12179433" w:rsidR="000275B3" w:rsidRPr="000275B3" w:rsidRDefault="000275B3" w:rsidP="00593BB2">
            <w:pPr>
              <w:pStyle w:val="ListParagraph"/>
              <w:numPr>
                <w:ilvl w:val="0"/>
                <w:numId w:val="138"/>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untuk agunan tunai sebagaimana dimaksud pada ayat (2) huruf a </w:t>
            </w:r>
            <w:r w:rsidRPr="000275B3">
              <w:rPr>
                <w:rFonts w:ascii="Bookman Old Style" w:hAnsi="Bookman Old Style"/>
                <w:color w:val="0070C0"/>
                <w:sz w:val="18"/>
                <w:szCs w:val="18"/>
                <w:lang w:val="en-US"/>
              </w:rPr>
              <w:t xml:space="preserve">harus </w:t>
            </w:r>
            <w:r w:rsidRPr="000275B3">
              <w:rPr>
                <w:rFonts w:ascii="Bookman Old Style" w:hAnsi="Bookman Old Style"/>
                <w:sz w:val="18"/>
                <w:szCs w:val="18"/>
                <w:lang w:val="en-US"/>
              </w:rPr>
              <w:t xml:space="preserve">disimpan pada Bank penyedia dana. </w:t>
            </w:r>
          </w:p>
        </w:tc>
        <w:tc>
          <w:tcPr>
            <w:tcW w:w="3757" w:type="dxa"/>
          </w:tcPr>
          <w:p w14:paraId="34D6396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(3)</w:t>
            </w:r>
          </w:p>
          <w:p w14:paraId="2952B67E" w14:textId="1965DD3F"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77D01D81"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43264DB0"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A621CEE" w14:textId="2F7F285D" w:rsidTr="000275B3">
        <w:tc>
          <w:tcPr>
            <w:tcW w:w="3756" w:type="dxa"/>
          </w:tcPr>
          <w:p w14:paraId="599D2958" w14:textId="77777777" w:rsidR="000275B3" w:rsidRPr="000275B3" w:rsidRDefault="000275B3" w:rsidP="00593BB2">
            <w:pPr>
              <w:pStyle w:val="ListParagraph"/>
              <w:numPr>
                <w:ilvl w:val="0"/>
                <w:numId w:val="136"/>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Agunan tunai sebagaimana dimaksud pada ayat (2) huruf c dan huruf d </w:t>
            </w:r>
            <w:r w:rsidRPr="000275B3">
              <w:rPr>
                <w:rFonts w:ascii="Bookman Old Style" w:hAnsi="Bookman Old Style"/>
                <w:color w:val="0070C0"/>
                <w:sz w:val="18"/>
                <w:szCs w:val="18"/>
                <w:lang w:val="en-US"/>
              </w:rPr>
              <w:t xml:space="preserve">harus </w:t>
            </w:r>
            <w:r w:rsidRPr="000275B3">
              <w:rPr>
                <w:rFonts w:ascii="Bookman Old Style" w:hAnsi="Bookman Old Style"/>
                <w:sz w:val="18"/>
                <w:szCs w:val="18"/>
                <w:lang w:val="en-US"/>
              </w:rPr>
              <w:t xml:space="preserve">memenuhi persyaratan: </w:t>
            </w:r>
          </w:p>
          <w:p w14:paraId="7D47F3AD" w14:textId="34BF56BD" w:rsidR="000275B3" w:rsidRPr="000275B3" w:rsidRDefault="000275B3" w:rsidP="00593BB2">
            <w:pPr>
              <w:pStyle w:val="ListParagraph"/>
              <w:numPr>
                <w:ilvl w:val="0"/>
                <w:numId w:val="139"/>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bersifat tanpa syarat dan tidak dapat dibatalkan; </w:t>
            </w:r>
          </w:p>
          <w:p w14:paraId="05EFC360" w14:textId="5FEED080" w:rsidR="000275B3" w:rsidRPr="000275B3" w:rsidRDefault="000275B3" w:rsidP="00593BB2">
            <w:pPr>
              <w:pStyle w:val="ListParagraph"/>
              <w:numPr>
                <w:ilvl w:val="0"/>
                <w:numId w:val="139"/>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mempunyai jangka waktu paling singkat sama dengan jangka waktu Aset Produktif; dan </w:t>
            </w:r>
          </w:p>
          <w:p w14:paraId="0426302B" w14:textId="4029844F" w:rsidR="000275B3" w:rsidRPr="000275B3" w:rsidRDefault="000275B3" w:rsidP="00593BB2">
            <w:pPr>
              <w:pStyle w:val="ListParagraph"/>
              <w:numPr>
                <w:ilvl w:val="0"/>
                <w:numId w:val="139"/>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tidak dijamin kembali (</w:t>
            </w:r>
            <w:r w:rsidRPr="000275B3">
              <w:rPr>
                <w:rFonts w:ascii="Bookman Old Style" w:hAnsi="Bookman Old Style"/>
                <w:i/>
                <w:iCs/>
                <w:sz w:val="18"/>
                <w:szCs w:val="18"/>
                <w:lang w:val="en-US"/>
              </w:rPr>
              <w:t>counter guarantee</w:t>
            </w:r>
            <w:r w:rsidRPr="000275B3">
              <w:rPr>
                <w:rFonts w:ascii="Bookman Old Style" w:hAnsi="Bookman Old Style"/>
                <w:sz w:val="18"/>
                <w:szCs w:val="18"/>
                <w:lang w:val="en-US"/>
              </w:rPr>
              <w:t xml:space="preserve">) oleh Bank penyedia dana atau bank yang bukan </w:t>
            </w:r>
            <w:r w:rsidRPr="000275B3">
              <w:rPr>
                <w:rFonts w:ascii="Bookman Old Style" w:hAnsi="Bookman Old Style"/>
                <w:i/>
                <w:iCs/>
                <w:sz w:val="18"/>
                <w:szCs w:val="18"/>
                <w:lang w:val="en-US"/>
              </w:rPr>
              <w:t>prime bank</w:t>
            </w:r>
            <w:r w:rsidRPr="000275B3">
              <w:rPr>
                <w:rFonts w:ascii="Bookman Old Style" w:hAnsi="Bookman Old Style"/>
                <w:sz w:val="18"/>
                <w:szCs w:val="18"/>
                <w:lang w:val="en-US"/>
              </w:rPr>
              <w:t xml:space="preserve">. </w:t>
            </w:r>
          </w:p>
        </w:tc>
        <w:tc>
          <w:tcPr>
            <w:tcW w:w="3757" w:type="dxa"/>
          </w:tcPr>
          <w:p w14:paraId="306AE70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(4)</w:t>
            </w:r>
          </w:p>
          <w:p w14:paraId="102CFC70"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28DD1DD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Bersifat tanpa syarat yaitu dalam hal:</w:t>
            </w:r>
          </w:p>
          <w:p w14:paraId="45CDBF8E" w14:textId="19C84892" w:rsidR="000275B3" w:rsidRPr="000275B3" w:rsidRDefault="000275B3" w:rsidP="00593BB2">
            <w:pPr>
              <w:pStyle w:val="ListParagraph"/>
              <w:numPr>
                <w:ilvl w:val="0"/>
                <w:numId w:val="14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manfaat yang diperoleh Bank penyedia dana dari jaminan tidak berkurang secara substansi walaupun terjadi kerugian yang disebabkan oleh faktor di luar kendali Bank; dan</w:t>
            </w:r>
          </w:p>
          <w:p w14:paraId="013A8242" w14:textId="245F5484" w:rsidR="000275B3" w:rsidRPr="000275B3" w:rsidRDefault="000275B3" w:rsidP="00593BB2">
            <w:pPr>
              <w:pStyle w:val="ListParagraph"/>
              <w:numPr>
                <w:ilvl w:val="0"/>
                <w:numId w:val="14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tidak memuat persyaratan prosedural, seperti:</w:t>
            </w:r>
          </w:p>
          <w:p w14:paraId="3CA3BF05" w14:textId="37D87097" w:rsidR="000275B3" w:rsidRPr="000275B3" w:rsidRDefault="000275B3" w:rsidP="00593BB2">
            <w:pPr>
              <w:pStyle w:val="ListParagraph"/>
              <w:numPr>
                <w:ilvl w:val="0"/>
                <w:numId w:val="14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mensyaratkan waktu pengajuan pemberitahuan wanprestasi;</w:t>
            </w:r>
          </w:p>
          <w:p w14:paraId="70E400A0" w14:textId="160237BA" w:rsidR="000275B3" w:rsidRPr="000275B3" w:rsidRDefault="000275B3" w:rsidP="00593BB2">
            <w:pPr>
              <w:pStyle w:val="ListParagraph"/>
              <w:numPr>
                <w:ilvl w:val="0"/>
                <w:numId w:val="14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mensyaratkan kewajiban pembuktian itikad baik oleh Bank penyedia dana; dan/atau</w:t>
            </w:r>
          </w:p>
          <w:p w14:paraId="75F8EF4F" w14:textId="1E386DF9" w:rsidR="000275B3" w:rsidRPr="000275B3" w:rsidRDefault="000275B3" w:rsidP="00593BB2">
            <w:pPr>
              <w:pStyle w:val="ListParagraph"/>
              <w:numPr>
                <w:ilvl w:val="0"/>
                <w:numId w:val="14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mensyaratkan pencairan jaminan dengan cara dilakukannya saling hapus (</w:t>
            </w:r>
            <w:r w:rsidRPr="000275B3">
              <w:rPr>
                <w:rFonts w:ascii="Bookman Old Style" w:hAnsi="Bookman Old Style"/>
                <w:i/>
                <w:sz w:val="18"/>
                <w:szCs w:val="18"/>
              </w:rPr>
              <w:t>set-off</w:t>
            </w:r>
            <w:r w:rsidRPr="000275B3">
              <w:rPr>
                <w:rFonts w:ascii="Bookman Old Style" w:hAnsi="Bookman Old Style"/>
                <w:sz w:val="18"/>
                <w:szCs w:val="18"/>
              </w:rPr>
              <w:t>) terlebih dahulu dengan kewajiban Bank penyedia dana kepada pihak penjamin.</w:t>
            </w:r>
          </w:p>
          <w:p w14:paraId="6A01AD32"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5D5E4EF9"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p w14:paraId="0608914F"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c</w:t>
            </w:r>
          </w:p>
          <w:p w14:paraId="4812A282" w14:textId="343D9CA0"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1A7BC3AF"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C3C3FF1"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70F68FF" w14:textId="6E6DD751" w:rsidTr="000275B3">
        <w:tc>
          <w:tcPr>
            <w:tcW w:w="3756" w:type="dxa"/>
          </w:tcPr>
          <w:p w14:paraId="310FEB47" w14:textId="2AF6D5D8" w:rsidR="000275B3" w:rsidRPr="000275B3" w:rsidRDefault="000275B3" w:rsidP="00593BB2">
            <w:pPr>
              <w:pStyle w:val="ListParagraph"/>
              <w:numPr>
                <w:ilvl w:val="0"/>
                <w:numId w:val="136"/>
              </w:numPr>
              <w:spacing w:before="40" w:after="40" w:line="276" w:lineRule="auto"/>
              <w:jc w:val="both"/>
              <w:rPr>
                <w:rFonts w:ascii="Bookman Old Style" w:hAnsi="Bookman Old Style"/>
                <w:color w:val="0070C0"/>
                <w:sz w:val="18"/>
                <w:szCs w:val="18"/>
                <w:lang w:val="en-US"/>
              </w:rPr>
            </w:pPr>
            <w:r w:rsidRPr="000275B3">
              <w:rPr>
                <w:rFonts w:ascii="Bookman Old Style" w:hAnsi="Bookman Old Style"/>
                <w:color w:val="0070C0"/>
                <w:sz w:val="18"/>
                <w:szCs w:val="18"/>
                <w:lang w:val="en-US"/>
              </w:rPr>
              <w:t>Selain memenuhi persyaratan sebagaimana dimaksud pada ayat (4), agunan tunai sebagaimana dimaksud pada ayat (2) huruf c harus memenuhi persyaratan memiliki jangka waktu pencairan sesuai pada dokumen jaminan.</w:t>
            </w:r>
          </w:p>
        </w:tc>
        <w:tc>
          <w:tcPr>
            <w:tcW w:w="3757" w:type="dxa"/>
          </w:tcPr>
          <w:p w14:paraId="203D691E" w14:textId="77777777" w:rsidR="000275B3" w:rsidRPr="000275B3" w:rsidRDefault="000275B3" w:rsidP="00611925">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(5)</w:t>
            </w:r>
          </w:p>
          <w:p w14:paraId="4AC1C780" w14:textId="4A84071B" w:rsidR="000275B3" w:rsidRPr="000275B3" w:rsidRDefault="000275B3" w:rsidP="00611925">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Cukup jelas.</w:t>
            </w:r>
          </w:p>
        </w:tc>
        <w:tc>
          <w:tcPr>
            <w:tcW w:w="3756" w:type="dxa"/>
          </w:tcPr>
          <w:p w14:paraId="6A5DEC09" w14:textId="77777777" w:rsidR="000275B3" w:rsidRPr="000275B3" w:rsidRDefault="000275B3" w:rsidP="00611925">
            <w:pPr>
              <w:spacing w:before="40" w:after="40" w:line="276" w:lineRule="auto"/>
              <w:jc w:val="both"/>
              <w:rPr>
                <w:rFonts w:ascii="Bookman Old Style" w:hAnsi="Bookman Old Style"/>
                <w:color w:val="0070C0"/>
                <w:sz w:val="18"/>
                <w:szCs w:val="18"/>
              </w:rPr>
            </w:pPr>
          </w:p>
        </w:tc>
        <w:tc>
          <w:tcPr>
            <w:tcW w:w="3757" w:type="dxa"/>
          </w:tcPr>
          <w:p w14:paraId="06EA254E" w14:textId="77777777" w:rsidR="000275B3" w:rsidRPr="000275B3" w:rsidRDefault="000275B3" w:rsidP="00611925">
            <w:pPr>
              <w:spacing w:before="40" w:after="40" w:line="276" w:lineRule="auto"/>
              <w:jc w:val="both"/>
              <w:rPr>
                <w:rFonts w:ascii="Bookman Old Style" w:hAnsi="Bookman Old Style"/>
                <w:color w:val="0070C0"/>
                <w:sz w:val="18"/>
                <w:szCs w:val="18"/>
              </w:rPr>
            </w:pPr>
          </w:p>
        </w:tc>
      </w:tr>
      <w:tr w:rsidR="000275B3" w:rsidRPr="000275B3" w14:paraId="3B63E1F8" w14:textId="5FA5E3F2" w:rsidTr="000275B3">
        <w:tc>
          <w:tcPr>
            <w:tcW w:w="3756" w:type="dxa"/>
          </w:tcPr>
          <w:p w14:paraId="64847F27" w14:textId="35A28DFB" w:rsidR="000275B3" w:rsidRPr="000275B3" w:rsidRDefault="000275B3" w:rsidP="00593BB2">
            <w:pPr>
              <w:pStyle w:val="ListParagraph"/>
              <w:numPr>
                <w:ilvl w:val="0"/>
                <w:numId w:val="136"/>
              </w:numPr>
              <w:spacing w:before="40" w:after="40" w:line="276" w:lineRule="auto"/>
              <w:jc w:val="both"/>
              <w:rPr>
                <w:rFonts w:ascii="Bookman Old Style" w:hAnsi="Bookman Old Style"/>
                <w:i/>
                <w:iCs/>
                <w:sz w:val="18"/>
                <w:szCs w:val="18"/>
                <w:lang w:val="en-US"/>
              </w:rPr>
            </w:pPr>
            <w:r w:rsidRPr="000275B3">
              <w:rPr>
                <w:rFonts w:ascii="Bookman Old Style" w:hAnsi="Bookman Old Style"/>
                <w:color w:val="0070C0"/>
                <w:sz w:val="18"/>
                <w:szCs w:val="18"/>
                <w:lang w:val="en-US"/>
              </w:rPr>
              <w:t xml:space="preserve">Selain memenuhi persyaratan sebagaimana dimaksud pada ayat (4), agunan tunai sebagaimana dimaksud pada ayat (2) huruf d harus memenuhi persyaratan dapat dicairkan paling lambat 7 (tujuh) hari kerja sejak pengajuan klaim, termasuk pencairan sebagian untuk membayar tunggakan angsuran pokok dan/atau </w:t>
            </w:r>
            <w:r w:rsidRPr="000275B3">
              <w:rPr>
                <w:rFonts w:ascii="Bookman Old Style" w:hAnsi="Bookman Old Style"/>
                <w:iCs/>
                <w:color w:val="0070C0"/>
                <w:sz w:val="18"/>
                <w:szCs w:val="18"/>
                <w:lang w:val="en-US"/>
              </w:rPr>
              <w:t>margin</w:t>
            </w:r>
            <w:r w:rsidRPr="000275B3">
              <w:rPr>
                <w:rFonts w:ascii="Bookman Old Style" w:hAnsi="Bookman Old Style"/>
                <w:color w:val="0070C0"/>
                <w:sz w:val="18"/>
                <w:szCs w:val="18"/>
                <w:lang w:val="en-US"/>
              </w:rPr>
              <w:t>/bagi hasil/</w:t>
            </w:r>
            <w:r w:rsidRPr="000275B3">
              <w:rPr>
                <w:rFonts w:ascii="Bookman Old Style" w:hAnsi="Bookman Old Style"/>
                <w:i/>
                <w:iCs/>
                <w:color w:val="0070C0"/>
                <w:sz w:val="18"/>
                <w:szCs w:val="18"/>
                <w:lang w:val="en-US"/>
              </w:rPr>
              <w:t>ujrah</w:t>
            </w:r>
            <w:r w:rsidRPr="000275B3">
              <w:rPr>
                <w:rFonts w:ascii="Bookman Old Style" w:hAnsi="Bookman Old Style"/>
                <w:color w:val="0070C0"/>
                <w:sz w:val="18"/>
                <w:szCs w:val="18"/>
                <w:lang w:val="en-US"/>
              </w:rPr>
              <w:t>.</w:t>
            </w:r>
          </w:p>
        </w:tc>
        <w:tc>
          <w:tcPr>
            <w:tcW w:w="3757" w:type="dxa"/>
          </w:tcPr>
          <w:p w14:paraId="3D8C12E0" w14:textId="1B247D96" w:rsidR="000275B3" w:rsidRPr="000275B3" w:rsidRDefault="000275B3" w:rsidP="000875E5">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(6)</w:t>
            </w:r>
          </w:p>
          <w:p w14:paraId="4A0EF899" w14:textId="41BCE3C2" w:rsidR="000275B3" w:rsidRPr="000275B3" w:rsidRDefault="000275B3" w:rsidP="000875E5">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7A97AD66" w14:textId="77777777" w:rsidR="000275B3" w:rsidRPr="000275B3" w:rsidRDefault="000275B3" w:rsidP="000875E5">
            <w:pPr>
              <w:spacing w:before="40" w:after="40" w:line="276" w:lineRule="auto"/>
              <w:jc w:val="both"/>
              <w:rPr>
                <w:rFonts w:ascii="Bookman Old Style" w:hAnsi="Bookman Old Style"/>
                <w:color w:val="0070C0"/>
                <w:sz w:val="18"/>
                <w:szCs w:val="18"/>
              </w:rPr>
            </w:pPr>
          </w:p>
        </w:tc>
        <w:tc>
          <w:tcPr>
            <w:tcW w:w="3757" w:type="dxa"/>
          </w:tcPr>
          <w:p w14:paraId="7A26A71B" w14:textId="77777777" w:rsidR="000275B3" w:rsidRPr="000275B3" w:rsidRDefault="000275B3" w:rsidP="000875E5">
            <w:pPr>
              <w:spacing w:before="40" w:after="40" w:line="276" w:lineRule="auto"/>
              <w:jc w:val="both"/>
              <w:rPr>
                <w:rFonts w:ascii="Bookman Old Style" w:hAnsi="Bookman Old Style"/>
                <w:color w:val="0070C0"/>
                <w:sz w:val="18"/>
                <w:szCs w:val="18"/>
              </w:rPr>
            </w:pPr>
          </w:p>
        </w:tc>
      </w:tr>
      <w:tr w:rsidR="000275B3" w:rsidRPr="000275B3" w14:paraId="12EF75E0" w14:textId="37E5C21A" w:rsidTr="000275B3">
        <w:tc>
          <w:tcPr>
            <w:tcW w:w="3756" w:type="dxa"/>
          </w:tcPr>
          <w:p w14:paraId="6A27BE16" w14:textId="77777777" w:rsidR="000275B3" w:rsidRPr="000275B3" w:rsidRDefault="000275B3" w:rsidP="00593BB2">
            <w:pPr>
              <w:pStyle w:val="ListParagraph"/>
              <w:numPr>
                <w:ilvl w:val="0"/>
                <w:numId w:val="136"/>
              </w:numPr>
              <w:spacing w:before="40" w:after="40" w:line="276" w:lineRule="auto"/>
              <w:jc w:val="both"/>
              <w:rPr>
                <w:rFonts w:ascii="Bookman Old Style" w:hAnsi="Bookman Old Style"/>
                <w:sz w:val="18"/>
                <w:szCs w:val="18"/>
                <w:lang w:val="en-US"/>
              </w:rPr>
            </w:pPr>
            <w:r w:rsidRPr="000275B3">
              <w:rPr>
                <w:rFonts w:ascii="Bookman Old Style" w:hAnsi="Bookman Old Style"/>
                <w:i/>
                <w:iCs/>
                <w:sz w:val="18"/>
                <w:szCs w:val="18"/>
                <w:lang w:val="en-US"/>
              </w:rPr>
              <w:t xml:space="preserve">Prime bank </w:t>
            </w:r>
            <w:r w:rsidRPr="000275B3">
              <w:rPr>
                <w:rFonts w:ascii="Bookman Old Style" w:hAnsi="Bookman Old Style"/>
                <w:sz w:val="18"/>
                <w:szCs w:val="18"/>
                <w:lang w:val="en-US"/>
              </w:rPr>
              <w:t xml:space="preserve">sebagaimana dimaksud pada ayat (2) huruf d </w:t>
            </w:r>
            <w:r w:rsidRPr="000275B3">
              <w:rPr>
                <w:rFonts w:ascii="Bookman Old Style" w:hAnsi="Bookman Old Style"/>
                <w:color w:val="0070C0"/>
                <w:sz w:val="18"/>
                <w:szCs w:val="18"/>
                <w:lang w:val="en-US"/>
              </w:rPr>
              <w:t xml:space="preserve">harus </w:t>
            </w:r>
            <w:r w:rsidRPr="000275B3">
              <w:rPr>
                <w:rFonts w:ascii="Bookman Old Style" w:hAnsi="Bookman Old Style"/>
                <w:sz w:val="18"/>
                <w:szCs w:val="18"/>
                <w:lang w:val="en-US"/>
              </w:rPr>
              <w:t xml:space="preserve">memenuhi persyaratan memiliki: </w:t>
            </w:r>
          </w:p>
          <w:p w14:paraId="11B43786" w14:textId="65E06FF1" w:rsidR="000275B3" w:rsidRPr="000275B3" w:rsidRDefault="000275B3" w:rsidP="00593BB2">
            <w:pPr>
              <w:pStyle w:val="ListParagraph"/>
              <w:numPr>
                <w:ilvl w:val="0"/>
                <w:numId w:val="140"/>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peringkat investasi yang diberikan oleh lembaga pemeringkat, paling rendah: </w:t>
            </w:r>
          </w:p>
          <w:p w14:paraId="49C2C7E0" w14:textId="712E0E7F" w:rsidR="000275B3" w:rsidRPr="000275B3" w:rsidRDefault="000275B3" w:rsidP="00593BB2">
            <w:pPr>
              <w:pStyle w:val="ListParagraph"/>
              <w:numPr>
                <w:ilvl w:val="0"/>
                <w:numId w:val="141"/>
              </w:numPr>
              <w:spacing w:before="40" w:after="40" w:line="276" w:lineRule="auto"/>
              <w:ind w:left="1077" w:hanging="357"/>
              <w:jc w:val="both"/>
              <w:rPr>
                <w:rFonts w:ascii="Bookman Old Style" w:hAnsi="Bookman Old Style"/>
                <w:sz w:val="18"/>
                <w:szCs w:val="18"/>
                <w:lang w:val="en-US"/>
              </w:rPr>
            </w:pPr>
            <w:r w:rsidRPr="000275B3">
              <w:rPr>
                <w:rFonts w:ascii="Bookman Old Style" w:hAnsi="Bookman Old Style"/>
                <w:sz w:val="18"/>
                <w:szCs w:val="18"/>
                <w:lang w:val="en-US"/>
              </w:rPr>
              <w:t xml:space="preserve">AA- berdasarkan penilaian </w:t>
            </w:r>
            <w:r w:rsidRPr="000275B3">
              <w:rPr>
                <w:rFonts w:ascii="Bookman Old Style" w:hAnsi="Bookman Old Style"/>
                <w:i/>
                <w:iCs/>
                <w:sz w:val="18"/>
                <w:szCs w:val="18"/>
                <w:lang w:val="en-US"/>
              </w:rPr>
              <w:t>Standard &amp; Poors</w:t>
            </w:r>
            <w:r w:rsidRPr="000275B3">
              <w:rPr>
                <w:rFonts w:ascii="Bookman Old Style" w:hAnsi="Bookman Old Style"/>
                <w:sz w:val="18"/>
                <w:szCs w:val="18"/>
                <w:lang w:val="en-US"/>
              </w:rPr>
              <w:t xml:space="preserve">; </w:t>
            </w:r>
          </w:p>
          <w:p w14:paraId="507ABF0E" w14:textId="6228927B" w:rsidR="000275B3" w:rsidRPr="000275B3" w:rsidRDefault="000275B3" w:rsidP="00593BB2">
            <w:pPr>
              <w:pStyle w:val="ListParagraph"/>
              <w:numPr>
                <w:ilvl w:val="0"/>
                <w:numId w:val="141"/>
              </w:numPr>
              <w:spacing w:before="40" w:after="40" w:line="276" w:lineRule="auto"/>
              <w:ind w:left="1077" w:hanging="357"/>
              <w:jc w:val="both"/>
              <w:rPr>
                <w:rFonts w:ascii="Bookman Old Style" w:hAnsi="Bookman Old Style"/>
                <w:sz w:val="18"/>
                <w:szCs w:val="18"/>
                <w:lang w:val="en-US"/>
              </w:rPr>
            </w:pPr>
            <w:r w:rsidRPr="000275B3">
              <w:rPr>
                <w:rFonts w:ascii="Bookman Old Style" w:hAnsi="Bookman Old Style"/>
                <w:sz w:val="18"/>
                <w:szCs w:val="18"/>
                <w:lang w:val="en-US"/>
              </w:rPr>
              <w:t xml:space="preserve">Aa3 berdasarkan penilaian </w:t>
            </w:r>
            <w:r w:rsidRPr="000275B3">
              <w:rPr>
                <w:rFonts w:ascii="Bookman Old Style" w:hAnsi="Bookman Old Style"/>
                <w:i/>
                <w:iCs/>
                <w:sz w:val="18"/>
                <w:szCs w:val="18"/>
                <w:lang w:val="en-US"/>
              </w:rPr>
              <w:t>Moody’s</w:t>
            </w:r>
            <w:r w:rsidRPr="000275B3">
              <w:rPr>
                <w:rFonts w:ascii="Bookman Old Style" w:hAnsi="Bookman Old Style"/>
                <w:sz w:val="18"/>
                <w:szCs w:val="18"/>
                <w:lang w:val="en-US"/>
              </w:rPr>
              <w:t xml:space="preserve">; </w:t>
            </w:r>
          </w:p>
          <w:p w14:paraId="2BD9F60E" w14:textId="4D9A360D" w:rsidR="000275B3" w:rsidRPr="000275B3" w:rsidRDefault="000275B3" w:rsidP="00593BB2">
            <w:pPr>
              <w:pStyle w:val="ListParagraph"/>
              <w:numPr>
                <w:ilvl w:val="0"/>
                <w:numId w:val="141"/>
              </w:numPr>
              <w:spacing w:before="40" w:after="40" w:line="276" w:lineRule="auto"/>
              <w:ind w:left="1077" w:hanging="357"/>
              <w:jc w:val="both"/>
              <w:rPr>
                <w:rFonts w:ascii="Bookman Old Style" w:hAnsi="Bookman Old Style"/>
                <w:sz w:val="18"/>
                <w:szCs w:val="18"/>
                <w:lang w:val="en-US"/>
              </w:rPr>
            </w:pPr>
            <w:r w:rsidRPr="000275B3">
              <w:rPr>
                <w:rFonts w:ascii="Bookman Old Style" w:hAnsi="Bookman Old Style"/>
                <w:sz w:val="18"/>
                <w:szCs w:val="18"/>
                <w:lang w:val="en-US"/>
              </w:rPr>
              <w:t xml:space="preserve">AA- berdasarkan penilaian </w:t>
            </w:r>
            <w:r w:rsidRPr="000275B3">
              <w:rPr>
                <w:rFonts w:ascii="Bookman Old Style" w:hAnsi="Bookman Old Style"/>
                <w:i/>
                <w:iCs/>
                <w:sz w:val="18"/>
                <w:szCs w:val="18"/>
                <w:lang w:val="en-US"/>
              </w:rPr>
              <w:t>Fitch</w:t>
            </w:r>
            <w:r w:rsidRPr="000275B3">
              <w:rPr>
                <w:rFonts w:ascii="Bookman Old Style" w:hAnsi="Bookman Old Style"/>
                <w:sz w:val="18"/>
                <w:szCs w:val="18"/>
                <w:lang w:val="en-US"/>
              </w:rPr>
              <w:t xml:space="preserve">; atau </w:t>
            </w:r>
          </w:p>
          <w:p w14:paraId="5A089C20" w14:textId="77777777" w:rsidR="000275B3" w:rsidRPr="000275B3" w:rsidRDefault="000275B3" w:rsidP="00593BB2">
            <w:pPr>
              <w:pStyle w:val="ListParagraph"/>
              <w:numPr>
                <w:ilvl w:val="0"/>
                <w:numId w:val="141"/>
              </w:numPr>
              <w:spacing w:before="40" w:after="40" w:line="276" w:lineRule="auto"/>
              <w:ind w:left="1077" w:hanging="357"/>
              <w:jc w:val="both"/>
              <w:rPr>
                <w:rFonts w:ascii="Bookman Old Style" w:hAnsi="Bookman Old Style"/>
                <w:sz w:val="18"/>
                <w:szCs w:val="18"/>
                <w:lang w:val="en-US"/>
              </w:rPr>
            </w:pPr>
            <w:r w:rsidRPr="000275B3">
              <w:rPr>
                <w:rFonts w:ascii="Bookman Old Style" w:hAnsi="Bookman Old Style"/>
                <w:sz w:val="18"/>
                <w:szCs w:val="18"/>
                <w:lang w:val="en-US"/>
              </w:rPr>
              <w:t xml:space="preserve">peringkat investasi setara dengan angka 1), angka 2), dan/atau angka 3) berdasarkan penilaian lembaga pemeringkat yang diakui oleh Otoritas Jasa Keuangan, </w:t>
            </w:r>
          </w:p>
          <w:p w14:paraId="05B2BAAB" w14:textId="175A55AA" w:rsidR="000275B3" w:rsidRPr="000275B3" w:rsidRDefault="000275B3" w:rsidP="00593BB2">
            <w:pPr>
              <w:spacing w:before="40" w:after="40" w:line="276" w:lineRule="auto"/>
              <w:ind w:left="720"/>
              <w:jc w:val="both"/>
              <w:rPr>
                <w:rFonts w:ascii="Bookman Old Style" w:hAnsi="Bookman Old Style"/>
                <w:sz w:val="18"/>
                <w:szCs w:val="18"/>
                <w:lang w:val="en-US"/>
              </w:rPr>
            </w:pPr>
            <w:r w:rsidRPr="000275B3">
              <w:rPr>
                <w:rFonts w:ascii="Bookman Old Style" w:hAnsi="Bookman Old Style"/>
                <w:sz w:val="18"/>
                <w:szCs w:val="18"/>
                <w:lang w:val="en-US"/>
              </w:rPr>
              <w:t xml:space="preserve">berdasarkan penilaian terhadap prospek usaha jangka panjang; dan </w:t>
            </w:r>
          </w:p>
          <w:p w14:paraId="3EEF97DB" w14:textId="7888CE58" w:rsidR="000275B3" w:rsidRPr="000275B3" w:rsidRDefault="000275B3" w:rsidP="00593BB2">
            <w:pPr>
              <w:pStyle w:val="ListParagraph"/>
              <w:numPr>
                <w:ilvl w:val="0"/>
                <w:numId w:val="140"/>
              </w:num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 xml:space="preserve">total aset yang termasuk dalam 200 (dua ratus) besar dunia. </w:t>
            </w:r>
          </w:p>
        </w:tc>
        <w:tc>
          <w:tcPr>
            <w:tcW w:w="3757" w:type="dxa"/>
          </w:tcPr>
          <w:p w14:paraId="7515B317" w14:textId="32ECB5E3"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(7)</w:t>
            </w:r>
          </w:p>
          <w:p w14:paraId="5C84609B"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a</w:t>
            </w:r>
          </w:p>
          <w:p w14:paraId="5D7AFFD6" w14:textId="42E54995"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Dalam hal </w:t>
            </w:r>
            <w:r w:rsidRPr="000275B3">
              <w:rPr>
                <w:rFonts w:ascii="Bookman Old Style" w:hAnsi="Bookman Old Style"/>
                <w:i/>
                <w:sz w:val="18"/>
                <w:szCs w:val="18"/>
              </w:rPr>
              <w:t>prime bank</w:t>
            </w:r>
            <w:r w:rsidRPr="000275B3">
              <w:rPr>
                <w:rFonts w:ascii="Bookman Old Style" w:hAnsi="Bookman Old Style"/>
                <w:sz w:val="18"/>
                <w:szCs w:val="18"/>
              </w:rPr>
              <w:t xml:space="preserve"> memiliki 2 (dua) peringkat atau lebih, peringkat yang digunakan yaitu </w:t>
            </w:r>
            <w:r w:rsidRPr="000275B3">
              <w:rPr>
                <w:rFonts w:ascii="Bookman Old Style" w:hAnsi="Bookman Old Style"/>
                <w:color w:val="0070C0"/>
                <w:sz w:val="18"/>
                <w:szCs w:val="18"/>
              </w:rPr>
              <w:t>peringkat sebagaimana dimaksud dalam ketentuan Otoritas Jasa Keuangan mengenai pedoman perhitungan aset tertimbang menurut risiko untuk risiko kredit dengan menggunakan pendekatan standar bagi bank umum syariah.</w:t>
            </w:r>
          </w:p>
          <w:p w14:paraId="52B5934D" w14:textId="77777777"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rPr>
              <w:t>Huruf b</w:t>
            </w:r>
          </w:p>
          <w:p w14:paraId="08A190BE" w14:textId="1AE0D3A8"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Total aset yang termasuk dalam 200 (dua ratus) besar dunia berdasarkan informasi, antara lain yang tercantum dalam </w:t>
            </w:r>
            <w:r w:rsidRPr="000275B3">
              <w:rPr>
                <w:rFonts w:ascii="Bookman Old Style" w:hAnsi="Bookman Old Style"/>
                <w:i/>
                <w:color w:val="0070C0"/>
                <w:sz w:val="18"/>
                <w:szCs w:val="18"/>
              </w:rPr>
              <w:t>banker’s almanac</w:t>
            </w:r>
            <w:r w:rsidRPr="000275B3">
              <w:rPr>
                <w:rFonts w:ascii="Bookman Old Style" w:hAnsi="Bookman Old Style"/>
                <w:color w:val="0070C0"/>
                <w:sz w:val="18"/>
                <w:szCs w:val="18"/>
              </w:rPr>
              <w:t>.</w:t>
            </w:r>
          </w:p>
        </w:tc>
        <w:tc>
          <w:tcPr>
            <w:tcW w:w="3756" w:type="dxa"/>
          </w:tcPr>
          <w:p w14:paraId="76DAA619"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4542CB3"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467E9255" w14:textId="2C438CEB" w:rsidTr="000275B3">
        <w:tc>
          <w:tcPr>
            <w:tcW w:w="3756" w:type="dxa"/>
          </w:tcPr>
          <w:p w14:paraId="22DCE95D" w14:textId="77777777" w:rsidR="000275B3" w:rsidRPr="000275B3" w:rsidRDefault="000275B3" w:rsidP="00593BB2">
            <w:pPr>
              <w:spacing w:before="40" w:after="40" w:line="276" w:lineRule="auto"/>
              <w:jc w:val="both"/>
              <w:rPr>
                <w:rFonts w:ascii="Bookman Old Style" w:hAnsi="Bookman Old Style"/>
                <w:i/>
                <w:iCs/>
                <w:sz w:val="18"/>
                <w:szCs w:val="18"/>
                <w:lang w:val="en-US"/>
              </w:rPr>
            </w:pPr>
          </w:p>
        </w:tc>
        <w:tc>
          <w:tcPr>
            <w:tcW w:w="3757" w:type="dxa"/>
          </w:tcPr>
          <w:p w14:paraId="0FF15647"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00B3CA0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3681EE8F"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9BE8282" w14:textId="31A9BFF6" w:rsidTr="000275B3">
        <w:tc>
          <w:tcPr>
            <w:tcW w:w="3756" w:type="dxa"/>
          </w:tcPr>
          <w:p w14:paraId="5AD35064" w14:textId="0A47EBEE"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32</w:t>
            </w:r>
          </w:p>
        </w:tc>
        <w:tc>
          <w:tcPr>
            <w:tcW w:w="3757" w:type="dxa"/>
          </w:tcPr>
          <w:p w14:paraId="77BFF094" w14:textId="29B249EA"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iCs/>
                <w:sz w:val="18"/>
                <w:szCs w:val="18"/>
                <w:lang w:val="en-US"/>
              </w:rPr>
              <w:t>Pasal 32</w:t>
            </w:r>
          </w:p>
        </w:tc>
        <w:tc>
          <w:tcPr>
            <w:tcW w:w="3756" w:type="dxa"/>
          </w:tcPr>
          <w:p w14:paraId="7F58409B"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58361C4E"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r>
      <w:tr w:rsidR="000275B3" w:rsidRPr="000275B3" w14:paraId="1A95D9AA" w14:textId="2EE8B14E" w:rsidTr="000275B3">
        <w:tc>
          <w:tcPr>
            <w:tcW w:w="3756" w:type="dxa"/>
          </w:tcPr>
          <w:p w14:paraId="08CCC379" w14:textId="21F2CB3F" w:rsidR="000275B3" w:rsidRPr="000275B3" w:rsidRDefault="000275B3" w:rsidP="00593BB2">
            <w:pPr>
              <w:pStyle w:val="ListParagraph"/>
              <w:numPr>
                <w:ilvl w:val="0"/>
                <w:numId w:val="15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Bank wajib melakukan atau mengajukan klaim pencairan agunan tunai sebagaimana dimaksud dalam Pasal 31 paling lambat 7 (tujuh) hari kerja setelah nasabah wanprestasi. </w:t>
            </w:r>
          </w:p>
        </w:tc>
        <w:tc>
          <w:tcPr>
            <w:tcW w:w="3757" w:type="dxa"/>
          </w:tcPr>
          <w:p w14:paraId="3273BDD1" w14:textId="2A9E1509" w:rsidR="000275B3" w:rsidRPr="000275B3" w:rsidRDefault="000275B3" w:rsidP="00593BB2">
            <w:pPr>
              <w:spacing w:before="40" w:after="40" w:line="276" w:lineRule="auto"/>
              <w:jc w:val="both"/>
              <w:rPr>
                <w:rFonts w:ascii="Bookman Old Style" w:hAnsi="Bookman Old Style"/>
                <w:sz w:val="18"/>
                <w:szCs w:val="18"/>
              </w:rPr>
            </w:pPr>
            <w:r w:rsidRPr="000275B3">
              <w:rPr>
                <w:rFonts w:ascii="Bookman Old Style" w:hAnsi="Bookman Old Style"/>
                <w:sz w:val="18"/>
                <w:szCs w:val="18"/>
                <w:lang w:val="en-US"/>
              </w:rPr>
              <w:t>Cukup jelas.</w:t>
            </w:r>
          </w:p>
        </w:tc>
        <w:tc>
          <w:tcPr>
            <w:tcW w:w="3756" w:type="dxa"/>
          </w:tcPr>
          <w:p w14:paraId="3BF56F49" w14:textId="77777777" w:rsidR="000275B3" w:rsidRPr="000275B3" w:rsidRDefault="000275B3" w:rsidP="00593BB2">
            <w:pPr>
              <w:spacing w:before="40" w:after="40" w:line="276" w:lineRule="auto"/>
              <w:jc w:val="both"/>
              <w:rPr>
                <w:rFonts w:ascii="Bookman Old Style" w:hAnsi="Bookman Old Style"/>
                <w:sz w:val="18"/>
                <w:szCs w:val="18"/>
                <w:lang w:val="en-US"/>
              </w:rPr>
            </w:pPr>
          </w:p>
        </w:tc>
        <w:tc>
          <w:tcPr>
            <w:tcW w:w="3757" w:type="dxa"/>
          </w:tcPr>
          <w:p w14:paraId="2FE6D66D" w14:textId="77777777" w:rsidR="000275B3" w:rsidRPr="000275B3" w:rsidRDefault="000275B3" w:rsidP="00593BB2">
            <w:pPr>
              <w:spacing w:before="40" w:after="40" w:line="276" w:lineRule="auto"/>
              <w:jc w:val="both"/>
              <w:rPr>
                <w:rFonts w:ascii="Bookman Old Style" w:hAnsi="Bookman Old Style"/>
                <w:sz w:val="18"/>
                <w:szCs w:val="18"/>
                <w:lang w:val="en-US"/>
              </w:rPr>
            </w:pPr>
          </w:p>
        </w:tc>
      </w:tr>
      <w:tr w:rsidR="000275B3" w:rsidRPr="000275B3" w14:paraId="4C6A7714" w14:textId="45BCEC50" w:rsidTr="000275B3">
        <w:tc>
          <w:tcPr>
            <w:tcW w:w="3756" w:type="dxa"/>
          </w:tcPr>
          <w:p w14:paraId="2A461AE6" w14:textId="14E2B0E6" w:rsidR="000275B3" w:rsidRPr="000275B3" w:rsidRDefault="000275B3" w:rsidP="00593BB2">
            <w:pPr>
              <w:pStyle w:val="ListParagraph"/>
              <w:numPr>
                <w:ilvl w:val="0"/>
                <w:numId w:val="15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Nasabah wanprestasi sebagaimana dimaksud pada ayat (1) dalam hal: </w:t>
            </w:r>
          </w:p>
          <w:p w14:paraId="5E82BE86" w14:textId="2DE1A1B0" w:rsidR="000275B3" w:rsidRPr="000275B3" w:rsidRDefault="000275B3" w:rsidP="00593BB2">
            <w:pPr>
              <w:pStyle w:val="ListParagraph"/>
              <w:numPr>
                <w:ilvl w:val="0"/>
                <w:numId w:val="15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tunggakan pokok, margin</w:t>
            </w:r>
            <w:r w:rsidRPr="000275B3">
              <w:rPr>
                <w:rFonts w:ascii="Bookman Old Style" w:hAnsi="Bookman Old Style"/>
                <w:sz w:val="18"/>
                <w:szCs w:val="18"/>
                <w:lang w:val="en-US"/>
              </w:rPr>
              <w:t>/bagi hasil/</w:t>
            </w:r>
            <w:r w:rsidRPr="000275B3">
              <w:rPr>
                <w:rFonts w:ascii="Bookman Old Style" w:hAnsi="Bookman Old Style"/>
                <w:i/>
                <w:iCs/>
                <w:sz w:val="18"/>
                <w:szCs w:val="18"/>
                <w:lang w:val="en-US"/>
              </w:rPr>
              <w:t>ujrah</w:t>
            </w:r>
            <w:r w:rsidRPr="000275B3">
              <w:rPr>
                <w:rFonts w:ascii="Bookman Old Style" w:hAnsi="Bookman Old Style"/>
                <w:iCs/>
                <w:sz w:val="18"/>
                <w:szCs w:val="18"/>
                <w:lang w:val="en-US"/>
              </w:rPr>
              <w:t xml:space="preserve">, dan/atau tagihan lain selama 90 (sembilan puluh) hari walaupun Aset Produktif belum jatuh tempo; </w:t>
            </w:r>
          </w:p>
          <w:p w14:paraId="58D3F3C5" w14:textId="0404608C" w:rsidR="000275B3" w:rsidRPr="000275B3" w:rsidRDefault="000275B3" w:rsidP="00593BB2">
            <w:pPr>
              <w:pStyle w:val="ListParagraph"/>
              <w:numPr>
                <w:ilvl w:val="0"/>
                <w:numId w:val="15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tidak melakukan pembayaran pokok, margin</w:t>
            </w:r>
            <w:r w:rsidRPr="000275B3">
              <w:rPr>
                <w:rFonts w:ascii="Bookman Old Style" w:hAnsi="Bookman Old Style"/>
                <w:sz w:val="18"/>
                <w:szCs w:val="18"/>
                <w:lang w:val="en-US"/>
              </w:rPr>
              <w:t>/bagi hasil/</w:t>
            </w:r>
            <w:r w:rsidRPr="000275B3">
              <w:rPr>
                <w:rFonts w:ascii="Bookman Old Style" w:hAnsi="Bookman Old Style"/>
                <w:i/>
                <w:iCs/>
                <w:sz w:val="18"/>
                <w:szCs w:val="18"/>
                <w:lang w:val="en-US"/>
              </w:rPr>
              <w:t>ujrah</w:t>
            </w:r>
            <w:r w:rsidRPr="000275B3">
              <w:rPr>
                <w:rFonts w:ascii="Bookman Old Style" w:hAnsi="Bookman Old Style"/>
                <w:iCs/>
                <w:sz w:val="18"/>
                <w:szCs w:val="18"/>
                <w:lang w:val="en-US"/>
              </w:rPr>
              <w:t xml:space="preserve">, dan/atau tagihan lain pada saat Aset Produktif jatuh tempo; atau </w:t>
            </w:r>
          </w:p>
          <w:p w14:paraId="3198AA1F" w14:textId="39A6A21D" w:rsidR="000275B3" w:rsidRPr="000275B3" w:rsidRDefault="000275B3" w:rsidP="00593BB2">
            <w:pPr>
              <w:pStyle w:val="ListParagraph"/>
              <w:numPr>
                <w:ilvl w:val="0"/>
                <w:numId w:val="15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tidak memenuhi persyaratan lain selain pembayaran pokok dan/atau margin</w:t>
            </w:r>
            <w:r w:rsidRPr="000275B3">
              <w:rPr>
                <w:rFonts w:ascii="Bookman Old Style" w:hAnsi="Bookman Old Style"/>
                <w:sz w:val="18"/>
                <w:szCs w:val="18"/>
                <w:lang w:val="en-US"/>
              </w:rPr>
              <w:t>/bagi hasil/</w:t>
            </w:r>
            <w:r w:rsidRPr="000275B3">
              <w:rPr>
                <w:rFonts w:ascii="Bookman Old Style" w:hAnsi="Bookman Old Style"/>
                <w:i/>
                <w:iCs/>
                <w:sz w:val="18"/>
                <w:szCs w:val="18"/>
                <w:lang w:val="en-US"/>
              </w:rPr>
              <w:t>ujrah</w:t>
            </w:r>
            <w:r w:rsidRPr="000275B3">
              <w:rPr>
                <w:rFonts w:ascii="Bookman Old Style" w:hAnsi="Bookman Old Style"/>
                <w:iCs/>
                <w:sz w:val="18"/>
                <w:szCs w:val="18"/>
                <w:lang w:val="en-US"/>
              </w:rPr>
              <w:t xml:space="preserve"> yang dapat mengakibatkan </w:t>
            </w:r>
            <w:r w:rsidRPr="000275B3">
              <w:rPr>
                <w:rFonts w:ascii="Bookman Old Style" w:hAnsi="Bookman Old Style"/>
                <w:iCs/>
                <w:color w:val="0070C0"/>
                <w:sz w:val="18"/>
                <w:szCs w:val="18"/>
                <w:lang w:val="en-US"/>
              </w:rPr>
              <w:t>terjadi wanprestasi</w:t>
            </w:r>
            <w:r w:rsidRPr="000275B3">
              <w:rPr>
                <w:rFonts w:ascii="Bookman Old Style" w:hAnsi="Bookman Old Style"/>
                <w:iCs/>
                <w:sz w:val="18"/>
                <w:szCs w:val="18"/>
                <w:lang w:val="en-US"/>
              </w:rPr>
              <w:t>.</w:t>
            </w:r>
          </w:p>
        </w:tc>
        <w:tc>
          <w:tcPr>
            <w:tcW w:w="3757" w:type="dxa"/>
          </w:tcPr>
          <w:p w14:paraId="48C33855"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12E09E68"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7BC2954C"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09B74A97" w14:textId="72E67573" w:rsidTr="000275B3">
        <w:tc>
          <w:tcPr>
            <w:tcW w:w="3756" w:type="dxa"/>
          </w:tcPr>
          <w:p w14:paraId="5448FE58"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0F524984" w14:textId="77777777" w:rsidR="000275B3" w:rsidRPr="000275B3" w:rsidRDefault="000275B3" w:rsidP="00593BB2">
            <w:pPr>
              <w:spacing w:before="40" w:after="40" w:line="276" w:lineRule="auto"/>
              <w:jc w:val="both"/>
              <w:rPr>
                <w:rFonts w:ascii="Bookman Old Style" w:hAnsi="Bookman Old Style"/>
                <w:sz w:val="18"/>
                <w:szCs w:val="18"/>
              </w:rPr>
            </w:pPr>
          </w:p>
        </w:tc>
        <w:tc>
          <w:tcPr>
            <w:tcW w:w="3756" w:type="dxa"/>
          </w:tcPr>
          <w:p w14:paraId="31B67752" w14:textId="77777777" w:rsidR="000275B3" w:rsidRPr="000275B3" w:rsidRDefault="000275B3" w:rsidP="00593BB2">
            <w:pPr>
              <w:spacing w:before="40" w:after="40" w:line="276" w:lineRule="auto"/>
              <w:jc w:val="both"/>
              <w:rPr>
                <w:rFonts w:ascii="Bookman Old Style" w:hAnsi="Bookman Old Style"/>
                <w:sz w:val="18"/>
                <w:szCs w:val="18"/>
              </w:rPr>
            </w:pPr>
          </w:p>
        </w:tc>
        <w:tc>
          <w:tcPr>
            <w:tcW w:w="3757" w:type="dxa"/>
          </w:tcPr>
          <w:p w14:paraId="0E34ABE6" w14:textId="77777777" w:rsidR="000275B3" w:rsidRPr="000275B3" w:rsidRDefault="000275B3" w:rsidP="00593BB2">
            <w:pPr>
              <w:spacing w:before="40" w:after="40" w:line="276" w:lineRule="auto"/>
              <w:jc w:val="both"/>
              <w:rPr>
                <w:rFonts w:ascii="Bookman Old Style" w:hAnsi="Bookman Old Style"/>
                <w:sz w:val="18"/>
                <w:szCs w:val="18"/>
              </w:rPr>
            </w:pPr>
          </w:p>
        </w:tc>
      </w:tr>
      <w:tr w:rsidR="000275B3" w:rsidRPr="000275B3" w14:paraId="79E6CE49" w14:textId="15B3586B" w:rsidTr="000275B3">
        <w:tc>
          <w:tcPr>
            <w:tcW w:w="3756" w:type="dxa"/>
          </w:tcPr>
          <w:p w14:paraId="418A409E" w14:textId="77777777"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Kesepuluh</w:t>
            </w:r>
          </w:p>
          <w:p w14:paraId="6EE21A47" w14:textId="20A2A1B4"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Pembiayaan dan Penyediaan Dana dalam Jumlah Kecil serta Pembiayaan dan Penyediaan Dana di Daerah Tertentu</w:t>
            </w:r>
          </w:p>
        </w:tc>
        <w:tc>
          <w:tcPr>
            <w:tcW w:w="3757" w:type="dxa"/>
          </w:tcPr>
          <w:p w14:paraId="7316F5B3" w14:textId="72EEC8A5" w:rsidR="000275B3" w:rsidRPr="000275B3" w:rsidRDefault="000275B3" w:rsidP="00593BB2">
            <w:pPr>
              <w:spacing w:before="40" w:after="40" w:line="276" w:lineRule="auto"/>
              <w:jc w:val="center"/>
              <w:rPr>
                <w:rFonts w:ascii="Bookman Old Style" w:hAnsi="Bookman Old Style"/>
                <w:sz w:val="18"/>
                <w:szCs w:val="18"/>
              </w:rPr>
            </w:pPr>
          </w:p>
        </w:tc>
        <w:tc>
          <w:tcPr>
            <w:tcW w:w="3756" w:type="dxa"/>
          </w:tcPr>
          <w:p w14:paraId="33413310"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1C53CDC0"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68F62EDC" w14:textId="56090029" w:rsidTr="000275B3">
        <w:tc>
          <w:tcPr>
            <w:tcW w:w="3756" w:type="dxa"/>
          </w:tcPr>
          <w:p w14:paraId="091A4599" w14:textId="77777777" w:rsidR="000275B3" w:rsidRPr="000275B3" w:rsidRDefault="000275B3" w:rsidP="00593BB2">
            <w:pPr>
              <w:spacing w:before="40" w:after="40" w:line="276" w:lineRule="auto"/>
              <w:jc w:val="center"/>
              <w:rPr>
                <w:rFonts w:ascii="Bookman Old Style" w:hAnsi="Bookman Old Style"/>
                <w:iCs/>
                <w:color w:val="0070C0"/>
                <w:sz w:val="18"/>
                <w:szCs w:val="18"/>
                <w:lang w:val="en-US"/>
              </w:rPr>
            </w:pPr>
          </w:p>
        </w:tc>
        <w:tc>
          <w:tcPr>
            <w:tcW w:w="3757" w:type="dxa"/>
          </w:tcPr>
          <w:p w14:paraId="4FECA385"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6" w:type="dxa"/>
          </w:tcPr>
          <w:p w14:paraId="1D0AB292" w14:textId="77777777" w:rsidR="000275B3" w:rsidRPr="000275B3" w:rsidRDefault="000275B3" w:rsidP="00593BB2">
            <w:pPr>
              <w:spacing w:before="40" w:after="40" w:line="276" w:lineRule="auto"/>
              <w:jc w:val="center"/>
              <w:rPr>
                <w:rFonts w:ascii="Bookman Old Style" w:hAnsi="Bookman Old Style"/>
                <w:sz w:val="18"/>
                <w:szCs w:val="18"/>
              </w:rPr>
            </w:pPr>
          </w:p>
        </w:tc>
        <w:tc>
          <w:tcPr>
            <w:tcW w:w="3757" w:type="dxa"/>
          </w:tcPr>
          <w:p w14:paraId="325814B0" w14:textId="77777777" w:rsidR="000275B3" w:rsidRPr="000275B3" w:rsidRDefault="000275B3" w:rsidP="00593BB2">
            <w:pPr>
              <w:spacing w:before="40" w:after="40" w:line="276" w:lineRule="auto"/>
              <w:jc w:val="center"/>
              <w:rPr>
                <w:rFonts w:ascii="Bookman Old Style" w:hAnsi="Bookman Old Style"/>
                <w:sz w:val="18"/>
                <w:szCs w:val="18"/>
              </w:rPr>
            </w:pPr>
          </w:p>
        </w:tc>
      </w:tr>
      <w:tr w:rsidR="000275B3" w:rsidRPr="000275B3" w14:paraId="107825BB" w14:textId="781E7E13" w:rsidTr="000275B3">
        <w:tc>
          <w:tcPr>
            <w:tcW w:w="3756" w:type="dxa"/>
          </w:tcPr>
          <w:p w14:paraId="78A9EA33" w14:textId="789A605E"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33</w:t>
            </w:r>
          </w:p>
        </w:tc>
        <w:tc>
          <w:tcPr>
            <w:tcW w:w="3757" w:type="dxa"/>
          </w:tcPr>
          <w:p w14:paraId="298AA8AE" w14:textId="556FEAA9" w:rsidR="000275B3" w:rsidRPr="000275B3" w:rsidRDefault="000275B3" w:rsidP="00593BB2">
            <w:pPr>
              <w:spacing w:before="40" w:after="40" w:line="276" w:lineRule="auto"/>
              <w:jc w:val="center"/>
              <w:rPr>
                <w:rFonts w:ascii="Bookman Old Style" w:hAnsi="Bookman Old Style"/>
                <w:sz w:val="18"/>
                <w:szCs w:val="18"/>
              </w:rPr>
            </w:pPr>
            <w:r w:rsidRPr="000275B3">
              <w:rPr>
                <w:rFonts w:ascii="Bookman Old Style" w:hAnsi="Bookman Old Style"/>
                <w:iCs/>
                <w:sz w:val="18"/>
                <w:szCs w:val="18"/>
                <w:lang w:val="en-US"/>
              </w:rPr>
              <w:t>Pasal 33</w:t>
            </w:r>
          </w:p>
        </w:tc>
        <w:tc>
          <w:tcPr>
            <w:tcW w:w="3756" w:type="dxa"/>
          </w:tcPr>
          <w:p w14:paraId="1DA56F85"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44D78C73"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r>
      <w:tr w:rsidR="000275B3" w:rsidRPr="000275B3" w14:paraId="02513566" w14:textId="1C33E0D6" w:rsidTr="000275B3">
        <w:tc>
          <w:tcPr>
            <w:tcW w:w="3756" w:type="dxa"/>
          </w:tcPr>
          <w:p w14:paraId="0698432C" w14:textId="77777777" w:rsidR="000275B3" w:rsidRPr="000275B3" w:rsidRDefault="000275B3" w:rsidP="00CB092B">
            <w:pPr>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Penetapan kualitas Aset Produktif dapat hanya didasarkan atas </w:t>
            </w:r>
            <w:r w:rsidRPr="000275B3">
              <w:rPr>
                <w:rFonts w:ascii="Bookman Old Style" w:hAnsi="Bookman Old Style"/>
                <w:iCs/>
                <w:color w:val="0070C0"/>
                <w:sz w:val="18"/>
                <w:szCs w:val="18"/>
                <w:lang w:val="en-US"/>
              </w:rPr>
              <w:t>ketepatan pembayaran pokok dan/atau margin/bagi hasil/</w:t>
            </w:r>
            <w:r w:rsidRPr="000275B3">
              <w:rPr>
                <w:rFonts w:ascii="Bookman Old Style" w:hAnsi="Bookman Old Style"/>
                <w:i/>
                <w:iCs/>
                <w:color w:val="0070C0"/>
                <w:sz w:val="18"/>
                <w:szCs w:val="18"/>
                <w:lang w:val="en-US"/>
              </w:rPr>
              <w:t>ujrah</w:t>
            </w:r>
            <w:r w:rsidRPr="000275B3">
              <w:rPr>
                <w:rFonts w:ascii="Bookman Old Style" w:hAnsi="Bookman Old Style"/>
                <w:iCs/>
                <w:sz w:val="18"/>
                <w:szCs w:val="18"/>
                <w:lang w:val="en-US"/>
              </w:rPr>
              <w:t xml:space="preserve">, untuk: </w:t>
            </w:r>
          </w:p>
          <w:p w14:paraId="1A55AE00" w14:textId="166FE3A6" w:rsidR="000275B3" w:rsidRPr="000275B3" w:rsidRDefault="000275B3" w:rsidP="00CB092B">
            <w:pPr>
              <w:numPr>
                <w:ilvl w:val="0"/>
                <w:numId w:val="40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Pembiayaan dan penyediaan dana lain yang diberikan Bank kepada 1 (satu) nasabah atau 1 (satu) proyek dengan jumlah paling banyak </w:t>
            </w:r>
            <w:r w:rsidRPr="000275B3">
              <w:rPr>
                <w:rFonts w:ascii="Bookman Old Style" w:hAnsi="Bookman Old Style"/>
                <w:iCs/>
                <w:color w:val="0070C0"/>
                <w:sz w:val="18"/>
                <w:szCs w:val="18"/>
                <w:lang w:val="en-US"/>
              </w:rPr>
              <w:t>Rp5.000.000.000,00 (lima miliar rupiah)</w:t>
            </w:r>
            <w:r w:rsidRPr="000275B3">
              <w:rPr>
                <w:rFonts w:ascii="Bookman Old Style" w:hAnsi="Bookman Old Style"/>
                <w:iCs/>
                <w:sz w:val="18"/>
                <w:szCs w:val="18"/>
                <w:lang w:val="en-US"/>
              </w:rPr>
              <w:t xml:space="preserve">; </w:t>
            </w:r>
          </w:p>
          <w:p w14:paraId="6401069F" w14:textId="16930E28" w:rsidR="000275B3" w:rsidRPr="000275B3" w:rsidRDefault="000275B3" w:rsidP="00CB092B">
            <w:pPr>
              <w:numPr>
                <w:ilvl w:val="0"/>
                <w:numId w:val="40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Pembiayaan dan penyediaan dana lain kepada nasabah dengan lokasi kegiatan usaha yang berada di daerah tertentu dengan jumlah lebih dari </w:t>
            </w:r>
            <w:r w:rsidRPr="000275B3">
              <w:rPr>
                <w:rFonts w:ascii="Bookman Old Style" w:hAnsi="Bookman Old Style"/>
                <w:iCs/>
                <w:color w:val="0070C0"/>
                <w:sz w:val="18"/>
                <w:szCs w:val="18"/>
                <w:lang w:val="en-US"/>
              </w:rPr>
              <w:t>Rp5.000.000.000,00 (lima miliar rupiah) berdasarkan penetapan Dewan Komisioner Otoritas Jasa Keuangan</w:t>
            </w:r>
            <w:r w:rsidRPr="000275B3">
              <w:rPr>
                <w:rFonts w:ascii="Bookman Old Style" w:hAnsi="Bookman Old Style"/>
                <w:iCs/>
                <w:sz w:val="18"/>
                <w:szCs w:val="18"/>
                <w:lang w:val="en-US"/>
              </w:rPr>
              <w:t xml:space="preserve">; </w:t>
            </w:r>
          </w:p>
          <w:p w14:paraId="1667ECB0" w14:textId="77777777" w:rsidR="000275B3" w:rsidRPr="000275B3" w:rsidRDefault="000275B3" w:rsidP="00CB092B">
            <w:pPr>
              <w:numPr>
                <w:ilvl w:val="0"/>
                <w:numId w:val="40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Pembiayaan dan penyediaan dana lain yang diberikan Bank kepada nasabah usaha mikro, kecil, dan menengah dengan jumlah: </w:t>
            </w:r>
          </w:p>
          <w:p w14:paraId="2D3E181F" w14:textId="77777777" w:rsidR="000275B3" w:rsidRPr="000275B3" w:rsidRDefault="000275B3" w:rsidP="00E5733E">
            <w:pPr>
              <w:numPr>
                <w:ilvl w:val="0"/>
                <w:numId w:val="40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lebih dari </w:t>
            </w:r>
            <w:r w:rsidRPr="000275B3">
              <w:rPr>
                <w:rFonts w:ascii="Bookman Old Style" w:hAnsi="Bookman Old Style"/>
                <w:iCs/>
                <w:color w:val="0070C0"/>
                <w:sz w:val="18"/>
                <w:szCs w:val="18"/>
                <w:lang w:val="en-US"/>
              </w:rPr>
              <w:t xml:space="preserve">Rp5.000.000.000,00 (lima miliar rupiah) sampai dengan Rp15.000.000.000,00 (lima belas miliar rupiah) </w:t>
            </w:r>
            <w:r w:rsidRPr="000275B3">
              <w:rPr>
                <w:rFonts w:ascii="Bookman Old Style" w:hAnsi="Bookman Old Style"/>
                <w:iCs/>
                <w:sz w:val="18"/>
                <w:szCs w:val="18"/>
                <w:lang w:val="en-US"/>
              </w:rPr>
              <w:t xml:space="preserve">bagi Bank yang memenuhi kriteria: </w:t>
            </w:r>
          </w:p>
          <w:p w14:paraId="42302737" w14:textId="77777777" w:rsidR="000275B3" w:rsidRPr="000275B3" w:rsidRDefault="000275B3" w:rsidP="00E5733E">
            <w:pPr>
              <w:numPr>
                <w:ilvl w:val="0"/>
                <w:numId w:val="40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predikat penilaian kecukupan KPMR untuk risiko kredit memadai (</w:t>
            </w:r>
            <w:r w:rsidRPr="000275B3">
              <w:rPr>
                <w:rFonts w:ascii="Bookman Old Style" w:hAnsi="Bookman Old Style"/>
                <w:i/>
                <w:iCs/>
                <w:sz w:val="18"/>
                <w:szCs w:val="18"/>
                <w:lang w:val="en-US"/>
              </w:rPr>
              <w:t>satisfactory</w:t>
            </w:r>
            <w:r w:rsidRPr="000275B3">
              <w:rPr>
                <w:rFonts w:ascii="Bookman Old Style" w:hAnsi="Bookman Old Style"/>
                <w:iCs/>
                <w:sz w:val="18"/>
                <w:szCs w:val="18"/>
                <w:lang w:val="en-US"/>
              </w:rPr>
              <w:t>); dan</w:t>
            </w:r>
          </w:p>
          <w:p w14:paraId="4C5D4D89" w14:textId="3A83E26B" w:rsidR="000275B3" w:rsidRPr="000275B3" w:rsidRDefault="000275B3" w:rsidP="00E5733E">
            <w:pPr>
              <w:numPr>
                <w:ilvl w:val="0"/>
                <w:numId w:val="40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rasio KPMM paling rendah sebagaimana dimaksud dalam Peraturan Otoritas Jasa Keuangan mengenai kewajiban penyediaan modal minimum bank umum syariah; atau</w:t>
            </w:r>
          </w:p>
          <w:p w14:paraId="2BEFD722" w14:textId="3308F771" w:rsidR="000275B3" w:rsidRPr="000275B3" w:rsidRDefault="000275B3" w:rsidP="00CB092B">
            <w:pPr>
              <w:numPr>
                <w:ilvl w:val="0"/>
                <w:numId w:val="40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lebih dari </w:t>
            </w:r>
            <w:r w:rsidRPr="000275B3">
              <w:rPr>
                <w:rFonts w:ascii="Bookman Old Style" w:hAnsi="Bookman Old Style"/>
                <w:iCs/>
                <w:color w:val="0070C0"/>
                <w:sz w:val="18"/>
                <w:szCs w:val="18"/>
                <w:lang w:val="en-US"/>
              </w:rPr>
              <w:t xml:space="preserve">Rp15.000.000.000,00 (lima belas miliar rupiah) sampai dengan Rp25.000.000.000,00 (dua puluh lima miliar rupiah) </w:t>
            </w:r>
            <w:r w:rsidRPr="000275B3">
              <w:rPr>
                <w:rFonts w:ascii="Bookman Old Style" w:hAnsi="Bookman Old Style"/>
                <w:iCs/>
                <w:sz w:val="18"/>
                <w:szCs w:val="18"/>
                <w:lang w:val="en-US"/>
              </w:rPr>
              <w:t xml:space="preserve">bagi Bank yang memenuhi kriteria sebagai berikut: </w:t>
            </w:r>
          </w:p>
          <w:p w14:paraId="2B1CF9DC" w14:textId="77777777" w:rsidR="000275B3" w:rsidRPr="000275B3" w:rsidRDefault="000275B3" w:rsidP="00CB092B">
            <w:pPr>
              <w:numPr>
                <w:ilvl w:val="0"/>
                <w:numId w:val="4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predikat penilaian kecukupan Kualitas Penerapan Manajemen Risiko (KPMR) untuk risiko kredit sangat memadai (</w:t>
            </w:r>
            <w:r w:rsidRPr="000275B3">
              <w:rPr>
                <w:rFonts w:ascii="Bookman Old Style" w:hAnsi="Bookman Old Style"/>
                <w:i/>
                <w:iCs/>
                <w:sz w:val="18"/>
                <w:szCs w:val="18"/>
                <w:lang w:val="en-US"/>
              </w:rPr>
              <w:t>strong</w:t>
            </w:r>
            <w:r w:rsidRPr="000275B3">
              <w:rPr>
                <w:rFonts w:ascii="Bookman Old Style" w:hAnsi="Bookman Old Style"/>
                <w:iCs/>
                <w:sz w:val="18"/>
                <w:szCs w:val="18"/>
                <w:lang w:val="en-US"/>
              </w:rPr>
              <w:t>); dan</w:t>
            </w:r>
          </w:p>
          <w:p w14:paraId="11AA43D8" w14:textId="11303DB2" w:rsidR="000275B3" w:rsidRPr="000275B3" w:rsidRDefault="000275B3" w:rsidP="00CB092B">
            <w:pPr>
              <w:numPr>
                <w:ilvl w:val="0"/>
                <w:numId w:val="4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rasio KPMM paling rendah sebagaimana dimaksud dalam Peraturan Otoritas Jasa Keuangan mengenai kewajiban penyediaan modal minimum bank umum syariah; atau</w:t>
            </w:r>
          </w:p>
          <w:p w14:paraId="236DEBB3" w14:textId="77777777" w:rsidR="000275B3" w:rsidRPr="000275B3" w:rsidRDefault="000275B3" w:rsidP="00593BB2">
            <w:pPr>
              <w:spacing w:before="40" w:after="40" w:line="276" w:lineRule="auto"/>
              <w:jc w:val="both"/>
              <w:rPr>
                <w:rFonts w:ascii="Bookman Old Style" w:hAnsi="Bookman Old Style"/>
                <w:iCs/>
                <w:sz w:val="18"/>
                <w:szCs w:val="18"/>
                <w:lang w:val="en-US"/>
              </w:rPr>
            </w:pPr>
          </w:p>
          <w:p w14:paraId="2F652B73" w14:textId="1081B2EC"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 </w:t>
            </w:r>
          </w:p>
          <w:p w14:paraId="6B4AD072"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08085E79"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(1) </w:t>
            </w:r>
          </w:p>
          <w:p w14:paraId="441D082C" w14:textId="6E7A0485"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Batas jumlah sebagaimana dimaksud dalam peraturan ini diperhitungkan terhadap seluruh fasilitas yang diberikan (plafon) kepada setiap nasabah atau proyek, baik untuk nasabah individual maupun kelompok peminjam dalam hal Pembiayaan dan penyediaan dana lain digunakan untuk membiayai proyek yang sama. </w:t>
            </w:r>
          </w:p>
          <w:p w14:paraId="28CF4D03"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a </w:t>
            </w:r>
          </w:p>
          <w:p w14:paraId="33CA3B71"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Termasuk dalam penyediaan dana lain yaitu penerbitan jaminan dan/atau </w:t>
            </w:r>
            <w:r w:rsidRPr="000275B3">
              <w:rPr>
                <w:rFonts w:ascii="Bookman Old Style" w:hAnsi="Bookman Old Style"/>
                <w:i/>
                <w:iCs/>
                <w:sz w:val="18"/>
                <w:szCs w:val="18"/>
                <w:lang w:val="en-US"/>
              </w:rPr>
              <w:t>letter of credit</w:t>
            </w:r>
            <w:r w:rsidRPr="000275B3">
              <w:rPr>
                <w:rFonts w:ascii="Bookman Old Style" w:hAnsi="Bookman Old Style"/>
                <w:iCs/>
                <w:sz w:val="18"/>
                <w:szCs w:val="18"/>
                <w:lang w:val="en-US"/>
              </w:rPr>
              <w:t xml:space="preserve">. </w:t>
            </w:r>
          </w:p>
          <w:p w14:paraId="70571F3C" w14:textId="55802D49"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Termasuk sebagai Pembiayaan dan penyediaan dana lain yaitu semua jenis Pembiayaan atau penyediaan dana lainnya yang diberikan kepada seluruh golongan nasabah. </w:t>
            </w:r>
          </w:p>
          <w:p w14:paraId="5956420C"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b </w:t>
            </w:r>
          </w:p>
          <w:p w14:paraId="5D30ACEF"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Termasuk dalam daerah tertentu yaitu daerah yang menurut penilaian Otoritas Jasa Keuangan memerlukan penanganan khusus untuk mendorong pembangunan ekonomi di daerah yang ditetapkan oleh Otoritas Jasa Keuangan. </w:t>
            </w:r>
          </w:p>
          <w:p w14:paraId="2F674037" w14:textId="315628C1"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Termasuk dalam penyediaan dana lain yaitu penerbitan jaminan </w:t>
            </w:r>
            <w:r w:rsidRPr="000275B3">
              <w:rPr>
                <w:rFonts w:ascii="Bookman Old Style" w:hAnsi="Bookman Old Style"/>
                <w:iCs/>
                <w:color w:val="0070C0"/>
                <w:sz w:val="18"/>
                <w:szCs w:val="18"/>
                <w:lang w:val="en-US"/>
              </w:rPr>
              <w:t>dan/</w:t>
            </w:r>
            <w:r w:rsidRPr="000275B3">
              <w:rPr>
                <w:rFonts w:ascii="Bookman Old Style" w:hAnsi="Bookman Old Style"/>
                <w:iCs/>
                <w:sz w:val="18"/>
                <w:szCs w:val="18"/>
                <w:lang w:val="en-US"/>
              </w:rPr>
              <w:t xml:space="preserve">atau </w:t>
            </w:r>
            <w:r w:rsidRPr="000275B3">
              <w:rPr>
                <w:rFonts w:ascii="Bookman Old Style" w:hAnsi="Bookman Old Style"/>
                <w:i/>
                <w:iCs/>
                <w:sz w:val="18"/>
                <w:szCs w:val="18"/>
                <w:lang w:val="en-US"/>
              </w:rPr>
              <w:t>letter of credit</w:t>
            </w:r>
            <w:r w:rsidRPr="000275B3">
              <w:rPr>
                <w:rFonts w:ascii="Bookman Old Style" w:hAnsi="Bookman Old Style"/>
                <w:iCs/>
                <w:sz w:val="18"/>
                <w:szCs w:val="18"/>
                <w:lang w:val="en-US"/>
              </w:rPr>
              <w:t xml:space="preserve">. </w:t>
            </w:r>
          </w:p>
          <w:p w14:paraId="602DF91C" w14:textId="1373DFB1"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Batas pemberian fasilitas Pembiayaan dan penyediaan dana lain diperhitungkan terhadap seluruh fasilitas yang diterima oleh setiap nasabah baik untuk nasabah individual maupun kelompok peminjam.</w:t>
            </w:r>
          </w:p>
          <w:p w14:paraId="3EDF022F" w14:textId="77777777" w:rsidR="000275B3" w:rsidRPr="000275B3" w:rsidRDefault="000275B3" w:rsidP="00583E77">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Contoh: </w:t>
            </w:r>
          </w:p>
          <w:p w14:paraId="1D806920" w14:textId="1DD7E90F" w:rsidR="000275B3" w:rsidRPr="000275B3" w:rsidRDefault="000275B3" w:rsidP="00583E77">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Otoritas Jasa Keuangan menilai terdapat kebutuhan percepatan pertumbuhan ekonomi di daerah “X”, sehingga penilaian kualitas Pembiayaan sampai dengan Rp5.000.000.000,00 (lima miliar rupiah) dapat dinilai hanya didasarkan atas ketepatan pembayaran pokok dan/atau margin/bagi hasil/</w:t>
            </w:r>
            <w:r w:rsidRPr="000275B3">
              <w:rPr>
                <w:rFonts w:ascii="Bookman Old Style" w:hAnsi="Bookman Old Style"/>
                <w:i/>
                <w:iCs/>
                <w:color w:val="0070C0"/>
                <w:sz w:val="18"/>
                <w:szCs w:val="18"/>
                <w:lang w:val="en-US"/>
              </w:rPr>
              <w:t>ujrah</w:t>
            </w:r>
            <w:r w:rsidRPr="000275B3">
              <w:rPr>
                <w:rFonts w:ascii="Bookman Old Style" w:hAnsi="Bookman Old Style"/>
                <w:iCs/>
                <w:color w:val="0070C0"/>
                <w:sz w:val="18"/>
                <w:szCs w:val="18"/>
                <w:lang w:val="en-US"/>
              </w:rPr>
              <w:t>. Namun demikian, dalam hal Otoritas Jasa Keuangan menetapkan batasan jumlah yang lebih tinggi sampai dengan Rp7.000.000.000,00 (tujuh miliar rupiah) dalam penetapan Dewan Komisioner Otoritas Jasa Keuangan, Pembiayaan dengan jumlah sampai dengan Rp7.000.000.000,00 (tujuh miliar rupiah) dapat dinilai hanya didasarkan atas ketepatan pembayaran pokok dan/atau margin/bagi hasil/</w:t>
            </w:r>
            <w:r w:rsidRPr="000275B3">
              <w:rPr>
                <w:rFonts w:ascii="Bookman Old Style" w:hAnsi="Bookman Old Style"/>
                <w:i/>
                <w:iCs/>
                <w:color w:val="0070C0"/>
                <w:sz w:val="18"/>
                <w:szCs w:val="18"/>
                <w:lang w:val="en-US"/>
              </w:rPr>
              <w:t>ujrah</w:t>
            </w:r>
            <w:r w:rsidRPr="000275B3">
              <w:rPr>
                <w:rFonts w:ascii="Bookman Old Style" w:hAnsi="Bookman Old Style"/>
                <w:iCs/>
                <w:color w:val="0070C0"/>
                <w:sz w:val="18"/>
                <w:szCs w:val="18"/>
                <w:lang w:val="en-US"/>
              </w:rPr>
              <w:t>.</w:t>
            </w:r>
          </w:p>
          <w:p w14:paraId="624DB1BC"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c </w:t>
            </w:r>
          </w:p>
          <w:p w14:paraId="59A87394" w14:textId="38151053"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Kriteria usaha mikro, usaha kecil, dan usaha menengah sesuai dengan Undang-Undang mengenai cipta kerja. </w:t>
            </w:r>
          </w:p>
          <w:p w14:paraId="5F9C72F9" w14:textId="6FC46581" w:rsidR="000275B3" w:rsidRPr="000275B3" w:rsidRDefault="000275B3" w:rsidP="00E5733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Angka 1</w:t>
            </w:r>
          </w:p>
          <w:p w14:paraId="0FF3A888" w14:textId="77777777" w:rsidR="000275B3" w:rsidRPr="000275B3" w:rsidRDefault="000275B3" w:rsidP="00E5733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a) </w:t>
            </w:r>
          </w:p>
          <w:p w14:paraId="196094ED" w14:textId="77777777" w:rsidR="000275B3" w:rsidRPr="000275B3" w:rsidRDefault="000275B3" w:rsidP="00034EB9">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Penilaian kecukupan KPMR meliputi: </w:t>
            </w:r>
          </w:p>
          <w:p w14:paraId="293DFEF2" w14:textId="77777777" w:rsidR="000275B3" w:rsidRPr="000275B3" w:rsidRDefault="000275B3" w:rsidP="00034EB9">
            <w:pPr>
              <w:pStyle w:val="ListParagraph"/>
              <w:numPr>
                <w:ilvl w:val="0"/>
                <w:numId w:val="16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tata kelola risiko;</w:t>
            </w:r>
          </w:p>
          <w:p w14:paraId="4A6A6241" w14:textId="77777777" w:rsidR="000275B3" w:rsidRPr="000275B3" w:rsidRDefault="000275B3" w:rsidP="00034EB9">
            <w:pPr>
              <w:pStyle w:val="ListParagraph"/>
              <w:numPr>
                <w:ilvl w:val="0"/>
                <w:numId w:val="16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kerangka manajemen risiko;</w:t>
            </w:r>
          </w:p>
          <w:p w14:paraId="6E48375E" w14:textId="77777777" w:rsidR="000275B3" w:rsidRPr="000275B3" w:rsidRDefault="000275B3" w:rsidP="00034EB9">
            <w:pPr>
              <w:pStyle w:val="ListParagraph"/>
              <w:numPr>
                <w:ilvl w:val="0"/>
                <w:numId w:val="16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proses manajemen risiko, kecukupan sumber daya manusia, dan kecukupan sistem informasi manajemen; dan</w:t>
            </w:r>
          </w:p>
          <w:p w14:paraId="63811698" w14:textId="77777777" w:rsidR="000275B3" w:rsidRPr="000275B3" w:rsidRDefault="000275B3" w:rsidP="00034EB9">
            <w:pPr>
              <w:pStyle w:val="ListParagraph"/>
              <w:numPr>
                <w:ilvl w:val="0"/>
                <w:numId w:val="16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kecukupan sistem pengendalian risiko, </w:t>
            </w:r>
          </w:p>
          <w:p w14:paraId="6A4CB263" w14:textId="77777777" w:rsidR="000275B3" w:rsidRPr="000275B3" w:rsidRDefault="000275B3" w:rsidP="00034EB9">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sesuai dengan Peraturan Otoritas Jasa Keuangan mengenai penilaian </w:t>
            </w:r>
            <w:r w:rsidRPr="000275B3">
              <w:rPr>
                <w:rFonts w:ascii="Bookman Old Style" w:hAnsi="Bookman Old Style"/>
                <w:sz w:val="18"/>
                <w:szCs w:val="18"/>
                <w:lang w:val="en-US"/>
              </w:rPr>
              <w:t>tingkat kesehatan bank umum syariah dan unit usaha syariah</w:t>
            </w:r>
            <w:r w:rsidRPr="000275B3">
              <w:rPr>
                <w:rFonts w:ascii="Bookman Old Style" w:hAnsi="Bookman Old Style"/>
                <w:iCs/>
                <w:sz w:val="18"/>
                <w:szCs w:val="18"/>
                <w:lang w:val="en-US"/>
              </w:rPr>
              <w:t>.</w:t>
            </w:r>
          </w:p>
          <w:p w14:paraId="1195165E" w14:textId="77777777" w:rsidR="000275B3" w:rsidRPr="000275B3" w:rsidRDefault="000275B3" w:rsidP="00E5733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Secara umum, predikat penilaian kecukupan KPMR untuk risiko kredit memadai (</w:t>
            </w:r>
            <w:r w:rsidRPr="000275B3">
              <w:rPr>
                <w:rFonts w:ascii="Bookman Old Style" w:hAnsi="Bookman Old Style"/>
                <w:i/>
                <w:iCs/>
                <w:sz w:val="18"/>
                <w:szCs w:val="18"/>
                <w:lang w:val="en-US"/>
              </w:rPr>
              <w:t>satisfactory</w:t>
            </w:r>
            <w:r w:rsidRPr="000275B3">
              <w:rPr>
                <w:rFonts w:ascii="Bookman Old Style" w:hAnsi="Bookman Old Style"/>
                <w:iCs/>
                <w:sz w:val="18"/>
                <w:szCs w:val="18"/>
                <w:lang w:val="en-US"/>
              </w:rPr>
              <w:t xml:space="preserve">) tercermin melalui penerapan seluruh komponen KPMR terhadap seluruh risiko kredit yang cukup efektif untuk memelihara kondisi intern Bank yang sehat. Meskipun terdapat beberapa kelemahan minor, namun kelemahan tersebut dapat diselesaikan pada aktivitas bisnis normal. </w:t>
            </w:r>
          </w:p>
          <w:p w14:paraId="1F87C707" w14:textId="77777777" w:rsidR="000275B3" w:rsidRPr="000275B3" w:rsidRDefault="000275B3" w:rsidP="00E5733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b) </w:t>
            </w:r>
          </w:p>
          <w:p w14:paraId="36EB17D5" w14:textId="77777777" w:rsidR="000275B3" w:rsidRPr="000275B3" w:rsidRDefault="000275B3" w:rsidP="00E5733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Cukup jelas. </w:t>
            </w:r>
          </w:p>
          <w:p w14:paraId="2E66DF64" w14:textId="0597213E"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Angka 2</w:t>
            </w:r>
          </w:p>
          <w:p w14:paraId="3B94C503"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a) </w:t>
            </w:r>
          </w:p>
          <w:p w14:paraId="159C1E9A" w14:textId="2969E89C"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Secara umum, predikat penilaian kecukupan KPMR untuk risiko kredit yang sangat memadai (</w:t>
            </w:r>
            <w:r w:rsidRPr="000275B3">
              <w:rPr>
                <w:rFonts w:ascii="Bookman Old Style" w:hAnsi="Bookman Old Style"/>
                <w:i/>
                <w:iCs/>
                <w:sz w:val="18"/>
                <w:szCs w:val="18"/>
                <w:lang w:val="en-US"/>
              </w:rPr>
              <w:t>strong</w:t>
            </w:r>
            <w:r w:rsidRPr="000275B3">
              <w:rPr>
                <w:rFonts w:ascii="Bookman Old Style" w:hAnsi="Bookman Old Style"/>
                <w:iCs/>
                <w:sz w:val="18"/>
                <w:szCs w:val="18"/>
                <w:lang w:val="en-US"/>
              </w:rPr>
              <w:t xml:space="preserve">) tercermin melalui penerapan seluruh komponen KPMR terhadap seluruh risiko kredit yang efektif untuk memelihara kondisi intern Bank yang sehat. Meskipun terdapat kelemahan minor, namun kelemahan tersebut tidak signifikan sehingga dapat diabaikan. </w:t>
            </w:r>
          </w:p>
          <w:p w14:paraId="214EAC86"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b) </w:t>
            </w:r>
          </w:p>
          <w:p w14:paraId="302BA744" w14:textId="11E2F036"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08EB1F9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0D45290B"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6B5DBA98" w14:textId="3144406C" w:rsidTr="000275B3">
        <w:tc>
          <w:tcPr>
            <w:tcW w:w="3756" w:type="dxa"/>
          </w:tcPr>
          <w:p w14:paraId="4ED43C73" w14:textId="0D69161B"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atas kualitas Aset Produktif dalam bentuk Pembiayaan dan penyediaan dana lain sebagaimana dimaksud pada ayat (1) huruf c bagi Unit Usaha Syariah:</w:t>
            </w:r>
          </w:p>
          <w:p w14:paraId="5C535B52" w14:textId="57E7B6A7" w:rsidR="000275B3" w:rsidRPr="000275B3" w:rsidRDefault="000275B3" w:rsidP="00593BB2">
            <w:pPr>
              <w:pStyle w:val="ListParagraph"/>
              <w:numPr>
                <w:ilvl w:val="0"/>
                <w:numId w:val="17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predikat penilaian kecukupan KPMR untuk risiko kredit mengacu pada predikat penilaian kecukupan KPMR Unit Usaha Syariah; dan</w:t>
            </w:r>
          </w:p>
          <w:p w14:paraId="743C4422" w14:textId="4C956936" w:rsidR="000275B3" w:rsidRPr="000275B3" w:rsidRDefault="000275B3" w:rsidP="00487C5F">
            <w:pPr>
              <w:pStyle w:val="ListParagraph"/>
              <w:numPr>
                <w:ilvl w:val="0"/>
                <w:numId w:val="176"/>
              </w:num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 xml:space="preserve">rasio KPMM </w:t>
            </w:r>
            <w:r w:rsidRPr="000275B3">
              <w:rPr>
                <w:rFonts w:ascii="Bookman Old Style" w:hAnsi="Bookman Old Style"/>
                <w:iCs/>
                <w:sz w:val="18"/>
                <w:szCs w:val="18"/>
                <w:lang w:val="en-US"/>
              </w:rPr>
              <w:t>mengacu pada rasio KPMM bank umum konvensional yang memiliki Unit Usaha Syariah tersebut.</w:t>
            </w:r>
          </w:p>
        </w:tc>
        <w:tc>
          <w:tcPr>
            <w:tcW w:w="3757" w:type="dxa"/>
          </w:tcPr>
          <w:p w14:paraId="19898F9D" w14:textId="77777777" w:rsidR="000275B3" w:rsidRPr="000275B3" w:rsidRDefault="000275B3" w:rsidP="00593BB2">
            <w:p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Ayat (2)</w:t>
            </w:r>
          </w:p>
          <w:p w14:paraId="470ED313" w14:textId="4D572D23" w:rsidR="000275B3" w:rsidRPr="000275B3" w:rsidRDefault="000275B3" w:rsidP="00593BB2">
            <w:pPr>
              <w:spacing w:before="40" w:after="40" w:line="276" w:lineRule="auto"/>
              <w:rPr>
                <w:rFonts w:ascii="Bookman Old Style" w:hAnsi="Bookman Old Style"/>
                <w:iCs/>
                <w:sz w:val="18"/>
                <w:szCs w:val="18"/>
                <w:lang w:val="en-US"/>
              </w:rPr>
            </w:pPr>
            <w:r w:rsidRPr="000275B3">
              <w:rPr>
                <w:rFonts w:ascii="Bookman Old Style" w:hAnsi="Bookman Old Style"/>
                <w:sz w:val="18"/>
                <w:szCs w:val="18"/>
                <w:lang w:val="en-US"/>
              </w:rPr>
              <w:t>Cukup jelas.</w:t>
            </w:r>
          </w:p>
        </w:tc>
        <w:tc>
          <w:tcPr>
            <w:tcW w:w="3756" w:type="dxa"/>
          </w:tcPr>
          <w:p w14:paraId="0C6CFE68" w14:textId="77777777" w:rsidR="000275B3" w:rsidRPr="000275B3" w:rsidRDefault="000275B3" w:rsidP="00593BB2">
            <w:pPr>
              <w:spacing w:before="40" w:after="40" w:line="276" w:lineRule="auto"/>
              <w:jc w:val="both"/>
              <w:rPr>
                <w:rFonts w:ascii="Bookman Old Style" w:hAnsi="Bookman Old Style"/>
                <w:sz w:val="18"/>
                <w:szCs w:val="18"/>
                <w:lang w:val="en-US"/>
              </w:rPr>
            </w:pPr>
          </w:p>
        </w:tc>
        <w:tc>
          <w:tcPr>
            <w:tcW w:w="3757" w:type="dxa"/>
          </w:tcPr>
          <w:p w14:paraId="22683645" w14:textId="77777777" w:rsidR="000275B3" w:rsidRPr="000275B3" w:rsidRDefault="000275B3" w:rsidP="00593BB2">
            <w:pPr>
              <w:spacing w:before="40" w:after="40" w:line="276" w:lineRule="auto"/>
              <w:jc w:val="both"/>
              <w:rPr>
                <w:rFonts w:ascii="Bookman Old Style" w:hAnsi="Bookman Old Style"/>
                <w:sz w:val="18"/>
                <w:szCs w:val="18"/>
                <w:lang w:val="en-US"/>
              </w:rPr>
            </w:pPr>
          </w:p>
        </w:tc>
      </w:tr>
      <w:tr w:rsidR="000275B3" w:rsidRPr="000275B3" w14:paraId="0C18DE7F" w14:textId="12F6B00A" w:rsidTr="000275B3">
        <w:tc>
          <w:tcPr>
            <w:tcW w:w="3756" w:type="dxa"/>
          </w:tcPr>
          <w:p w14:paraId="45D23DA3" w14:textId="76025EB7" w:rsidR="000275B3" w:rsidRPr="000275B3" w:rsidRDefault="000275B3" w:rsidP="00487C5F">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Predikat penilaian </w:t>
            </w:r>
            <w:r w:rsidRPr="000275B3">
              <w:rPr>
                <w:rFonts w:ascii="Bookman Old Style" w:hAnsi="Bookman Old Style"/>
                <w:iCs/>
                <w:color w:val="0070C0"/>
                <w:sz w:val="18"/>
                <w:szCs w:val="18"/>
                <w:lang w:val="en-US"/>
              </w:rPr>
              <w:t>kecukupan KPMR untuk risiko kredit dan rasio KPMM</w:t>
            </w:r>
            <w:r w:rsidRPr="000275B3">
              <w:rPr>
                <w:rFonts w:ascii="Bookman Old Style" w:hAnsi="Bookman Old Style"/>
                <w:iCs/>
                <w:sz w:val="18"/>
                <w:szCs w:val="18"/>
                <w:lang w:val="en-US"/>
              </w:rPr>
              <w:t xml:space="preserve"> Bank yang digunakan dalam penilaian kualitas Pembiayaan dan penyediaan dana lain sebagaimana dimaksud pada ayat (1) huruf c dan ayat (2) didasarkan pada penilaian Otoritas Jasa Keuangan. </w:t>
            </w:r>
          </w:p>
        </w:tc>
        <w:tc>
          <w:tcPr>
            <w:tcW w:w="3757" w:type="dxa"/>
          </w:tcPr>
          <w:p w14:paraId="3F68E1D0" w14:textId="2A7709B3"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(3) </w:t>
            </w:r>
          </w:p>
          <w:p w14:paraId="2D9360B2" w14:textId="35ABB25E"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644C51A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1CCC213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9DB6740" w14:textId="5E23DE13" w:rsidTr="000275B3">
        <w:tc>
          <w:tcPr>
            <w:tcW w:w="3756" w:type="dxa"/>
          </w:tcPr>
          <w:p w14:paraId="030D6425" w14:textId="5B382699"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Hasil penilaian Otoritas Jasa Keuangan sebagaimana dimaksud pada ayat (3) dapat diketahui oleh Bank melalui </w:t>
            </w:r>
            <w:r w:rsidRPr="000275B3">
              <w:rPr>
                <w:rFonts w:ascii="Bookman Old Style" w:hAnsi="Bookman Old Style"/>
                <w:i/>
                <w:iCs/>
                <w:sz w:val="18"/>
                <w:szCs w:val="18"/>
                <w:lang w:val="en-US"/>
              </w:rPr>
              <w:t xml:space="preserve">prudential meeting </w:t>
            </w:r>
            <w:r w:rsidRPr="000275B3">
              <w:rPr>
                <w:rFonts w:ascii="Bookman Old Style" w:hAnsi="Bookman Old Style"/>
                <w:iCs/>
                <w:sz w:val="18"/>
                <w:szCs w:val="18"/>
                <w:lang w:val="en-US"/>
              </w:rPr>
              <w:t>antara Bank dengan Otoritas Jasa Keuangan.</w:t>
            </w:r>
          </w:p>
        </w:tc>
        <w:tc>
          <w:tcPr>
            <w:tcW w:w="3757" w:type="dxa"/>
          </w:tcPr>
          <w:p w14:paraId="029C020E" w14:textId="77777777" w:rsidR="000275B3" w:rsidRPr="000275B3" w:rsidRDefault="000275B3" w:rsidP="00593BB2">
            <w:pPr>
              <w:spacing w:before="40" w:after="40" w:line="276" w:lineRule="auto"/>
              <w:jc w:val="both"/>
              <w:rPr>
                <w:rFonts w:ascii="Bookman Old Style" w:hAnsi="Bookman Old Style"/>
                <w:sz w:val="18"/>
                <w:szCs w:val="18"/>
                <w:lang w:val="en-US"/>
              </w:rPr>
            </w:pPr>
            <w:r w:rsidRPr="000275B3">
              <w:rPr>
                <w:rFonts w:ascii="Bookman Old Style" w:hAnsi="Bookman Old Style"/>
                <w:sz w:val="18"/>
                <w:szCs w:val="18"/>
                <w:lang w:val="en-US"/>
              </w:rPr>
              <w:t>Ayat (4)</w:t>
            </w:r>
          </w:p>
          <w:p w14:paraId="33C79B3C" w14:textId="36078943" w:rsidR="000275B3" w:rsidRPr="000275B3" w:rsidRDefault="000275B3" w:rsidP="00593BB2">
            <w:pPr>
              <w:spacing w:before="40" w:after="40" w:line="276" w:lineRule="auto"/>
              <w:rPr>
                <w:rFonts w:ascii="Bookman Old Style" w:hAnsi="Bookman Old Style"/>
                <w:iCs/>
                <w:sz w:val="18"/>
                <w:szCs w:val="18"/>
                <w:lang w:val="en-US"/>
              </w:rPr>
            </w:pPr>
            <w:r w:rsidRPr="000275B3">
              <w:rPr>
                <w:rFonts w:ascii="Bookman Old Style" w:hAnsi="Bookman Old Style"/>
                <w:sz w:val="18"/>
                <w:szCs w:val="18"/>
                <w:lang w:val="en-US"/>
              </w:rPr>
              <w:t>Cukup jelas.</w:t>
            </w:r>
          </w:p>
        </w:tc>
        <w:tc>
          <w:tcPr>
            <w:tcW w:w="3756" w:type="dxa"/>
          </w:tcPr>
          <w:p w14:paraId="7A995BFA" w14:textId="77777777" w:rsidR="000275B3" w:rsidRPr="000275B3" w:rsidRDefault="000275B3" w:rsidP="00593BB2">
            <w:pPr>
              <w:spacing w:before="40" w:after="40" w:line="276" w:lineRule="auto"/>
              <w:jc w:val="both"/>
              <w:rPr>
                <w:rFonts w:ascii="Bookman Old Style" w:hAnsi="Bookman Old Style"/>
                <w:sz w:val="18"/>
                <w:szCs w:val="18"/>
                <w:lang w:val="en-US"/>
              </w:rPr>
            </w:pPr>
          </w:p>
        </w:tc>
        <w:tc>
          <w:tcPr>
            <w:tcW w:w="3757" w:type="dxa"/>
          </w:tcPr>
          <w:p w14:paraId="210B7298" w14:textId="77777777" w:rsidR="000275B3" w:rsidRPr="000275B3" w:rsidRDefault="000275B3" w:rsidP="00593BB2">
            <w:pPr>
              <w:spacing w:before="40" w:after="40" w:line="276" w:lineRule="auto"/>
              <w:jc w:val="both"/>
              <w:rPr>
                <w:rFonts w:ascii="Bookman Old Style" w:hAnsi="Bookman Old Style"/>
                <w:sz w:val="18"/>
                <w:szCs w:val="18"/>
                <w:lang w:val="en-US"/>
              </w:rPr>
            </w:pPr>
          </w:p>
        </w:tc>
      </w:tr>
      <w:tr w:rsidR="000275B3" w:rsidRPr="000275B3" w14:paraId="561DA8E5" w14:textId="4F37F614" w:rsidTr="000275B3">
        <w:tc>
          <w:tcPr>
            <w:tcW w:w="3756" w:type="dxa"/>
          </w:tcPr>
          <w:p w14:paraId="3A4F15CA" w14:textId="099FA7EC"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Penggunaan predikat penilaian sebagaimana dimaksud pada ayat (3) sebagai berikut: </w:t>
            </w:r>
          </w:p>
          <w:p w14:paraId="0703C52C" w14:textId="0B264355" w:rsidR="000275B3" w:rsidRPr="000275B3" w:rsidRDefault="000275B3" w:rsidP="00593BB2">
            <w:pPr>
              <w:pStyle w:val="ListParagraph"/>
              <w:numPr>
                <w:ilvl w:val="0"/>
                <w:numId w:val="17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predikat penilaian posisi bulan Desember tahun sebelumnya digunakan untuk penilaian kualitas Pembiayaan dan penyediaan dana lain periode bulan Februari sampai dengan bulan Juli; dan </w:t>
            </w:r>
          </w:p>
          <w:p w14:paraId="4AE58DE1" w14:textId="7700CC43" w:rsidR="000275B3" w:rsidRPr="000275B3" w:rsidRDefault="000275B3" w:rsidP="00593BB2">
            <w:pPr>
              <w:pStyle w:val="ListParagraph"/>
              <w:numPr>
                <w:ilvl w:val="0"/>
                <w:numId w:val="17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predikat penilaian posisi bulan Juni digunakan untuk penilaian kualitas Pembiayaan dan penyediaan dana lain periode bulan Agustus sampai dengan bulan Januari tahun berikutnya. </w:t>
            </w:r>
          </w:p>
        </w:tc>
        <w:tc>
          <w:tcPr>
            <w:tcW w:w="3757" w:type="dxa"/>
          </w:tcPr>
          <w:p w14:paraId="27B71341" w14:textId="6DFE14D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(5) </w:t>
            </w:r>
          </w:p>
          <w:p w14:paraId="6380DF68" w14:textId="356A5B63"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5B539287"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30E8345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05394CC9" w14:textId="572C7D44" w:rsidTr="000275B3">
        <w:tc>
          <w:tcPr>
            <w:tcW w:w="3756" w:type="dxa"/>
          </w:tcPr>
          <w:p w14:paraId="2F1EDDEF" w14:textId="6232A521" w:rsidR="000275B3" w:rsidRPr="000275B3" w:rsidRDefault="000275B3" w:rsidP="00593BB2">
            <w:pPr>
              <w:pStyle w:val="ListParagraph"/>
              <w:numPr>
                <w:ilvl w:val="0"/>
                <w:numId w:val="156"/>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Dalam hal terjadi penyesuaian penilaian untuk posisi bulan Desember atau bulan Juni sebagaimana dimaksud pada ayat (3) oleh Otoritas Jasa Keuangan, yang digunakan yaitu penilaian terkini yang telah disesuaikan.</w:t>
            </w:r>
          </w:p>
        </w:tc>
        <w:tc>
          <w:tcPr>
            <w:tcW w:w="3757" w:type="dxa"/>
          </w:tcPr>
          <w:p w14:paraId="0A4C594B" w14:textId="151F17F1"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Ayat (6) </w:t>
            </w:r>
          </w:p>
          <w:p w14:paraId="4E34E4FA" w14:textId="2E0A38E9"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34E5F206"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c>
          <w:tcPr>
            <w:tcW w:w="3757" w:type="dxa"/>
          </w:tcPr>
          <w:p w14:paraId="60CE721E"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r>
      <w:tr w:rsidR="000275B3" w:rsidRPr="000275B3" w14:paraId="5D528546" w14:textId="6AFCCF9F" w:rsidTr="000275B3">
        <w:tc>
          <w:tcPr>
            <w:tcW w:w="3756" w:type="dxa"/>
          </w:tcPr>
          <w:p w14:paraId="00A25FD6" w14:textId="248E99AB"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Ketentuan sebagaimana dimaksud pada ayat (1) huruf c tidak diberlakukan untuk Pembiayaan dan penyediaan dana lain yang diberikan kepada 1 (satu) nasabah usaha mikro, kecil, dan menengah dengan jumlah lebih dari </w:t>
            </w:r>
            <w:r w:rsidRPr="000275B3">
              <w:rPr>
                <w:rFonts w:ascii="Bookman Old Style" w:hAnsi="Bookman Old Style"/>
                <w:iCs/>
                <w:color w:val="0070C0"/>
                <w:sz w:val="18"/>
                <w:szCs w:val="18"/>
                <w:lang w:val="en-US"/>
              </w:rPr>
              <w:t xml:space="preserve">Rp5.000.000.000,00 (lima miliar rupiah) </w:t>
            </w:r>
            <w:r w:rsidRPr="000275B3">
              <w:rPr>
                <w:rFonts w:ascii="Bookman Old Style" w:hAnsi="Bookman Old Style"/>
                <w:iCs/>
                <w:sz w:val="18"/>
                <w:szCs w:val="18"/>
                <w:lang w:val="en-US"/>
              </w:rPr>
              <w:t xml:space="preserve">yang merupakan: </w:t>
            </w:r>
          </w:p>
          <w:p w14:paraId="704337A8" w14:textId="3BE2303D" w:rsidR="000275B3" w:rsidRPr="000275B3" w:rsidRDefault="000275B3" w:rsidP="00593BB2">
            <w:pPr>
              <w:pStyle w:val="ListParagraph"/>
              <w:numPr>
                <w:ilvl w:val="0"/>
                <w:numId w:val="17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Pembiayaan yang direstrukturisasi; dan/atau </w:t>
            </w:r>
          </w:p>
          <w:p w14:paraId="5DBB1A99" w14:textId="3BE9A294" w:rsidR="000275B3" w:rsidRPr="000275B3" w:rsidRDefault="000275B3" w:rsidP="00593BB2">
            <w:pPr>
              <w:pStyle w:val="ListParagraph"/>
              <w:numPr>
                <w:ilvl w:val="0"/>
                <w:numId w:val="17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penyediaan dana kepada 50 (lima puluh) nasabah terbesar Bank. </w:t>
            </w:r>
          </w:p>
          <w:p w14:paraId="6A2B2D2E"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496C8295" w14:textId="4A3BB6B4"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(7) </w:t>
            </w:r>
          </w:p>
          <w:p w14:paraId="62DA748E"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a </w:t>
            </w:r>
          </w:p>
          <w:p w14:paraId="71B65109"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Cukup jelas. </w:t>
            </w:r>
          </w:p>
          <w:p w14:paraId="7A4FC439"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Huruf b </w:t>
            </w:r>
          </w:p>
          <w:p w14:paraId="669B57A0"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Bagi Bank Umum Syariah, 50 (lima puluh) nasabah terbesar yaitu 50 (lima puluh) nasabah terbesar Bank secara individu.</w:t>
            </w:r>
          </w:p>
          <w:p w14:paraId="157126D7" w14:textId="60C326E5"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Bagi Unit Usaha Syariah, 50 (lima puluh) nasabah terbesar yaitu 50 (lima puluh) nasabah terbesar Unit Usaha Syariah, tidak termasuk nasabah dari bank umum konvensional yang memiliki Unit Usaha Syariah tersebut.</w:t>
            </w:r>
          </w:p>
        </w:tc>
        <w:tc>
          <w:tcPr>
            <w:tcW w:w="3756" w:type="dxa"/>
          </w:tcPr>
          <w:p w14:paraId="53067BE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FB60816"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4AFCCDB8" w14:textId="0561219E" w:rsidTr="000275B3">
        <w:tc>
          <w:tcPr>
            <w:tcW w:w="3756" w:type="dxa"/>
          </w:tcPr>
          <w:p w14:paraId="403F044B" w14:textId="3ED9CCCD"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Penetapan kualitas Pembiayaan yang direstrukturisasi sebagaimana dimaksud pada ayat (7) huruf a tetap dilakukan berdasarkan ketentuan mengenai Restrukturisasi Pembiayaan. </w:t>
            </w:r>
          </w:p>
          <w:p w14:paraId="12BF24DF"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3BCCD18E" w14:textId="4813DD4E"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(8) </w:t>
            </w:r>
          </w:p>
          <w:p w14:paraId="49F64B5D" w14:textId="3B900BCE"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94FF864"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A5353FB"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769BD26A" w14:textId="69C9BD1E" w:rsidTr="000275B3">
        <w:tc>
          <w:tcPr>
            <w:tcW w:w="3756" w:type="dxa"/>
          </w:tcPr>
          <w:p w14:paraId="4471DD1C" w14:textId="063B5728" w:rsidR="000275B3" w:rsidRPr="000275B3" w:rsidRDefault="000275B3" w:rsidP="00593BB2">
            <w:pPr>
              <w:pStyle w:val="ListParagraph"/>
              <w:numPr>
                <w:ilvl w:val="0"/>
                <w:numId w:val="156"/>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Penetapan kualitas Pembiayaan dan penyediaan dana lain yang diberikan Bank kepada: </w:t>
            </w:r>
          </w:p>
          <w:p w14:paraId="5F3C542F" w14:textId="03BEA1B9" w:rsidR="000275B3" w:rsidRPr="000275B3" w:rsidRDefault="000275B3" w:rsidP="00593BB2">
            <w:pPr>
              <w:pStyle w:val="ListParagraph"/>
              <w:numPr>
                <w:ilvl w:val="0"/>
                <w:numId w:val="175"/>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nasabah usaha mikro, kecil, dan menengah dengan jumlah lebih dari Rp1.000.000.000,00 (satu miliar rupiah) sampai dengan Rp10.000.000.000,00 (sepuluh miliar rupiah); dan </w:t>
            </w:r>
          </w:p>
          <w:p w14:paraId="647DDF97" w14:textId="4356C80B" w:rsidR="000275B3" w:rsidRPr="000275B3" w:rsidRDefault="000275B3" w:rsidP="00593BB2">
            <w:pPr>
              <w:pStyle w:val="ListParagraph"/>
              <w:numPr>
                <w:ilvl w:val="0"/>
                <w:numId w:val="175"/>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termasuk dalam 50 (lima puluh) nasabah terbesar Bank, </w:t>
            </w:r>
          </w:p>
          <w:p w14:paraId="40406008" w14:textId="3DABDEB6" w:rsidR="000275B3" w:rsidRPr="000275B3" w:rsidRDefault="000275B3" w:rsidP="00593BB2">
            <w:pPr>
              <w:spacing w:before="40" w:after="40" w:line="276" w:lineRule="auto"/>
              <w:ind w:left="360"/>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tidak dipengaruhi oleh kualitas Aset Produktif yang diberikan oleh bank lain untuk membiayai 1 (satu) nasabah atau 1 (satu) proyek yang sama sebagaimana dimaksud dalam Pasal 6 ayat (2) huruf b.</w:t>
            </w:r>
          </w:p>
        </w:tc>
        <w:tc>
          <w:tcPr>
            <w:tcW w:w="3757" w:type="dxa"/>
          </w:tcPr>
          <w:p w14:paraId="0F67BB7D" w14:textId="5B78B93B"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Ayat (9) </w:t>
            </w:r>
          </w:p>
          <w:p w14:paraId="00B0EDB9" w14:textId="19905B0B"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24EA5AEB"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c>
          <w:tcPr>
            <w:tcW w:w="3757" w:type="dxa"/>
          </w:tcPr>
          <w:p w14:paraId="7B690854"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r>
      <w:tr w:rsidR="000275B3" w:rsidRPr="000275B3" w14:paraId="78504500" w14:textId="077175F5" w:rsidTr="000275B3">
        <w:tc>
          <w:tcPr>
            <w:tcW w:w="3756" w:type="dxa"/>
          </w:tcPr>
          <w:p w14:paraId="6818B8C6" w14:textId="4E5B91DA" w:rsidR="000275B3" w:rsidRPr="000275B3" w:rsidRDefault="000275B3" w:rsidP="00593BB2">
            <w:pPr>
              <w:pStyle w:val="ListParagraph"/>
              <w:numPr>
                <w:ilvl w:val="0"/>
                <w:numId w:val="15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Dalam hal terdapat penyimpangan yang signifikan dalam prinsip Pembiayaan yang sehat, Otoritas Jasa Keuangan menetapkan penilaian kualitas Aset Produktif yang diberikan oleh Bank kepada nasabah usaha mikro, kecil, dan menengah sebagaimana dimaksud pada ayat (1) huruf c berdasarkan faktor penilaian sebagaimana dimaksud dalam Pasal 10. </w:t>
            </w:r>
          </w:p>
        </w:tc>
        <w:tc>
          <w:tcPr>
            <w:tcW w:w="3757" w:type="dxa"/>
          </w:tcPr>
          <w:p w14:paraId="5D0F1D8B" w14:textId="3E536E2E"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Ayat (10) </w:t>
            </w:r>
          </w:p>
          <w:p w14:paraId="17757F0A" w14:textId="27ED42F3"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40B05B9"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26C6D9C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60BE4CFD" w14:textId="359E3DE1" w:rsidTr="000275B3">
        <w:tc>
          <w:tcPr>
            <w:tcW w:w="3756" w:type="dxa"/>
          </w:tcPr>
          <w:p w14:paraId="6E4AB7C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4378E92B"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c>
          <w:tcPr>
            <w:tcW w:w="3756" w:type="dxa"/>
          </w:tcPr>
          <w:p w14:paraId="46161323"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c>
          <w:tcPr>
            <w:tcW w:w="3757" w:type="dxa"/>
          </w:tcPr>
          <w:p w14:paraId="12B8A141"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r>
      <w:tr w:rsidR="000275B3" w:rsidRPr="000275B3" w14:paraId="4B6B4D0D" w14:textId="500EFD26" w:rsidTr="000275B3">
        <w:tc>
          <w:tcPr>
            <w:tcW w:w="3756" w:type="dxa"/>
          </w:tcPr>
          <w:p w14:paraId="502DA47E" w14:textId="77777777"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Kesebelas</w:t>
            </w:r>
          </w:p>
          <w:p w14:paraId="2D169EA6" w14:textId="288FF9E0"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 xml:space="preserve">Pembiayaan </w:t>
            </w:r>
            <w:r w:rsidRPr="000275B3">
              <w:rPr>
                <w:rFonts w:ascii="Bookman Old Style" w:hAnsi="Bookman Old Style"/>
                <w:iCs/>
                <w:color w:val="0070C0"/>
                <w:sz w:val="18"/>
                <w:szCs w:val="18"/>
                <w:lang w:val="en-US"/>
              </w:rPr>
              <w:t xml:space="preserve">dan Penyediaan Dana </w:t>
            </w:r>
            <w:r w:rsidRPr="000275B3">
              <w:rPr>
                <w:rFonts w:ascii="Bookman Old Style" w:hAnsi="Bookman Old Style"/>
                <w:iCs/>
                <w:sz w:val="18"/>
                <w:szCs w:val="18"/>
                <w:lang w:val="en-US"/>
              </w:rPr>
              <w:t>Berorientasi Ekspor</w:t>
            </w:r>
          </w:p>
        </w:tc>
        <w:tc>
          <w:tcPr>
            <w:tcW w:w="3757" w:type="dxa"/>
          </w:tcPr>
          <w:p w14:paraId="57D104A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23751BAB"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6A128008"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1127E15C" w14:textId="62C69BF4" w:rsidTr="000275B3">
        <w:tc>
          <w:tcPr>
            <w:tcW w:w="3756" w:type="dxa"/>
          </w:tcPr>
          <w:p w14:paraId="7AE8924C"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474154EF"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1E8A1C79"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859D2C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0C53BC03" w14:textId="28F909A5" w:rsidTr="000275B3">
        <w:tc>
          <w:tcPr>
            <w:tcW w:w="3756" w:type="dxa"/>
          </w:tcPr>
          <w:p w14:paraId="6912C3FE" w14:textId="78A4BE9B"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34</w:t>
            </w:r>
          </w:p>
        </w:tc>
        <w:tc>
          <w:tcPr>
            <w:tcW w:w="3757" w:type="dxa"/>
          </w:tcPr>
          <w:p w14:paraId="0FF5CBD5" w14:textId="2D7D5547"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34</w:t>
            </w:r>
          </w:p>
        </w:tc>
        <w:tc>
          <w:tcPr>
            <w:tcW w:w="3756" w:type="dxa"/>
          </w:tcPr>
          <w:p w14:paraId="60EAAFE3"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74F3CC7D"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r>
      <w:tr w:rsidR="000275B3" w:rsidRPr="000275B3" w14:paraId="05D68779" w14:textId="47F8D78A" w:rsidTr="000275B3">
        <w:tc>
          <w:tcPr>
            <w:tcW w:w="3756" w:type="dxa"/>
          </w:tcPr>
          <w:p w14:paraId="2DC7ED30" w14:textId="19641E50"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rPr>
              <w:t>Aset Produktif berupa penanaman dana berorientasi</w:t>
            </w:r>
            <w:r w:rsidRPr="000275B3">
              <w:rPr>
                <w:rFonts w:ascii="Bookman Old Style" w:hAnsi="Bookman Old Style"/>
                <w:iCs/>
                <w:sz w:val="18"/>
                <w:szCs w:val="18"/>
              </w:rPr>
              <w:br/>
              <w:t>ekspor kepada lembaga keuangan yang memenuhi persyaratan tertentu ditetapkan memiliki kualitas lancar.</w:t>
            </w:r>
          </w:p>
        </w:tc>
        <w:tc>
          <w:tcPr>
            <w:tcW w:w="3757" w:type="dxa"/>
          </w:tcPr>
          <w:p w14:paraId="5EE6D3C3"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69E30FD2" w14:textId="75DB2146"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Penanaman dana berorientasi ekspor dituangkan dalam perjanjian antara Bank dengan lembaga keuangan yang memenuhi persyaratan tertentu.</w:t>
            </w:r>
          </w:p>
        </w:tc>
        <w:tc>
          <w:tcPr>
            <w:tcW w:w="3756" w:type="dxa"/>
          </w:tcPr>
          <w:p w14:paraId="5F582EA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307193F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2746DC8B" w14:textId="104715FF" w:rsidTr="000275B3">
        <w:tc>
          <w:tcPr>
            <w:tcW w:w="3756" w:type="dxa"/>
          </w:tcPr>
          <w:p w14:paraId="39013D11" w14:textId="6EAD4A06"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rPr>
            </w:pPr>
            <w:r w:rsidRPr="000275B3">
              <w:rPr>
                <w:rFonts w:ascii="Bookman Old Style" w:hAnsi="Bookman Old Style"/>
                <w:iCs/>
                <w:sz w:val="18"/>
                <w:szCs w:val="18"/>
              </w:rPr>
              <w:t>Bagian dari Aset Produktif yang memperoleh jaminan dari lembaga keuangan yang memenuhi persyaratan tertentu ditetapkan memiliki kualitas lancar.</w:t>
            </w:r>
          </w:p>
        </w:tc>
        <w:tc>
          <w:tcPr>
            <w:tcW w:w="3757" w:type="dxa"/>
          </w:tcPr>
          <w:p w14:paraId="18781141" w14:textId="77777777"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7F908F63" w14:textId="513A9DDD"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0296B4D2"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12239D4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B8E0F7E" w14:textId="7B5449E8" w:rsidTr="000275B3">
        <w:tc>
          <w:tcPr>
            <w:tcW w:w="3756" w:type="dxa"/>
          </w:tcPr>
          <w:p w14:paraId="581D2096" w14:textId="385DB471"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rPr>
            </w:pPr>
            <w:r w:rsidRPr="000275B3">
              <w:rPr>
                <w:rFonts w:ascii="Bookman Old Style" w:hAnsi="Bookman Old Style"/>
                <w:iCs/>
                <w:sz w:val="18"/>
                <w:szCs w:val="18"/>
              </w:rPr>
              <w:t>Persyaratan tertentu sebagaimana dimaksud pada ayat (1) dan ayat (2) yaitu:</w:t>
            </w:r>
          </w:p>
          <w:p w14:paraId="70780350" w14:textId="4460F64C" w:rsidR="000275B3" w:rsidRPr="000275B3" w:rsidRDefault="000275B3" w:rsidP="00593BB2">
            <w:pPr>
              <w:pStyle w:val="ListParagraph"/>
              <w:numPr>
                <w:ilvl w:val="0"/>
                <w:numId w:val="179"/>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dimiliki oleh pemerintah pusat;</w:t>
            </w:r>
          </w:p>
          <w:p w14:paraId="4ED3DEE5" w14:textId="30D90CB7" w:rsidR="000275B3" w:rsidRPr="000275B3" w:rsidRDefault="000275B3" w:rsidP="00593BB2">
            <w:pPr>
              <w:pStyle w:val="ListParagraph"/>
              <w:numPr>
                <w:ilvl w:val="0"/>
                <w:numId w:val="179"/>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kegiatan usahanya memberikan pembiayaan ekspor nasional; dan</w:t>
            </w:r>
          </w:p>
          <w:p w14:paraId="30CFE04E" w14:textId="46A4DAEB" w:rsidR="000275B3" w:rsidRPr="000275B3" w:rsidRDefault="000275B3" w:rsidP="00593BB2">
            <w:pPr>
              <w:pStyle w:val="ListParagraph"/>
              <w:numPr>
                <w:ilvl w:val="0"/>
                <w:numId w:val="179"/>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 xml:space="preserve">ditetapkan oleh Undang-Undang dengan status </w:t>
            </w:r>
            <w:r w:rsidRPr="000275B3">
              <w:rPr>
                <w:rFonts w:ascii="Bookman Old Style" w:hAnsi="Bookman Old Style"/>
                <w:i/>
                <w:sz w:val="18"/>
                <w:szCs w:val="18"/>
              </w:rPr>
              <w:t>sovereign</w:t>
            </w:r>
            <w:r w:rsidRPr="000275B3">
              <w:rPr>
                <w:rFonts w:ascii="Bookman Old Style" w:hAnsi="Bookman Old Style"/>
                <w:iCs/>
                <w:sz w:val="18"/>
                <w:szCs w:val="18"/>
              </w:rPr>
              <w:t>.</w:t>
            </w:r>
          </w:p>
        </w:tc>
        <w:tc>
          <w:tcPr>
            <w:tcW w:w="3757" w:type="dxa"/>
          </w:tcPr>
          <w:p w14:paraId="69481A71" w14:textId="772587B9"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31DCD56C" w14:textId="0E2B4B74"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DFD78D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6BA4492E"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CC6918B" w14:textId="18986C50" w:rsidTr="000275B3">
        <w:tc>
          <w:tcPr>
            <w:tcW w:w="3756" w:type="dxa"/>
          </w:tcPr>
          <w:p w14:paraId="20456D42" w14:textId="67AD8DC9"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rPr>
            </w:pPr>
            <w:r w:rsidRPr="000275B3">
              <w:rPr>
                <w:rFonts w:ascii="Bookman Old Style" w:hAnsi="Bookman Old Style"/>
                <w:iCs/>
                <w:sz w:val="18"/>
                <w:szCs w:val="18"/>
              </w:rPr>
              <w:t>Jaminan dari lembaga keuangan sebagaimana dimaksud pada ayat (2) harus memenuhi persyaratan:</w:t>
            </w:r>
          </w:p>
          <w:p w14:paraId="227D3F24" w14:textId="24FF08D6" w:rsidR="000275B3" w:rsidRPr="000275B3" w:rsidRDefault="000275B3" w:rsidP="00593BB2">
            <w:pPr>
              <w:pStyle w:val="ListParagraph"/>
              <w:numPr>
                <w:ilvl w:val="0"/>
                <w:numId w:val="180"/>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bersifat tanpa syarat dan tidak dapat dibatalkan;</w:t>
            </w:r>
          </w:p>
          <w:p w14:paraId="6702B635" w14:textId="6B9D1590" w:rsidR="000275B3" w:rsidRPr="000275B3" w:rsidRDefault="000275B3" w:rsidP="00593BB2">
            <w:pPr>
              <w:pStyle w:val="ListParagraph"/>
              <w:numPr>
                <w:ilvl w:val="0"/>
                <w:numId w:val="180"/>
              </w:numPr>
              <w:spacing w:before="40" w:after="40" w:line="276" w:lineRule="auto"/>
              <w:jc w:val="both"/>
              <w:rPr>
                <w:rFonts w:ascii="Bookman Old Style" w:hAnsi="Bookman Old Style"/>
                <w:iCs/>
                <w:sz w:val="18"/>
                <w:szCs w:val="18"/>
              </w:rPr>
            </w:pPr>
            <w:r w:rsidRPr="000275B3">
              <w:rPr>
                <w:rFonts w:ascii="Bookman Old Style" w:hAnsi="Bookman Old Style"/>
                <w:iCs/>
                <w:color w:val="0070C0"/>
                <w:sz w:val="18"/>
                <w:szCs w:val="18"/>
                <w:lang w:val="en-US"/>
              </w:rPr>
              <w:t>memiliki jangka waktu pencairan yang jelas;</w:t>
            </w:r>
          </w:p>
          <w:p w14:paraId="199221DA" w14:textId="4B3D0189" w:rsidR="000275B3" w:rsidRPr="000275B3" w:rsidRDefault="000275B3" w:rsidP="00593BB2">
            <w:pPr>
              <w:pStyle w:val="ListParagraph"/>
              <w:numPr>
                <w:ilvl w:val="0"/>
                <w:numId w:val="180"/>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mempunyai jangka waktu paling singkat sama dengan jangka waktu Aset Produktif; dan</w:t>
            </w:r>
          </w:p>
          <w:p w14:paraId="25EF6BA6" w14:textId="44C8A3C1" w:rsidR="000275B3" w:rsidRPr="000275B3" w:rsidRDefault="000275B3" w:rsidP="00593BB2">
            <w:pPr>
              <w:pStyle w:val="ListParagraph"/>
              <w:numPr>
                <w:ilvl w:val="0"/>
                <w:numId w:val="180"/>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tidak dijamin kembali (</w:t>
            </w:r>
            <w:r w:rsidRPr="000275B3">
              <w:rPr>
                <w:rFonts w:ascii="Bookman Old Style" w:hAnsi="Bookman Old Style"/>
                <w:i/>
                <w:sz w:val="18"/>
                <w:szCs w:val="18"/>
              </w:rPr>
              <w:t>counter guarantee</w:t>
            </w:r>
            <w:r w:rsidRPr="000275B3">
              <w:rPr>
                <w:rFonts w:ascii="Bookman Old Style" w:hAnsi="Bookman Old Style"/>
                <w:iCs/>
                <w:sz w:val="18"/>
                <w:szCs w:val="18"/>
              </w:rPr>
              <w:t>).</w:t>
            </w:r>
          </w:p>
        </w:tc>
        <w:tc>
          <w:tcPr>
            <w:tcW w:w="3757" w:type="dxa"/>
          </w:tcPr>
          <w:p w14:paraId="75D4BEDD" w14:textId="22EC9D65"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(4)</w:t>
            </w:r>
          </w:p>
          <w:p w14:paraId="6A5EEF93" w14:textId="026CFC32"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2A13C0CA" w14:textId="65FF2E80"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3A2ABBD6" w14:textId="05FE2199"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b</w:t>
            </w:r>
          </w:p>
          <w:p w14:paraId="6BA370D8"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Jangka waktu pencairan yang jelas antara lain sesuai dengan ketentuan peraturan perundang-undangan atau yang ditetapkan oleh lembaga keuangan penerbit.</w:t>
            </w:r>
          </w:p>
          <w:p w14:paraId="782CEFB9" w14:textId="0C9B52B7" w:rsidR="000275B3" w:rsidRPr="000275B3" w:rsidRDefault="000275B3" w:rsidP="00942EF5">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c</w:t>
            </w:r>
          </w:p>
          <w:p w14:paraId="6EF583B7" w14:textId="77777777" w:rsidR="000275B3" w:rsidRPr="000275B3" w:rsidRDefault="000275B3" w:rsidP="00942EF5">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5BCAF8E4" w14:textId="2C12F6BB" w:rsidR="000275B3" w:rsidRPr="000275B3" w:rsidRDefault="000275B3" w:rsidP="00942EF5">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d</w:t>
            </w:r>
          </w:p>
          <w:p w14:paraId="6D0193F9" w14:textId="6E902AE3"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F63E1E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2A80039E"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3D6266F0" w14:textId="0C1793FA" w:rsidTr="000275B3">
        <w:tc>
          <w:tcPr>
            <w:tcW w:w="3756" w:type="dxa"/>
          </w:tcPr>
          <w:p w14:paraId="09F72DCD" w14:textId="40C1271F"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rPr>
            </w:pPr>
            <w:r w:rsidRPr="000275B3">
              <w:rPr>
                <w:rFonts w:ascii="Bookman Old Style" w:hAnsi="Bookman Old Style"/>
                <w:iCs/>
                <w:sz w:val="18"/>
                <w:szCs w:val="18"/>
              </w:rPr>
              <w:t xml:space="preserve">Bank harus mengajukan klaim terhadap jaminan yang diterima sebagaimana dimaksud pada ayat (4) paling lambat 7 (tujuh) hari kerja sejak </w:t>
            </w:r>
            <w:r w:rsidRPr="000275B3">
              <w:rPr>
                <w:rFonts w:ascii="Bookman Old Style" w:hAnsi="Bookman Old Style"/>
                <w:iCs/>
                <w:sz w:val="18"/>
                <w:szCs w:val="18"/>
                <w:lang w:val="en-US"/>
              </w:rPr>
              <w:t xml:space="preserve">nasabah </w:t>
            </w:r>
            <w:r w:rsidRPr="000275B3">
              <w:rPr>
                <w:rFonts w:ascii="Bookman Old Style" w:hAnsi="Bookman Old Style"/>
                <w:iCs/>
                <w:sz w:val="18"/>
                <w:szCs w:val="18"/>
              </w:rPr>
              <w:t>wanprestasi.</w:t>
            </w:r>
          </w:p>
        </w:tc>
        <w:tc>
          <w:tcPr>
            <w:tcW w:w="3757" w:type="dxa"/>
          </w:tcPr>
          <w:p w14:paraId="0EC64015" w14:textId="4A148F24"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(5)</w:t>
            </w:r>
          </w:p>
          <w:p w14:paraId="6AA4CB9D" w14:textId="66952098"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361D4D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F948D8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78FAFEAB" w14:textId="010728C0" w:rsidTr="000275B3">
        <w:trPr>
          <w:trHeight w:val="54"/>
        </w:trPr>
        <w:tc>
          <w:tcPr>
            <w:tcW w:w="3756" w:type="dxa"/>
          </w:tcPr>
          <w:p w14:paraId="762E8CD6" w14:textId="47EA6162" w:rsidR="000275B3" w:rsidRPr="000275B3" w:rsidRDefault="000275B3" w:rsidP="00593BB2">
            <w:pPr>
              <w:pStyle w:val="ListParagraph"/>
              <w:numPr>
                <w:ilvl w:val="0"/>
                <w:numId w:val="178"/>
              </w:numPr>
              <w:spacing w:before="40" w:after="40" w:line="276" w:lineRule="auto"/>
              <w:ind w:left="357" w:hanging="357"/>
              <w:jc w:val="both"/>
              <w:rPr>
                <w:rFonts w:ascii="Bookman Old Style" w:hAnsi="Bookman Old Style"/>
                <w:iCs/>
                <w:sz w:val="18"/>
                <w:szCs w:val="18"/>
              </w:rPr>
            </w:pPr>
            <w:r w:rsidRPr="000275B3">
              <w:rPr>
                <w:rFonts w:ascii="Bookman Old Style" w:hAnsi="Bookman Old Style"/>
                <w:iCs/>
                <w:sz w:val="18"/>
                <w:szCs w:val="18"/>
                <w:lang w:val="en-US"/>
              </w:rPr>
              <w:t xml:space="preserve">Nasabah </w:t>
            </w:r>
            <w:r w:rsidRPr="000275B3">
              <w:rPr>
                <w:rFonts w:ascii="Bookman Old Style" w:hAnsi="Bookman Old Style"/>
                <w:iCs/>
                <w:sz w:val="18"/>
                <w:szCs w:val="18"/>
              </w:rPr>
              <w:t>wanprestasi sebagaimana dimaksud pada ayat (5) dalam hal:</w:t>
            </w:r>
          </w:p>
          <w:p w14:paraId="3080F332" w14:textId="343D5552" w:rsidR="000275B3" w:rsidRPr="000275B3" w:rsidRDefault="000275B3" w:rsidP="00593BB2">
            <w:pPr>
              <w:pStyle w:val="ListParagraph"/>
              <w:numPr>
                <w:ilvl w:val="0"/>
                <w:numId w:val="181"/>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 xml:space="preserve">memiliki tunggakan pokok, </w:t>
            </w:r>
            <w:r w:rsidRPr="000275B3">
              <w:rPr>
                <w:rFonts w:ascii="Bookman Old Style" w:hAnsi="Bookman Old Style"/>
                <w:iCs/>
                <w:sz w:val="18"/>
                <w:szCs w:val="18"/>
                <w:lang w:val="en-US"/>
              </w:rPr>
              <w:t>margin/bagi hasil/</w:t>
            </w:r>
            <w:r w:rsidRPr="000275B3">
              <w:rPr>
                <w:rFonts w:ascii="Bookman Old Style" w:hAnsi="Bookman Old Style"/>
                <w:i/>
                <w:sz w:val="18"/>
                <w:szCs w:val="18"/>
                <w:lang w:val="en-US"/>
              </w:rPr>
              <w:t>ujrah</w:t>
            </w:r>
            <w:r w:rsidRPr="000275B3">
              <w:rPr>
                <w:rFonts w:ascii="Bookman Old Style" w:hAnsi="Bookman Old Style"/>
                <w:iCs/>
                <w:sz w:val="18"/>
                <w:szCs w:val="18"/>
              </w:rPr>
              <w:t>, dan/atau tagihan lain selama 90 (sembilan puluh) hari walaupun Aset Produktif belum jatuh tempo;</w:t>
            </w:r>
          </w:p>
          <w:p w14:paraId="494B7B52" w14:textId="5740426E" w:rsidR="000275B3" w:rsidRPr="000275B3" w:rsidRDefault="000275B3" w:rsidP="00593BB2">
            <w:pPr>
              <w:pStyle w:val="ListParagraph"/>
              <w:numPr>
                <w:ilvl w:val="0"/>
                <w:numId w:val="181"/>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 xml:space="preserve">tidak melakukan pembayaran pokok, </w:t>
            </w:r>
            <w:r w:rsidRPr="000275B3">
              <w:rPr>
                <w:rFonts w:ascii="Bookman Old Style" w:hAnsi="Bookman Old Style"/>
                <w:iCs/>
                <w:sz w:val="18"/>
                <w:szCs w:val="18"/>
                <w:lang w:val="en-US"/>
              </w:rPr>
              <w:t>margin/bagi hasil/</w:t>
            </w:r>
            <w:r w:rsidRPr="000275B3">
              <w:rPr>
                <w:rFonts w:ascii="Bookman Old Style" w:hAnsi="Bookman Old Style"/>
                <w:i/>
                <w:sz w:val="18"/>
                <w:szCs w:val="18"/>
                <w:lang w:val="en-US"/>
              </w:rPr>
              <w:t>ujrah</w:t>
            </w:r>
            <w:r w:rsidRPr="000275B3">
              <w:rPr>
                <w:rFonts w:ascii="Bookman Old Style" w:hAnsi="Bookman Old Style"/>
                <w:iCs/>
                <w:sz w:val="18"/>
                <w:szCs w:val="18"/>
              </w:rPr>
              <w:t>, dan/atau tagihan lain pada saat Aset Produktif jatuh tempo; atau</w:t>
            </w:r>
          </w:p>
          <w:p w14:paraId="50EC6724" w14:textId="0986F29B" w:rsidR="000275B3" w:rsidRPr="000275B3" w:rsidRDefault="000275B3" w:rsidP="00593BB2">
            <w:pPr>
              <w:pStyle w:val="ListParagraph"/>
              <w:numPr>
                <w:ilvl w:val="0"/>
                <w:numId w:val="181"/>
              </w:numPr>
              <w:spacing w:before="40" w:after="40" w:line="276" w:lineRule="auto"/>
              <w:jc w:val="both"/>
              <w:rPr>
                <w:rFonts w:ascii="Bookman Old Style" w:hAnsi="Bookman Old Style"/>
                <w:iCs/>
                <w:sz w:val="18"/>
                <w:szCs w:val="18"/>
              </w:rPr>
            </w:pPr>
            <w:r w:rsidRPr="000275B3">
              <w:rPr>
                <w:rFonts w:ascii="Bookman Old Style" w:hAnsi="Bookman Old Style"/>
                <w:iCs/>
                <w:sz w:val="18"/>
                <w:szCs w:val="18"/>
              </w:rPr>
              <w:t xml:space="preserve">tidak memenuhi persyaratan lain selain pembayaran pokok dan/atau </w:t>
            </w:r>
            <w:r w:rsidRPr="000275B3">
              <w:rPr>
                <w:rFonts w:ascii="Bookman Old Style" w:hAnsi="Bookman Old Style"/>
                <w:iCs/>
                <w:sz w:val="18"/>
                <w:szCs w:val="18"/>
                <w:lang w:val="en-US"/>
              </w:rPr>
              <w:t>margin/bagi hasil/</w:t>
            </w:r>
            <w:r w:rsidRPr="000275B3">
              <w:rPr>
                <w:rFonts w:ascii="Bookman Old Style" w:hAnsi="Bookman Old Style"/>
                <w:i/>
                <w:sz w:val="18"/>
                <w:szCs w:val="18"/>
                <w:lang w:val="en-US"/>
              </w:rPr>
              <w:t>ujrah</w:t>
            </w:r>
            <w:r w:rsidRPr="000275B3">
              <w:rPr>
                <w:rFonts w:ascii="Bookman Old Style" w:hAnsi="Bookman Old Style"/>
                <w:iCs/>
                <w:sz w:val="18"/>
                <w:szCs w:val="18"/>
              </w:rPr>
              <w:t xml:space="preserve"> yang dapat mengakibatkan terjadi wanprestasi.</w:t>
            </w:r>
          </w:p>
        </w:tc>
        <w:tc>
          <w:tcPr>
            <w:tcW w:w="3757" w:type="dxa"/>
          </w:tcPr>
          <w:p w14:paraId="11C42569" w14:textId="365B77C3"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(6)</w:t>
            </w:r>
          </w:p>
          <w:p w14:paraId="183DB143" w14:textId="2CDBE2A5"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B6F4338"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0AB30F04"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07FC9DED" w14:textId="1253C7F3" w:rsidTr="000275B3">
        <w:trPr>
          <w:trHeight w:val="54"/>
        </w:trPr>
        <w:tc>
          <w:tcPr>
            <w:tcW w:w="3756" w:type="dxa"/>
          </w:tcPr>
          <w:p w14:paraId="71DCD47F" w14:textId="77777777" w:rsidR="000275B3" w:rsidRPr="000275B3" w:rsidRDefault="000275B3" w:rsidP="00593BB2">
            <w:pPr>
              <w:spacing w:before="40" w:after="40" w:line="276" w:lineRule="auto"/>
              <w:jc w:val="both"/>
              <w:rPr>
                <w:rFonts w:ascii="Bookman Old Style" w:hAnsi="Bookman Old Style"/>
                <w:iCs/>
                <w:color w:val="0070C0"/>
                <w:sz w:val="18"/>
                <w:szCs w:val="18"/>
                <w:lang w:val="en-US"/>
              </w:rPr>
            </w:pPr>
          </w:p>
        </w:tc>
        <w:tc>
          <w:tcPr>
            <w:tcW w:w="3757" w:type="dxa"/>
          </w:tcPr>
          <w:p w14:paraId="3FD0FD5B"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547BC1A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332A7CC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87C1BED" w14:textId="00027332" w:rsidTr="000275B3">
        <w:trPr>
          <w:trHeight w:val="54"/>
        </w:trPr>
        <w:tc>
          <w:tcPr>
            <w:tcW w:w="3756" w:type="dxa"/>
          </w:tcPr>
          <w:p w14:paraId="2A6DF4AD" w14:textId="2FB133CD"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Keduabelas</w:t>
            </w:r>
          </w:p>
          <w:p w14:paraId="6A6BC79F" w14:textId="5750534F"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Sanksi</w:t>
            </w:r>
          </w:p>
        </w:tc>
        <w:tc>
          <w:tcPr>
            <w:tcW w:w="3757" w:type="dxa"/>
          </w:tcPr>
          <w:p w14:paraId="43D6112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21C2777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909EF29"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3BB2EFBA" w14:textId="0D28DD9D" w:rsidTr="000275B3">
        <w:trPr>
          <w:trHeight w:val="54"/>
        </w:trPr>
        <w:tc>
          <w:tcPr>
            <w:tcW w:w="3756" w:type="dxa"/>
          </w:tcPr>
          <w:p w14:paraId="08DF39C5" w14:textId="77777777" w:rsidR="000275B3" w:rsidRPr="000275B3" w:rsidRDefault="000275B3" w:rsidP="00593BB2">
            <w:pPr>
              <w:spacing w:before="40" w:after="40" w:line="276" w:lineRule="auto"/>
              <w:jc w:val="center"/>
              <w:rPr>
                <w:rFonts w:ascii="Bookman Old Style" w:hAnsi="Bookman Old Style"/>
                <w:iCs/>
                <w:color w:val="0070C0"/>
                <w:sz w:val="18"/>
                <w:szCs w:val="18"/>
                <w:lang w:val="en-US"/>
              </w:rPr>
            </w:pPr>
          </w:p>
        </w:tc>
        <w:tc>
          <w:tcPr>
            <w:tcW w:w="3757" w:type="dxa"/>
          </w:tcPr>
          <w:p w14:paraId="76B7F588"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33F4BE53"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3CA9471"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1E272806" w14:textId="3DADAD09" w:rsidTr="000275B3">
        <w:trPr>
          <w:trHeight w:val="54"/>
        </w:trPr>
        <w:tc>
          <w:tcPr>
            <w:tcW w:w="3756" w:type="dxa"/>
          </w:tcPr>
          <w:p w14:paraId="5958EE8F" w14:textId="1FAB4FCF"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35</w:t>
            </w:r>
          </w:p>
        </w:tc>
        <w:tc>
          <w:tcPr>
            <w:tcW w:w="3757" w:type="dxa"/>
          </w:tcPr>
          <w:p w14:paraId="43C4B89E" w14:textId="65FA52D2"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35</w:t>
            </w:r>
          </w:p>
        </w:tc>
        <w:tc>
          <w:tcPr>
            <w:tcW w:w="3756" w:type="dxa"/>
          </w:tcPr>
          <w:p w14:paraId="7009A791"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4AD40105"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r>
      <w:tr w:rsidR="000275B3" w:rsidRPr="000275B3" w14:paraId="3CDA06D8" w14:textId="4237F2FC" w:rsidTr="000275B3">
        <w:trPr>
          <w:trHeight w:val="54"/>
        </w:trPr>
        <w:tc>
          <w:tcPr>
            <w:tcW w:w="3756" w:type="dxa"/>
          </w:tcPr>
          <w:p w14:paraId="6F787D11" w14:textId="36797C5A" w:rsidR="000275B3" w:rsidRPr="000275B3" w:rsidRDefault="000275B3" w:rsidP="00593BB2">
            <w:pPr>
              <w:pStyle w:val="ListParagraph"/>
              <w:numPr>
                <w:ilvl w:val="0"/>
                <w:numId w:val="188"/>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5 ayat (2), Pasal 6 ayat (1), Pasal 7 ayat (3), Pasal 8, Pasal 9 ayat (1), Pasal 9 ayat (2), Pasal 9 ayat (3), Pasal 13 ayat (5), Pasal 14 ayat (2), Pasal 14 ayat (3), Pasal 14 ayat (4), Pasal 18 ayat (1), Pasal 19, Pasal 29 ayat (2), dan/atau Pasal 32 ayat (1), dikenai sanksi administratif berupa teguran tertulis.</w:t>
            </w:r>
          </w:p>
        </w:tc>
        <w:tc>
          <w:tcPr>
            <w:tcW w:w="3757" w:type="dxa"/>
          </w:tcPr>
          <w:p w14:paraId="7C62DCCC" w14:textId="1A2EF696" w:rsidR="000275B3" w:rsidRPr="000275B3" w:rsidRDefault="000275B3" w:rsidP="00593BB2">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C281E7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77718309"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0C2B26D5" w14:textId="58BCFA23" w:rsidTr="000275B3">
        <w:trPr>
          <w:trHeight w:val="54"/>
        </w:trPr>
        <w:tc>
          <w:tcPr>
            <w:tcW w:w="3756" w:type="dxa"/>
          </w:tcPr>
          <w:p w14:paraId="1DF96266" w14:textId="289CB6BB" w:rsidR="000275B3" w:rsidRPr="000275B3" w:rsidRDefault="000275B3" w:rsidP="00593BB2">
            <w:pPr>
              <w:pStyle w:val="ListParagraph"/>
              <w:numPr>
                <w:ilvl w:val="0"/>
                <w:numId w:val="188"/>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5 ayat (2), Pasal 6 ayat (1), Pasal 7 ayat (2), Pasal 8, Pasal 9 ayat (1), Pasal 9 ayat (2), Pasal 9 ayat (3), Pasal 13 ayat (5), Pasal 14 ayat (2), Pasal 14 ayat (3), Pasal 14 ayat (4), Pasal 18 ayat (1), Pasal 19, Pasal 29 ayat (2), dan/atau Pasal 32 ayat (1), Bank dapat dikenai sanksi administratif berupa pembekuan kegiatan usaha tertentu.</w:t>
            </w:r>
          </w:p>
        </w:tc>
        <w:tc>
          <w:tcPr>
            <w:tcW w:w="3757" w:type="dxa"/>
          </w:tcPr>
          <w:p w14:paraId="0340945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26C75285"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64D4F2F2"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97F8737" w14:textId="58790CC6" w:rsidTr="000275B3">
        <w:trPr>
          <w:trHeight w:val="54"/>
        </w:trPr>
        <w:tc>
          <w:tcPr>
            <w:tcW w:w="3756" w:type="dxa"/>
          </w:tcPr>
          <w:p w14:paraId="3200B70D" w14:textId="3D2F7DC7" w:rsidR="000275B3" w:rsidRPr="000275B3" w:rsidRDefault="000275B3" w:rsidP="00593BB2">
            <w:pPr>
              <w:pStyle w:val="ListParagraph"/>
              <w:numPr>
                <w:ilvl w:val="0"/>
                <w:numId w:val="188"/>
              </w:num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5 ayat (2), Pasal 6 ayat (1), Pasal 7 ayat (2), Pasal 8, Pasal 9 ayat (1), Pasal 9 ayat (2), Pasal 9 ayat (3), Pasal 13 ayat (5), Pasal 14 ayat (2), Pasal 14 ayat (3), Pasal 14 ayat (4), Pasal 18 ayat (1), Pasal 19, Pasal 29 ayat (2), dan/atau Pasal 32 ayat (1),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607B2937"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16E3B1B0"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36EBE01F"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00D5A204" w14:textId="1201D716" w:rsidTr="000275B3">
        <w:trPr>
          <w:trHeight w:val="54"/>
        </w:trPr>
        <w:tc>
          <w:tcPr>
            <w:tcW w:w="3756" w:type="dxa"/>
          </w:tcPr>
          <w:p w14:paraId="695FD7AD"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1CE1FBC4"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66FDEF64"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6BA527F4"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B35BFCD" w14:textId="39FAA7FD" w:rsidTr="000275B3">
        <w:trPr>
          <w:trHeight w:val="54"/>
        </w:trPr>
        <w:tc>
          <w:tcPr>
            <w:tcW w:w="3756" w:type="dxa"/>
          </w:tcPr>
          <w:p w14:paraId="31636BB4" w14:textId="3811F5A3"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BAB IV</w:t>
            </w:r>
          </w:p>
          <w:p w14:paraId="03A0A561" w14:textId="7F032E3E"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ASET NONPRODUKTIF</w:t>
            </w:r>
          </w:p>
        </w:tc>
        <w:tc>
          <w:tcPr>
            <w:tcW w:w="3757" w:type="dxa"/>
          </w:tcPr>
          <w:p w14:paraId="44F52087"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439B852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600B618F"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67D2C27C" w14:textId="2FAAA42F" w:rsidTr="000275B3">
        <w:trPr>
          <w:trHeight w:val="54"/>
        </w:trPr>
        <w:tc>
          <w:tcPr>
            <w:tcW w:w="3756" w:type="dxa"/>
          </w:tcPr>
          <w:p w14:paraId="5DFEFC52" w14:textId="77777777" w:rsidR="000275B3" w:rsidRPr="000275B3" w:rsidRDefault="000275B3" w:rsidP="00593BB2">
            <w:pPr>
              <w:spacing w:before="40" w:after="40" w:line="276" w:lineRule="auto"/>
              <w:jc w:val="center"/>
              <w:rPr>
                <w:rFonts w:ascii="Bookman Old Style" w:hAnsi="Bookman Old Style"/>
                <w:iCs/>
                <w:sz w:val="18"/>
                <w:szCs w:val="18"/>
                <w:lang w:val="en-US"/>
              </w:rPr>
            </w:pPr>
          </w:p>
        </w:tc>
        <w:tc>
          <w:tcPr>
            <w:tcW w:w="3757" w:type="dxa"/>
          </w:tcPr>
          <w:p w14:paraId="1A22AECE"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76AABAAC"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406974DE"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5EFF5B8" w14:textId="28B541AA" w:rsidTr="000275B3">
        <w:trPr>
          <w:trHeight w:val="54"/>
        </w:trPr>
        <w:tc>
          <w:tcPr>
            <w:tcW w:w="3756" w:type="dxa"/>
          </w:tcPr>
          <w:p w14:paraId="469530BE" w14:textId="77777777"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Kesatu</w:t>
            </w:r>
          </w:p>
          <w:p w14:paraId="37972B2D" w14:textId="6BFFE059" w:rsidR="000275B3" w:rsidRPr="000275B3" w:rsidRDefault="000275B3" w:rsidP="00593BB2">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Agunan Yang Diambil Alih</w:t>
            </w:r>
          </w:p>
        </w:tc>
        <w:tc>
          <w:tcPr>
            <w:tcW w:w="3757" w:type="dxa"/>
          </w:tcPr>
          <w:p w14:paraId="3D601D0A"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6" w:type="dxa"/>
          </w:tcPr>
          <w:p w14:paraId="36F0CA68"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c>
          <w:tcPr>
            <w:tcW w:w="3757" w:type="dxa"/>
          </w:tcPr>
          <w:p w14:paraId="4CA4E881" w14:textId="77777777" w:rsidR="000275B3" w:rsidRPr="000275B3" w:rsidRDefault="000275B3" w:rsidP="00593BB2">
            <w:pPr>
              <w:spacing w:before="40" w:after="40" w:line="276" w:lineRule="auto"/>
              <w:jc w:val="both"/>
              <w:rPr>
                <w:rFonts w:ascii="Bookman Old Style" w:hAnsi="Bookman Old Style"/>
                <w:iCs/>
                <w:sz w:val="18"/>
                <w:szCs w:val="18"/>
                <w:lang w:val="en-US"/>
              </w:rPr>
            </w:pPr>
          </w:p>
        </w:tc>
      </w:tr>
      <w:tr w:rsidR="000275B3" w:rsidRPr="000275B3" w14:paraId="53C6C136" w14:textId="6D787D38" w:rsidTr="000275B3">
        <w:trPr>
          <w:trHeight w:val="54"/>
        </w:trPr>
        <w:tc>
          <w:tcPr>
            <w:tcW w:w="3756" w:type="dxa"/>
          </w:tcPr>
          <w:p w14:paraId="0286E669" w14:textId="77777777" w:rsidR="000275B3" w:rsidRPr="000275B3" w:rsidRDefault="000275B3" w:rsidP="000B0221">
            <w:pPr>
              <w:spacing w:before="40" w:after="40" w:line="276" w:lineRule="auto"/>
              <w:jc w:val="center"/>
              <w:rPr>
                <w:rFonts w:ascii="Bookman Old Style" w:hAnsi="Bookman Old Style"/>
                <w:iCs/>
                <w:sz w:val="18"/>
                <w:szCs w:val="18"/>
                <w:lang w:val="en-US"/>
              </w:rPr>
            </w:pPr>
          </w:p>
        </w:tc>
        <w:tc>
          <w:tcPr>
            <w:tcW w:w="3757" w:type="dxa"/>
          </w:tcPr>
          <w:p w14:paraId="0C41E8B8" w14:textId="77777777" w:rsidR="000275B3" w:rsidRPr="000275B3" w:rsidRDefault="000275B3" w:rsidP="000B0221">
            <w:pPr>
              <w:spacing w:before="40" w:after="40" w:line="276" w:lineRule="auto"/>
              <w:jc w:val="both"/>
              <w:rPr>
                <w:rFonts w:ascii="Bookman Old Style" w:hAnsi="Bookman Old Style"/>
                <w:iCs/>
                <w:sz w:val="18"/>
                <w:szCs w:val="18"/>
                <w:lang w:val="en-US"/>
              </w:rPr>
            </w:pPr>
          </w:p>
        </w:tc>
        <w:tc>
          <w:tcPr>
            <w:tcW w:w="3756" w:type="dxa"/>
          </w:tcPr>
          <w:p w14:paraId="4A7FB9CE" w14:textId="77777777" w:rsidR="000275B3" w:rsidRPr="000275B3" w:rsidRDefault="000275B3" w:rsidP="000B0221">
            <w:pPr>
              <w:spacing w:before="40" w:after="40" w:line="276" w:lineRule="auto"/>
              <w:jc w:val="both"/>
              <w:rPr>
                <w:rFonts w:ascii="Bookman Old Style" w:hAnsi="Bookman Old Style"/>
                <w:iCs/>
                <w:sz w:val="18"/>
                <w:szCs w:val="18"/>
                <w:lang w:val="en-US"/>
              </w:rPr>
            </w:pPr>
          </w:p>
        </w:tc>
        <w:tc>
          <w:tcPr>
            <w:tcW w:w="3757" w:type="dxa"/>
          </w:tcPr>
          <w:p w14:paraId="4268BDD0" w14:textId="77777777" w:rsidR="000275B3" w:rsidRPr="000275B3" w:rsidRDefault="000275B3" w:rsidP="000B0221">
            <w:pPr>
              <w:spacing w:before="40" w:after="40" w:line="276" w:lineRule="auto"/>
              <w:jc w:val="both"/>
              <w:rPr>
                <w:rFonts w:ascii="Bookman Old Style" w:hAnsi="Bookman Old Style"/>
                <w:iCs/>
                <w:sz w:val="18"/>
                <w:szCs w:val="18"/>
                <w:lang w:val="en-US"/>
              </w:rPr>
            </w:pPr>
          </w:p>
        </w:tc>
      </w:tr>
      <w:tr w:rsidR="000275B3" w:rsidRPr="000275B3" w14:paraId="6FC1A157" w14:textId="4746A0C4" w:rsidTr="000275B3">
        <w:trPr>
          <w:trHeight w:val="54"/>
        </w:trPr>
        <w:tc>
          <w:tcPr>
            <w:tcW w:w="3756" w:type="dxa"/>
          </w:tcPr>
          <w:p w14:paraId="3FC77315" w14:textId="77E45C85"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36</w:t>
            </w:r>
          </w:p>
        </w:tc>
        <w:tc>
          <w:tcPr>
            <w:tcW w:w="3757" w:type="dxa"/>
          </w:tcPr>
          <w:p w14:paraId="6196C2F2" w14:textId="3935DFF5"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36</w:t>
            </w:r>
          </w:p>
        </w:tc>
        <w:tc>
          <w:tcPr>
            <w:tcW w:w="3756" w:type="dxa"/>
          </w:tcPr>
          <w:p w14:paraId="48D9B02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B924EA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09C4D425" w14:textId="36DF3EA5" w:rsidTr="000275B3">
        <w:trPr>
          <w:trHeight w:val="54"/>
        </w:trPr>
        <w:tc>
          <w:tcPr>
            <w:tcW w:w="3756" w:type="dxa"/>
          </w:tcPr>
          <w:p w14:paraId="7257883B" w14:textId="4133DD8D" w:rsidR="000275B3" w:rsidRPr="000275B3" w:rsidRDefault="000275B3" w:rsidP="00687B00">
            <w:pPr>
              <w:pStyle w:val="ListParagraph"/>
              <w:numPr>
                <w:ilvl w:val="0"/>
                <w:numId w:val="40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memiliki kebijakan dan prosedur tertulis terhadap AYDA.</w:t>
            </w:r>
          </w:p>
        </w:tc>
        <w:tc>
          <w:tcPr>
            <w:tcW w:w="3757" w:type="dxa"/>
          </w:tcPr>
          <w:p w14:paraId="6D3C067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23122291" w14:textId="27911D50"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Kebijakan dan prosedur tertulis termasuk mekanisme dan persyaratan pengambilalihan AYDA.</w:t>
            </w:r>
          </w:p>
        </w:tc>
        <w:tc>
          <w:tcPr>
            <w:tcW w:w="3756" w:type="dxa"/>
          </w:tcPr>
          <w:p w14:paraId="6A98E38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D7316C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44C2C9B" w14:textId="333DE481" w:rsidTr="000275B3">
        <w:trPr>
          <w:trHeight w:val="54"/>
        </w:trPr>
        <w:tc>
          <w:tcPr>
            <w:tcW w:w="3756" w:type="dxa"/>
          </w:tcPr>
          <w:p w14:paraId="7FE55CC4" w14:textId="2E84406F" w:rsidR="000275B3" w:rsidRPr="000275B3" w:rsidRDefault="000275B3" w:rsidP="00687B00">
            <w:pPr>
              <w:pStyle w:val="ListParagraph"/>
              <w:numPr>
                <w:ilvl w:val="0"/>
                <w:numId w:val="40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melakukan upaya penyelesaian terhadap AYDA yang dimiliki.</w:t>
            </w:r>
          </w:p>
        </w:tc>
        <w:tc>
          <w:tcPr>
            <w:tcW w:w="3757" w:type="dxa"/>
          </w:tcPr>
          <w:p w14:paraId="22A8AE14" w14:textId="375A4CE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1E8FA059"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Pengaturan ini dimaksudkan agar Bank melakukan kegiatan usaha sesuai fungsinya sebagai penghimpun dan penyalur dana masyarakat.</w:t>
            </w:r>
          </w:p>
          <w:p w14:paraId="5B2408EA"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Upaya penyelesaian antara lain dilakukan dengan memasarkan dan menjual AYDA secara aktif.</w:t>
            </w:r>
          </w:p>
          <w:p w14:paraId="1076E582" w14:textId="77777777" w:rsidR="000275B3" w:rsidRPr="000275B3" w:rsidRDefault="000275B3" w:rsidP="00A90EF9">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rPr>
              <w:t>Pada saat penjualan, selisih antara nilai tercatat dan hasil penjualan AYDA diakui sebagai berikut:</w:t>
            </w:r>
          </w:p>
          <w:p w14:paraId="29DE70FB" w14:textId="77777777" w:rsidR="000275B3" w:rsidRPr="000275B3" w:rsidRDefault="000275B3" w:rsidP="00A90EF9">
            <w:pPr>
              <w:numPr>
                <w:ilvl w:val="0"/>
                <w:numId w:val="410"/>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rPr>
              <w:t>Dalam hal hasil penjualan lebih besar dari nilai tercatat AYDA,</w:t>
            </w:r>
            <w:r w:rsidRPr="000275B3">
              <w:rPr>
                <w:rFonts w:ascii="Bookman Old Style" w:hAnsi="Bookman Old Style"/>
                <w:iCs/>
                <w:color w:val="0070C0"/>
                <w:sz w:val="18"/>
                <w:szCs w:val="18"/>
              </w:rPr>
              <w:br/>
              <w:t>kelebihan hasil penjualan dikembalikan kepada nasabah.</w:t>
            </w:r>
          </w:p>
          <w:p w14:paraId="1D24B54E" w14:textId="187A60C0" w:rsidR="000275B3" w:rsidRPr="000275B3" w:rsidRDefault="000275B3" w:rsidP="00A90EF9">
            <w:pPr>
              <w:numPr>
                <w:ilvl w:val="0"/>
                <w:numId w:val="410"/>
              </w:num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rPr>
              <w:t>Dalam hal hasil penjualan lebih kecil dari nilai tercatat AYDA, kekurangan ditagihkan Bank kepada nasabah. Bank tetap membentuk PPKA atas tagihan yang ditetapkan kepada nasabah sesuai dengan kualitas pembiayaan sebelum dilakukan pengambilalihan agunan. Jika Bank tidak dapat menagih kepada nasabah maka dicatat sebagai kerugian Bank.</w:t>
            </w:r>
          </w:p>
        </w:tc>
        <w:tc>
          <w:tcPr>
            <w:tcW w:w="3756" w:type="dxa"/>
          </w:tcPr>
          <w:p w14:paraId="5B98EFD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873E74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0B83633" w14:textId="417C7465" w:rsidTr="000275B3">
        <w:trPr>
          <w:trHeight w:val="54"/>
        </w:trPr>
        <w:tc>
          <w:tcPr>
            <w:tcW w:w="3756" w:type="dxa"/>
          </w:tcPr>
          <w:p w14:paraId="7614EFA9" w14:textId="58DB8868" w:rsidR="000275B3" w:rsidRPr="000275B3" w:rsidRDefault="000275B3" w:rsidP="00687B00">
            <w:pPr>
              <w:pStyle w:val="ListParagraph"/>
              <w:numPr>
                <w:ilvl w:val="0"/>
                <w:numId w:val="40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mendokumentasikan upaya penyelesaian AYDA sebagaimana dimaksud pada ayat (1).</w:t>
            </w:r>
          </w:p>
        </w:tc>
        <w:tc>
          <w:tcPr>
            <w:tcW w:w="3757" w:type="dxa"/>
          </w:tcPr>
          <w:p w14:paraId="790CD24C" w14:textId="48B23EDB"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1C3B0EEC" w14:textId="7BECA99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Dokumentasi antara lain mencakup bukti data dan informasi mengenai upaya pemasaran dan penjualan AYDA.</w:t>
            </w:r>
          </w:p>
        </w:tc>
        <w:tc>
          <w:tcPr>
            <w:tcW w:w="3756" w:type="dxa"/>
          </w:tcPr>
          <w:p w14:paraId="43EC903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E8A2C3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F3ABCCF" w14:textId="75CF3EE6" w:rsidTr="000275B3">
        <w:trPr>
          <w:trHeight w:val="54"/>
        </w:trPr>
        <w:tc>
          <w:tcPr>
            <w:tcW w:w="3756" w:type="dxa"/>
          </w:tcPr>
          <w:p w14:paraId="5F0B3D25"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4D35AD0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6" w:type="dxa"/>
          </w:tcPr>
          <w:p w14:paraId="7D3BA13E"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AAD069A"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F2DF6C0" w14:textId="4AE2FDF6" w:rsidTr="000275B3">
        <w:trPr>
          <w:trHeight w:val="54"/>
        </w:trPr>
        <w:tc>
          <w:tcPr>
            <w:tcW w:w="3756" w:type="dxa"/>
          </w:tcPr>
          <w:p w14:paraId="0C7606DE" w14:textId="6A3E2E7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37</w:t>
            </w:r>
          </w:p>
        </w:tc>
        <w:tc>
          <w:tcPr>
            <w:tcW w:w="3757" w:type="dxa"/>
          </w:tcPr>
          <w:p w14:paraId="26F229B9" w14:textId="3802DC68"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37</w:t>
            </w:r>
          </w:p>
        </w:tc>
        <w:tc>
          <w:tcPr>
            <w:tcW w:w="3756" w:type="dxa"/>
          </w:tcPr>
          <w:p w14:paraId="3B088F9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0135B32B"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982286B" w14:textId="04272236" w:rsidTr="000275B3">
        <w:trPr>
          <w:trHeight w:val="54"/>
        </w:trPr>
        <w:tc>
          <w:tcPr>
            <w:tcW w:w="3756" w:type="dxa"/>
          </w:tcPr>
          <w:p w14:paraId="26C07621" w14:textId="0B910EA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menetapkan kualitas Aset Produktif menjadi macet sebelum melakukan pengambilalihan AYDA.</w:t>
            </w:r>
          </w:p>
        </w:tc>
        <w:tc>
          <w:tcPr>
            <w:tcW w:w="3757" w:type="dxa"/>
          </w:tcPr>
          <w:p w14:paraId="40808CFB" w14:textId="63E16C5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5D429F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C581DD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5D6216E" w14:textId="0B7D1370" w:rsidTr="000275B3">
        <w:trPr>
          <w:trHeight w:val="54"/>
        </w:trPr>
        <w:tc>
          <w:tcPr>
            <w:tcW w:w="3756" w:type="dxa"/>
          </w:tcPr>
          <w:p w14:paraId="4E6FC91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181D5A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70852E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85F539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21D3A0D" w14:textId="5C162ED4" w:rsidTr="000275B3">
        <w:trPr>
          <w:trHeight w:val="54"/>
        </w:trPr>
        <w:tc>
          <w:tcPr>
            <w:tcW w:w="3756" w:type="dxa"/>
          </w:tcPr>
          <w:p w14:paraId="0E155EE1" w14:textId="24E03D5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38</w:t>
            </w:r>
          </w:p>
        </w:tc>
        <w:tc>
          <w:tcPr>
            <w:tcW w:w="3757" w:type="dxa"/>
          </w:tcPr>
          <w:p w14:paraId="64E5879F" w14:textId="4B01D3C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38</w:t>
            </w:r>
          </w:p>
        </w:tc>
        <w:tc>
          <w:tcPr>
            <w:tcW w:w="3756" w:type="dxa"/>
          </w:tcPr>
          <w:p w14:paraId="6BCB9844"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5A0F619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DC1A40B" w14:textId="1B1FD13F" w:rsidTr="000275B3">
        <w:trPr>
          <w:trHeight w:val="54"/>
        </w:trPr>
        <w:tc>
          <w:tcPr>
            <w:tcW w:w="3756" w:type="dxa"/>
          </w:tcPr>
          <w:p w14:paraId="7587DB50" w14:textId="314BB620" w:rsidR="000275B3" w:rsidRPr="000275B3" w:rsidRDefault="000275B3" w:rsidP="00687B00">
            <w:pPr>
              <w:pStyle w:val="ListParagraph"/>
              <w:numPr>
                <w:ilvl w:val="0"/>
                <w:numId w:val="19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Bank wajib melakukan penilaian kembali terhadap AYDA </w:t>
            </w:r>
            <w:r w:rsidRPr="000275B3">
              <w:rPr>
                <w:rFonts w:ascii="Bookman Old Style" w:hAnsi="Bookman Old Style"/>
                <w:iCs/>
                <w:color w:val="0070C0"/>
                <w:sz w:val="18"/>
                <w:szCs w:val="18"/>
                <w:lang w:val="en-US"/>
              </w:rPr>
              <w:t>sesuai dengan standar akuntansi keuangan pada saat pengambilalihan agunan.</w:t>
            </w:r>
          </w:p>
        </w:tc>
        <w:tc>
          <w:tcPr>
            <w:tcW w:w="3757" w:type="dxa"/>
          </w:tcPr>
          <w:p w14:paraId="5E906146"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77F57256" w14:textId="63F0AECB"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8EED62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EAB2D3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B646003" w14:textId="77F33E58" w:rsidTr="000275B3">
        <w:trPr>
          <w:trHeight w:val="54"/>
        </w:trPr>
        <w:tc>
          <w:tcPr>
            <w:tcW w:w="3756" w:type="dxa"/>
          </w:tcPr>
          <w:p w14:paraId="7282D76D" w14:textId="4988449B" w:rsidR="000275B3" w:rsidRPr="000275B3" w:rsidRDefault="000275B3" w:rsidP="00687B00">
            <w:pPr>
              <w:pStyle w:val="ListParagraph"/>
              <w:numPr>
                <w:ilvl w:val="0"/>
                <w:numId w:val="19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Penilaian kembali sebagaimana dimaksud pada ayat (1) wajib dilakukan oleh penilai independen untuk AYDA dengan nilai paling sedikit Rp5.000.000.000,00 (lima miliar rupiah).</w:t>
            </w:r>
          </w:p>
        </w:tc>
        <w:tc>
          <w:tcPr>
            <w:tcW w:w="3757" w:type="dxa"/>
          </w:tcPr>
          <w:p w14:paraId="3E1BF0BA" w14:textId="1D5449A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208F6FE7" w14:textId="50EEEEA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6D56D9E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9ABB73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A0692C2" w14:textId="5BA0C5EB" w:rsidTr="000275B3">
        <w:trPr>
          <w:trHeight w:val="54"/>
        </w:trPr>
        <w:tc>
          <w:tcPr>
            <w:tcW w:w="3756" w:type="dxa"/>
          </w:tcPr>
          <w:p w14:paraId="22940F74" w14:textId="796FC6C1" w:rsidR="000275B3" w:rsidRPr="000275B3" w:rsidRDefault="000275B3" w:rsidP="00687B00">
            <w:pPr>
              <w:pStyle w:val="ListParagraph"/>
              <w:numPr>
                <w:ilvl w:val="0"/>
                <w:numId w:val="19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Penilaian kembali sebagaimana dimaksud pada ayat (1) dapat dilakukan oleh penilai intern Bank untuk nilai AYDA kurang dari Rp5.000.000.000,00 (lima miliar rupiah).</w:t>
            </w:r>
          </w:p>
        </w:tc>
        <w:tc>
          <w:tcPr>
            <w:tcW w:w="3757" w:type="dxa"/>
          </w:tcPr>
          <w:p w14:paraId="459AC0EB" w14:textId="4B52FE8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2521A6E4" w14:textId="5CE7E01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6602E0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1D5BBC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5CDE4AF" w14:textId="3F90F730" w:rsidTr="000275B3">
        <w:trPr>
          <w:trHeight w:val="54"/>
        </w:trPr>
        <w:tc>
          <w:tcPr>
            <w:tcW w:w="3756" w:type="dxa"/>
          </w:tcPr>
          <w:p w14:paraId="038D43AD" w14:textId="2B31B5BF" w:rsidR="000275B3" w:rsidRPr="000275B3" w:rsidRDefault="000275B3" w:rsidP="00687B00">
            <w:pPr>
              <w:pStyle w:val="ListParagraph"/>
              <w:numPr>
                <w:ilvl w:val="0"/>
                <w:numId w:val="19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Penilai independen sebagaimana dimaksud pada ayat (2) yaitu kantor jasa penilai publik yang memenuhi persyaratan:</w:t>
            </w:r>
          </w:p>
          <w:p w14:paraId="5D69FBE4" w14:textId="1CBDB7BC"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tidak merupakan Pihak Terkait dengan Bank;</w:t>
            </w:r>
          </w:p>
          <w:p w14:paraId="56543F5F" w14:textId="48B5F84E"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tidak merupakan kelompok peminjam dengan nasabah Bank;</w:t>
            </w:r>
          </w:p>
          <w:p w14:paraId="17DED224" w14:textId="15991D0C"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melakukan kegiatan penilaian berdasarkan kode etik profesi dan ketentuan yang ditetapkan oleh instansi yang berwenang;</w:t>
            </w:r>
          </w:p>
          <w:p w14:paraId="5BA1832E" w14:textId="1322C4D8"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menggunakan metode penilaian berdasarkan standar profesi penilaian yang diterbitkan oleh instansi yang berwenang;</w:t>
            </w:r>
          </w:p>
          <w:p w14:paraId="4F02919F" w14:textId="2067617D"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memiliki izin usaha dari instansi yang berwenang sebagai kantor jasa penilai publik; dan</w:t>
            </w:r>
          </w:p>
          <w:p w14:paraId="1613C870" w14:textId="507DA43B" w:rsidR="000275B3" w:rsidRPr="000275B3" w:rsidRDefault="000275B3" w:rsidP="00687B00">
            <w:pPr>
              <w:pStyle w:val="ListParagraph"/>
              <w:numPr>
                <w:ilvl w:val="0"/>
                <w:numId w:val="19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tercatat sebagai anggota asosiasi yang diakui oleh instansi yang berwenang.</w:t>
            </w:r>
          </w:p>
        </w:tc>
        <w:tc>
          <w:tcPr>
            <w:tcW w:w="3757" w:type="dxa"/>
          </w:tcPr>
          <w:p w14:paraId="045383E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(4)</w:t>
            </w:r>
          </w:p>
          <w:p w14:paraId="12F91F80"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13019019" w14:textId="194DCBCC"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Pihak Terkait meliputi pihak-pihak sebagaimana diatur dalam Peraturan Otoritas Jasa Keuangan mengenai batas maksimum penyaluran dana dan penyediaan dana besar bagi bank umum syariah.</w:t>
            </w:r>
          </w:p>
          <w:p w14:paraId="3E01D3F1"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38BCB9C3" w14:textId="6FFF7546"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Yang dimaksud dengan “kelompok peminjam” adalah peminjam yang memenuhi kriteria kelompok peminjam sebagaimana diatur dalam Peraturan Otoritas Jasa Keuangan mengenai batas maksimum penyaluran dana dan penyediaan dana besar bagi bank umum syariah.</w:t>
            </w:r>
          </w:p>
          <w:p w14:paraId="3B2F3BF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c</w:t>
            </w:r>
          </w:p>
          <w:p w14:paraId="1E1D440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63C8C38C"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d</w:t>
            </w:r>
          </w:p>
          <w:p w14:paraId="2802B25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0A819831"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e</w:t>
            </w:r>
          </w:p>
          <w:p w14:paraId="28B853B0"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426F502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f</w:t>
            </w:r>
          </w:p>
          <w:p w14:paraId="0FFD2FEE" w14:textId="436260A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367A4C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767D3F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08EA755" w14:textId="253C6BCD" w:rsidTr="000275B3">
        <w:trPr>
          <w:trHeight w:val="54"/>
        </w:trPr>
        <w:tc>
          <w:tcPr>
            <w:tcW w:w="3756" w:type="dxa"/>
          </w:tcPr>
          <w:p w14:paraId="6A73A7A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1F4E14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4A911B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A00579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F742350" w14:textId="1A2DE819" w:rsidTr="000275B3">
        <w:trPr>
          <w:trHeight w:val="54"/>
        </w:trPr>
        <w:tc>
          <w:tcPr>
            <w:tcW w:w="3756" w:type="dxa"/>
          </w:tcPr>
          <w:p w14:paraId="2DDB3E3A" w14:textId="5976B09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39</w:t>
            </w:r>
          </w:p>
        </w:tc>
        <w:tc>
          <w:tcPr>
            <w:tcW w:w="3757" w:type="dxa"/>
          </w:tcPr>
          <w:p w14:paraId="4EEF09B7" w14:textId="0E495615"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39</w:t>
            </w:r>
          </w:p>
        </w:tc>
        <w:tc>
          <w:tcPr>
            <w:tcW w:w="3756" w:type="dxa"/>
          </w:tcPr>
          <w:p w14:paraId="12493EFA"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E2DB43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2137CDD0" w14:textId="6A667C9D" w:rsidTr="000275B3">
        <w:trPr>
          <w:trHeight w:val="54"/>
        </w:trPr>
        <w:tc>
          <w:tcPr>
            <w:tcW w:w="3756" w:type="dxa"/>
          </w:tcPr>
          <w:p w14:paraId="379B8380" w14:textId="06A2B3C0" w:rsidR="000275B3" w:rsidRPr="000275B3" w:rsidRDefault="000275B3" w:rsidP="00687B00">
            <w:pPr>
              <w:pStyle w:val="ListParagraph"/>
              <w:numPr>
                <w:ilvl w:val="0"/>
                <w:numId w:val="19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AYDA yang telah dilakukan upaya penyelesaian sebagaimana dimaksud dalam Pasal 37, ditetapkan memiliki kualitas sebagai berikut:</w:t>
            </w:r>
          </w:p>
          <w:p w14:paraId="6A78F866" w14:textId="4F0420C2" w:rsidR="000275B3" w:rsidRPr="000275B3" w:rsidRDefault="000275B3" w:rsidP="00687B00">
            <w:pPr>
              <w:pStyle w:val="ListParagraph"/>
              <w:numPr>
                <w:ilvl w:val="0"/>
                <w:numId w:val="199"/>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lancar, apabila AYDA dimiliki sampai dengan 1 (satu) tahun;</w:t>
            </w:r>
          </w:p>
          <w:p w14:paraId="64A43F0A" w14:textId="2B2FAEF5" w:rsidR="000275B3" w:rsidRPr="000275B3" w:rsidRDefault="000275B3" w:rsidP="00687B00">
            <w:pPr>
              <w:pStyle w:val="ListParagraph"/>
              <w:numPr>
                <w:ilvl w:val="0"/>
                <w:numId w:val="19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kurang lancar, apabila AYDA dimiliki lebih dari 1 (satu) tahun sampai dengan 3 (tiga) tahun;</w:t>
            </w:r>
          </w:p>
          <w:p w14:paraId="181973CA" w14:textId="4357B674" w:rsidR="000275B3" w:rsidRPr="000275B3" w:rsidRDefault="000275B3" w:rsidP="00687B00">
            <w:pPr>
              <w:pStyle w:val="ListParagraph"/>
              <w:numPr>
                <w:ilvl w:val="0"/>
                <w:numId w:val="19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diragukan, apabila AYDA dimiliki lebih dari 3 (tiga) tahun sampai dengan 5 (lima) tahun; atau</w:t>
            </w:r>
          </w:p>
          <w:p w14:paraId="7FE9D77C" w14:textId="5E39F7B3" w:rsidR="000275B3" w:rsidRPr="000275B3" w:rsidRDefault="000275B3" w:rsidP="00687B00">
            <w:pPr>
              <w:pStyle w:val="ListParagraph"/>
              <w:numPr>
                <w:ilvl w:val="0"/>
                <w:numId w:val="199"/>
              </w:num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macet, apabila AYDA dimiliki lebih dari 5 (lima) tahun.</w:t>
            </w:r>
          </w:p>
        </w:tc>
        <w:tc>
          <w:tcPr>
            <w:tcW w:w="3757" w:type="dxa"/>
          </w:tcPr>
          <w:p w14:paraId="48FCB68B" w14:textId="5736DC5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FCF3A0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8C7718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F65D5BA" w14:textId="165AD708" w:rsidTr="000275B3">
        <w:trPr>
          <w:trHeight w:val="54"/>
        </w:trPr>
        <w:tc>
          <w:tcPr>
            <w:tcW w:w="3756" w:type="dxa"/>
          </w:tcPr>
          <w:p w14:paraId="28E8D732" w14:textId="5EE29636" w:rsidR="000275B3" w:rsidRPr="000275B3" w:rsidRDefault="000275B3" w:rsidP="00687B00">
            <w:pPr>
              <w:pStyle w:val="ListParagraph"/>
              <w:numPr>
                <w:ilvl w:val="0"/>
                <w:numId w:val="198"/>
              </w:num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Otoritas Jasa Keuangan dapat menurunkan kualitas AYDA satu tingkat dibawah ketentuan sebagaimana dimaksud pada ayat (1) dalam hal Bank tidak melakukan upaya penyelesaian sebagaimana dimaksud dalam Pasal 37.</w:t>
            </w:r>
          </w:p>
        </w:tc>
        <w:tc>
          <w:tcPr>
            <w:tcW w:w="3757" w:type="dxa"/>
          </w:tcPr>
          <w:p w14:paraId="07945E6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0844EB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5F80DF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3D6A025" w14:textId="083CC88D" w:rsidTr="000275B3">
        <w:trPr>
          <w:trHeight w:val="54"/>
        </w:trPr>
        <w:tc>
          <w:tcPr>
            <w:tcW w:w="3756" w:type="dxa"/>
          </w:tcPr>
          <w:p w14:paraId="2873B69A" w14:textId="77777777" w:rsidR="000275B3" w:rsidRPr="000275B3" w:rsidRDefault="000275B3" w:rsidP="00687B00">
            <w:pPr>
              <w:spacing w:before="40" w:after="40" w:line="276" w:lineRule="auto"/>
              <w:jc w:val="both"/>
              <w:rPr>
                <w:rFonts w:ascii="Bookman Old Style" w:hAnsi="Bookman Old Style"/>
                <w:iCs/>
                <w:color w:val="FF0000"/>
                <w:sz w:val="18"/>
                <w:szCs w:val="18"/>
                <w:lang w:val="en-US"/>
              </w:rPr>
            </w:pPr>
          </w:p>
        </w:tc>
        <w:tc>
          <w:tcPr>
            <w:tcW w:w="3757" w:type="dxa"/>
          </w:tcPr>
          <w:p w14:paraId="7A30F4D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9CF981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EE67A7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3AAB110" w14:textId="0AF47495" w:rsidTr="000275B3">
        <w:trPr>
          <w:trHeight w:val="54"/>
        </w:trPr>
        <w:tc>
          <w:tcPr>
            <w:tcW w:w="3756" w:type="dxa"/>
          </w:tcPr>
          <w:p w14:paraId="125D3926"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Kedua</w:t>
            </w:r>
          </w:p>
          <w:p w14:paraId="16C88A13" w14:textId="62366A1B" w:rsidR="000275B3" w:rsidRPr="000275B3" w:rsidRDefault="000275B3" w:rsidP="00687B00">
            <w:pPr>
              <w:spacing w:before="40" w:after="40" w:line="276" w:lineRule="auto"/>
              <w:jc w:val="center"/>
              <w:rPr>
                <w:rFonts w:ascii="Bookman Old Style" w:hAnsi="Bookman Old Style"/>
                <w:iCs/>
                <w:color w:val="FF0000"/>
                <w:sz w:val="18"/>
                <w:szCs w:val="18"/>
                <w:lang w:val="en-US"/>
              </w:rPr>
            </w:pPr>
            <w:r w:rsidRPr="000275B3">
              <w:rPr>
                <w:rFonts w:ascii="Bookman Old Style" w:hAnsi="Bookman Old Style"/>
                <w:iCs/>
                <w:sz w:val="18"/>
                <w:szCs w:val="18"/>
                <w:lang w:val="en-US"/>
              </w:rPr>
              <w:t>Properti Terbengkalai</w:t>
            </w:r>
          </w:p>
        </w:tc>
        <w:tc>
          <w:tcPr>
            <w:tcW w:w="3757" w:type="dxa"/>
          </w:tcPr>
          <w:p w14:paraId="2665C23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21B2C2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F2933B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BEF7A1C" w14:textId="4AB11D03" w:rsidTr="000275B3">
        <w:trPr>
          <w:trHeight w:val="54"/>
        </w:trPr>
        <w:tc>
          <w:tcPr>
            <w:tcW w:w="3756" w:type="dxa"/>
          </w:tcPr>
          <w:p w14:paraId="50AB462E" w14:textId="77777777" w:rsidR="000275B3" w:rsidRPr="000275B3" w:rsidRDefault="000275B3" w:rsidP="00687B00">
            <w:pPr>
              <w:spacing w:before="40" w:after="40" w:line="276" w:lineRule="auto"/>
              <w:jc w:val="center"/>
              <w:rPr>
                <w:rFonts w:ascii="Bookman Old Style" w:hAnsi="Bookman Old Style"/>
                <w:iCs/>
                <w:color w:val="FF0000"/>
                <w:sz w:val="18"/>
                <w:szCs w:val="18"/>
                <w:lang w:val="en-US"/>
              </w:rPr>
            </w:pPr>
          </w:p>
        </w:tc>
        <w:tc>
          <w:tcPr>
            <w:tcW w:w="3757" w:type="dxa"/>
          </w:tcPr>
          <w:p w14:paraId="55B042C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2FB4A0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7B2E4C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5295752" w14:textId="74FF0386" w:rsidTr="000275B3">
        <w:trPr>
          <w:trHeight w:val="54"/>
        </w:trPr>
        <w:tc>
          <w:tcPr>
            <w:tcW w:w="3756" w:type="dxa"/>
          </w:tcPr>
          <w:p w14:paraId="2F48F1DB" w14:textId="103A4DD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40</w:t>
            </w:r>
          </w:p>
        </w:tc>
        <w:tc>
          <w:tcPr>
            <w:tcW w:w="3757" w:type="dxa"/>
          </w:tcPr>
          <w:p w14:paraId="1C733986" w14:textId="27C95BA5"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40</w:t>
            </w:r>
          </w:p>
        </w:tc>
        <w:tc>
          <w:tcPr>
            <w:tcW w:w="3756" w:type="dxa"/>
          </w:tcPr>
          <w:p w14:paraId="36FE41D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637211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9F5E4ED" w14:textId="3BFD6179" w:rsidTr="000275B3">
        <w:trPr>
          <w:trHeight w:val="54"/>
        </w:trPr>
        <w:tc>
          <w:tcPr>
            <w:tcW w:w="3756" w:type="dxa"/>
          </w:tcPr>
          <w:p w14:paraId="4710C119" w14:textId="1629DCA2" w:rsidR="000275B3" w:rsidRPr="000275B3" w:rsidRDefault="000275B3" w:rsidP="00687B00">
            <w:pPr>
              <w:pStyle w:val="ListParagraph"/>
              <w:numPr>
                <w:ilvl w:val="0"/>
                <w:numId w:val="20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melakukan identifikasi dan penetapan terhadap Properti Terbengkalai yang dimiliki.</w:t>
            </w:r>
          </w:p>
        </w:tc>
        <w:tc>
          <w:tcPr>
            <w:tcW w:w="3757" w:type="dxa"/>
          </w:tcPr>
          <w:p w14:paraId="7EB8672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65AC59AB" w14:textId="0A75F7B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Terbengkalai antara lain tanah dan/atau bangunan yang tidak digunakan untuk kegiatan usaha Bank seperti gedung dan/atau tanah yang disewakan.</w:t>
            </w:r>
          </w:p>
          <w:p w14:paraId="49785BEB"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Tidak termasuk dalam Properti Terbengkalai antara lain </w:t>
            </w:r>
          </w:p>
          <w:p w14:paraId="10298D7D" w14:textId="7A33F5CF" w:rsidR="000275B3" w:rsidRPr="000275B3" w:rsidRDefault="000275B3" w:rsidP="00687B00">
            <w:pPr>
              <w:pStyle w:val="ListParagraph"/>
              <w:numPr>
                <w:ilvl w:val="0"/>
                <w:numId w:val="20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properti yang dikategorikan sebagai aset Bank dalam Pembiayaan </w:t>
            </w:r>
            <w:r w:rsidRPr="000275B3">
              <w:rPr>
                <w:rFonts w:ascii="Bookman Old Style" w:hAnsi="Bookman Old Style"/>
                <w:i/>
                <w:sz w:val="18"/>
                <w:szCs w:val="18"/>
                <w:lang w:val="en-US"/>
              </w:rPr>
              <w:t>Ijarah</w:t>
            </w:r>
            <w:r w:rsidRPr="000275B3">
              <w:rPr>
                <w:rFonts w:ascii="Bookman Old Style" w:hAnsi="Bookman Old Style"/>
                <w:iCs/>
                <w:sz w:val="18"/>
                <w:szCs w:val="18"/>
                <w:lang w:val="en-US"/>
              </w:rPr>
              <w:t xml:space="preserve"> dan Pembiayaan IMBT;</w:t>
            </w:r>
          </w:p>
          <w:p w14:paraId="435B572E" w14:textId="0DC82DCF" w:rsidR="000275B3" w:rsidRPr="000275B3" w:rsidRDefault="000275B3" w:rsidP="00687B00">
            <w:pPr>
              <w:pStyle w:val="ListParagraph"/>
              <w:numPr>
                <w:ilvl w:val="0"/>
                <w:numId w:val="20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yang digunakan sebagai penunjang kegiatan usaha Bank dan dimiliki dalam jumlah yang wajar seperti rumah dinas, properti yang digunakan untuk sarana pendidikan; dan</w:t>
            </w:r>
          </w:p>
          <w:p w14:paraId="68CCC7E7" w14:textId="222C4E17" w:rsidR="000275B3" w:rsidRPr="000275B3" w:rsidRDefault="000275B3" w:rsidP="00687B00">
            <w:pPr>
              <w:pStyle w:val="ListParagraph"/>
              <w:numPr>
                <w:ilvl w:val="0"/>
                <w:numId w:val="20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lain yang telah ditetapkan untuk digunakan dalam kegiatan usaha dalam waktu dekat.</w:t>
            </w:r>
          </w:p>
        </w:tc>
        <w:tc>
          <w:tcPr>
            <w:tcW w:w="3756" w:type="dxa"/>
          </w:tcPr>
          <w:p w14:paraId="2F91C58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2912B0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26D5E9C" w14:textId="162BD394" w:rsidTr="000275B3">
        <w:trPr>
          <w:trHeight w:val="54"/>
        </w:trPr>
        <w:tc>
          <w:tcPr>
            <w:tcW w:w="3756" w:type="dxa"/>
          </w:tcPr>
          <w:p w14:paraId="5BC81489" w14:textId="16DD8129" w:rsidR="000275B3" w:rsidRPr="000275B3" w:rsidRDefault="000275B3" w:rsidP="00687B00">
            <w:pPr>
              <w:pStyle w:val="ListParagraph"/>
              <w:numPr>
                <w:ilvl w:val="0"/>
                <w:numId w:val="20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Penetapan Properti Terbengkalai sebagaimana dimaksud pada ayat (1) wajib disetujui oleh Direksi dan didokumentasikan.</w:t>
            </w:r>
          </w:p>
        </w:tc>
        <w:tc>
          <w:tcPr>
            <w:tcW w:w="3757" w:type="dxa"/>
          </w:tcPr>
          <w:p w14:paraId="3E02E7AD"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25C8A6CF" w14:textId="107EA2C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635499D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A60A52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D0A6A11" w14:textId="58AD2947" w:rsidTr="000275B3">
        <w:trPr>
          <w:trHeight w:val="54"/>
        </w:trPr>
        <w:tc>
          <w:tcPr>
            <w:tcW w:w="3756" w:type="dxa"/>
          </w:tcPr>
          <w:p w14:paraId="72657EC0" w14:textId="26224384" w:rsidR="000275B3" w:rsidRPr="000275B3" w:rsidRDefault="000275B3" w:rsidP="00687B00">
            <w:pPr>
              <w:pStyle w:val="ListParagraph"/>
              <w:numPr>
                <w:ilvl w:val="0"/>
                <w:numId w:val="20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Bagian properti yang tidak digunakan Bank dari suatu properti yang digunakan untuk kegiatan usaha Bank secara mayoritas, tidak digolongkan sebagai Properti Terbengkalai.</w:t>
            </w:r>
          </w:p>
        </w:tc>
        <w:tc>
          <w:tcPr>
            <w:tcW w:w="3757" w:type="dxa"/>
          </w:tcPr>
          <w:p w14:paraId="0AEF97D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789AE55D" w14:textId="0D592C08"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yang digunakan untuk kegiatan usaha Bank secara mayoritas yaitu dengan porsi lebih dari 50% (lima puluh persen).</w:t>
            </w:r>
          </w:p>
          <w:p w14:paraId="7025B610" w14:textId="2660BD88"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Pengukuran bagian yang digunakan untuk kegiatan usaha Bank dilakukan secara terpisah untuk masing-masing properti.</w:t>
            </w:r>
          </w:p>
          <w:p w14:paraId="71C673FA"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Contoh:</w:t>
            </w:r>
          </w:p>
          <w:p w14:paraId="3ABC7C5E" w14:textId="34DB1D9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“A” digunakan untuk kegiatan usaha Bank sebesar 65% (enam puluh lima persen). Dalam hal ini, properti “A” secara keseluruhan tidak digolongkan sebagai Properti Terbengkalai.</w:t>
            </w:r>
          </w:p>
        </w:tc>
        <w:tc>
          <w:tcPr>
            <w:tcW w:w="3756" w:type="dxa"/>
          </w:tcPr>
          <w:p w14:paraId="7127E0D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6156DA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A2C6599" w14:textId="7F1C3F82" w:rsidTr="000275B3">
        <w:trPr>
          <w:trHeight w:val="54"/>
        </w:trPr>
        <w:tc>
          <w:tcPr>
            <w:tcW w:w="3756" w:type="dxa"/>
          </w:tcPr>
          <w:p w14:paraId="56A7EB0F" w14:textId="6853C8AB" w:rsidR="000275B3" w:rsidRPr="000275B3" w:rsidRDefault="000275B3" w:rsidP="00687B00">
            <w:pPr>
              <w:pStyle w:val="ListParagraph"/>
              <w:numPr>
                <w:ilvl w:val="0"/>
                <w:numId w:val="20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Dalam hal Bank tidak menggunakan bagian dari suatu properti secara mayoritas, bagian properti yang tidak digunakan untuk kegiatan usaha Bank digolongkan sebagai Properti Terbengkalai secara proporsional.</w:t>
            </w:r>
          </w:p>
        </w:tc>
        <w:tc>
          <w:tcPr>
            <w:tcW w:w="3757" w:type="dxa"/>
          </w:tcPr>
          <w:p w14:paraId="0E96360A"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(4)</w:t>
            </w:r>
          </w:p>
          <w:p w14:paraId="33A3C75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Contoh:</w:t>
            </w:r>
          </w:p>
          <w:p w14:paraId="666A1A5E" w14:textId="4F74A67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“B” digunakan untuk kegiatan usaha Bank sebesar 40% (empat puluh persen).</w:t>
            </w:r>
          </w:p>
          <w:p w14:paraId="1A8B1AD7" w14:textId="6B0F1A8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Properti “C” secara keseluruhan tidak digunakan untuk kegiatan usaha Bank.</w:t>
            </w:r>
          </w:p>
          <w:p w14:paraId="02F18435" w14:textId="16F8540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Dalam hal ini, properti “B” digolongkan sebagai Properti Terbengkalai sebesar 60% (enam puluh persen) dan properti “C” secara keseluruhan digolongkan sebagai Properti Terbengkalai.</w:t>
            </w:r>
          </w:p>
        </w:tc>
        <w:tc>
          <w:tcPr>
            <w:tcW w:w="3756" w:type="dxa"/>
          </w:tcPr>
          <w:p w14:paraId="3E98756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9BD65F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FA9066B" w14:textId="71FEC691" w:rsidTr="000275B3">
        <w:trPr>
          <w:trHeight w:val="54"/>
        </w:trPr>
        <w:tc>
          <w:tcPr>
            <w:tcW w:w="3756" w:type="dxa"/>
          </w:tcPr>
          <w:p w14:paraId="2BF4969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1432E9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470D49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614AE4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50C5C81" w14:textId="726E882C" w:rsidTr="000275B3">
        <w:trPr>
          <w:trHeight w:val="54"/>
        </w:trPr>
        <w:tc>
          <w:tcPr>
            <w:tcW w:w="3756" w:type="dxa"/>
          </w:tcPr>
          <w:p w14:paraId="18D75644" w14:textId="3DBC1404"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41</w:t>
            </w:r>
          </w:p>
        </w:tc>
        <w:tc>
          <w:tcPr>
            <w:tcW w:w="3757" w:type="dxa"/>
          </w:tcPr>
          <w:p w14:paraId="18151BAA" w14:textId="2C1B979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41</w:t>
            </w:r>
          </w:p>
        </w:tc>
        <w:tc>
          <w:tcPr>
            <w:tcW w:w="3756" w:type="dxa"/>
          </w:tcPr>
          <w:p w14:paraId="40D0AE7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56AEA8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B92F0D4" w14:textId="41B448A2" w:rsidTr="000275B3">
        <w:trPr>
          <w:trHeight w:val="54"/>
        </w:trPr>
        <w:tc>
          <w:tcPr>
            <w:tcW w:w="3756" w:type="dxa"/>
          </w:tcPr>
          <w:p w14:paraId="4994F0F6" w14:textId="5C723382" w:rsidR="000275B3" w:rsidRPr="000275B3" w:rsidRDefault="000275B3" w:rsidP="00687B00">
            <w:pPr>
              <w:pStyle w:val="ListParagraph"/>
              <w:numPr>
                <w:ilvl w:val="0"/>
                <w:numId w:val="20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melakukan upaya penyelesaian terhadap Properti Terbengkalai yang dimiliki.</w:t>
            </w:r>
          </w:p>
        </w:tc>
        <w:tc>
          <w:tcPr>
            <w:tcW w:w="3757" w:type="dxa"/>
          </w:tcPr>
          <w:p w14:paraId="77899A1C"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71ECE5B4" w14:textId="33F4AC2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Upaya penyelesaian antara lain dapat dilakukan dengan cara aktif memasarkan untuk menjual Properti Terbengkalai.</w:t>
            </w:r>
          </w:p>
        </w:tc>
        <w:tc>
          <w:tcPr>
            <w:tcW w:w="3756" w:type="dxa"/>
          </w:tcPr>
          <w:p w14:paraId="312B8D5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C5357E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5586550" w14:textId="646005B8" w:rsidTr="000275B3">
        <w:trPr>
          <w:trHeight w:val="54"/>
        </w:trPr>
        <w:tc>
          <w:tcPr>
            <w:tcW w:w="3756" w:type="dxa"/>
          </w:tcPr>
          <w:p w14:paraId="24B7A6A1" w14:textId="0AF7BB7C" w:rsidR="000275B3" w:rsidRPr="000275B3" w:rsidRDefault="000275B3" w:rsidP="00687B00">
            <w:pPr>
              <w:pStyle w:val="ListParagraph"/>
              <w:numPr>
                <w:ilvl w:val="0"/>
                <w:numId w:val="20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mendokumentasikan upaya penyelesaian Properti Terbengkalai sebagaimana dimaksud pada ayat (1).</w:t>
            </w:r>
          </w:p>
        </w:tc>
        <w:tc>
          <w:tcPr>
            <w:tcW w:w="3757" w:type="dxa"/>
          </w:tcPr>
          <w:p w14:paraId="20B92386"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34804542" w14:textId="42B831E8"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Dokumentasi antara lain mencakup bukti data dan informasi mengenai upaya pemasaran untuk penjualan Properti Terbengkalai.</w:t>
            </w:r>
          </w:p>
        </w:tc>
        <w:tc>
          <w:tcPr>
            <w:tcW w:w="3756" w:type="dxa"/>
          </w:tcPr>
          <w:p w14:paraId="33142DC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2C844A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B4032C9" w14:textId="67FE8837" w:rsidTr="000275B3">
        <w:trPr>
          <w:trHeight w:val="54"/>
        </w:trPr>
        <w:tc>
          <w:tcPr>
            <w:tcW w:w="3756" w:type="dxa"/>
          </w:tcPr>
          <w:p w14:paraId="12B6605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99A430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81DE70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ABCA61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4EA5C54" w14:textId="223D4AE1" w:rsidTr="000275B3">
        <w:trPr>
          <w:trHeight w:val="54"/>
        </w:trPr>
        <w:tc>
          <w:tcPr>
            <w:tcW w:w="3756" w:type="dxa"/>
          </w:tcPr>
          <w:p w14:paraId="21CBF96D" w14:textId="0015CD5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42</w:t>
            </w:r>
          </w:p>
        </w:tc>
        <w:tc>
          <w:tcPr>
            <w:tcW w:w="3757" w:type="dxa"/>
          </w:tcPr>
          <w:p w14:paraId="292C9DEB" w14:textId="7951B7CB"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42</w:t>
            </w:r>
          </w:p>
        </w:tc>
        <w:tc>
          <w:tcPr>
            <w:tcW w:w="3756" w:type="dxa"/>
          </w:tcPr>
          <w:p w14:paraId="3A800ED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46E50E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28087F18" w14:textId="3721E251" w:rsidTr="000275B3">
        <w:trPr>
          <w:trHeight w:val="54"/>
        </w:trPr>
        <w:tc>
          <w:tcPr>
            <w:tcW w:w="3756" w:type="dxa"/>
          </w:tcPr>
          <w:p w14:paraId="0B5D7E82" w14:textId="4020A414" w:rsidR="000275B3" w:rsidRPr="000275B3" w:rsidRDefault="000275B3" w:rsidP="00687B00">
            <w:pPr>
              <w:pStyle w:val="ListParagraph"/>
              <w:numPr>
                <w:ilvl w:val="0"/>
                <w:numId w:val="206"/>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Properti Terbengkalai </w:t>
            </w:r>
            <w:r w:rsidRPr="000275B3">
              <w:rPr>
                <w:rFonts w:ascii="Bookman Old Style" w:hAnsi="Bookman Old Style"/>
                <w:iCs/>
                <w:color w:val="0070C0"/>
                <w:sz w:val="18"/>
                <w:szCs w:val="18"/>
                <w:lang w:val="en-US"/>
              </w:rPr>
              <w:t xml:space="preserve">yang telah dilakukan upaya penyelesaian sebagaimana dimaksud dalam Pasal 41, </w:t>
            </w:r>
            <w:r w:rsidRPr="000275B3">
              <w:rPr>
                <w:rFonts w:ascii="Bookman Old Style" w:hAnsi="Bookman Old Style"/>
                <w:iCs/>
                <w:sz w:val="18"/>
                <w:szCs w:val="18"/>
                <w:lang w:val="en-US"/>
              </w:rPr>
              <w:t>ditetapkan memiliki kualitas sebagai berikut:</w:t>
            </w:r>
          </w:p>
          <w:p w14:paraId="3076966F" w14:textId="0CAC745A" w:rsidR="000275B3" w:rsidRPr="000275B3" w:rsidRDefault="000275B3" w:rsidP="00687B00">
            <w:pPr>
              <w:pStyle w:val="ListParagraph"/>
              <w:numPr>
                <w:ilvl w:val="0"/>
                <w:numId w:val="2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lancar, apabila Properti Terbengkalai dimiliki sampai dengan 1 (satu) tahun;</w:t>
            </w:r>
          </w:p>
          <w:p w14:paraId="212A8D9F" w14:textId="38AB4A02" w:rsidR="000275B3" w:rsidRPr="000275B3" w:rsidRDefault="000275B3" w:rsidP="00687B00">
            <w:pPr>
              <w:pStyle w:val="ListParagraph"/>
              <w:numPr>
                <w:ilvl w:val="0"/>
                <w:numId w:val="2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kurang lancar, apabila Properti Terbengkalai dimiliki lebih dari 1 (satu) tahun sampai dengan 3 (tiga) tahun;</w:t>
            </w:r>
          </w:p>
          <w:p w14:paraId="4F9C4B8E" w14:textId="57F4CBF5" w:rsidR="000275B3" w:rsidRPr="000275B3" w:rsidRDefault="000275B3" w:rsidP="00687B00">
            <w:pPr>
              <w:pStyle w:val="ListParagraph"/>
              <w:numPr>
                <w:ilvl w:val="0"/>
                <w:numId w:val="2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diragukan, apabila Properti Terbengkalai dimiliki lebih dari 3 (tiga) tahun sampai dengan 5 (lima) tahun; atau</w:t>
            </w:r>
          </w:p>
          <w:p w14:paraId="54B0F149" w14:textId="593F9DAA" w:rsidR="000275B3" w:rsidRPr="000275B3" w:rsidRDefault="000275B3" w:rsidP="00687B00">
            <w:pPr>
              <w:pStyle w:val="ListParagraph"/>
              <w:numPr>
                <w:ilvl w:val="0"/>
                <w:numId w:val="2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macet, apabila Properti Terbengkalai dimiliki lebih dari 5 (lima) tahun.</w:t>
            </w:r>
          </w:p>
        </w:tc>
        <w:tc>
          <w:tcPr>
            <w:tcW w:w="3757" w:type="dxa"/>
          </w:tcPr>
          <w:p w14:paraId="23255843" w14:textId="2767E593"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F2C568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9F40CB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E92141E" w14:textId="12980F9D" w:rsidTr="000275B3">
        <w:trPr>
          <w:trHeight w:val="54"/>
        </w:trPr>
        <w:tc>
          <w:tcPr>
            <w:tcW w:w="3756" w:type="dxa"/>
          </w:tcPr>
          <w:p w14:paraId="73D408C8" w14:textId="1CA60D8C" w:rsidR="000275B3" w:rsidRPr="000275B3" w:rsidRDefault="000275B3" w:rsidP="00687B00">
            <w:pPr>
              <w:pStyle w:val="ListParagraph"/>
              <w:numPr>
                <w:ilvl w:val="0"/>
                <w:numId w:val="206"/>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color w:val="0070C0"/>
                <w:sz w:val="18"/>
                <w:szCs w:val="18"/>
                <w:lang w:val="en-US"/>
              </w:rPr>
              <w:t xml:space="preserve">Otoritas Jasa Keuangan dapat menurunkan kualitas Properti Terbengkalai </w:t>
            </w:r>
            <w:r w:rsidRPr="000275B3">
              <w:rPr>
                <w:rFonts w:ascii="Bookman Old Style" w:hAnsi="Bookman Old Style"/>
                <w:iCs/>
                <w:sz w:val="18"/>
                <w:szCs w:val="18"/>
                <w:lang w:val="en-US"/>
              </w:rPr>
              <w:t>satu tingkat dibawah ketentuan sebagaimana dimaksud pada ayat (1) dalam hal Bank tidak melakukan upaya penyelesaian sebagaimana dimaksud dalam Pasal 41.</w:t>
            </w:r>
          </w:p>
        </w:tc>
        <w:tc>
          <w:tcPr>
            <w:tcW w:w="3757" w:type="dxa"/>
          </w:tcPr>
          <w:p w14:paraId="2861C3A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F27F9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E9BB2A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03CAF6A" w14:textId="6622A356" w:rsidTr="000275B3">
        <w:trPr>
          <w:trHeight w:val="54"/>
        </w:trPr>
        <w:tc>
          <w:tcPr>
            <w:tcW w:w="3756" w:type="dxa"/>
          </w:tcPr>
          <w:p w14:paraId="6674B006" w14:textId="77777777" w:rsidR="000275B3" w:rsidRPr="000275B3" w:rsidRDefault="000275B3" w:rsidP="00687B00">
            <w:pPr>
              <w:spacing w:before="40" w:after="40" w:line="276" w:lineRule="auto"/>
              <w:jc w:val="both"/>
              <w:rPr>
                <w:rFonts w:ascii="Bookman Old Style" w:hAnsi="Bookman Old Style"/>
                <w:iCs/>
                <w:color w:val="FF0000"/>
                <w:sz w:val="18"/>
                <w:szCs w:val="18"/>
                <w:lang w:val="en-US"/>
              </w:rPr>
            </w:pPr>
          </w:p>
        </w:tc>
        <w:tc>
          <w:tcPr>
            <w:tcW w:w="3757" w:type="dxa"/>
          </w:tcPr>
          <w:p w14:paraId="2591C0B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32F0E5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9E10A4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0AA4127" w14:textId="29537506" w:rsidTr="000275B3">
        <w:trPr>
          <w:trHeight w:val="54"/>
        </w:trPr>
        <w:tc>
          <w:tcPr>
            <w:tcW w:w="3756" w:type="dxa"/>
          </w:tcPr>
          <w:p w14:paraId="1935DC5E"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Ketiga</w:t>
            </w:r>
          </w:p>
          <w:p w14:paraId="665AC590" w14:textId="4253B314" w:rsidR="000275B3" w:rsidRPr="000275B3" w:rsidRDefault="000275B3" w:rsidP="00687B00">
            <w:pPr>
              <w:spacing w:before="40" w:after="40" w:line="276" w:lineRule="auto"/>
              <w:jc w:val="center"/>
              <w:rPr>
                <w:rFonts w:ascii="Bookman Old Style" w:hAnsi="Bookman Old Style"/>
                <w:iCs/>
                <w:color w:val="0070C0"/>
                <w:sz w:val="18"/>
                <w:szCs w:val="18"/>
                <w:lang w:val="en-US"/>
              </w:rPr>
            </w:pPr>
            <w:r w:rsidRPr="000275B3">
              <w:rPr>
                <w:rFonts w:ascii="Bookman Old Style" w:hAnsi="Bookman Old Style"/>
                <w:iCs/>
                <w:sz w:val="18"/>
                <w:szCs w:val="18"/>
                <w:lang w:val="en-US"/>
              </w:rPr>
              <w:t>Rekening Antarkantor dan Rekening Tunda</w:t>
            </w:r>
          </w:p>
        </w:tc>
        <w:tc>
          <w:tcPr>
            <w:tcW w:w="3757" w:type="dxa"/>
          </w:tcPr>
          <w:p w14:paraId="435A2464"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6" w:type="dxa"/>
          </w:tcPr>
          <w:p w14:paraId="192C03A3"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01BD2201"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r>
      <w:tr w:rsidR="000275B3" w:rsidRPr="000275B3" w14:paraId="2BC86BAF" w14:textId="4FCE2407" w:rsidTr="000275B3">
        <w:trPr>
          <w:trHeight w:val="54"/>
        </w:trPr>
        <w:tc>
          <w:tcPr>
            <w:tcW w:w="3756" w:type="dxa"/>
          </w:tcPr>
          <w:p w14:paraId="32B37F32"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2B23692C"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6" w:type="dxa"/>
          </w:tcPr>
          <w:p w14:paraId="7D6AC1F4"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32490C12"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r>
      <w:tr w:rsidR="000275B3" w:rsidRPr="000275B3" w14:paraId="7B100E59" w14:textId="3760CBC2" w:rsidTr="000275B3">
        <w:trPr>
          <w:trHeight w:val="54"/>
        </w:trPr>
        <w:tc>
          <w:tcPr>
            <w:tcW w:w="3756" w:type="dxa"/>
          </w:tcPr>
          <w:p w14:paraId="113DCE1D" w14:textId="4F39C5E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43</w:t>
            </w:r>
          </w:p>
        </w:tc>
        <w:tc>
          <w:tcPr>
            <w:tcW w:w="3757" w:type="dxa"/>
          </w:tcPr>
          <w:p w14:paraId="0B18DDD2" w14:textId="27323D01"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43</w:t>
            </w:r>
          </w:p>
        </w:tc>
        <w:tc>
          <w:tcPr>
            <w:tcW w:w="3756" w:type="dxa"/>
          </w:tcPr>
          <w:p w14:paraId="217256E8"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775945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41C9D397" w14:textId="14C79BCE" w:rsidTr="000275B3">
        <w:trPr>
          <w:trHeight w:val="54"/>
        </w:trPr>
        <w:tc>
          <w:tcPr>
            <w:tcW w:w="3756" w:type="dxa"/>
          </w:tcPr>
          <w:p w14:paraId="0FDCAB5E" w14:textId="300D2808" w:rsidR="000275B3" w:rsidRPr="000275B3" w:rsidRDefault="000275B3" w:rsidP="00687B00">
            <w:pPr>
              <w:pStyle w:val="ListParagraph"/>
              <w:numPr>
                <w:ilvl w:val="0"/>
                <w:numId w:val="21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melakukan upaya penyelesaian Rekening Antarkantor dan Rekening Tunda.</w:t>
            </w:r>
          </w:p>
        </w:tc>
        <w:tc>
          <w:tcPr>
            <w:tcW w:w="3757" w:type="dxa"/>
          </w:tcPr>
          <w:p w14:paraId="0F039F62"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1FA6FF2E" w14:textId="6649364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Upaya penyelesaian diperlukan agar seluruh transaksi Bank diakui dan dicatat berdasarkan karakteristik dari transaksi tersebut dan mengurangi kemungkinan terjadinya rekayasa transaksi yang dapat mengakibatkan kerugian bagi Bank.</w:t>
            </w:r>
          </w:p>
        </w:tc>
        <w:tc>
          <w:tcPr>
            <w:tcW w:w="3756" w:type="dxa"/>
          </w:tcPr>
          <w:p w14:paraId="622C8D6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8B0E00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4E39951" w14:textId="448FADEF" w:rsidTr="000275B3">
        <w:trPr>
          <w:trHeight w:val="54"/>
        </w:trPr>
        <w:tc>
          <w:tcPr>
            <w:tcW w:w="3756" w:type="dxa"/>
          </w:tcPr>
          <w:p w14:paraId="2910A447" w14:textId="3BD33D4E" w:rsidR="000275B3" w:rsidRPr="000275B3" w:rsidRDefault="000275B3" w:rsidP="00687B00">
            <w:pPr>
              <w:pStyle w:val="ListParagraph"/>
              <w:numPr>
                <w:ilvl w:val="0"/>
                <w:numId w:val="21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Kualitas Rekening Antarkantor dan Rekening Tunda ditetapkan:</w:t>
            </w:r>
          </w:p>
          <w:p w14:paraId="563A0FC8" w14:textId="386C2CD1" w:rsidR="000275B3" w:rsidRPr="000275B3" w:rsidRDefault="000275B3" w:rsidP="00687B00">
            <w:pPr>
              <w:pStyle w:val="ListParagraph"/>
              <w:numPr>
                <w:ilvl w:val="0"/>
                <w:numId w:val="21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lancar, apabila Rekening Antarkantor dan Rekening Tunda tercatat dalam pembukuan Bank sampai dengan 180 (seratus delapan puluh) hari; atau</w:t>
            </w:r>
          </w:p>
          <w:p w14:paraId="56F4DB4E" w14:textId="00342DCF" w:rsidR="000275B3" w:rsidRPr="000275B3" w:rsidRDefault="000275B3" w:rsidP="00687B00">
            <w:pPr>
              <w:pStyle w:val="ListParagraph"/>
              <w:numPr>
                <w:ilvl w:val="0"/>
                <w:numId w:val="21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macet, apabila Rekening Antarkantor dan Rekening Tunda tercatat dalam pembukuan Bank lebih dari 180 (seratus delapan puluh) hari.</w:t>
            </w:r>
          </w:p>
        </w:tc>
        <w:tc>
          <w:tcPr>
            <w:tcW w:w="3757" w:type="dxa"/>
          </w:tcPr>
          <w:p w14:paraId="76525834"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0A8E1DE6" w14:textId="33CEEA4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Rekening Antarkantor yang dinilai yaitu akun Rekening Antarkantor di sisi aset tanpa dilakukan saling hapus (</w:t>
            </w:r>
            <w:r w:rsidRPr="000275B3">
              <w:rPr>
                <w:rFonts w:ascii="Bookman Old Style" w:hAnsi="Bookman Old Style"/>
                <w:i/>
                <w:sz w:val="18"/>
                <w:szCs w:val="18"/>
                <w:lang w:val="en-US"/>
              </w:rPr>
              <w:t>set-off</w:t>
            </w:r>
            <w:r w:rsidRPr="000275B3">
              <w:rPr>
                <w:rFonts w:ascii="Bookman Old Style" w:hAnsi="Bookman Old Style"/>
                <w:iCs/>
                <w:sz w:val="18"/>
                <w:szCs w:val="18"/>
                <w:lang w:val="en-US"/>
              </w:rPr>
              <w:t>) dengan Rekening Antarkantor di sisi liabilitas, mengingat pihak lawan transaksi belum dapat dipastikan sebagai pihak atau kantor yang sama.</w:t>
            </w:r>
          </w:p>
        </w:tc>
        <w:tc>
          <w:tcPr>
            <w:tcW w:w="3756" w:type="dxa"/>
          </w:tcPr>
          <w:p w14:paraId="5CFD5FC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7107C8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60BB5F6" w14:textId="2E86CEB8" w:rsidTr="000275B3">
        <w:trPr>
          <w:trHeight w:val="54"/>
        </w:trPr>
        <w:tc>
          <w:tcPr>
            <w:tcW w:w="3756" w:type="dxa"/>
          </w:tcPr>
          <w:p w14:paraId="2F0EC22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43B70D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851564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4B523B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C5A7623" w14:textId="3428DAA9" w:rsidTr="000275B3">
        <w:trPr>
          <w:trHeight w:val="54"/>
        </w:trPr>
        <w:tc>
          <w:tcPr>
            <w:tcW w:w="3756" w:type="dxa"/>
          </w:tcPr>
          <w:p w14:paraId="1F231868"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Keempat</w:t>
            </w:r>
          </w:p>
          <w:p w14:paraId="2EB6D721" w14:textId="206C023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Sanksi</w:t>
            </w:r>
          </w:p>
        </w:tc>
        <w:tc>
          <w:tcPr>
            <w:tcW w:w="3757" w:type="dxa"/>
          </w:tcPr>
          <w:p w14:paraId="3767CC3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4A8F60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E59466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B61CB2A" w14:textId="61EFDD46" w:rsidTr="000275B3">
        <w:trPr>
          <w:trHeight w:val="54"/>
        </w:trPr>
        <w:tc>
          <w:tcPr>
            <w:tcW w:w="3756" w:type="dxa"/>
          </w:tcPr>
          <w:p w14:paraId="6F1C86C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46AD54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E1DD59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A08B52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B64484F" w14:textId="4B1B44A8" w:rsidTr="000275B3">
        <w:trPr>
          <w:trHeight w:val="54"/>
        </w:trPr>
        <w:tc>
          <w:tcPr>
            <w:tcW w:w="3756" w:type="dxa"/>
          </w:tcPr>
          <w:p w14:paraId="641209C8" w14:textId="1DB6AA0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44</w:t>
            </w:r>
          </w:p>
        </w:tc>
        <w:tc>
          <w:tcPr>
            <w:tcW w:w="3757" w:type="dxa"/>
          </w:tcPr>
          <w:p w14:paraId="230E35D8" w14:textId="59E5355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44</w:t>
            </w:r>
          </w:p>
        </w:tc>
        <w:tc>
          <w:tcPr>
            <w:tcW w:w="3756" w:type="dxa"/>
          </w:tcPr>
          <w:p w14:paraId="263AB315"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025BB8B"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5527CAC" w14:textId="7298AD84" w:rsidTr="000275B3">
        <w:trPr>
          <w:trHeight w:val="54"/>
        </w:trPr>
        <w:tc>
          <w:tcPr>
            <w:tcW w:w="3756" w:type="dxa"/>
          </w:tcPr>
          <w:p w14:paraId="7B1F5B92" w14:textId="6DAAF496" w:rsidR="000275B3" w:rsidRPr="000275B3" w:rsidRDefault="000275B3" w:rsidP="00687B00">
            <w:pPr>
              <w:pStyle w:val="ListParagraph"/>
              <w:numPr>
                <w:ilvl w:val="0"/>
                <w:numId w:val="21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36, Pasal 37, Pasal 38 ayat (1), Pasal 38 ayat (2), Pasal 40 ayat (1), Pasal 40 ayat (2), Pasal 41, dan/atau Pasal 43 ayat (1), dikenai sanksi administratif berupa teguran tertulis.</w:t>
            </w:r>
          </w:p>
        </w:tc>
        <w:tc>
          <w:tcPr>
            <w:tcW w:w="3757" w:type="dxa"/>
          </w:tcPr>
          <w:p w14:paraId="7D08F376" w14:textId="28B1E73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31AC86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645A20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D63EB26" w14:textId="1866CBBB" w:rsidTr="000275B3">
        <w:trPr>
          <w:trHeight w:val="54"/>
        </w:trPr>
        <w:tc>
          <w:tcPr>
            <w:tcW w:w="3756" w:type="dxa"/>
          </w:tcPr>
          <w:p w14:paraId="5E1DF3BB" w14:textId="7A4CB1AC" w:rsidR="000275B3" w:rsidRPr="000275B3" w:rsidRDefault="000275B3" w:rsidP="00687B00">
            <w:pPr>
              <w:pStyle w:val="ListParagraph"/>
              <w:numPr>
                <w:ilvl w:val="0"/>
                <w:numId w:val="21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36, Pasal 37, Pasal 38 ayat (1), Pasal 38 ayat (2), Pasal 40 ayat (1), Pasal 40 ayat (2), Pasal 41, dan/atau Pasal 43 ayat (1), Bank dapat dikenai sanksi administratif berupa pembekuan kegiatan usaha tertentu.</w:t>
            </w:r>
          </w:p>
        </w:tc>
        <w:tc>
          <w:tcPr>
            <w:tcW w:w="3757" w:type="dxa"/>
          </w:tcPr>
          <w:p w14:paraId="3E1C2D1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1E2C52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AA273D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96A01A4" w14:textId="0542CDB6" w:rsidTr="000275B3">
        <w:trPr>
          <w:trHeight w:val="54"/>
        </w:trPr>
        <w:tc>
          <w:tcPr>
            <w:tcW w:w="3756" w:type="dxa"/>
          </w:tcPr>
          <w:p w14:paraId="12EA66DF" w14:textId="2A425B52" w:rsidR="000275B3" w:rsidRPr="000275B3" w:rsidRDefault="000275B3" w:rsidP="00687B00">
            <w:pPr>
              <w:pStyle w:val="ListParagraph"/>
              <w:numPr>
                <w:ilvl w:val="0"/>
                <w:numId w:val="21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36, Pasal 37, Pasal 38 ayat (1), Pasal 38 ayat (2), Pasal 40 ayat (1), Pasal 40 ayat (2), Pasal 41, dan/atau Pasal 43 ayat (1),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45793D3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F19DBB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EDA60F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9EB84A9" w14:textId="4AC78148" w:rsidTr="000275B3">
        <w:trPr>
          <w:trHeight w:val="54"/>
        </w:trPr>
        <w:tc>
          <w:tcPr>
            <w:tcW w:w="3756" w:type="dxa"/>
          </w:tcPr>
          <w:p w14:paraId="3C817AC6" w14:textId="77777777" w:rsidR="000275B3" w:rsidRPr="000275B3" w:rsidRDefault="000275B3" w:rsidP="00687B00">
            <w:pPr>
              <w:spacing w:before="40" w:after="40" w:line="276" w:lineRule="auto"/>
              <w:jc w:val="both"/>
              <w:rPr>
                <w:rFonts w:ascii="Bookman Old Style" w:hAnsi="Bookman Old Style"/>
                <w:color w:val="0070C0"/>
                <w:sz w:val="18"/>
                <w:szCs w:val="18"/>
              </w:rPr>
            </w:pPr>
          </w:p>
        </w:tc>
        <w:tc>
          <w:tcPr>
            <w:tcW w:w="3757" w:type="dxa"/>
          </w:tcPr>
          <w:p w14:paraId="4E4FD2E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EA9FF1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2B789F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F870BB2" w14:textId="363578CA" w:rsidTr="000275B3">
        <w:trPr>
          <w:trHeight w:val="54"/>
        </w:trPr>
        <w:tc>
          <w:tcPr>
            <w:tcW w:w="3756" w:type="dxa"/>
          </w:tcPr>
          <w:p w14:paraId="633AF238" w14:textId="77777777"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BAB V</w:t>
            </w:r>
          </w:p>
          <w:p w14:paraId="50C69E01" w14:textId="439E699C"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PENYISIHAN PENILAIAN KUALITAS ASET DAN CADANGAN KERUGIAN PENURUNAN NILAI</w:t>
            </w:r>
          </w:p>
        </w:tc>
        <w:tc>
          <w:tcPr>
            <w:tcW w:w="3757" w:type="dxa"/>
          </w:tcPr>
          <w:p w14:paraId="6EA867A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C1BFB7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C67BA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B7ADF55" w14:textId="727C90E9" w:rsidTr="000275B3">
        <w:trPr>
          <w:trHeight w:val="54"/>
        </w:trPr>
        <w:tc>
          <w:tcPr>
            <w:tcW w:w="3756" w:type="dxa"/>
          </w:tcPr>
          <w:p w14:paraId="5B7BC5F0"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366580E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7E5E2E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FD02C2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DB41031" w14:textId="603B01ED" w:rsidTr="000275B3">
        <w:trPr>
          <w:trHeight w:val="54"/>
        </w:trPr>
        <w:tc>
          <w:tcPr>
            <w:tcW w:w="3756" w:type="dxa"/>
          </w:tcPr>
          <w:p w14:paraId="4DB06875" w14:textId="77777777"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Bagian Kesatu</w:t>
            </w:r>
          </w:p>
          <w:p w14:paraId="40CBD66D" w14:textId="03A431D7"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 xml:space="preserve">Penyisihan </w:t>
            </w:r>
            <w:r w:rsidRPr="000275B3">
              <w:rPr>
                <w:rFonts w:ascii="Bookman Old Style" w:hAnsi="Bookman Old Style"/>
                <w:color w:val="0070C0"/>
                <w:sz w:val="18"/>
                <w:szCs w:val="18"/>
              </w:rPr>
              <w:t xml:space="preserve">Penilaian Kualitas </w:t>
            </w:r>
            <w:r w:rsidRPr="000275B3">
              <w:rPr>
                <w:rFonts w:ascii="Bookman Old Style" w:hAnsi="Bookman Old Style"/>
                <w:sz w:val="18"/>
                <w:szCs w:val="18"/>
              </w:rPr>
              <w:t>Aset</w:t>
            </w:r>
          </w:p>
        </w:tc>
        <w:tc>
          <w:tcPr>
            <w:tcW w:w="3757" w:type="dxa"/>
          </w:tcPr>
          <w:p w14:paraId="66EDF40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B6B6AB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2C5C38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DEBC0DB" w14:textId="07EBEBFE" w:rsidTr="000275B3">
        <w:trPr>
          <w:trHeight w:val="54"/>
        </w:trPr>
        <w:tc>
          <w:tcPr>
            <w:tcW w:w="3756" w:type="dxa"/>
          </w:tcPr>
          <w:p w14:paraId="127823A6"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25FC48C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5843A2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0C914B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3562583" w14:textId="3D2D699B" w:rsidTr="000275B3">
        <w:trPr>
          <w:trHeight w:val="54"/>
        </w:trPr>
        <w:tc>
          <w:tcPr>
            <w:tcW w:w="3756" w:type="dxa"/>
          </w:tcPr>
          <w:p w14:paraId="6C04981D" w14:textId="77777777"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Paragraf 1</w:t>
            </w:r>
          </w:p>
          <w:p w14:paraId="23842BDC" w14:textId="074C8DBE"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color w:val="0070C0"/>
                <w:sz w:val="18"/>
                <w:szCs w:val="18"/>
              </w:rPr>
              <w:t>Umum</w:t>
            </w:r>
          </w:p>
        </w:tc>
        <w:tc>
          <w:tcPr>
            <w:tcW w:w="3757" w:type="dxa"/>
          </w:tcPr>
          <w:p w14:paraId="2093539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96D273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2393C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81102D1" w14:textId="38C25EE6" w:rsidTr="000275B3">
        <w:trPr>
          <w:trHeight w:val="54"/>
        </w:trPr>
        <w:tc>
          <w:tcPr>
            <w:tcW w:w="3756" w:type="dxa"/>
          </w:tcPr>
          <w:p w14:paraId="5097C81D"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69E4DF7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23E65F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3BF67A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1A5A360" w14:textId="30F88A86" w:rsidTr="000275B3">
        <w:trPr>
          <w:trHeight w:val="54"/>
        </w:trPr>
        <w:tc>
          <w:tcPr>
            <w:tcW w:w="3756" w:type="dxa"/>
          </w:tcPr>
          <w:p w14:paraId="3CB9F0D5" w14:textId="525528B8"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45</w:t>
            </w:r>
          </w:p>
        </w:tc>
        <w:tc>
          <w:tcPr>
            <w:tcW w:w="3757" w:type="dxa"/>
          </w:tcPr>
          <w:p w14:paraId="4458F42B" w14:textId="1FE4F96B"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sz w:val="18"/>
                <w:szCs w:val="18"/>
              </w:rPr>
              <w:t>Pasal 45</w:t>
            </w:r>
          </w:p>
        </w:tc>
        <w:tc>
          <w:tcPr>
            <w:tcW w:w="3756" w:type="dxa"/>
          </w:tcPr>
          <w:p w14:paraId="1CDC8722"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49E6FF23" w14:textId="77777777" w:rsidR="000275B3" w:rsidRPr="000275B3" w:rsidRDefault="000275B3" w:rsidP="00687B00">
            <w:pPr>
              <w:spacing w:before="40" w:after="40" w:line="276" w:lineRule="auto"/>
              <w:jc w:val="center"/>
              <w:rPr>
                <w:rFonts w:ascii="Bookman Old Style" w:hAnsi="Bookman Old Style"/>
                <w:sz w:val="18"/>
                <w:szCs w:val="18"/>
              </w:rPr>
            </w:pPr>
          </w:p>
        </w:tc>
      </w:tr>
      <w:tr w:rsidR="000275B3" w:rsidRPr="000275B3" w14:paraId="4D1DAC33" w14:textId="3DD6ADFE" w:rsidTr="000275B3">
        <w:trPr>
          <w:trHeight w:val="54"/>
        </w:trPr>
        <w:tc>
          <w:tcPr>
            <w:tcW w:w="3756" w:type="dxa"/>
          </w:tcPr>
          <w:p w14:paraId="2F7B6555" w14:textId="2E212115" w:rsidR="000275B3" w:rsidRPr="000275B3" w:rsidRDefault="000275B3" w:rsidP="00687B00">
            <w:pPr>
              <w:pStyle w:val="ListParagraph"/>
              <w:numPr>
                <w:ilvl w:val="0"/>
                <w:numId w:val="21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Bank wajib </w:t>
            </w:r>
            <w:r w:rsidRPr="000275B3">
              <w:rPr>
                <w:rFonts w:ascii="Bookman Old Style" w:hAnsi="Bookman Old Style"/>
                <w:color w:val="0070C0"/>
                <w:sz w:val="18"/>
                <w:szCs w:val="18"/>
              </w:rPr>
              <w:t xml:space="preserve">menghitung </w:t>
            </w:r>
            <w:r w:rsidRPr="000275B3">
              <w:rPr>
                <w:rFonts w:ascii="Bookman Old Style" w:hAnsi="Bookman Old Style"/>
                <w:sz w:val="18"/>
                <w:szCs w:val="18"/>
              </w:rPr>
              <w:t>dan membentuk PPKA terhadap Aset Produktif dan Aset Nonproduktif.</w:t>
            </w:r>
          </w:p>
        </w:tc>
        <w:tc>
          <w:tcPr>
            <w:tcW w:w="3757" w:type="dxa"/>
          </w:tcPr>
          <w:p w14:paraId="79334243" w14:textId="77777777"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(1)</w:t>
            </w:r>
          </w:p>
          <w:p w14:paraId="1CB5DD17" w14:textId="3EB59AB2"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Bank </w:t>
            </w:r>
            <w:r w:rsidRPr="000275B3">
              <w:rPr>
                <w:rFonts w:ascii="Bookman Old Style" w:hAnsi="Bookman Old Style"/>
                <w:color w:val="0070C0"/>
                <w:sz w:val="18"/>
                <w:szCs w:val="18"/>
              </w:rPr>
              <w:t xml:space="preserve">menghitung </w:t>
            </w:r>
            <w:r w:rsidRPr="000275B3">
              <w:rPr>
                <w:rFonts w:ascii="Bookman Old Style" w:hAnsi="Bookman Old Style"/>
                <w:sz w:val="18"/>
                <w:szCs w:val="18"/>
              </w:rPr>
              <w:t>dan membentuk PPKA baik untuk Aset Produktif maupun Aset Nonproduktif untuk memenuhi prinsip kehati-hatian.</w:t>
            </w:r>
          </w:p>
          <w:p w14:paraId="3F0B2954" w14:textId="61A83FA3"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Hasil perhitungan PPKA tidak dicatat dalam laporan keuangan Bank, </w:t>
            </w:r>
            <w:r w:rsidRPr="000275B3">
              <w:rPr>
                <w:rFonts w:ascii="Bookman Old Style" w:hAnsi="Bookman Old Style"/>
                <w:color w:val="0070C0"/>
                <w:sz w:val="18"/>
                <w:szCs w:val="18"/>
              </w:rPr>
              <w:t>namun akan digunakan dalam perhitungan KPMM sebagaimana dimaksud dalam Peraturan Otoritas Jasa Keuangan mengenai kewajiban penyediaan modal minimum bank umum syariah.</w:t>
            </w:r>
          </w:p>
          <w:p w14:paraId="2BEB4672" w14:textId="360A609B"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Perhitungan </w:t>
            </w:r>
            <w:r w:rsidRPr="000275B3">
              <w:rPr>
                <w:rFonts w:ascii="Bookman Old Style" w:hAnsi="Bookman Old Style"/>
                <w:color w:val="0070C0"/>
                <w:sz w:val="18"/>
                <w:szCs w:val="18"/>
              </w:rPr>
              <w:t xml:space="preserve">dan pembentukan </w:t>
            </w:r>
            <w:r w:rsidRPr="000275B3">
              <w:rPr>
                <w:rFonts w:ascii="Bookman Old Style" w:hAnsi="Bookman Old Style"/>
                <w:sz w:val="18"/>
                <w:szCs w:val="18"/>
              </w:rPr>
              <w:t>PPKA terhadap Aset Nonproduktif dimaksudkan pula untuk mendorong Bank melakukan upaya penyelesaian dan untuk antisipasi terhadap potensi kerugian.</w:t>
            </w:r>
          </w:p>
        </w:tc>
        <w:tc>
          <w:tcPr>
            <w:tcW w:w="3756" w:type="dxa"/>
          </w:tcPr>
          <w:p w14:paraId="464E77EC"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6FDDBFAA"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7FCD87D3" w14:textId="290EC728" w:rsidTr="000275B3">
        <w:trPr>
          <w:trHeight w:val="54"/>
        </w:trPr>
        <w:tc>
          <w:tcPr>
            <w:tcW w:w="3756" w:type="dxa"/>
          </w:tcPr>
          <w:p w14:paraId="158FAB89" w14:textId="77777777" w:rsidR="000275B3" w:rsidRPr="000275B3" w:rsidRDefault="000275B3" w:rsidP="00687B00">
            <w:pPr>
              <w:pStyle w:val="ListParagraph"/>
              <w:numPr>
                <w:ilvl w:val="0"/>
                <w:numId w:val="217"/>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PPKA sebagaimana dimaksud pada ayat (1) berupa:</w:t>
            </w:r>
          </w:p>
          <w:p w14:paraId="43B45B85" w14:textId="07B24DB7" w:rsidR="000275B3" w:rsidRPr="000275B3" w:rsidRDefault="000275B3" w:rsidP="00687B00">
            <w:pPr>
              <w:pStyle w:val="ListParagraph"/>
              <w:numPr>
                <w:ilvl w:val="0"/>
                <w:numId w:val="218"/>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penyisihan </w:t>
            </w:r>
            <w:r w:rsidRPr="000275B3">
              <w:rPr>
                <w:rFonts w:ascii="Bookman Old Style" w:hAnsi="Bookman Old Style"/>
                <w:sz w:val="18"/>
                <w:szCs w:val="18"/>
              </w:rPr>
              <w:t>umum untuk Aset Produktif; dan</w:t>
            </w:r>
          </w:p>
          <w:p w14:paraId="790BB5EC" w14:textId="1EB5E46B" w:rsidR="000275B3" w:rsidRPr="000275B3" w:rsidRDefault="000275B3" w:rsidP="00687B00">
            <w:pPr>
              <w:pStyle w:val="ListParagraph"/>
              <w:numPr>
                <w:ilvl w:val="0"/>
                <w:numId w:val="218"/>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penyisihan </w:t>
            </w:r>
            <w:r w:rsidRPr="000275B3">
              <w:rPr>
                <w:rFonts w:ascii="Bookman Old Style" w:hAnsi="Bookman Old Style"/>
                <w:sz w:val="18"/>
                <w:szCs w:val="18"/>
              </w:rPr>
              <w:t>khusus untuk Aset Produktif dan Aset Nonproduktif.</w:t>
            </w:r>
          </w:p>
        </w:tc>
        <w:tc>
          <w:tcPr>
            <w:tcW w:w="3757" w:type="dxa"/>
          </w:tcPr>
          <w:p w14:paraId="6DB4714E" w14:textId="77777777"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Ayat (2)</w:t>
            </w:r>
          </w:p>
          <w:p w14:paraId="514F0B4E" w14:textId="3E6BB7EB"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C6738AD"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36FB20AC"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75C57E49" w14:textId="5B2149D7" w:rsidTr="000275B3">
        <w:trPr>
          <w:trHeight w:val="54"/>
        </w:trPr>
        <w:tc>
          <w:tcPr>
            <w:tcW w:w="3756" w:type="dxa"/>
          </w:tcPr>
          <w:p w14:paraId="13E5A8C8" w14:textId="425A1B4D" w:rsidR="000275B3" w:rsidRPr="000275B3" w:rsidRDefault="000275B3" w:rsidP="00687B00">
            <w:pPr>
              <w:pStyle w:val="ListParagraph"/>
              <w:numPr>
                <w:ilvl w:val="0"/>
                <w:numId w:val="217"/>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Perhitungan PPKA sebagaimana dimaksud pada ayat (2) dilakukan sesuai dengan Peraturan Otoritas Jasa Keuangan ini.</w:t>
            </w:r>
          </w:p>
        </w:tc>
        <w:tc>
          <w:tcPr>
            <w:tcW w:w="3757" w:type="dxa"/>
          </w:tcPr>
          <w:p w14:paraId="73BE4016" w14:textId="2FF65F24" w:rsidR="000275B3" w:rsidRPr="000275B3" w:rsidRDefault="000275B3" w:rsidP="00687B00">
            <w:pPr>
              <w:spacing w:before="40" w:after="40" w:line="276" w:lineRule="auto"/>
              <w:jc w:val="both"/>
              <w:rPr>
                <w:rFonts w:ascii="Bookman Old Style" w:hAnsi="Bookman Old Style"/>
                <w:color w:val="0070C0"/>
                <w:sz w:val="18"/>
                <w:szCs w:val="18"/>
              </w:rPr>
            </w:pPr>
            <w:r w:rsidRPr="000275B3">
              <w:rPr>
                <w:rFonts w:ascii="Bookman Old Style" w:hAnsi="Bookman Old Style"/>
                <w:color w:val="0070C0"/>
                <w:sz w:val="18"/>
                <w:szCs w:val="18"/>
              </w:rPr>
              <w:t>Ayat (3)</w:t>
            </w:r>
          </w:p>
          <w:p w14:paraId="6C88B661" w14:textId="64AD79AF"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Cukup jelas.</w:t>
            </w:r>
          </w:p>
        </w:tc>
        <w:tc>
          <w:tcPr>
            <w:tcW w:w="3756" w:type="dxa"/>
          </w:tcPr>
          <w:p w14:paraId="6CD9FE9B" w14:textId="77777777" w:rsidR="000275B3" w:rsidRPr="000275B3" w:rsidRDefault="000275B3" w:rsidP="00687B00">
            <w:pPr>
              <w:spacing w:before="40" w:after="40" w:line="276" w:lineRule="auto"/>
              <w:jc w:val="both"/>
              <w:rPr>
                <w:rFonts w:ascii="Bookman Old Style" w:hAnsi="Bookman Old Style"/>
                <w:color w:val="0070C0"/>
                <w:sz w:val="18"/>
                <w:szCs w:val="18"/>
              </w:rPr>
            </w:pPr>
          </w:p>
        </w:tc>
        <w:tc>
          <w:tcPr>
            <w:tcW w:w="3757" w:type="dxa"/>
          </w:tcPr>
          <w:p w14:paraId="271A9167" w14:textId="77777777" w:rsidR="000275B3" w:rsidRPr="000275B3" w:rsidRDefault="000275B3" w:rsidP="00687B00">
            <w:pPr>
              <w:spacing w:before="40" w:after="40" w:line="276" w:lineRule="auto"/>
              <w:jc w:val="both"/>
              <w:rPr>
                <w:rFonts w:ascii="Bookman Old Style" w:hAnsi="Bookman Old Style"/>
                <w:color w:val="0070C0"/>
                <w:sz w:val="18"/>
                <w:szCs w:val="18"/>
              </w:rPr>
            </w:pPr>
          </w:p>
        </w:tc>
      </w:tr>
      <w:tr w:rsidR="000275B3" w:rsidRPr="000275B3" w14:paraId="7267EC81" w14:textId="4148DD28" w:rsidTr="000275B3">
        <w:trPr>
          <w:trHeight w:val="54"/>
        </w:trPr>
        <w:tc>
          <w:tcPr>
            <w:tcW w:w="3756" w:type="dxa"/>
          </w:tcPr>
          <w:p w14:paraId="0205A847"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2E156471"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416035AA"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23591EFA"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0479047C" w14:textId="2D060F53" w:rsidTr="000275B3">
        <w:trPr>
          <w:trHeight w:val="54"/>
        </w:trPr>
        <w:tc>
          <w:tcPr>
            <w:tcW w:w="3756" w:type="dxa"/>
          </w:tcPr>
          <w:p w14:paraId="1C9CA635" w14:textId="2C9CE79F"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46</w:t>
            </w:r>
          </w:p>
        </w:tc>
        <w:tc>
          <w:tcPr>
            <w:tcW w:w="3757" w:type="dxa"/>
          </w:tcPr>
          <w:p w14:paraId="40A0F2E1" w14:textId="285D531B"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46</w:t>
            </w:r>
          </w:p>
        </w:tc>
        <w:tc>
          <w:tcPr>
            <w:tcW w:w="3756" w:type="dxa"/>
          </w:tcPr>
          <w:p w14:paraId="0FA4F368"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5C86A6F6" w14:textId="77777777" w:rsidR="000275B3" w:rsidRPr="000275B3" w:rsidRDefault="000275B3" w:rsidP="00687B00">
            <w:pPr>
              <w:spacing w:before="40" w:after="40" w:line="276" w:lineRule="auto"/>
              <w:jc w:val="center"/>
              <w:rPr>
                <w:rFonts w:ascii="Bookman Old Style" w:hAnsi="Bookman Old Style"/>
                <w:sz w:val="18"/>
                <w:szCs w:val="18"/>
              </w:rPr>
            </w:pPr>
          </w:p>
        </w:tc>
      </w:tr>
      <w:tr w:rsidR="000275B3" w:rsidRPr="000275B3" w14:paraId="1E966BD7" w14:textId="34C013F8" w:rsidTr="000275B3">
        <w:trPr>
          <w:trHeight w:val="54"/>
        </w:trPr>
        <w:tc>
          <w:tcPr>
            <w:tcW w:w="3756" w:type="dxa"/>
          </w:tcPr>
          <w:p w14:paraId="112D90D8" w14:textId="77703385" w:rsidR="000275B3" w:rsidRPr="000275B3" w:rsidRDefault="000275B3" w:rsidP="00687B00">
            <w:pPr>
              <w:pStyle w:val="ListParagraph"/>
              <w:numPr>
                <w:ilvl w:val="0"/>
                <w:numId w:val="22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Penyisihan umum sebagaimana dimaksud dalam Pasal 45 ayat (2) huruf a ditetapkan paling sedikit sebesar 1% (satu persen) dari Aset Produktif yang memiliki kualitas lancar.</w:t>
            </w:r>
          </w:p>
        </w:tc>
        <w:tc>
          <w:tcPr>
            <w:tcW w:w="3757" w:type="dxa"/>
          </w:tcPr>
          <w:p w14:paraId="1C1A64B8" w14:textId="37E2EF3B"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sz w:val="18"/>
                <w:szCs w:val="18"/>
              </w:rPr>
              <w:t>Cukup jelas.</w:t>
            </w:r>
          </w:p>
        </w:tc>
        <w:tc>
          <w:tcPr>
            <w:tcW w:w="3756" w:type="dxa"/>
          </w:tcPr>
          <w:p w14:paraId="047341C6"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47CADA73"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36293F23" w14:textId="4C2B40F3" w:rsidTr="000275B3">
        <w:trPr>
          <w:trHeight w:val="54"/>
        </w:trPr>
        <w:tc>
          <w:tcPr>
            <w:tcW w:w="3756" w:type="dxa"/>
          </w:tcPr>
          <w:p w14:paraId="3B56C83D" w14:textId="06596566" w:rsidR="000275B3" w:rsidRPr="000275B3" w:rsidRDefault="000275B3" w:rsidP="00687B00">
            <w:pPr>
              <w:pStyle w:val="ListParagraph"/>
              <w:numPr>
                <w:ilvl w:val="0"/>
                <w:numId w:val="221"/>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Penyisihan </w:t>
            </w:r>
            <w:r w:rsidRPr="000275B3">
              <w:rPr>
                <w:rFonts w:ascii="Bookman Old Style" w:hAnsi="Bookman Old Style"/>
                <w:sz w:val="18"/>
                <w:szCs w:val="18"/>
              </w:rPr>
              <w:t>umum sebagaimana dimaksud pada ayat (1) dikecualikan untuk Aset Produktif dalam bentuk:</w:t>
            </w:r>
          </w:p>
          <w:p w14:paraId="78D97C8C" w14:textId="20A33D84" w:rsidR="000275B3" w:rsidRPr="000275B3" w:rsidRDefault="000275B3" w:rsidP="00687B00">
            <w:pPr>
              <w:pStyle w:val="ListParagraph"/>
              <w:numPr>
                <w:ilvl w:val="0"/>
                <w:numId w:val="2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fasilitas </w:t>
            </w:r>
            <w:r w:rsidRPr="000275B3">
              <w:rPr>
                <w:rFonts w:ascii="Bookman Old Style" w:hAnsi="Bookman Old Style"/>
                <w:iCs/>
                <w:sz w:val="18"/>
                <w:szCs w:val="18"/>
                <w:lang w:val="en-US"/>
              </w:rPr>
              <w:t xml:space="preserve">Pembiayaan </w:t>
            </w:r>
            <w:r w:rsidRPr="000275B3">
              <w:rPr>
                <w:rFonts w:ascii="Bookman Old Style" w:hAnsi="Bookman Old Style"/>
                <w:sz w:val="18"/>
                <w:szCs w:val="18"/>
              </w:rPr>
              <w:t>yang belum ditarik yang merupakan bagian dari Transaksi Rekening Administratif;</w:t>
            </w:r>
          </w:p>
          <w:p w14:paraId="36380ED3" w14:textId="46C981F1" w:rsidR="000275B3" w:rsidRPr="000275B3" w:rsidRDefault="000275B3" w:rsidP="00687B00">
            <w:pPr>
              <w:pStyle w:val="ListParagraph"/>
              <w:numPr>
                <w:ilvl w:val="0"/>
                <w:numId w:val="2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 xml:space="preserve">SBIS, SBSN, dan/atau Surat Berharga lain yang diterbitkan oleh Bank Indonesia atau pemerintah pusat, serta penempatan dana lain pada Bank Indonesia; </w:t>
            </w:r>
          </w:p>
          <w:p w14:paraId="7379F061" w14:textId="77777777" w:rsidR="000275B3" w:rsidRPr="000275B3" w:rsidRDefault="000275B3" w:rsidP="00687B00">
            <w:pPr>
              <w:pStyle w:val="ListParagraph"/>
              <w:numPr>
                <w:ilvl w:val="0"/>
                <w:numId w:val="222"/>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bagian dari Aset Produktif yang dijamin dengan agunan tunai sebagaimana dimaksud dalam Pasal 31; dan/atau</w:t>
            </w:r>
          </w:p>
          <w:p w14:paraId="3E8A0A52" w14:textId="6F080E2B" w:rsidR="000275B3" w:rsidRPr="000275B3" w:rsidRDefault="000275B3" w:rsidP="00687B00">
            <w:pPr>
              <w:pStyle w:val="ListParagraph"/>
              <w:numPr>
                <w:ilvl w:val="0"/>
                <w:numId w:val="222"/>
              </w:numPr>
              <w:spacing w:before="40" w:after="40" w:line="276" w:lineRule="auto"/>
              <w:jc w:val="both"/>
              <w:rPr>
                <w:rFonts w:ascii="Bookman Old Style" w:hAnsi="Bookman Old Style"/>
                <w:sz w:val="18"/>
                <w:szCs w:val="18"/>
              </w:rPr>
            </w:pPr>
            <w:r w:rsidRPr="000275B3">
              <w:rPr>
                <w:rFonts w:ascii="Bookman Old Style" w:hAnsi="Bookman Old Style"/>
                <w:iCs/>
                <w:sz w:val="18"/>
                <w:szCs w:val="18"/>
                <w:lang w:val="en-US"/>
              </w:rPr>
              <w:t xml:space="preserve">Pembiayaan </w:t>
            </w:r>
            <w:r w:rsidRPr="000275B3">
              <w:rPr>
                <w:rFonts w:ascii="Bookman Old Style" w:hAnsi="Bookman Old Style"/>
                <w:i/>
                <w:sz w:val="18"/>
                <w:szCs w:val="18"/>
                <w:lang w:val="en-US"/>
              </w:rPr>
              <w:t>Ijarah</w:t>
            </w:r>
            <w:r w:rsidRPr="000275B3">
              <w:rPr>
                <w:rFonts w:ascii="Bookman Old Style" w:hAnsi="Bookman Old Style"/>
                <w:iCs/>
                <w:sz w:val="18"/>
                <w:szCs w:val="18"/>
                <w:lang w:val="en-US"/>
              </w:rPr>
              <w:t xml:space="preserve"> dan Pembiayaan IMBT</w:t>
            </w:r>
            <w:r w:rsidRPr="000275B3">
              <w:rPr>
                <w:rFonts w:ascii="Bookman Old Style" w:hAnsi="Bookman Old Style"/>
                <w:i/>
                <w:sz w:val="18"/>
                <w:szCs w:val="18"/>
                <w:lang w:val="en-US"/>
              </w:rPr>
              <w:t>.</w:t>
            </w:r>
          </w:p>
        </w:tc>
        <w:tc>
          <w:tcPr>
            <w:tcW w:w="3757" w:type="dxa"/>
          </w:tcPr>
          <w:p w14:paraId="50BAD211"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56BD02F9"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32677595"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6760EAEF" w14:textId="46169DA9" w:rsidTr="000275B3">
        <w:trPr>
          <w:trHeight w:val="54"/>
        </w:trPr>
        <w:tc>
          <w:tcPr>
            <w:tcW w:w="3756" w:type="dxa"/>
          </w:tcPr>
          <w:p w14:paraId="53FDB494" w14:textId="16863755" w:rsidR="000275B3" w:rsidRPr="000275B3" w:rsidRDefault="000275B3" w:rsidP="00687B00">
            <w:pPr>
              <w:pStyle w:val="ListParagraph"/>
              <w:numPr>
                <w:ilvl w:val="0"/>
                <w:numId w:val="221"/>
              </w:numPr>
              <w:spacing w:before="40" w:after="40" w:line="276" w:lineRule="auto"/>
              <w:jc w:val="both"/>
              <w:rPr>
                <w:rFonts w:ascii="Bookman Old Style" w:hAnsi="Bookman Old Style"/>
                <w:sz w:val="18"/>
                <w:szCs w:val="18"/>
              </w:rPr>
            </w:pPr>
            <w:r w:rsidRPr="000275B3">
              <w:rPr>
                <w:rFonts w:ascii="Bookman Old Style" w:hAnsi="Bookman Old Style"/>
                <w:color w:val="0070C0"/>
                <w:sz w:val="18"/>
                <w:szCs w:val="18"/>
              </w:rPr>
              <w:t xml:space="preserve">Penyisihan </w:t>
            </w:r>
            <w:r w:rsidRPr="000275B3">
              <w:rPr>
                <w:rFonts w:ascii="Bookman Old Style" w:hAnsi="Bookman Old Style"/>
                <w:sz w:val="18"/>
                <w:szCs w:val="18"/>
              </w:rPr>
              <w:t>khusus sebagaimana dimaksud dalam Pasal 45 ayat (2) huruf b ditetapkan paling sedikit:</w:t>
            </w:r>
          </w:p>
          <w:p w14:paraId="34B079FC" w14:textId="36034EE5" w:rsidR="000275B3" w:rsidRPr="000275B3" w:rsidRDefault="000275B3" w:rsidP="00687B00">
            <w:pPr>
              <w:pStyle w:val="ListParagraph"/>
              <w:numPr>
                <w:ilvl w:val="0"/>
                <w:numId w:val="22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5% (lima persen) dari Aset dengan kualitas dalam perhatian khusus setelah dikurangi nilai agunan;</w:t>
            </w:r>
          </w:p>
          <w:p w14:paraId="6B86161B" w14:textId="07229D2F" w:rsidR="000275B3" w:rsidRPr="000275B3" w:rsidRDefault="000275B3" w:rsidP="00687B00">
            <w:pPr>
              <w:pStyle w:val="ListParagraph"/>
              <w:numPr>
                <w:ilvl w:val="0"/>
                <w:numId w:val="22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15% (lima belas persen) dari Aset dengan kualitas kurang lancar setelah dikurangi nilai agunan;</w:t>
            </w:r>
          </w:p>
          <w:p w14:paraId="28EB4856" w14:textId="2C86A7A7" w:rsidR="000275B3" w:rsidRPr="000275B3" w:rsidRDefault="000275B3" w:rsidP="00687B00">
            <w:pPr>
              <w:pStyle w:val="ListParagraph"/>
              <w:numPr>
                <w:ilvl w:val="0"/>
                <w:numId w:val="22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50% (lima puluh persen) dari Aset dengan kualitas diragukan setelah dikurangi nilai agunan; atau</w:t>
            </w:r>
          </w:p>
          <w:p w14:paraId="1CB9E3E5" w14:textId="0C582C3C" w:rsidR="000275B3" w:rsidRPr="000275B3" w:rsidRDefault="000275B3" w:rsidP="00687B00">
            <w:pPr>
              <w:pStyle w:val="ListParagraph"/>
              <w:numPr>
                <w:ilvl w:val="0"/>
                <w:numId w:val="223"/>
              </w:numPr>
              <w:spacing w:before="40" w:after="40" w:line="276" w:lineRule="auto"/>
              <w:jc w:val="both"/>
              <w:rPr>
                <w:rFonts w:ascii="Bookman Old Style" w:hAnsi="Bookman Old Style"/>
                <w:sz w:val="18"/>
                <w:szCs w:val="18"/>
              </w:rPr>
            </w:pPr>
            <w:r w:rsidRPr="000275B3">
              <w:rPr>
                <w:rFonts w:ascii="Bookman Old Style" w:hAnsi="Bookman Old Style"/>
                <w:sz w:val="18"/>
                <w:szCs w:val="18"/>
              </w:rPr>
              <w:t>100% (seratus persen) dari Aset dengan kualitas macet setelah dikurangi nilai agunan.</w:t>
            </w:r>
          </w:p>
        </w:tc>
        <w:tc>
          <w:tcPr>
            <w:tcW w:w="3757" w:type="dxa"/>
          </w:tcPr>
          <w:p w14:paraId="2268814A"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10BBD14D"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6CAB2FA3"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0494FE0F" w14:textId="7E4F78D9" w:rsidTr="000275B3">
        <w:trPr>
          <w:trHeight w:val="54"/>
        </w:trPr>
        <w:tc>
          <w:tcPr>
            <w:tcW w:w="3756" w:type="dxa"/>
          </w:tcPr>
          <w:p w14:paraId="1D19F44D" w14:textId="6CB369A9" w:rsidR="000275B3" w:rsidRPr="000275B3" w:rsidRDefault="000275B3" w:rsidP="00687B00">
            <w:pPr>
              <w:pStyle w:val="ListParagraph"/>
              <w:numPr>
                <w:ilvl w:val="0"/>
                <w:numId w:val="22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Bank yang tidak memenuhi ketentuan Pasal 18 ayat (1) dan Pasal 19 harus menghitung dan membentuk PPKA sebesar 100% (seratus persen).</w:t>
            </w:r>
          </w:p>
        </w:tc>
        <w:tc>
          <w:tcPr>
            <w:tcW w:w="3757" w:type="dxa"/>
          </w:tcPr>
          <w:p w14:paraId="07BDFDA0"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4B78A483"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49DC07C1"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35C1E277" w14:textId="192258BF" w:rsidTr="000275B3">
        <w:trPr>
          <w:trHeight w:val="54"/>
        </w:trPr>
        <w:tc>
          <w:tcPr>
            <w:tcW w:w="3756" w:type="dxa"/>
          </w:tcPr>
          <w:p w14:paraId="095387A4" w14:textId="6366EA90" w:rsidR="000275B3" w:rsidRPr="000275B3" w:rsidRDefault="000275B3" w:rsidP="00687B00">
            <w:pPr>
              <w:pStyle w:val="ListParagraph"/>
              <w:numPr>
                <w:ilvl w:val="0"/>
                <w:numId w:val="221"/>
              </w:numPr>
              <w:spacing w:before="40" w:after="40" w:line="276" w:lineRule="auto"/>
              <w:jc w:val="both"/>
              <w:rPr>
                <w:rFonts w:ascii="Bookman Old Style" w:hAnsi="Bookman Old Style"/>
                <w:sz w:val="18"/>
                <w:szCs w:val="18"/>
              </w:rPr>
            </w:pPr>
            <w:r w:rsidRPr="000275B3">
              <w:rPr>
                <w:rFonts w:ascii="Bookman Old Style" w:hAnsi="Bookman Old Style"/>
                <w:sz w:val="18"/>
                <w:szCs w:val="18"/>
              </w:rPr>
              <w:t>Penggunaan nilai agunan sebagai pengurang dalam perhitungan pembentukan PPKA sebagaimana dimaksud pada ayat (3) hanya dilakukan untuk Aset Produktif.</w:t>
            </w:r>
          </w:p>
        </w:tc>
        <w:tc>
          <w:tcPr>
            <w:tcW w:w="3757" w:type="dxa"/>
          </w:tcPr>
          <w:p w14:paraId="6487587F"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78D5EB29"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55B364DD"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6ACBED4B" w14:textId="5E314514" w:rsidTr="000275B3">
        <w:trPr>
          <w:trHeight w:val="54"/>
        </w:trPr>
        <w:tc>
          <w:tcPr>
            <w:tcW w:w="3756" w:type="dxa"/>
          </w:tcPr>
          <w:p w14:paraId="40A622BC"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408F6708"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6CDD7A7B"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23340575"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4C5112DD" w14:textId="1DC21047" w:rsidTr="000275B3">
        <w:trPr>
          <w:trHeight w:val="54"/>
        </w:trPr>
        <w:tc>
          <w:tcPr>
            <w:tcW w:w="3756" w:type="dxa"/>
          </w:tcPr>
          <w:p w14:paraId="73E3734F" w14:textId="479C6BBA"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47</w:t>
            </w:r>
          </w:p>
        </w:tc>
        <w:tc>
          <w:tcPr>
            <w:tcW w:w="3757" w:type="dxa"/>
          </w:tcPr>
          <w:p w14:paraId="77CB8206" w14:textId="6FC5D3CA" w:rsidR="000275B3" w:rsidRPr="000275B3" w:rsidRDefault="000275B3" w:rsidP="000275B3">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47</w:t>
            </w:r>
          </w:p>
        </w:tc>
        <w:tc>
          <w:tcPr>
            <w:tcW w:w="3756" w:type="dxa"/>
          </w:tcPr>
          <w:p w14:paraId="2074D25A" w14:textId="77777777" w:rsidR="000275B3" w:rsidRPr="000275B3" w:rsidRDefault="000275B3" w:rsidP="000275B3">
            <w:pPr>
              <w:spacing w:before="40" w:after="40" w:line="276" w:lineRule="auto"/>
              <w:jc w:val="center"/>
              <w:rPr>
                <w:rFonts w:ascii="Bookman Old Style" w:hAnsi="Bookman Old Style"/>
                <w:sz w:val="18"/>
                <w:szCs w:val="18"/>
              </w:rPr>
            </w:pPr>
          </w:p>
        </w:tc>
        <w:tc>
          <w:tcPr>
            <w:tcW w:w="3757" w:type="dxa"/>
          </w:tcPr>
          <w:p w14:paraId="38F7452A" w14:textId="77777777" w:rsidR="000275B3" w:rsidRPr="000275B3" w:rsidRDefault="000275B3" w:rsidP="000275B3">
            <w:pPr>
              <w:spacing w:before="40" w:after="40" w:line="276" w:lineRule="auto"/>
              <w:jc w:val="center"/>
              <w:rPr>
                <w:rFonts w:ascii="Bookman Old Style" w:hAnsi="Bookman Old Style"/>
                <w:sz w:val="18"/>
                <w:szCs w:val="18"/>
              </w:rPr>
            </w:pPr>
          </w:p>
        </w:tc>
      </w:tr>
      <w:tr w:rsidR="000275B3" w:rsidRPr="000275B3" w14:paraId="1E849124" w14:textId="01254024" w:rsidTr="000275B3">
        <w:trPr>
          <w:trHeight w:val="54"/>
        </w:trPr>
        <w:tc>
          <w:tcPr>
            <w:tcW w:w="3756" w:type="dxa"/>
          </w:tcPr>
          <w:p w14:paraId="3E22498E" w14:textId="16E15AD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Perhitungan PPKA untuk Aset Produktif dalam bentuk Pembiayaan ditetapkan:</w:t>
            </w:r>
          </w:p>
          <w:p w14:paraId="6A36703A" w14:textId="2FFC2506" w:rsidR="000275B3" w:rsidRPr="000275B3" w:rsidRDefault="000275B3" w:rsidP="00687B00">
            <w:pPr>
              <w:pStyle w:val="ListParagraph"/>
              <w:numPr>
                <w:ilvl w:val="0"/>
                <w:numId w:val="23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Pembiayaan</w:t>
            </w:r>
            <w:r w:rsidRPr="000275B3">
              <w:rPr>
                <w:rFonts w:ascii="Bookman Old Style" w:hAnsi="Bookman Old Style"/>
                <w:i/>
                <w:sz w:val="18"/>
                <w:szCs w:val="18"/>
                <w:lang w:val="en-US"/>
              </w:rPr>
              <w:t xml:space="preserve"> </w:t>
            </w:r>
            <w:r w:rsidRPr="000275B3">
              <w:rPr>
                <w:rFonts w:ascii="Bookman Old Style" w:hAnsi="Bookman Old Style"/>
                <w:iCs/>
                <w:sz w:val="18"/>
                <w:szCs w:val="18"/>
                <w:lang w:val="en-US"/>
              </w:rPr>
              <w:t>Murabahah, Pembiayaan</w:t>
            </w:r>
            <w:r w:rsidRPr="000275B3">
              <w:rPr>
                <w:rFonts w:ascii="Bookman Old Style" w:hAnsi="Bookman Old Style"/>
                <w:i/>
                <w:sz w:val="18"/>
                <w:szCs w:val="18"/>
                <w:lang w:val="en-US"/>
              </w:rPr>
              <w:t xml:space="preserve"> Istishna’</w:t>
            </w:r>
            <w:r w:rsidRPr="000275B3">
              <w:rPr>
                <w:rFonts w:ascii="Bookman Old Style" w:hAnsi="Bookman Old Style"/>
                <w:iCs/>
                <w:sz w:val="18"/>
                <w:szCs w:val="18"/>
                <w:lang w:val="en-US"/>
              </w:rPr>
              <w:t xml:space="preserve">, </w:t>
            </w:r>
            <w:r w:rsidRPr="000275B3">
              <w:rPr>
                <w:rFonts w:ascii="Bookman Old Style" w:hAnsi="Bookman Old Style"/>
                <w:iCs/>
                <w:color w:val="0070C0"/>
                <w:sz w:val="18"/>
                <w:szCs w:val="18"/>
                <w:lang w:val="en-US"/>
              </w:rPr>
              <w:t xml:space="preserve">Pembiayaan multijasa </w:t>
            </w:r>
            <w:r w:rsidRPr="000275B3">
              <w:rPr>
                <w:rFonts w:ascii="Bookman Old Style" w:hAnsi="Bookman Old Style"/>
                <w:iCs/>
                <w:sz w:val="18"/>
                <w:szCs w:val="18"/>
                <w:lang w:val="en-US"/>
              </w:rPr>
              <w:t>dihitung berdasarkan saldo harga pokok;</w:t>
            </w:r>
          </w:p>
          <w:p w14:paraId="136C5DA7" w14:textId="6B372C9C" w:rsidR="000275B3" w:rsidRPr="000275B3" w:rsidRDefault="000275B3" w:rsidP="00687B00">
            <w:pPr>
              <w:pStyle w:val="ListParagraph"/>
              <w:numPr>
                <w:ilvl w:val="0"/>
                <w:numId w:val="231"/>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sz w:val="18"/>
                <w:szCs w:val="18"/>
                <w:lang w:val="en-US"/>
              </w:rPr>
              <w:t xml:space="preserve">Pembiayaan </w:t>
            </w:r>
            <w:r w:rsidRPr="000275B3">
              <w:rPr>
                <w:rFonts w:ascii="Bookman Old Style" w:hAnsi="Bookman Old Style"/>
                <w:i/>
                <w:sz w:val="18"/>
                <w:szCs w:val="18"/>
                <w:lang w:val="en-US"/>
              </w:rPr>
              <w:t>Qardh</w:t>
            </w:r>
            <w:r w:rsidRPr="000275B3">
              <w:rPr>
                <w:rFonts w:ascii="Bookman Old Style" w:hAnsi="Bookman Old Style"/>
                <w:iCs/>
                <w:sz w:val="18"/>
                <w:szCs w:val="18"/>
                <w:lang w:val="en-US"/>
              </w:rPr>
              <w:t xml:space="preserve">, Pembiayaan </w:t>
            </w:r>
            <w:r w:rsidRPr="000275B3">
              <w:rPr>
                <w:rFonts w:ascii="Bookman Old Style" w:hAnsi="Bookman Old Style"/>
                <w:i/>
                <w:sz w:val="18"/>
                <w:szCs w:val="18"/>
                <w:lang w:val="en-US"/>
              </w:rPr>
              <w:t>Mudharabah</w:t>
            </w:r>
            <w:r w:rsidRPr="000275B3">
              <w:rPr>
                <w:rFonts w:ascii="Bookman Old Style" w:hAnsi="Bookman Old Style"/>
                <w:iCs/>
                <w:sz w:val="18"/>
                <w:szCs w:val="18"/>
                <w:lang w:val="en-US"/>
              </w:rPr>
              <w:t xml:space="preserve"> dan Pembiayaan Musyarakah dihitung berdasarkan saldo </w:t>
            </w:r>
            <w:r w:rsidRPr="000275B3">
              <w:rPr>
                <w:rFonts w:ascii="Bookman Old Style" w:hAnsi="Bookman Old Style"/>
                <w:iCs/>
                <w:color w:val="0070C0"/>
                <w:sz w:val="18"/>
                <w:szCs w:val="18"/>
                <w:lang w:val="en-US"/>
              </w:rPr>
              <w:t>baki debet; dan</w:t>
            </w:r>
          </w:p>
          <w:p w14:paraId="1FEEEEE9" w14:textId="367EE3FD" w:rsidR="000275B3" w:rsidRPr="000275B3" w:rsidRDefault="000275B3" w:rsidP="000275B3">
            <w:pPr>
              <w:pStyle w:val="ListParagraph"/>
              <w:numPr>
                <w:ilvl w:val="0"/>
                <w:numId w:val="231"/>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sz w:val="18"/>
                <w:szCs w:val="18"/>
                <w:lang w:val="en-US"/>
              </w:rPr>
              <w:t xml:space="preserve">Pembiayaan </w:t>
            </w:r>
            <w:r w:rsidRPr="000275B3">
              <w:rPr>
                <w:rFonts w:ascii="Bookman Old Style" w:hAnsi="Bookman Old Style"/>
                <w:i/>
                <w:sz w:val="18"/>
                <w:szCs w:val="18"/>
                <w:lang w:val="en-US"/>
              </w:rPr>
              <w:t>Ijarah</w:t>
            </w:r>
            <w:r w:rsidRPr="000275B3">
              <w:rPr>
                <w:rFonts w:ascii="Bookman Old Style" w:hAnsi="Bookman Old Style"/>
                <w:iCs/>
                <w:sz w:val="18"/>
                <w:szCs w:val="18"/>
                <w:lang w:val="en-US"/>
              </w:rPr>
              <w:t xml:space="preserve"> dan Pembiayaan IMBT</w:t>
            </w:r>
            <w:r w:rsidRPr="000275B3">
              <w:rPr>
                <w:rFonts w:ascii="Bookman Old Style" w:hAnsi="Bookman Old Style"/>
                <w:i/>
                <w:sz w:val="18"/>
                <w:szCs w:val="18"/>
                <w:lang w:val="en-US"/>
              </w:rPr>
              <w:t xml:space="preserve"> </w:t>
            </w:r>
            <w:r w:rsidRPr="000275B3">
              <w:rPr>
                <w:rFonts w:ascii="Bookman Old Style" w:hAnsi="Bookman Old Style"/>
                <w:iCs/>
                <w:sz w:val="18"/>
                <w:szCs w:val="18"/>
                <w:lang w:val="en-US"/>
              </w:rPr>
              <w:t>dihitung berdasarkan tunggakan porsi pokok sewa.</w:t>
            </w:r>
          </w:p>
        </w:tc>
        <w:tc>
          <w:tcPr>
            <w:tcW w:w="3757" w:type="dxa"/>
          </w:tcPr>
          <w:p w14:paraId="2C501A57" w14:textId="0262E24F"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iCs/>
                <w:sz w:val="18"/>
                <w:szCs w:val="18"/>
                <w:lang w:val="en-US"/>
              </w:rPr>
              <w:t>Cukup jelas.</w:t>
            </w:r>
          </w:p>
        </w:tc>
        <w:tc>
          <w:tcPr>
            <w:tcW w:w="3756" w:type="dxa"/>
          </w:tcPr>
          <w:p w14:paraId="43482FD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D1A5D6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3471525" w14:textId="477EE8DA" w:rsidTr="000275B3">
        <w:trPr>
          <w:trHeight w:val="54"/>
        </w:trPr>
        <w:tc>
          <w:tcPr>
            <w:tcW w:w="3756" w:type="dxa"/>
          </w:tcPr>
          <w:p w14:paraId="377F0AF0"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1FD37C18" w14:textId="77777777" w:rsidR="000275B3" w:rsidRPr="000275B3" w:rsidRDefault="000275B3" w:rsidP="00687B00">
            <w:pPr>
              <w:spacing w:before="40" w:after="40" w:line="276" w:lineRule="auto"/>
              <w:jc w:val="both"/>
              <w:rPr>
                <w:rFonts w:ascii="Bookman Old Style" w:hAnsi="Bookman Old Style"/>
                <w:sz w:val="18"/>
                <w:szCs w:val="18"/>
              </w:rPr>
            </w:pPr>
          </w:p>
        </w:tc>
        <w:tc>
          <w:tcPr>
            <w:tcW w:w="3756" w:type="dxa"/>
          </w:tcPr>
          <w:p w14:paraId="35823333" w14:textId="77777777" w:rsidR="000275B3" w:rsidRPr="000275B3" w:rsidRDefault="000275B3" w:rsidP="00687B00">
            <w:pPr>
              <w:spacing w:before="40" w:after="40" w:line="276" w:lineRule="auto"/>
              <w:jc w:val="both"/>
              <w:rPr>
                <w:rFonts w:ascii="Bookman Old Style" w:hAnsi="Bookman Old Style"/>
                <w:sz w:val="18"/>
                <w:szCs w:val="18"/>
              </w:rPr>
            </w:pPr>
          </w:p>
        </w:tc>
        <w:tc>
          <w:tcPr>
            <w:tcW w:w="3757" w:type="dxa"/>
          </w:tcPr>
          <w:p w14:paraId="6AB7D8C2" w14:textId="77777777" w:rsidR="000275B3" w:rsidRPr="000275B3" w:rsidRDefault="000275B3" w:rsidP="00687B00">
            <w:pPr>
              <w:spacing w:before="40" w:after="40" w:line="276" w:lineRule="auto"/>
              <w:jc w:val="both"/>
              <w:rPr>
                <w:rFonts w:ascii="Bookman Old Style" w:hAnsi="Bookman Old Style"/>
                <w:sz w:val="18"/>
                <w:szCs w:val="18"/>
              </w:rPr>
            </w:pPr>
          </w:p>
        </w:tc>
      </w:tr>
      <w:tr w:rsidR="000275B3" w:rsidRPr="000275B3" w14:paraId="501228D1" w14:textId="2A037FAB" w:rsidTr="000275B3">
        <w:trPr>
          <w:trHeight w:val="54"/>
        </w:trPr>
        <w:tc>
          <w:tcPr>
            <w:tcW w:w="3756" w:type="dxa"/>
          </w:tcPr>
          <w:p w14:paraId="6250DDD2" w14:textId="7FC6A44C"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48</w:t>
            </w:r>
          </w:p>
        </w:tc>
        <w:tc>
          <w:tcPr>
            <w:tcW w:w="3757" w:type="dxa"/>
          </w:tcPr>
          <w:p w14:paraId="535A9C7A" w14:textId="0299F019" w:rsidR="000275B3" w:rsidRPr="000275B3" w:rsidRDefault="000275B3" w:rsidP="00687B00">
            <w:pPr>
              <w:spacing w:before="40" w:after="40" w:line="276" w:lineRule="auto"/>
              <w:jc w:val="center"/>
              <w:rPr>
                <w:rFonts w:ascii="Bookman Old Style" w:hAnsi="Bookman Old Style"/>
                <w:sz w:val="18"/>
                <w:szCs w:val="18"/>
              </w:rPr>
            </w:pPr>
            <w:r w:rsidRPr="000275B3">
              <w:rPr>
                <w:rFonts w:ascii="Bookman Old Style" w:hAnsi="Bookman Old Style"/>
                <w:sz w:val="18"/>
                <w:szCs w:val="18"/>
              </w:rPr>
              <w:t>Pasal 48</w:t>
            </w:r>
          </w:p>
        </w:tc>
        <w:tc>
          <w:tcPr>
            <w:tcW w:w="3756" w:type="dxa"/>
          </w:tcPr>
          <w:p w14:paraId="2955F906" w14:textId="77777777" w:rsidR="000275B3" w:rsidRPr="000275B3" w:rsidRDefault="000275B3" w:rsidP="00687B00">
            <w:pPr>
              <w:spacing w:before="40" w:after="40" w:line="276" w:lineRule="auto"/>
              <w:jc w:val="center"/>
              <w:rPr>
                <w:rFonts w:ascii="Bookman Old Style" w:hAnsi="Bookman Old Style"/>
                <w:sz w:val="18"/>
                <w:szCs w:val="18"/>
              </w:rPr>
            </w:pPr>
          </w:p>
        </w:tc>
        <w:tc>
          <w:tcPr>
            <w:tcW w:w="3757" w:type="dxa"/>
          </w:tcPr>
          <w:p w14:paraId="634579E4" w14:textId="77777777" w:rsidR="000275B3" w:rsidRPr="000275B3" w:rsidRDefault="000275B3" w:rsidP="00687B00">
            <w:pPr>
              <w:spacing w:before="40" w:after="40" w:line="276" w:lineRule="auto"/>
              <w:jc w:val="center"/>
              <w:rPr>
                <w:rFonts w:ascii="Bookman Old Style" w:hAnsi="Bookman Old Style"/>
                <w:sz w:val="18"/>
                <w:szCs w:val="18"/>
              </w:rPr>
            </w:pPr>
          </w:p>
        </w:tc>
      </w:tr>
      <w:tr w:rsidR="000275B3" w:rsidRPr="000275B3" w14:paraId="6517660E" w14:textId="7B62178F" w:rsidTr="000275B3">
        <w:trPr>
          <w:trHeight w:val="54"/>
        </w:trPr>
        <w:tc>
          <w:tcPr>
            <w:tcW w:w="3756" w:type="dxa"/>
          </w:tcPr>
          <w:p w14:paraId="78A1C17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membentuk penyusutan atau amortisasi atas Aset Produktif dalam bentuk:</w:t>
            </w:r>
          </w:p>
          <w:p w14:paraId="1079D2CB" w14:textId="77777777" w:rsidR="000275B3" w:rsidRPr="000275B3" w:rsidRDefault="000275B3" w:rsidP="00687B00">
            <w:pPr>
              <w:pStyle w:val="ListParagraph"/>
              <w:numPr>
                <w:ilvl w:val="0"/>
                <w:numId w:val="229"/>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Pembiayaan </w:t>
            </w:r>
            <w:r w:rsidRPr="000275B3">
              <w:rPr>
                <w:rFonts w:ascii="Bookman Old Style" w:hAnsi="Bookman Old Style"/>
                <w:i/>
                <w:sz w:val="18"/>
                <w:szCs w:val="18"/>
                <w:lang w:val="en-US"/>
              </w:rPr>
              <w:t>Ijarah</w:t>
            </w:r>
            <w:r w:rsidRPr="000275B3">
              <w:rPr>
                <w:rFonts w:ascii="Bookman Old Style" w:hAnsi="Bookman Old Style"/>
                <w:iCs/>
                <w:sz w:val="18"/>
                <w:szCs w:val="18"/>
                <w:lang w:val="en-US"/>
              </w:rPr>
              <w:t xml:space="preserve"> sesuai dengan kebijakan penyusutan atau amortisasi Bank bagi Aset yang sejenis; dan/atau</w:t>
            </w:r>
          </w:p>
          <w:p w14:paraId="73D43AB9" w14:textId="244352D0" w:rsidR="000275B3" w:rsidRPr="000275B3" w:rsidRDefault="000275B3" w:rsidP="00687B00">
            <w:pPr>
              <w:pStyle w:val="ListParagraph"/>
              <w:numPr>
                <w:ilvl w:val="0"/>
                <w:numId w:val="229"/>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Pembiayaan IMBT sesuai dengan masa sewa.</w:t>
            </w:r>
          </w:p>
        </w:tc>
        <w:tc>
          <w:tcPr>
            <w:tcW w:w="3757" w:type="dxa"/>
          </w:tcPr>
          <w:p w14:paraId="2F1D301F" w14:textId="24D86CBB"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Penyusutan atau amortisasi untuk Pembiayaan </w:t>
            </w:r>
            <w:r w:rsidRPr="000275B3">
              <w:rPr>
                <w:rFonts w:ascii="Bookman Old Style" w:hAnsi="Bookman Old Style"/>
                <w:i/>
                <w:sz w:val="18"/>
                <w:szCs w:val="18"/>
                <w:lang w:val="en-US"/>
              </w:rPr>
              <w:t>Ijarah</w:t>
            </w:r>
            <w:r w:rsidRPr="000275B3">
              <w:rPr>
                <w:rFonts w:ascii="Bookman Old Style" w:hAnsi="Bookman Old Style"/>
                <w:iCs/>
                <w:sz w:val="18"/>
                <w:szCs w:val="18"/>
                <w:lang w:val="en-US"/>
              </w:rPr>
              <w:t xml:space="preserve"> atau IMBT sesuai dengan standar akuntansi keuangan.</w:t>
            </w:r>
          </w:p>
          <w:p w14:paraId="2FDDC138" w14:textId="3BC9E001" w:rsidR="000275B3" w:rsidRPr="000275B3" w:rsidRDefault="000275B3" w:rsidP="00687B00">
            <w:pPr>
              <w:spacing w:before="40" w:after="40" w:line="276" w:lineRule="auto"/>
              <w:jc w:val="both"/>
              <w:rPr>
                <w:rFonts w:ascii="Bookman Old Style" w:hAnsi="Bookman Old Style"/>
                <w:sz w:val="18"/>
                <w:szCs w:val="18"/>
              </w:rPr>
            </w:pPr>
            <w:r w:rsidRPr="000275B3">
              <w:rPr>
                <w:rFonts w:ascii="Bookman Old Style" w:hAnsi="Bookman Old Style"/>
                <w:iCs/>
                <w:sz w:val="18"/>
                <w:szCs w:val="18"/>
                <w:lang w:val="en-US"/>
              </w:rPr>
              <w:t xml:space="preserve">Kebijakan penyusutan atau amortisasi yang dipilih harus konsisten dan mencerminkan pola konsumsi yang diharapkan dari manfaat ekonomi di masa depan dari obyek </w:t>
            </w:r>
            <w:r w:rsidRPr="000275B3">
              <w:rPr>
                <w:rFonts w:ascii="Bookman Old Style" w:hAnsi="Bookman Old Style"/>
                <w:iCs/>
                <w:color w:val="0070C0"/>
                <w:sz w:val="18"/>
                <w:szCs w:val="18"/>
                <w:lang w:val="en-US"/>
              </w:rPr>
              <w:t xml:space="preserve">Pembiayaan </w:t>
            </w:r>
            <w:r w:rsidRPr="000275B3">
              <w:rPr>
                <w:rFonts w:ascii="Bookman Old Style" w:hAnsi="Bookman Old Style"/>
                <w:i/>
                <w:color w:val="0070C0"/>
                <w:sz w:val="18"/>
                <w:szCs w:val="18"/>
                <w:lang w:val="en-US"/>
              </w:rPr>
              <w:t xml:space="preserve">Ijarah </w:t>
            </w:r>
            <w:r w:rsidRPr="000275B3">
              <w:rPr>
                <w:rFonts w:ascii="Bookman Old Style" w:hAnsi="Bookman Old Style"/>
                <w:iCs/>
                <w:color w:val="0070C0"/>
                <w:sz w:val="18"/>
                <w:szCs w:val="18"/>
                <w:lang w:val="en-US"/>
              </w:rPr>
              <w:t>dan Pembiayaan IMBT</w:t>
            </w:r>
            <w:r w:rsidRPr="000275B3">
              <w:rPr>
                <w:rFonts w:ascii="Bookman Old Style" w:hAnsi="Bookman Old Style"/>
                <w:iCs/>
                <w:sz w:val="18"/>
                <w:szCs w:val="18"/>
                <w:lang w:val="en-US"/>
              </w:rPr>
              <w:t>.</w:t>
            </w:r>
          </w:p>
        </w:tc>
        <w:tc>
          <w:tcPr>
            <w:tcW w:w="3756" w:type="dxa"/>
          </w:tcPr>
          <w:p w14:paraId="2C5DC3F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D2ED33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E03A618" w14:textId="0868DD97" w:rsidTr="000275B3">
        <w:trPr>
          <w:trHeight w:val="54"/>
        </w:trPr>
        <w:tc>
          <w:tcPr>
            <w:tcW w:w="3756" w:type="dxa"/>
          </w:tcPr>
          <w:p w14:paraId="0D326FE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62FAFC8D"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6" w:type="dxa"/>
          </w:tcPr>
          <w:p w14:paraId="54B5E15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3A0994CA"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3644A4CF" w14:textId="1C9DE64C" w:rsidTr="000275B3">
        <w:trPr>
          <w:trHeight w:val="54"/>
        </w:trPr>
        <w:tc>
          <w:tcPr>
            <w:tcW w:w="3756" w:type="dxa"/>
          </w:tcPr>
          <w:p w14:paraId="04C335FB"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Paragraf 2</w:t>
            </w:r>
          </w:p>
          <w:p w14:paraId="2FE9E415" w14:textId="4FFA8C30" w:rsidR="000275B3" w:rsidRPr="000275B3" w:rsidRDefault="000275B3" w:rsidP="00687B00">
            <w:pPr>
              <w:spacing w:before="40" w:after="40" w:line="276" w:lineRule="auto"/>
              <w:jc w:val="center"/>
              <w:rPr>
                <w:rFonts w:ascii="Bookman Old Style" w:hAnsi="Bookman Old Style"/>
                <w:iCs/>
                <w:color w:val="0070C0"/>
                <w:sz w:val="18"/>
                <w:szCs w:val="18"/>
                <w:lang w:val="en-US"/>
              </w:rPr>
            </w:pPr>
            <w:r w:rsidRPr="000275B3">
              <w:rPr>
                <w:rFonts w:ascii="Bookman Old Style" w:hAnsi="Bookman Old Style"/>
                <w:iCs/>
                <w:sz w:val="18"/>
                <w:szCs w:val="18"/>
                <w:lang w:val="en-US"/>
              </w:rPr>
              <w:t>Agunan sebagai Pengurang PPKA</w:t>
            </w:r>
          </w:p>
        </w:tc>
        <w:tc>
          <w:tcPr>
            <w:tcW w:w="3757" w:type="dxa"/>
          </w:tcPr>
          <w:p w14:paraId="3ADFCC20"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6" w:type="dxa"/>
          </w:tcPr>
          <w:p w14:paraId="5D486E4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7098AE1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1C25C1E9" w14:textId="2C5AFF25" w:rsidTr="000275B3">
        <w:trPr>
          <w:trHeight w:val="54"/>
        </w:trPr>
        <w:tc>
          <w:tcPr>
            <w:tcW w:w="3756" w:type="dxa"/>
          </w:tcPr>
          <w:p w14:paraId="6E590447"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680606FC"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6" w:type="dxa"/>
          </w:tcPr>
          <w:p w14:paraId="24B7E13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39FB0C2D"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68695223" w14:textId="6F0EFD1A" w:rsidTr="000275B3">
        <w:trPr>
          <w:trHeight w:val="54"/>
        </w:trPr>
        <w:tc>
          <w:tcPr>
            <w:tcW w:w="3756" w:type="dxa"/>
          </w:tcPr>
          <w:p w14:paraId="0BB0284F" w14:textId="598564C8"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49</w:t>
            </w:r>
          </w:p>
        </w:tc>
        <w:tc>
          <w:tcPr>
            <w:tcW w:w="3757" w:type="dxa"/>
          </w:tcPr>
          <w:p w14:paraId="000721FD" w14:textId="2C1C052F"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49</w:t>
            </w:r>
          </w:p>
        </w:tc>
        <w:tc>
          <w:tcPr>
            <w:tcW w:w="3756" w:type="dxa"/>
          </w:tcPr>
          <w:p w14:paraId="6D845BEF"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D10B7B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5C8AF206" w14:textId="7564EF9F" w:rsidTr="000275B3">
        <w:trPr>
          <w:trHeight w:val="54"/>
        </w:trPr>
        <w:tc>
          <w:tcPr>
            <w:tcW w:w="3756" w:type="dxa"/>
          </w:tcPr>
          <w:p w14:paraId="5BF4F6AE" w14:textId="282A2B9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Agunan yang dapat diperhitungkan sebagai pengurang dalam perhitungan PPKA ditetapkan:</w:t>
            </w:r>
          </w:p>
          <w:p w14:paraId="08CA97B5" w14:textId="3928D910" w:rsidR="000275B3" w:rsidRPr="000275B3" w:rsidRDefault="000275B3" w:rsidP="000275B3">
            <w:pPr>
              <w:pStyle w:val="ListParagraph"/>
              <w:numPr>
                <w:ilvl w:val="0"/>
                <w:numId w:val="23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Surat Berharga Syariah dan saham yang aktif diperdagangkan di bursa efek di Indonesia </w:t>
            </w:r>
            <w:r w:rsidRPr="000275B3">
              <w:rPr>
                <w:rFonts w:ascii="Bookman Old Style" w:hAnsi="Bookman Old Style"/>
                <w:iCs/>
                <w:color w:val="0070C0"/>
                <w:sz w:val="18"/>
                <w:szCs w:val="18"/>
                <w:lang w:val="en-US"/>
              </w:rPr>
              <w:t>atau bursa efek negara lain yang termasuk dalam bursa utama,</w:t>
            </w:r>
            <w:r w:rsidRPr="000275B3">
              <w:rPr>
                <w:rFonts w:ascii="Bookman Old Style" w:hAnsi="Bookman Old Style"/>
                <w:iCs/>
                <w:sz w:val="18"/>
                <w:szCs w:val="18"/>
                <w:lang w:val="en-US"/>
              </w:rPr>
              <w:t xml:space="preserve"> atau memiliki peringkat investasi dan diikat secara gadai;</w:t>
            </w:r>
          </w:p>
          <w:p w14:paraId="02820996" w14:textId="5D2C53A2" w:rsidR="000275B3" w:rsidRPr="000275B3" w:rsidRDefault="000275B3" w:rsidP="000275B3">
            <w:pPr>
              <w:pStyle w:val="ListParagraph"/>
              <w:numPr>
                <w:ilvl w:val="0"/>
                <w:numId w:val="23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tanah, gedung, dan rumah tinggal yang diikat dengan hak tanggungan;</w:t>
            </w:r>
          </w:p>
          <w:p w14:paraId="5D9C5A54" w14:textId="496CD3BE" w:rsidR="000275B3" w:rsidRPr="000275B3" w:rsidRDefault="000275B3" w:rsidP="000275B3">
            <w:pPr>
              <w:pStyle w:val="ListParagraph"/>
              <w:numPr>
                <w:ilvl w:val="0"/>
                <w:numId w:val="232"/>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satuan rumah susun yang diikat dengan jaminan fidusia;</w:t>
            </w:r>
          </w:p>
          <w:p w14:paraId="5203E280" w14:textId="428DD330" w:rsidR="000275B3" w:rsidRPr="000275B3" w:rsidRDefault="000275B3" w:rsidP="000275B3">
            <w:pPr>
              <w:pStyle w:val="ListParagraph"/>
              <w:numPr>
                <w:ilvl w:val="0"/>
                <w:numId w:val="23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mesin yang merupakan satu kesatuan dengan tanah yang diikat dengan hak tanggungan;</w:t>
            </w:r>
          </w:p>
          <w:p w14:paraId="3FE4B056" w14:textId="07A50267" w:rsidR="000275B3" w:rsidRPr="000275B3" w:rsidRDefault="000275B3" w:rsidP="000275B3">
            <w:pPr>
              <w:pStyle w:val="ListParagraph"/>
              <w:numPr>
                <w:ilvl w:val="0"/>
                <w:numId w:val="23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pesawat udara atau kapal laut dengan ukuran lebih dari 20 (dua puluh) meter kubik yang diikat dengan hipotek;</w:t>
            </w:r>
          </w:p>
          <w:p w14:paraId="17BEDBBE" w14:textId="355E7545" w:rsidR="000275B3" w:rsidRPr="000275B3" w:rsidRDefault="000275B3" w:rsidP="000275B3">
            <w:pPr>
              <w:pStyle w:val="ListParagraph"/>
              <w:numPr>
                <w:ilvl w:val="0"/>
                <w:numId w:val="23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kendaraan bermotor dan persediaan yang diikat secara fidusia; dan/atau</w:t>
            </w:r>
          </w:p>
          <w:p w14:paraId="4204DB4C" w14:textId="5500371C" w:rsidR="000275B3" w:rsidRPr="000275B3" w:rsidRDefault="000275B3" w:rsidP="000275B3">
            <w:pPr>
              <w:pStyle w:val="ListParagraph"/>
              <w:numPr>
                <w:ilvl w:val="0"/>
                <w:numId w:val="232"/>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sz w:val="18"/>
                <w:szCs w:val="18"/>
                <w:lang w:val="en-US"/>
              </w:rPr>
              <w:t>resi gudang yang diikat dengan hak jaminan atas resi gudang.</w:t>
            </w:r>
          </w:p>
        </w:tc>
        <w:tc>
          <w:tcPr>
            <w:tcW w:w="3757" w:type="dxa"/>
          </w:tcPr>
          <w:p w14:paraId="4265E9DD"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4C6BFBEA" w14:textId="486CA37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Kriteria aktif diperdagangkan di bursa efek adalah terdapat volume transaksi yang signifikan dan wajar di bursa efek di Indonesia dalam 10 (sepuluh) hari kerja terakhir.</w:t>
            </w:r>
          </w:p>
          <w:p w14:paraId="7B7D2D1C" w14:textId="17411989"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Bursa efek negara lain yang termasuk dalam bursa utama yaitu 25 (dua puluh lima) bursa efek yang memiliki nilai kapitalisasi pasar saham terbesar di dunia.</w:t>
            </w:r>
          </w:p>
          <w:p w14:paraId="1A6771C7"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Peringkat investasi didasarkan pada peringkat yang diterbitkan oleh lembaga pemeringkat dalam satu tahun terakhir. Dalam hal peringkat yang diterbitkan oleh lembaga pemeringkat dalam satu tahun terakhir tidak tersedia, Surat Berharga dianggap tidak memiliki peringkat.</w:t>
            </w:r>
          </w:p>
          <w:p w14:paraId="6A0D0FC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2236E689" w14:textId="5BECFDA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Pengikatan agunan secara hak tanggungan harus sesuai dengan ketentuan dan prosedur dalam ketentuan peraturan perundang-undangan, termasuk namun tidak terbatas pada masalah pendaftaran, sehingga Bank memiliki hak preferensi terhadap agunan dimaksud.</w:t>
            </w:r>
          </w:p>
          <w:p w14:paraId="2F36D3BD"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c</w:t>
            </w:r>
          </w:p>
          <w:p w14:paraId="065CBBCB" w14:textId="5A17E730"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Pengikatan agunan secara fidusia harus sesuai dengan ketentuan dan prosedur dalam ketentuan peraturan perundang-undangan, termasuk namun tidak terbatas pada masalah pendaftaran, sehingga Bank memiliki hak preferensi terhadap agunan dimaksud.</w:t>
            </w:r>
          </w:p>
          <w:p w14:paraId="2E9D1F3B"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d</w:t>
            </w:r>
          </w:p>
          <w:p w14:paraId="3945243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Pemasangan hak tanggungan atas tanah beserta mesin yang berada di atasnya harus dicantumkan dengan jelas dalam akta pembebanan hak tanggungan.</w:t>
            </w:r>
          </w:p>
          <w:p w14:paraId="1267CA26"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e</w:t>
            </w:r>
          </w:p>
          <w:p w14:paraId="6CDA863C" w14:textId="47D07C80"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Pengikatan agunan secara hipotek harus sesuai dengan ketentuan dan prosedur dalam ketentuan peraturan perundang-undangan, termasuk namun tidak terbatas pada masalah pendaftaran sehingga Bank memiliki hak preferensi terhadap agunan dimaksud.</w:t>
            </w:r>
          </w:p>
          <w:p w14:paraId="165CA09D"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f</w:t>
            </w:r>
          </w:p>
          <w:p w14:paraId="3F02EA8E" w14:textId="06B1BBBC"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Pengikatan agunan secara fidusia harus sesuai dengan ketentuan dan prosedur dalam ketentuan peraturan perundang-undangan, termasuk namun tidak terbatas pada masalah pendaftaran, sehingga Bank memiliki hak preferensi terhadap agunan dimaksud.</w:t>
            </w:r>
          </w:p>
          <w:p w14:paraId="6DED2260"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g</w:t>
            </w:r>
          </w:p>
          <w:p w14:paraId="6026B1E4" w14:textId="36BA993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Resi gudang yaitu resi gudang sebagaimana dimaksud dalam peraturan perundang-undangan mengenai sistem resi gudang.</w:t>
            </w:r>
          </w:p>
          <w:p w14:paraId="4F5DCB2D" w14:textId="058AACB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Hak jaminan atas resi gudang yaitu hak jaminan yang dibebankan pada resi gudang untuk pelunasan utang, yang memberikan kedudukan untuk diutamakan bagi penerima hak jaminan terhadap kreditur yang lain, sebagaimana dimaksud dalam peraturan perundang-undangan mengenai sistem resi gudang.</w:t>
            </w:r>
          </w:p>
        </w:tc>
        <w:tc>
          <w:tcPr>
            <w:tcW w:w="3756" w:type="dxa"/>
          </w:tcPr>
          <w:p w14:paraId="52DEEA6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C49A88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DCEB9F2" w14:textId="70D380AF" w:rsidTr="000275B3">
        <w:trPr>
          <w:trHeight w:val="54"/>
        </w:trPr>
        <w:tc>
          <w:tcPr>
            <w:tcW w:w="3756" w:type="dxa"/>
          </w:tcPr>
          <w:p w14:paraId="721225A4" w14:textId="6D7820CC"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3D3AE683" w14:textId="348F31A3"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6" w:type="dxa"/>
          </w:tcPr>
          <w:p w14:paraId="51B2C4A9"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7CFCAF82"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r>
      <w:tr w:rsidR="000275B3" w:rsidRPr="000275B3" w14:paraId="7521DD88" w14:textId="04E60AD6" w:rsidTr="000275B3">
        <w:trPr>
          <w:trHeight w:val="54"/>
        </w:trPr>
        <w:tc>
          <w:tcPr>
            <w:tcW w:w="3756" w:type="dxa"/>
          </w:tcPr>
          <w:p w14:paraId="6C9702F2" w14:textId="74F3D8FB"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50</w:t>
            </w:r>
          </w:p>
        </w:tc>
        <w:tc>
          <w:tcPr>
            <w:tcW w:w="3757" w:type="dxa"/>
          </w:tcPr>
          <w:p w14:paraId="7858EE27" w14:textId="2FC50C78"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50</w:t>
            </w:r>
          </w:p>
        </w:tc>
        <w:tc>
          <w:tcPr>
            <w:tcW w:w="3756" w:type="dxa"/>
          </w:tcPr>
          <w:p w14:paraId="7FC8DFEC"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c>
          <w:tcPr>
            <w:tcW w:w="3757" w:type="dxa"/>
          </w:tcPr>
          <w:p w14:paraId="083A69EB"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r>
      <w:tr w:rsidR="000275B3" w:rsidRPr="000275B3" w14:paraId="4D15E377" w14:textId="43FE1C5C" w:rsidTr="000275B3">
        <w:trPr>
          <w:trHeight w:val="54"/>
        </w:trPr>
        <w:tc>
          <w:tcPr>
            <w:tcW w:w="3756" w:type="dxa"/>
          </w:tcPr>
          <w:p w14:paraId="3DAA9477" w14:textId="73819055" w:rsidR="000275B3" w:rsidRPr="000275B3" w:rsidRDefault="000275B3" w:rsidP="000275B3">
            <w:pPr>
              <w:pStyle w:val="ListParagraph"/>
              <w:numPr>
                <w:ilvl w:val="0"/>
                <w:numId w:val="23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Agunan sebagaimana dimaksud dalam Pasal 49 wajib:</w:t>
            </w:r>
          </w:p>
          <w:p w14:paraId="540E6428" w14:textId="3664A137" w:rsidR="000275B3" w:rsidRPr="000275B3" w:rsidRDefault="000275B3" w:rsidP="000275B3">
            <w:pPr>
              <w:pStyle w:val="ListParagraph"/>
              <w:numPr>
                <w:ilvl w:val="0"/>
                <w:numId w:val="23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dilengkapi dengan dokumen hukum yang sah;</w:t>
            </w:r>
          </w:p>
          <w:p w14:paraId="63DF3299" w14:textId="073BEE85" w:rsidR="000275B3" w:rsidRPr="000275B3" w:rsidRDefault="000275B3" w:rsidP="000275B3">
            <w:pPr>
              <w:pStyle w:val="ListParagraph"/>
              <w:numPr>
                <w:ilvl w:val="0"/>
                <w:numId w:val="23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diikat sesuai dengan ketentuan peraturan perundang-undangan sehingga memberikan hak preferensi </w:t>
            </w:r>
            <w:r w:rsidRPr="000275B3">
              <w:rPr>
                <w:rFonts w:ascii="Bookman Old Style" w:hAnsi="Bookman Old Style"/>
                <w:iCs/>
                <w:color w:val="0070C0"/>
                <w:sz w:val="18"/>
                <w:szCs w:val="18"/>
                <w:lang w:val="en-US"/>
              </w:rPr>
              <w:t>atau hak jaminan yang memberikan kedudukan untuk diutamakan bagi Bank</w:t>
            </w:r>
            <w:r w:rsidRPr="000275B3">
              <w:rPr>
                <w:rFonts w:ascii="Bookman Old Style" w:hAnsi="Bookman Old Style"/>
                <w:iCs/>
                <w:sz w:val="18"/>
                <w:szCs w:val="18"/>
                <w:lang w:val="en-US"/>
              </w:rPr>
              <w:t>; dan</w:t>
            </w:r>
          </w:p>
          <w:p w14:paraId="3EAEEFE4" w14:textId="57CEC0CB" w:rsidR="000275B3" w:rsidRPr="000275B3" w:rsidRDefault="000275B3" w:rsidP="000275B3">
            <w:pPr>
              <w:pStyle w:val="ListParagraph"/>
              <w:numPr>
                <w:ilvl w:val="0"/>
                <w:numId w:val="23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dilindungi asuransi dengan </w:t>
            </w:r>
            <w:r w:rsidRPr="000275B3">
              <w:rPr>
                <w:rFonts w:ascii="Bookman Old Style" w:hAnsi="Bookman Old Style"/>
                <w:i/>
                <w:sz w:val="18"/>
                <w:szCs w:val="18"/>
                <w:lang w:val="en-US"/>
              </w:rPr>
              <w:t>banker’s clause</w:t>
            </w:r>
            <w:r w:rsidRPr="000275B3">
              <w:rPr>
                <w:rFonts w:ascii="Bookman Old Style" w:hAnsi="Bookman Old Style"/>
                <w:iCs/>
                <w:sz w:val="18"/>
                <w:szCs w:val="18"/>
                <w:lang w:val="en-US"/>
              </w:rPr>
              <w:t xml:space="preserve"> yang memiliki jangka waktu paling sedikit sama dengan jangka waktu pengikatan agunan sebagaimana dimaksud dalam Pasal 49.</w:t>
            </w:r>
          </w:p>
        </w:tc>
        <w:tc>
          <w:tcPr>
            <w:tcW w:w="3757" w:type="dxa"/>
          </w:tcPr>
          <w:p w14:paraId="211F2692"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43177998"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76A08BCA"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081FC0D8"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4DBEE1EB" w14:textId="3E6AA91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Pengikatan yang memberikan hak preferensi atau hak jaminan yang memberikan kedudukan untuk diutamakan yaitu pengikatan yang dilakukan dengan gadai, hipotek, hak tanggungan, jaminan fidusia, dan/atau </w:t>
            </w:r>
            <w:r w:rsidRPr="000275B3">
              <w:rPr>
                <w:rFonts w:ascii="Bookman Old Style" w:hAnsi="Bookman Old Style"/>
                <w:iCs/>
                <w:color w:val="0070C0"/>
                <w:sz w:val="18"/>
                <w:szCs w:val="18"/>
                <w:lang w:val="en-US"/>
              </w:rPr>
              <w:t>jaminan resi gudang</w:t>
            </w:r>
            <w:r w:rsidRPr="000275B3">
              <w:rPr>
                <w:rFonts w:ascii="Bookman Old Style" w:hAnsi="Bookman Old Style"/>
                <w:iCs/>
                <w:sz w:val="18"/>
                <w:szCs w:val="18"/>
                <w:lang w:val="en-US"/>
              </w:rPr>
              <w:t>.</w:t>
            </w:r>
          </w:p>
          <w:p w14:paraId="2EEDD614"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c</w:t>
            </w:r>
          </w:p>
          <w:p w14:paraId="5835D771" w14:textId="5DB3252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
                <w:sz w:val="18"/>
                <w:szCs w:val="18"/>
                <w:lang w:val="en-US"/>
              </w:rPr>
              <w:t>Banker’s clause</w:t>
            </w:r>
            <w:r w:rsidRPr="000275B3">
              <w:rPr>
                <w:rFonts w:ascii="Bookman Old Style" w:hAnsi="Bookman Old Style"/>
                <w:iCs/>
                <w:sz w:val="18"/>
                <w:szCs w:val="18"/>
                <w:lang w:val="en-US"/>
              </w:rPr>
              <w:t xml:space="preserve"> yaitu klausula yang memberikan hak kepada Bank untuk menerima uang pertanggungan dalam hal terjadi pembayaran klaim.</w:t>
            </w:r>
          </w:p>
        </w:tc>
        <w:tc>
          <w:tcPr>
            <w:tcW w:w="3756" w:type="dxa"/>
          </w:tcPr>
          <w:p w14:paraId="296F65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692D3E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0B107B7" w14:textId="49D846FE" w:rsidTr="000275B3">
        <w:trPr>
          <w:trHeight w:val="54"/>
        </w:trPr>
        <w:tc>
          <w:tcPr>
            <w:tcW w:w="3756" w:type="dxa"/>
          </w:tcPr>
          <w:p w14:paraId="526087F6" w14:textId="5C7D2E5F" w:rsidR="000275B3" w:rsidRPr="000275B3" w:rsidRDefault="000275B3" w:rsidP="000275B3">
            <w:pPr>
              <w:pStyle w:val="ListParagraph"/>
              <w:numPr>
                <w:ilvl w:val="0"/>
                <w:numId w:val="23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Perusahaan asuransi yang memberikan perlindungan asuransi terhadap agunan sebagaimana dimaksud pada ayat (1) huruf c harus memenuhi persyaratan:</w:t>
            </w:r>
          </w:p>
          <w:p w14:paraId="3D2BA13E" w14:textId="0BDBE0BA" w:rsidR="000275B3" w:rsidRPr="000275B3" w:rsidRDefault="000275B3" w:rsidP="00687B00">
            <w:pPr>
              <w:pStyle w:val="ListParagraph"/>
              <w:numPr>
                <w:ilvl w:val="0"/>
                <w:numId w:val="23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memenuhi Prinsip Syariah;</w:t>
            </w:r>
          </w:p>
          <w:p w14:paraId="0689EB07" w14:textId="65D1D029" w:rsidR="000275B3" w:rsidRPr="000275B3" w:rsidRDefault="000275B3" w:rsidP="000275B3">
            <w:pPr>
              <w:pStyle w:val="ListParagraph"/>
              <w:numPr>
                <w:ilvl w:val="0"/>
                <w:numId w:val="236"/>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memperoleh izin usaha dari Otoritas Jasa Keuangan;</w:t>
            </w:r>
          </w:p>
          <w:p w14:paraId="41974889" w14:textId="0FC23714" w:rsidR="000275B3" w:rsidRPr="000275B3" w:rsidRDefault="000275B3" w:rsidP="000275B3">
            <w:pPr>
              <w:pStyle w:val="ListParagraph"/>
              <w:numPr>
                <w:ilvl w:val="0"/>
                <w:numId w:val="23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memenuhi ketentuan permodalan sesuai yang ditetapkan </w:t>
            </w:r>
            <w:r w:rsidRPr="000275B3">
              <w:rPr>
                <w:rFonts w:ascii="Bookman Old Style" w:hAnsi="Bookman Old Style"/>
                <w:iCs/>
                <w:color w:val="0070C0"/>
                <w:sz w:val="18"/>
                <w:szCs w:val="18"/>
                <w:lang w:val="en-US"/>
              </w:rPr>
              <w:t>Otoritas Jasa Keuangan</w:t>
            </w:r>
            <w:r w:rsidRPr="000275B3">
              <w:rPr>
                <w:rFonts w:ascii="Bookman Old Style" w:hAnsi="Bookman Old Style"/>
                <w:iCs/>
                <w:sz w:val="18"/>
                <w:szCs w:val="18"/>
                <w:lang w:val="en-US"/>
              </w:rPr>
              <w:t>; dan</w:t>
            </w:r>
          </w:p>
          <w:p w14:paraId="2DF42562" w14:textId="60C35954" w:rsidR="000275B3" w:rsidRPr="000275B3" w:rsidRDefault="000275B3" w:rsidP="000275B3">
            <w:pPr>
              <w:pStyle w:val="ListParagraph"/>
              <w:numPr>
                <w:ilvl w:val="0"/>
                <w:numId w:val="236"/>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bukan merupakan Pihak Terkait dengan Bank atau kelompok peminjam dengan nasabah Bank, kecuali direasuransikan kepada perusahaan asuransi yang bukan merupakan Pihak Terkait dengan Bank atau kelompok peminjam dengan nasabah Bank.</w:t>
            </w:r>
          </w:p>
        </w:tc>
        <w:tc>
          <w:tcPr>
            <w:tcW w:w="3757" w:type="dxa"/>
          </w:tcPr>
          <w:p w14:paraId="648D1AC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0A4AE7DD" w14:textId="229C96C8"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CB5374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92864B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261F67C" w14:textId="6DAC0C7A" w:rsidTr="000275B3">
        <w:trPr>
          <w:trHeight w:val="54"/>
        </w:trPr>
        <w:tc>
          <w:tcPr>
            <w:tcW w:w="3756" w:type="dxa"/>
          </w:tcPr>
          <w:p w14:paraId="65C25E2D" w14:textId="79BABC82" w:rsidR="000275B3" w:rsidRPr="000275B3" w:rsidRDefault="000275B3" w:rsidP="00687B00">
            <w:pPr>
              <w:pStyle w:val="ListParagraph"/>
              <w:numPr>
                <w:ilvl w:val="0"/>
                <w:numId w:val="234"/>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Dalam hal tidak terdapat perusahaan asuransi yang memenuhi Prinsip Syariah sebagaimana dimaksud pada ayat (2) huruf a yang dapat memberikan perlindungan asuransi terhadap agunan secara menyeluruh, Bank dapat menggunakan jasa perusahaan asuransi konvensional sebagai tambahan perlindungan asuransi.</w:t>
            </w:r>
          </w:p>
        </w:tc>
        <w:tc>
          <w:tcPr>
            <w:tcW w:w="3757" w:type="dxa"/>
          </w:tcPr>
          <w:p w14:paraId="22F12EC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(3)</w:t>
            </w:r>
          </w:p>
          <w:p w14:paraId="1E66DA82" w14:textId="77777777" w:rsidR="000275B3" w:rsidRPr="000275B3" w:rsidRDefault="000275B3" w:rsidP="00EA24F1">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Penggunaan jasa perusahaan asuransi konvensional untuk menambah perlindungan yang telah disediakan oleh perusahaan asuransi yang memenuhi Prinsip Syariah.</w:t>
            </w:r>
          </w:p>
          <w:p w14:paraId="6CA3C8F9" w14:textId="6AD9632C" w:rsidR="000275B3" w:rsidRPr="000275B3" w:rsidRDefault="000275B3" w:rsidP="00EA24F1">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Tambahan perlindungan asuransi antara lain berupa </w:t>
            </w:r>
            <w:r w:rsidRPr="000275B3">
              <w:rPr>
                <w:rFonts w:ascii="Bookman Old Style" w:hAnsi="Bookman Old Style"/>
                <w:i/>
                <w:color w:val="0070C0"/>
                <w:sz w:val="18"/>
                <w:szCs w:val="18"/>
                <w:lang w:val="en-US"/>
              </w:rPr>
              <w:t>co-insurance</w:t>
            </w:r>
            <w:r w:rsidRPr="000275B3">
              <w:rPr>
                <w:rFonts w:ascii="Bookman Old Style" w:hAnsi="Bookman Old Style"/>
                <w:iCs/>
                <w:color w:val="0070C0"/>
                <w:sz w:val="18"/>
                <w:szCs w:val="18"/>
                <w:lang w:val="en-US"/>
              </w:rPr>
              <w:t xml:space="preserve"> dimana perusahaan asuransi yang memenuhi Prinsip Syariah berperan sebagai </w:t>
            </w:r>
            <w:r w:rsidRPr="000275B3">
              <w:rPr>
                <w:rFonts w:ascii="Bookman Old Style" w:hAnsi="Bookman Old Style"/>
                <w:i/>
                <w:color w:val="0070C0"/>
                <w:sz w:val="18"/>
                <w:szCs w:val="18"/>
                <w:lang w:val="en-US"/>
              </w:rPr>
              <w:t>leader</w:t>
            </w:r>
            <w:r w:rsidRPr="000275B3">
              <w:rPr>
                <w:rFonts w:ascii="Bookman Old Style" w:hAnsi="Bookman Old Style"/>
                <w:iCs/>
                <w:color w:val="0070C0"/>
                <w:sz w:val="18"/>
                <w:szCs w:val="18"/>
                <w:lang w:val="en-US"/>
              </w:rPr>
              <w:t>.</w:t>
            </w:r>
          </w:p>
        </w:tc>
        <w:tc>
          <w:tcPr>
            <w:tcW w:w="3756" w:type="dxa"/>
          </w:tcPr>
          <w:p w14:paraId="6F06DF9B"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7C67A24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351DD8D9" w14:textId="2EC93E4F" w:rsidTr="000275B3">
        <w:trPr>
          <w:trHeight w:val="54"/>
        </w:trPr>
        <w:tc>
          <w:tcPr>
            <w:tcW w:w="3756" w:type="dxa"/>
          </w:tcPr>
          <w:p w14:paraId="034F0041" w14:textId="08AFAC46" w:rsidR="000275B3" w:rsidRPr="000275B3" w:rsidRDefault="000275B3" w:rsidP="00687B00">
            <w:pPr>
              <w:pStyle w:val="ListParagraph"/>
              <w:numPr>
                <w:ilvl w:val="0"/>
                <w:numId w:val="234"/>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Dalam hal tidak terdapat produk asuransi pada perusahaan asuransi yang memenuhi Prinsip Syariah sebagaimana dimaksud pada ayat (2) huruf a yang dapat memberikan perlindungan asuransi terhadap jenis agunan sebagaimana dimaksud dalam Pasal 49, Bank dapat menggunakan produk asuransi konvensional.</w:t>
            </w:r>
          </w:p>
        </w:tc>
        <w:tc>
          <w:tcPr>
            <w:tcW w:w="3757" w:type="dxa"/>
          </w:tcPr>
          <w:p w14:paraId="7C6C5904"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(4)</w:t>
            </w:r>
          </w:p>
          <w:p w14:paraId="08C97F1B" w14:textId="639FE37D"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7402698B"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79681F4F"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0C4A5279" w14:textId="2A8605E6" w:rsidTr="000275B3">
        <w:trPr>
          <w:trHeight w:val="54"/>
        </w:trPr>
        <w:tc>
          <w:tcPr>
            <w:tcW w:w="3756" w:type="dxa"/>
          </w:tcPr>
          <w:p w14:paraId="0A6CBFBD" w14:textId="64F25DD4" w:rsidR="000275B3" w:rsidRPr="000275B3" w:rsidRDefault="000275B3" w:rsidP="00687B00">
            <w:pPr>
              <w:pStyle w:val="ListParagraph"/>
              <w:numPr>
                <w:ilvl w:val="0"/>
                <w:numId w:val="234"/>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Penggunaan jasa perusahaan asuransi konvensional sebagaimana dimaksud pada ayat (3) atau produk asuransi konvensional sebagaimana dimaksud pada ayat (4) harus dilengkapi dengan surat pernyataan Bank dan opini dewan pengawas syariah.</w:t>
            </w:r>
          </w:p>
        </w:tc>
        <w:tc>
          <w:tcPr>
            <w:tcW w:w="3757" w:type="dxa"/>
          </w:tcPr>
          <w:p w14:paraId="6EA67A7D"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(5)</w:t>
            </w:r>
          </w:p>
          <w:p w14:paraId="03B60500" w14:textId="77777777" w:rsidR="000275B3" w:rsidRPr="000275B3" w:rsidRDefault="000275B3" w:rsidP="00EA24F1">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Surat pernyataan Bank merupakan bentuk pertanggungjawaban Bank dalam memastikan bahwa tidak terdapat:</w:t>
            </w:r>
          </w:p>
          <w:p w14:paraId="78EA8094" w14:textId="77777777" w:rsidR="000275B3" w:rsidRPr="000275B3" w:rsidRDefault="000275B3" w:rsidP="00EA24F1">
            <w:pPr>
              <w:numPr>
                <w:ilvl w:val="0"/>
                <w:numId w:val="40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perusahaan asuransi yang memenuhi Prinsip Syariah yang dapat memberikan perlindungan asuransi terhadap agunan; atau</w:t>
            </w:r>
          </w:p>
          <w:p w14:paraId="575394B7" w14:textId="77777777" w:rsidR="000275B3" w:rsidRPr="000275B3" w:rsidRDefault="000275B3" w:rsidP="00EA24F1">
            <w:pPr>
              <w:numPr>
                <w:ilvl w:val="0"/>
                <w:numId w:val="40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produk asuransi pada perusahaan asuransi yang memenuhi Prinsip Syariah yang dapat memberikan perlindungan asuransi terhadap jenis agunan tertentu.</w:t>
            </w:r>
          </w:p>
          <w:p w14:paraId="09047D5F" w14:textId="3C7D2080" w:rsidR="000275B3" w:rsidRPr="000275B3" w:rsidRDefault="000275B3" w:rsidP="00EA24F1">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Opini dewan pengawas syariah meliputi opini atas penggunaan jasa perusahaan asuransi konvensional atau produk asuransi konvensional.</w:t>
            </w:r>
          </w:p>
        </w:tc>
        <w:tc>
          <w:tcPr>
            <w:tcW w:w="3756" w:type="dxa"/>
          </w:tcPr>
          <w:p w14:paraId="2F6D241F"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729D071E"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59D7AB47" w14:textId="0D26FD71" w:rsidTr="000275B3">
        <w:trPr>
          <w:trHeight w:val="54"/>
        </w:trPr>
        <w:tc>
          <w:tcPr>
            <w:tcW w:w="3756" w:type="dxa"/>
          </w:tcPr>
          <w:p w14:paraId="79284367" w14:textId="77777777" w:rsidR="000275B3" w:rsidRPr="000275B3" w:rsidRDefault="000275B3" w:rsidP="000275B3">
            <w:pPr>
              <w:spacing w:before="40" w:after="40" w:line="276" w:lineRule="auto"/>
              <w:rPr>
                <w:rFonts w:ascii="Bookman Old Style" w:hAnsi="Bookman Old Style"/>
                <w:iCs/>
                <w:sz w:val="18"/>
                <w:szCs w:val="18"/>
                <w:lang w:val="en-US"/>
              </w:rPr>
            </w:pPr>
          </w:p>
        </w:tc>
        <w:tc>
          <w:tcPr>
            <w:tcW w:w="3757" w:type="dxa"/>
          </w:tcPr>
          <w:p w14:paraId="18AED11D" w14:textId="77777777" w:rsidR="000275B3" w:rsidRPr="000275B3" w:rsidRDefault="000275B3" w:rsidP="000275B3">
            <w:pPr>
              <w:spacing w:before="40" w:after="40" w:line="276" w:lineRule="auto"/>
              <w:rPr>
                <w:rFonts w:ascii="Bookman Old Style" w:hAnsi="Bookman Old Style"/>
                <w:iCs/>
                <w:sz w:val="18"/>
                <w:szCs w:val="18"/>
                <w:lang w:val="en-US"/>
              </w:rPr>
            </w:pPr>
          </w:p>
        </w:tc>
        <w:tc>
          <w:tcPr>
            <w:tcW w:w="3756" w:type="dxa"/>
          </w:tcPr>
          <w:p w14:paraId="342F4DC4" w14:textId="77777777" w:rsidR="000275B3" w:rsidRPr="000275B3" w:rsidRDefault="000275B3" w:rsidP="000275B3">
            <w:pPr>
              <w:spacing w:before="40" w:after="40" w:line="276" w:lineRule="auto"/>
              <w:rPr>
                <w:rFonts w:ascii="Bookman Old Style" w:hAnsi="Bookman Old Style"/>
                <w:iCs/>
                <w:sz w:val="18"/>
                <w:szCs w:val="18"/>
                <w:lang w:val="en-US"/>
              </w:rPr>
            </w:pPr>
          </w:p>
        </w:tc>
        <w:tc>
          <w:tcPr>
            <w:tcW w:w="3757" w:type="dxa"/>
          </w:tcPr>
          <w:p w14:paraId="2BD58F20" w14:textId="77777777" w:rsidR="000275B3" w:rsidRPr="000275B3" w:rsidRDefault="000275B3" w:rsidP="000275B3">
            <w:pPr>
              <w:spacing w:before="40" w:after="40" w:line="276" w:lineRule="auto"/>
              <w:rPr>
                <w:rFonts w:ascii="Bookman Old Style" w:hAnsi="Bookman Old Style"/>
                <w:iCs/>
                <w:sz w:val="18"/>
                <w:szCs w:val="18"/>
                <w:lang w:val="en-US"/>
              </w:rPr>
            </w:pPr>
          </w:p>
        </w:tc>
      </w:tr>
      <w:tr w:rsidR="000275B3" w:rsidRPr="000275B3" w14:paraId="3679A926" w14:textId="3AE08582" w:rsidTr="000275B3">
        <w:trPr>
          <w:trHeight w:val="54"/>
        </w:trPr>
        <w:tc>
          <w:tcPr>
            <w:tcW w:w="3756" w:type="dxa"/>
          </w:tcPr>
          <w:p w14:paraId="0E342864" w14:textId="2F260AFE"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51</w:t>
            </w:r>
          </w:p>
        </w:tc>
        <w:tc>
          <w:tcPr>
            <w:tcW w:w="3757" w:type="dxa"/>
          </w:tcPr>
          <w:p w14:paraId="01FE36C2" w14:textId="54CA6629"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51</w:t>
            </w:r>
          </w:p>
        </w:tc>
        <w:tc>
          <w:tcPr>
            <w:tcW w:w="3756" w:type="dxa"/>
          </w:tcPr>
          <w:p w14:paraId="15C38293"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c>
          <w:tcPr>
            <w:tcW w:w="3757" w:type="dxa"/>
          </w:tcPr>
          <w:p w14:paraId="526E9F9F"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r>
      <w:tr w:rsidR="000275B3" w:rsidRPr="000275B3" w14:paraId="6ECECBA7" w14:textId="78EE76F7" w:rsidTr="000275B3">
        <w:trPr>
          <w:trHeight w:val="54"/>
        </w:trPr>
        <w:tc>
          <w:tcPr>
            <w:tcW w:w="3756" w:type="dxa"/>
          </w:tcPr>
          <w:p w14:paraId="652BB8D4" w14:textId="79340D4E" w:rsidR="000275B3" w:rsidRPr="000275B3" w:rsidRDefault="000275B3" w:rsidP="000275B3">
            <w:pPr>
              <w:pStyle w:val="ListParagraph"/>
              <w:numPr>
                <w:ilvl w:val="0"/>
                <w:numId w:val="24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Agunan yang dapat diperhitungkan sebagai pengurang dalam perhitungan PPKA sebagaimana dimaksud dalam Pasal 49 paling sedikit harus dinilai oleh:</w:t>
            </w:r>
          </w:p>
          <w:p w14:paraId="0CCA78BB" w14:textId="0921CF31" w:rsidR="000275B3" w:rsidRPr="000275B3" w:rsidRDefault="000275B3" w:rsidP="000275B3">
            <w:pPr>
              <w:pStyle w:val="ListParagraph"/>
              <w:numPr>
                <w:ilvl w:val="0"/>
                <w:numId w:val="24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penilai independen sebagaimana dimaksud dalam Pasal 38 ayat (4) untuk Aset Produktif yang berasal dari nasabah atau kelompok peminjam dengan jumlah lebih dari </w:t>
            </w:r>
            <w:r w:rsidRPr="000275B3">
              <w:rPr>
                <w:rFonts w:ascii="Bookman Old Style" w:hAnsi="Bookman Old Style"/>
                <w:iCs/>
                <w:color w:val="0070C0"/>
                <w:sz w:val="18"/>
                <w:szCs w:val="18"/>
                <w:lang w:val="en-US"/>
              </w:rPr>
              <w:t>Rp10.000.000.000,00 (sepuluh miliar rupiah)</w:t>
            </w:r>
            <w:r w:rsidRPr="000275B3">
              <w:rPr>
                <w:rFonts w:ascii="Bookman Old Style" w:hAnsi="Bookman Old Style"/>
                <w:iCs/>
                <w:sz w:val="18"/>
                <w:szCs w:val="18"/>
                <w:lang w:val="en-US"/>
              </w:rPr>
              <w:t>; atau</w:t>
            </w:r>
          </w:p>
          <w:p w14:paraId="013D212E" w14:textId="7B0A165C" w:rsidR="000275B3" w:rsidRPr="000275B3" w:rsidRDefault="000275B3" w:rsidP="000275B3">
            <w:pPr>
              <w:pStyle w:val="ListParagraph"/>
              <w:numPr>
                <w:ilvl w:val="0"/>
                <w:numId w:val="24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penilai intern Bank untuk Aset Produktif yang berasal dari nasabah atau kelompok peminjam dengan jumlah sampai dengan </w:t>
            </w:r>
            <w:r w:rsidRPr="000275B3">
              <w:rPr>
                <w:rFonts w:ascii="Bookman Old Style" w:hAnsi="Bookman Old Style"/>
                <w:iCs/>
                <w:color w:val="0070C0"/>
                <w:sz w:val="18"/>
                <w:szCs w:val="18"/>
                <w:lang w:val="en-US"/>
              </w:rPr>
              <w:t>Rp10.000.000.000,00 (sepuluh miliar rupiah)</w:t>
            </w:r>
            <w:r w:rsidRPr="000275B3">
              <w:rPr>
                <w:rFonts w:ascii="Bookman Old Style" w:hAnsi="Bookman Old Style"/>
                <w:iCs/>
                <w:sz w:val="18"/>
                <w:szCs w:val="18"/>
                <w:lang w:val="en-US"/>
              </w:rPr>
              <w:t>.</w:t>
            </w:r>
          </w:p>
        </w:tc>
        <w:tc>
          <w:tcPr>
            <w:tcW w:w="3757" w:type="dxa"/>
          </w:tcPr>
          <w:p w14:paraId="1B53D5C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2805FBFE" w14:textId="482DAC1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Batasan </w:t>
            </w:r>
            <w:r w:rsidRPr="000275B3">
              <w:rPr>
                <w:rFonts w:ascii="Bookman Old Style" w:hAnsi="Bookman Old Style"/>
                <w:iCs/>
                <w:color w:val="0070C0"/>
                <w:sz w:val="18"/>
                <w:szCs w:val="18"/>
                <w:lang w:val="en-US"/>
              </w:rPr>
              <w:t xml:space="preserve">Rp10.000.000.000,00 (sepuluh miliar rupiah) </w:t>
            </w:r>
            <w:r w:rsidRPr="000275B3">
              <w:rPr>
                <w:rFonts w:ascii="Bookman Old Style" w:hAnsi="Bookman Old Style"/>
                <w:iCs/>
                <w:sz w:val="18"/>
                <w:szCs w:val="18"/>
                <w:lang w:val="en-US"/>
              </w:rPr>
              <w:t>diperhitungkan terhadap seluruh fasilitas yang diberikan kepada nasabah atau kelompok peminjam.</w:t>
            </w:r>
          </w:p>
          <w:p w14:paraId="212E920B" w14:textId="35DCED6A" w:rsidR="000275B3" w:rsidRPr="000275B3" w:rsidRDefault="000275B3" w:rsidP="000275B3">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agunan oleh penilai intern Bank mengacu pada standar penilaian yang digunakan oleh penilai independen.</w:t>
            </w:r>
          </w:p>
        </w:tc>
        <w:tc>
          <w:tcPr>
            <w:tcW w:w="3756" w:type="dxa"/>
          </w:tcPr>
          <w:p w14:paraId="0E249C6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F56EA9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8DC9800" w14:textId="7473D091" w:rsidTr="000275B3">
        <w:trPr>
          <w:trHeight w:val="54"/>
        </w:trPr>
        <w:tc>
          <w:tcPr>
            <w:tcW w:w="3756" w:type="dxa"/>
          </w:tcPr>
          <w:p w14:paraId="7FAC9B4E" w14:textId="4267AE69" w:rsidR="000275B3" w:rsidRPr="000275B3" w:rsidRDefault="000275B3" w:rsidP="000275B3">
            <w:pPr>
              <w:pStyle w:val="ListParagraph"/>
              <w:numPr>
                <w:ilvl w:val="0"/>
                <w:numId w:val="240"/>
              </w:num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 xml:space="preserve">Bank wajib melakukan </w:t>
            </w:r>
            <w:r w:rsidRPr="000275B3">
              <w:rPr>
                <w:rFonts w:ascii="Bookman Old Style" w:hAnsi="Bookman Old Style"/>
                <w:iCs/>
                <w:sz w:val="18"/>
                <w:szCs w:val="18"/>
                <w:lang w:val="en-US"/>
              </w:rPr>
              <w:t>penilaian terhadap agunan sebagaimana dimaksud pada ayat (1) sejak awal pemberian Aset Produktif.</w:t>
            </w:r>
          </w:p>
        </w:tc>
        <w:tc>
          <w:tcPr>
            <w:tcW w:w="3757" w:type="dxa"/>
          </w:tcPr>
          <w:p w14:paraId="60F96938"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1BCF0D67" w14:textId="5B467623" w:rsidR="000275B3" w:rsidRPr="000275B3" w:rsidRDefault="000275B3" w:rsidP="000275B3">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33388D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A153FC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7761379" w14:textId="3C3CFEA0" w:rsidTr="000275B3">
        <w:trPr>
          <w:trHeight w:val="54"/>
        </w:trPr>
        <w:tc>
          <w:tcPr>
            <w:tcW w:w="3756" w:type="dxa"/>
          </w:tcPr>
          <w:p w14:paraId="0B44C46D" w14:textId="77777777" w:rsidR="000275B3" w:rsidRPr="000275B3" w:rsidRDefault="000275B3" w:rsidP="000275B3">
            <w:pPr>
              <w:spacing w:before="40" w:after="40" w:line="276" w:lineRule="auto"/>
              <w:jc w:val="both"/>
              <w:rPr>
                <w:rFonts w:ascii="Bookman Old Style" w:hAnsi="Bookman Old Style"/>
                <w:iCs/>
                <w:sz w:val="18"/>
                <w:szCs w:val="18"/>
                <w:lang w:val="en-US"/>
              </w:rPr>
            </w:pPr>
          </w:p>
        </w:tc>
        <w:tc>
          <w:tcPr>
            <w:tcW w:w="3757" w:type="dxa"/>
          </w:tcPr>
          <w:p w14:paraId="68302F96" w14:textId="77777777" w:rsidR="000275B3" w:rsidRPr="000275B3" w:rsidRDefault="000275B3" w:rsidP="000275B3">
            <w:pPr>
              <w:spacing w:before="40" w:after="40" w:line="276" w:lineRule="auto"/>
              <w:jc w:val="both"/>
              <w:rPr>
                <w:rFonts w:ascii="Bookman Old Style" w:hAnsi="Bookman Old Style"/>
                <w:iCs/>
                <w:sz w:val="18"/>
                <w:szCs w:val="18"/>
                <w:lang w:val="en-US"/>
              </w:rPr>
            </w:pPr>
          </w:p>
        </w:tc>
        <w:tc>
          <w:tcPr>
            <w:tcW w:w="3756" w:type="dxa"/>
          </w:tcPr>
          <w:p w14:paraId="56CAF2D8" w14:textId="77777777" w:rsidR="000275B3" w:rsidRPr="000275B3" w:rsidRDefault="000275B3" w:rsidP="000275B3">
            <w:pPr>
              <w:spacing w:before="40" w:after="40" w:line="276" w:lineRule="auto"/>
              <w:jc w:val="both"/>
              <w:rPr>
                <w:rFonts w:ascii="Bookman Old Style" w:hAnsi="Bookman Old Style"/>
                <w:iCs/>
                <w:sz w:val="18"/>
                <w:szCs w:val="18"/>
                <w:lang w:val="en-US"/>
              </w:rPr>
            </w:pPr>
          </w:p>
        </w:tc>
        <w:tc>
          <w:tcPr>
            <w:tcW w:w="3757" w:type="dxa"/>
          </w:tcPr>
          <w:p w14:paraId="0B011C97" w14:textId="77777777" w:rsidR="000275B3" w:rsidRPr="000275B3" w:rsidRDefault="000275B3" w:rsidP="000275B3">
            <w:pPr>
              <w:spacing w:before="40" w:after="40" w:line="276" w:lineRule="auto"/>
              <w:jc w:val="both"/>
              <w:rPr>
                <w:rFonts w:ascii="Bookman Old Style" w:hAnsi="Bookman Old Style"/>
                <w:iCs/>
                <w:sz w:val="18"/>
                <w:szCs w:val="18"/>
                <w:lang w:val="en-US"/>
              </w:rPr>
            </w:pPr>
          </w:p>
        </w:tc>
      </w:tr>
      <w:tr w:rsidR="000275B3" w:rsidRPr="000275B3" w14:paraId="5FECF2FC" w14:textId="44B285E0" w:rsidTr="000275B3">
        <w:trPr>
          <w:trHeight w:val="54"/>
        </w:trPr>
        <w:tc>
          <w:tcPr>
            <w:tcW w:w="3756" w:type="dxa"/>
          </w:tcPr>
          <w:p w14:paraId="72F90E6D" w14:textId="196B4F03"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52</w:t>
            </w:r>
          </w:p>
        </w:tc>
        <w:tc>
          <w:tcPr>
            <w:tcW w:w="3757" w:type="dxa"/>
          </w:tcPr>
          <w:p w14:paraId="57AB7324" w14:textId="35C24355" w:rsidR="000275B3" w:rsidRPr="000275B3" w:rsidRDefault="000275B3" w:rsidP="000275B3">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52</w:t>
            </w:r>
          </w:p>
        </w:tc>
        <w:tc>
          <w:tcPr>
            <w:tcW w:w="3756" w:type="dxa"/>
          </w:tcPr>
          <w:p w14:paraId="3CCEB4B8"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c>
          <w:tcPr>
            <w:tcW w:w="3757" w:type="dxa"/>
          </w:tcPr>
          <w:p w14:paraId="0FC6C4FC" w14:textId="77777777" w:rsidR="000275B3" w:rsidRPr="000275B3" w:rsidRDefault="000275B3" w:rsidP="000275B3">
            <w:pPr>
              <w:spacing w:before="40" w:after="40" w:line="276" w:lineRule="auto"/>
              <w:jc w:val="center"/>
              <w:rPr>
                <w:rFonts w:ascii="Bookman Old Style" w:hAnsi="Bookman Old Style"/>
                <w:iCs/>
                <w:sz w:val="18"/>
                <w:szCs w:val="18"/>
                <w:lang w:val="en-US"/>
              </w:rPr>
            </w:pPr>
          </w:p>
        </w:tc>
      </w:tr>
      <w:tr w:rsidR="000275B3" w:rsidRPr="000275B3" w14:paraId="0FD1252A" w14:textId="577FAC85" w:rsidTr="000275B3">
        <w:trPr>
          <w:trHeight w:val="54"/>
        </w:trPr>
        <w:tc>
          <w:tcPr>
            <w:tcW w:w="3756" w:type="dxa"/>
          </w:tcPr>
          <w:p w14:paraId="4FA9A84E" w14:textId="6CF7A70C" w:rsidR="000275B3" w:rsidRPr="000275B3" w:rsidRDefault="000275B3" w:rsidP="000275B3">
            <w:pPr>
              <w:pStyle w:val="ListParagraph"/>
              <w:numPr>
                <w:ilvl w:val="0"/>
                <w:numId w:val="24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Nilai agunan yang dapat diperhitungkan sebagai pengurang dalam perhitungan PPKA ditetapkan:</w:t>
            </w:r>
          </w:p>
          <w:p w14:paraId="0CBD7575" w14:textId="20689DD6" w:rsidR="000275B3" w:rsidRPr="000275B3" w:rsidRDefault="000275B3" w:rsidP="000275B3">
            <w:pPr>
              <w:pStyle w:val="ListParagraph"/>
              <w:numPr>
                <w:ilvl w:val="0"/>
                <w:numId w:val="24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Surat Berharga Syariah dan saham yang aktif diperdagangkan di bursa efek di Indonesia </w:t>
            </w:r>
            <w:r w:rsidRPr="000275B3">
              <w:rPr>
                <w:rFonts w:ascii="Bookman Old Style" w:hAnsi="Bookman Old Style"/>
                <w:iCs/>
                <w:color w:val="0070C0"/>
                <w:sz w:val="18"/>
                <w:szCs w:val="18"/>
                <w:lang w:val="en-US"/>
              </w:rPr>
              <w:t xml:space="preserve">atau bursa efek negara lain yang termasuk dalam bursa utama, </w:t>
            </w:r>
            <w:r w:rsidRPr="000275B3">
              <w:rPr>
                <w:rFonts w:ascii="Bookman Old Style" w:hAnsi="Bookman Old Style"/>
                <w:iCs/>
                <w:sz w:val="18"/>
                <w:szCs w:val="18"/>
                <w:lang w:val="en-US"/>
              </w:rPr>
              <w:t>atau memiliki peringkat investasi, paling tinggi sebesar 50% (lima puluh persen) dari nilai tercatat Surat Berharga Syariah;</w:t>
            </w:r>
          </w:p>
          <w:p w14:paraId="7117D8CD" w14:textId="25E5472C" w:rsidR="000275B3" w:rsidRPr="000275B3" w:rsidRDefault="000275B3" w:rsidP="000275B3">
            <w:pPr>
              <w:pStyle w:val="ListParagraph"/>
              <w:numPr>
                <w:ilvl w:val="0"/>
                <w:numId w:val="24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tanah dan/atau bangunan yang digunakan untuk tempat tinggal </w:t>
            </w:r>
            <w:r w:rsidRPr="000275B3">
              <w:rPr>
                <w:rFonts w:ascii="Bookman Old Style" w:hAnsi="Bookman Old Style"/>
                <w:iCs/>
                <w:color w:val="0070C0"/>
                <w:sz w:val="18"/>
                <w:szCs w:val="18"/>
                <w:lang w:val="en-US"/>
              </w:rPr>
              <w:t>serta satuan rumah susun yang diikat dengan jaminan fidusia</w:t>
            </w:r>
            <w:r w:rsidRPr="000275B3">
              <w:rPr>
                <w:rFonts w:ascii="Bookman Old Style" w:hAnsi="Bookman Old Style"/>
                <w:iCs/>
                <w:sz w:val="18"/>
                <w:szCs w:val="18"/>
                <w:lang w:val="en-US"/>
              </w:rPr>
              <w:t>, paling tinggi:</w:t>
            </w:r>
          </w:p>
          <w:p w14:paraId="030DEB41" w14:textId="48530306" w:rsidR="000275B3" w:rsidRPr="000275B3" w:rsidRDefault="000275B3" w:rsidP="000275B3">
            <w:pPr>
              <w:pStyle w:val="ListParagraph"/>
              <w:numPr>
                <w:ilvl w:val="0"/>
                <w:numId w:val="246"/>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70% (tujuh puluh persen) dari penilaian apabila:</w:t>
            </w:r>
          </w:p>
          <w:p w14:paraId="5DE571CC" w14:textId="40F13F98" w:rsidR="000275B3" w:rsidRPr="000275B3" w:rsidRDefault="000275B3" w:rsidP="000275B3">
            <w:pPr>
              <w:pStyle w:val="ListParagraph"/>
              <w:numPr>
                <w:ilvl w:val="1"/>
                <w:numId w:val="24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oleh penilai independen dilakukan dalam 18 (delapan belas) bulan terakhir; atau</w:t>
            </w:r>
          </w:p>
          <w:p w14:paraId="57F5F940" w14:textId="690012BD" w:rsidR="000275B3" w:rsidRPr="000275B3" w:rsidRDefault="000275B3" w:rsidP="000275B3">
            <w:pPr>
              <w:pStyle w:val="ListParagraph"/>
              <w:numPr>
                <w:ilvl w:val="1"/>
                <w:numId w:val="24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oleh penilai intern dilakukan dalam 12 (dua belas) bulan terakhir;</w:t>
            </w:r>
          </w:p>
          <w:p w14:paraId="39349809" w14:textId="56AAABF7" w:rsidR="000275B3" w:rsidRPr="000275B3" w:rsidRDefault="000275B3" w:rsidP="000275B3">
            <w:pPr>
              <w:pStyle w:val="ListParagraph"/>
              <w:numPr>
                <w:ilvl w:val="0"/>
                <w:numId w:val="246"/>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50% (lima puluh persen) dari penilaian apabila:</w:t>
            </w:r>
          </w:p>
          <w:p w14:paraId="4771647E" w14:textId="74065288" w:rsidR="000275B3" w:rsidRPr="000275B3" w:rsidRDefault="000275B3" w:rsidP="000275B3">
            <w:pPr>
              <w:pStyle w:val="ListParagraph"/>
              <w:numPr>
                <w:ilvl w:val="1"/>
                <w:numId w:val="25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independen lebih dari 18 (delapan belas) bulan sampai dengan 24 (dua puluh empat) bulan terakhir; atau</w:t>
            </w:r>
          </w:p>
          <w:p w14:paraId="1647E177" w14:textId="24413ED3" w:rsidR="000275B3" w:rsidRPr="000275B3" w:rsidRDefault="000275B3" w:rsidP="000275B3">
            <w:pPr>
              <w:pStyle w:val="ListParagraph"/>
              <w:numPr>
                <w:ilvl w:val="1"/>
                <w:numId w:val="25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intern lebih dari 12 (dua belas) bulan sampai dengan 18 (delapan belas) bulan terakhir;</w:t>
            </w:r>
          </w:p>
          <w:p w14:paraId="70267271" w14:textId="2E325549" w:rsidR="000275B3" w:rsidRPr="000275B3" w:rsidRDefault="000275B3" w:rsidP="000275B3">
            <w:pPr>
              <w:pStyle w:val="ListParagraph"/>
              <w:numPr>
                <w:ilvl w:val="0"/>
                <w:numId w:val="246"/>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30% (tiga puluh persen) dari penilaian apabila:</w:t>
            </w:r>
          </w:p>
          <w:p w14:paraId="2A135FDD" w14:textId="2FC9F19B" w:rsidR="000275B3" w:rsidRPr="000275B3" w:rsidRDefault="000275B3" w:rsidP="000275B3">
            <w:pPr>
              <w:pStyle w:val="ListParagraph"/>
              <w:numPr>
                <w:ilvl w:val="1"/>
                <w:numId w:val="25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independen lebih dari 24 (dua puluh empat) bulan sampai dengan 30 (tiga puluh) bulan terakhir; atau</w:t>
            </w:r>
          </w:p>
          <w:p w14:paraId="0BC2677C" w14:textId="2AB9352D" w:rsidR="000275B3" w:rsidRPr="000275B3" w:rsidRDefault="000275B3" w:rsidP="000275B3">
            <w:pPr>
              <w:pStyle w:val="ListParagraph"/>
              <w:numPr>
                <w:ilvl w:val="1"/>
                <w:numId w:val="252"/>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intern lebih dari 18 (delapan belas) bulan sampai dengan 24 (dua puluh empat) bulan terakhir; dan</w:t>
            </w:r>
          </w:p>
          <w:p w14:paraId="25342C73" w14:textId="40C3CD68" w:rsidR="000275B3" w:rsidRPr="000275B3" w:rsidRDefault="000275B3" w:rsidP="000275B3">
            <w:pPr>
              <w:pStyle w:val="ListParagraph"/>
              <w:numPr>
                <w:ilvl w:val="0"/>
                <w:numId w:val="246"/>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0% (nol persen) dari penilaian apabila:</w:t>
            </w:r>
          </w:p>
          <w:p w14:paraId="18B2F4F9" w14:textId="5BD0376D" w:rsidR="000275B3" w:rsidRPr="000275B3" w:rsidRDefault="000275B3" w:rsidP="000275B3">
            <w:pPr>
              <w:pStyle w:val="ListParagraph"/>
              <w:numPr>
                <w:ilvl w:val="1"/>
                <w:numId w:val="25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independen lebih dari 30 (tiga puluh) bulan terakhir; atau</w:t>
            </w:r>
          </w:p>
          <w:p w14:paraId="7E09B0A5" w14:textId="01D7848C" w:rsidR="000275B3" w:rsidRPr="000275B3" w:rsidRDefault="000275B3" w:rsidP="000275B3">
            <w:pPr>
              <w:pStyle w:val="ListParagraph"/>
              <w:numPr>
                <w:ilvl w:val="1"/>
                <w:numId w:val="25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yang dilakukan oleh penilai intern lebih dari 24 (dua puluh empat) bulan terakhir; atau</w:t>
            </w:r>
          </w:p>
          <w:p w14:paraId="3BAC08E4" w14:textId="12824C22" w:rsidR="000275B3" w:rsidRPr="000275B3" w:rsidRDefault="000275B3" w:rsidP="000275B3">
            <w:pPr>
              <w:pStyle w:val="ListParagraph"/>
              <w:numPr>
                <w:ilvl w:val="0"/>
                <w:numId w:val="24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tanah dan/atau bangunan bukan untuk tempat tinggal, mesin yang dianggap sebagai satu kesatuan dengan tanah, pesawat udara, kapal laut, kendaraan bermotor, persediaan, dan resi gudang, paling tinggi:</w:t>
            </w:r>
          </w:p>
          <w:p w14:paraId="326CFD99" w14:textId="56D530BB" w:rsidR="000275B3" w:rsidRPr="000275B3" w:rsidRDefault="000275B3" w:rsidP="000275B3">
            <w:pPr>
              <w:pStyle w:val="ListParagraph"/>
              <w:numPr>
                <w:ilvl w:val="0"/>
                <w:numId w:val="255"/>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70% (tujuh puluh persen) dari penilaian apabila penilaian dilakukan dalam 12 (dua belas) bulan terakhir;</w:t>
            </w:r>
          </w:p>
          <w:p w14:paraId="1F337974" w14:textId="3AC6BE26" w:rsidR="000275B3" w:rsidRPr="000275B3" w:rsidRDefault="000275B3" w:rsidP="000275B3">
            <w:pPr>
              <w:pStyle w:val="ListParagraph"/>
              <w:numPr>
                <w:ilvl w:val="0"/>
                <w:numId w:val="255"/>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50% (lima puluh persen) dari penilaian apabila penilaian yang dilakukan lebih dari 12 (dua belas) bulan sampai dengan 18 (delapan belas) bulan terakhir;</w:t>
            </w:r>
          </w:p>
          <w:p w14:paraId="1923CAE2" w14:textId="318E8A1A" w:rsidR="000275B3" w:rsidRPr="000275B3" w:rsidRDefault="000275B3" w:rsidP="000275B3">
            <w:pPr>
              <w:pStyle w:val="ListParagraph"/>
              <w:numPr>
                <w:ilvl w:val="0"/>
                <w:numId w:val="255"/>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30% (tiga puluh persen) dari penilaian apabila penilaian yang dilakukan lebih dari 18 (delapan belas) bulan sampai dengan 24 (dua puluh empat) bulan terakhir; atau</w:t>
            </w:r>
          </w:p>
          <w:p w14:paraId="3B81F7FF" w14:textId="7F8389ED" w:rsidR="000275B3" w:rsidRPr="000275B3" w:rsidRDefault="000275B3" w:rsidP="000275B3">
            <w:pPr>
              <w:pStyle w:val="ListParagraph"/>
              <w:numPr>
                <w:ilvl w:val="0"/>
                <w:numId w:val="255"/>
              </w:numPr>
              <w:spacing w:before="40" w:after="40" w:line="276" w:lineRule="auto"/>
              <w:ind w:left="1077" w:hanging="357"/>
              <w:jc w:val="both"/>
              <w:rPr>
                <w:rFonts w:ascii="Bookman Old Style" w:hAnsi="Bookman Old Style"/>
                <w:iCs/>
                <w:sz w:val="18"/>
                <w:szCs w:val="18"/>
                <w:lang w:val="en-US"/>
              </w:rPr>
            </w:pPr>
            <w:r w:rsidRPr="000275B3">
              <w:rPr>
                <w:rFonts w:ascii="Bookman Old Style" w:hAnsi="Bookman Old Style"/>
                <w:iCs/>
                <w:sz w:val="18"/>
                <w:szCs w:val="18"/>
                <w:lang w:val="en-US"/>
              </w:rPr>
              <w:t>0% (nol persen) dari penilaian apabila penilaian yang dilakukan lebih dari 24 (dua puluh empat) bulan terakhir.</w:t>
            </w:r>
          </w:p>
        </w:tc>
        <w:tc>
          <w:tcPr>
            <w:tcW w:w="3757" w:type="dxa"/>
          </w:tcPr>
          <w:p w14:paraId="5E376A98"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0F013DBC"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5E68764E" w14:textId="25C10BD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Peringkat investasi yaitu peringkat investasi sebagaimana diatur dalam ketentuan Otoritas Jasa Keuangan mengenai lembaga pemeringkat dan peringkat yang diakui oleh Otoritas Jasa Keuangan.</w:t>
            </w:r>
          </w:p>
          <w:p w14:paraId="3F262743" w14:textId="4E815FE2"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Bursa efek negara lain yang termasuk dalam bursa utama yaitu 25 (dua puluh lima) bursa efek yang memiliki nilai kapitalisasi saham terbesar di dunia.</w:t>
            </w:r>
          </w:p>
          <w:p w14:paraId="35BD08E3"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6DFCE0A3" w14:textId="2BF954D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yaitu pernyataan tertulis dari penilai independen atau penilai intern Bank mengenai taksiran dan pendapat atas nilai ekonomis dari agunan berdasarkan analisis terhadap fakta objektif dan relevan menurut metode dan prinsip yang berlaku umum yang ditetapkan oleh asosiasi dan/atau institusi yang berwenang.</w:t>
            </w:r>
          </w:p>
          <w:p w14:paraId="1942B957"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c</w:t>
            </w:r>
          </w:p>
          <w:p w14:paraId="0413C915" w14:textId="6AC3F0A0" w:rsidR="000275B3" w:rsidRPr="000275B3" w:rsidRDefault="000275B3" w:rsidP="000275B3">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Tanah dan/atau bangunan bukan untuk tempat tinggal antara lain rumah toko (ruko), tanah perkebunan, dan tanah pertambangan.</w:t>
            </w:r>
          </w:p>
        </w:tc>
        <w:tc>
          <w:tcPr>
            <w:tcW w:w="3756" w:type="dxa"/>
          </w:tcPr>
          <w:p w14:paraId="1E7236B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80A544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2505AEB" w14:textId="1F4F8866" w:rsidTr="000275B3">
        <w:trPr>
          <w:trHeight w:val="54"/>
        </w:trPr>
        <w:tc>
          <w:tcPr>
            <w:tcW w:w="3756" w:type="dxa"/>
          </w:tcPr>
          <w:p w14:paraId="72EB6DAD" w14:textId="21A278A7" w:rsidR="000275B3" w:rsidRPr="000275B3" w:rsidRDefault="000275B3" w:rsidP="000275B3">
            <w:pPr>
              <w:pStyle w:val="ListParagraph"/>
              <w:numPr>
                <w:ilvl w:val="0"/>
                <w:numId w:val="24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menggunakan nilai yang terendah dalam hal terdapat beberapa penilaian terhadap suatu agunan untuk posisi yang sama baik yang dilakukan oleh penilai independen maupun penilai intern.</w:t>
            </w:r>
          </w:p>
        </w:tc>
        <w:tc>
          <w:tcPr>
            <w:tcW w:w="3757" w:type="dxa"/>
          </w:tcPr>
          <w:p w14:paraId="19569EF6"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4CDB7FE8" w14:textId="2B1CF845" w:rsidR="000275B3" w:rsidRPr="000275B3" w:rsidRDefault="000275B3" w:rsidP="000275B3">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DB8FE1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93086C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403C00F" w14:textId="65AF2BF9" w:rsidTr="000275B3">
        <w:trPr>
          <w:trHeight w:val="54"/>
        </w:trPr>
        <w:tc>
          <w:tcPr>
            <w:tcW w:w="3756" w:type="dxa"/>
          </w:tcPr>
          <w:p w14:paraId="3B12A6E2" w14:textId="6A985F27" w:rsidR="000275B3" w:rsidRPr="000275B3" w:rsidRDefault="000275B3" w:rsidP="000275B3">
            <w:pPr>
              <w:pStyle w:val="ListParagraph"/>
              <w:numPr>
                <w:ilvl w:val="0"/>
                <w:numId w:val="24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Otoritas Jasa Keuangan dapat menetapkan nilai agunan yang dapat diperhitungkan sebagai pengurang dalam perhitungan PPKA lebih rendah dari penetapan sebagaimana dimaksud pada ayat (1).</w:t>
            </w:r>
          </w:p>
        </w:tc>
        <w:tc>
          <w:tcPr>
            <w:tcW w:w="3757" w:type="dxa"/>
          </w:tcPr>
          <w:p w14:paraId="718403EA"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5598FB00" w14:textId="4FF4B430" w:rsidR="000275B3" w:rsidRPr="000275B3" w:rsidRDefault="000275B3" w:rsidP="000275B3">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Penetapan Otoritas Jasa Keuangan dilakukan berdasarkan pertimbangan antara lain terhadap data historis nilai realisasi agunan, yang pada umumnya jauh lebih rendah dari nilai agunan yang telah diperhitungkan sebagai pengurang PPKA dan/atau terdapat perbedaan yang besar antara hasil penilaian dengan perhitungan nilai kini dari agunan.</w:t>
            </w:r>
          </w:p>
        </w:tc>
        <w:tc>
          <w:tcPr>
            <w:tcW w:w="3756" w:type="dxa"/>
          </w:tcPr>
          <w:p w14:paraId="4BF5D0E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C36EBB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35CBDDC" w14:textId="31FC9EEC" w:rsidTr="000275B3">
        <w:trPr>
          <w:trHeight w:val="54"/>
        </w:trPr>
        <w:tc>
          <w:tcPr>
            <w:tcW w:w="3756" w:type="dxa"/>
          </w:tcPr>
          <w:p w14:paraId="32C3409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7914EF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5DBC4D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369915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AA66CAE" w14:textId="43FA5728" w:rsidTr="000275B3">
        <w:trPr>
          <w:trHeight w:val="54"/>
        </w:trPr>
        <w:tc>
          <w:tcPr>
            <w:tcW w:w="3756" w:type="dxa"/>
          </w:tcPr>
          <w:p w14:paraId="7BF189EF" w14:textId="31BFAB9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53</w:t>
            </w:r>
          </w:p>
        </w:tc>
        <w:tc>
          <w:tcPr>
            <w:tcW w:w="3757" w:type="dxa"/>
          </w:tcPr>
          <w:p w14:paraId="7C4584A4" w14:textId="5CE1BCF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53</w:t>
            </w:r>
          </w:p>
        </w:tc>
        <w:tc>
          <w:tcPr>
            <w:tcW w:w="3756" w:type="dxa"/>
          </w:tcPr>
          <w:p w14:paraId="111AC58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5EE601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B9A84C3" w14:textId="54EA166B" w:rsidTr="000275B3">
        <w:trPr>
          <w:trHeight w:val="54"/>
        </w:trPr>
        <w:tc>
          <w:tcPr>
            <w:tcW w:w="3756" w:type="dxa"/>
          </w:tcPr>
          <w:p w14:paraId="2D6E818F" w14:textId="7152D93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Nilai agunan yang dapat diperhitungkan sebagai pengurang dalam perhitungan PPKA sebagaimana dimaksud dalam Pasal 49 dilarang melebihi nilai pengikatan agunan.</w:t>
            </w:r>
          </w:p>
        </w:tc>
        <w:tc>
          <w:tcPr>
            <w:tcW w:w="3757" w:type="dxa"/>
          </w:tcPr>
          <w:p w14:paraId="28D0EDD4" w14:textId="28A4DED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Diperhitungkannya agunan sebagai pengurang PPKA yang harus dihitung oleh Bank terkait dengan fungsi agunan sebagai alat mitigasi risiko kredit. Sehubungan dengan itu, agunan yang dapat diperhitungkan sebagai pengurang PPKA yaitu agunan yang dapat direalisasi oleh Bank pada saat terjadi wanprestasi atas penyediaan dana yang diberikan.</w:t>
            </w:r>
          </w:p>
          <w:p w14:paraId="7240A38C"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Contoh:</w:t>
            </w:r>
          </w:p>
          <w:p w14:paraId="2DFA3A04" w14:textId="0A21DE5C"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Penilaian agunan dilakukan dalam 12 (dua belas) bulan terakhir dengan hasil penilaian agunan sebesar Rp100.000.000.000,00 (seratus miliar rupiah). Agunan yang dapat diperhitungkan sebagai pengurang dalam perhitungan PPKA yaitu 70% (tujuh puluh persen) x Rp100.000.000.000,00 (seratus miliar rupiah) = Rp70.000.000.000,00 (tujuh puluh miliar rupiah).</w:t>
            </w:r>
          </w:p>
          <w:p w14:paraId="036D0B3E" w14:textId="2387A62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Apabila nilai pengikatan terhadap agunan dimaksud yaitu Rp60.000.000.000,00 (enam puluh miliar rupiah), agunan yang dapat diperhitungkan sebagai pengurang dalam perhitungan PPKA sebesar Rp60.000.000.000,00 (enam puluh miliar rupiah).</w:t>
            </w:r>
          </w:p>
        </w:tc>
        <w:tc>
          <w:tcPr>
            <w:tcW w:w="3756" w:type="dxa"/>
          </w:tcPr>
          <w:p w14:paraId="66E0680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36AF7A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CE43937" w14:textId="29AB1038" w:rsidTr="000275B3">
        <w:trPr>
          <w:trHeight w:val="54"/>
        </w:trPr>
        <w:tc>
          <w:tcPr>
            <w:tcW w:w="3756" w:type="dxa"/>
          </w:tcPr>
          <w:p w14:paraId="6B7E67F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B67344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5D9A15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299EC5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DE612BE" w14:textId="060BAD35" w:rsidTr="000275B3">
        <w:trPr>
          <w:trHeight w:val="54"/>
        </w:trPr>
        <w:tc>
          <w:tcPr>
            <w:tcW w:w="3756" w:type="dxa"/>
          </w:tcPr>
          <w:p w14:paraId="504E6EF8" w14:textId="2C74879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54</w:t>
            </w:r>
          </w:p>
        </w:tc>
        <w:tc>
          <w:tcPr>
            <w:tcW w:w="3757" w:type="dxa"/>
          </w:tcPr>
          <w:p w14:paraId="6C040638" w14:textId="48446FE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54</w:t>
            </w:r>
          </w:p>
        </w:tc>
        <w:tc>
          <w:tcPr>
            <w:tcW w:w="3756" w:type="dxa"/>
          </w:tcPr>
          <w:p w14:paraId="7B2E167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09006C3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411EDE92" w14:textId="70439EDD" w:rsidTr="000275B3">
        <w:trPr>
          <w:trHeight w:val="54"/>
        </w:trPr>
        <w:tc>
          <w:tcPr>
            <w:tcW w:w="3756" w:type="dxa"/>
          </w:tcPr>
          <w:p w14:paraId="48192864" w14:textId="2834B22C" w:rsidR="000275B3" w:rsidRPr="000275B3" w:rsidRDefault="000275B3" w:rsidP="00687B00">
            <w:pPr>
              <w:pStyle w:val="ListParagraph"/>
              <w:numPr>
                <w:ilvl w:val="0"/>
                <w:numId w:val="269"/>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Otoritas Jasa Keuangan berwenang melakukan perhitungan kembali atas nilai agunan yang telah dikurangkan dalam PPKA dalam hal Bank tidak memenuhi ketentuan sebagaimana dimaksud dalam Pasal 49, Pasal 50, Pasal 52 dan/atau Pasal 53.</w:t>
            </w:r>
          </w:p>
        </w:tc>
        <w:tc>
          <w:tcPr>
            <w:tcW w:w="3757" w:type="dxa"/>
          </w:tcPr>
          <w:p w14:paraId="05B63211"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082F56AE" w14:textId="39AB701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5BF8D9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D32894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4D782A7" w14:textId="46C978E1" w:rsidTr="000275B3">
        <w:trPr>
          <w:trHeight w:val="54"/>
        </w:trPr>
        <w:tc>
          <w:tcPr>
            <w:tcW w:w="3756" w:type="dxa"/>
          </w:tcPr>
          <w:p w14:paraId="04ECF703" w14:textId="51A24CDB" w:rsidR="000275B3" w:rsidRPr="000275B3" w:rsidRDefault="000275B3" w:rsidP="00687B00">
            <w:pPr>
              <w:pStyle w:val="ListParagraph"/>
              <w:numPr>
                <w:ilvl w:val="0"/>
                <w:numId w:val="269"/>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menyesuaikan perhitungan PPKA sesuai dengan perhitungan yang ditetapkan oleh Otoritas Jasa Keuangan sebagaimana dimaksud pada ayat (1) dalam laporan perhitungan rasio KPMM sebagaimana diatur dalam Peraturan Otoritas Jasa Keuangan mengenai kewajiban pemenuhan modal minimum bank umum syariah dan/atau laporan publikasi sebagaimana diatur dalam Peraturan Otoritas Jasa Keuangan mengenai transparansi dan publikasi laporan bank.</w:t>
            </w:r>
          </w:p>
        </w:tc>
        <w:tc>
          <w:tcPr>
            <w:tcW w:w="3757" w:type="dxa"/>
          </w:tcPr>
          <w:p w14:paraId="64EDC0CA" w14:textId="5BDCE34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11CCEC95" w14:textId="1009E39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5444FE1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A2F34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CC72621" w14:textId="400FD0C8" w:rsidTr="000275B3">
        <w:trPr>
          <w:trHeight w:val="54"/>
        </w:trPr>
        <w:tc>
          <w:tcPr>
            <w:tcW w:w="3756" w:type="dxa"/>
          </w:tcPr>
          <w:p w14:paraId="006E6205" w14:textId="543E478C" w:rsidR="000275B3" w:rsidRPr="000275B3" w:rsidRDefault="000275B3" w:rsidP="00687B00">
            <w:pPr>
              <w:pStyle w:val="ListParagraph"/>
              <w:numPr>
                <w:ilvl w:val="0"/>
                <w:numId w:val="269"/>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Perhitungan PPKA sebagaimana dimaksud pada ayat (2) wajib disesuaikan paling lambat pada periode laporan berikutnya setelah pemberitahuan dari Otoritas Jasa Keuangan.</w:t>
            </w:r>
          </w:p>
        </w:tc>
        <w:tc>
          <w:tcPr>
            <w:tcW w:w="3757" w:type="dxa"/>
          </w:tcPr>
          <w:p w14:paraId="5F6814A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(3)</w:t>
            </w:r>
          </w:p>
          <w:p w14:paraId="25B3031B" w14:textId="7865F878"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Pemberitahuan antara lain pemberitahuan yang dilakukan oleh Otoritas Jasa Keuangan kepada Bank dalam pertemuan akhir pemeriksaan Bank (</w:t>
            </w:r>
            <w:r w:rsidRPr="000275B3">
              <w:rPr>
                <w:rFonts w:ascii="Bookman Old Style" w:hAnsi="Bookman Old Style"/>
                <w:i/>
                <w:color w:val="0070C0"/>
                <w:sz w:val="18"/>
                <w:szCs w:val="18"/>
                <w:lang w:val="en-US"/>
              </w:rPr>
              <w:t>exit meeting</w:t>
            </w:r>
            <w:r w:rsidRPr="000275B3">
              <w:rPr>
                <w:rFonts w:ascii="Bookman Old Style" w:hAnsi="Bookman Old Style"/>
                <w:iCs/>
                <w:color w:val="0070C0"/>
                <w:sz w:val="18"/>
                <w:szCs w:val="18"/>
                <w:lang w:val="en-US"/>
              </w:rPr>
              <w:t xml:space="preserve">) dan/atau </w:t>
            </w:r>
            <w:r w:rsidRPr="000275B3">
              <w:rPr>
                <w:rFonts w:ascii="Bookman Old Style" w:hAnsi="Bookman Old Style"/>
                <w:i/>
                <w:color w:val="0070C0"/>
                <w:sz w:val="18"/>
                <w:szCs w:val="18"/>
                <w:lang w:val="en-US"/>
              </w:rPr>
              <w:t>prudential meeting</w:t>
            </w:r>
            <w:r w:rsidRPr="000275B3">
              <w:rPr>
                <w:rFonts w:ascii="Bookman Old Style" w:hAnsi="Bookman Old Style"/>
                <w:iCs/>
                <w:color w:val="0070C0"/>
                <w:sz w:val="18"/>
                <w:szCs w:val="18"/>
                <w:lang w:val="en-US"/>
              </w:rPr>
              <w:t xml:space="preserve"> untuk penilaian tingkat kesehatan Bank.</w:t>
            </w:r>
          </w:p>
        </w:tc>
        <w:tc>
          <w:tcPr>
            <w:tcW w:w="3756" w:type="dxa"/>
          </w:tcPr>
          <w:p w14:paraId="096385BF"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39C9557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6F02B856" w14:textId="7BE04A4F" w:rsidTr="000275B3">
        <w:trPr>
          <w:trHeight w:val="54"/>
        </w:trPr>
        <w:tc>
          <w:tcPr>
            <w:tcW w:w="3756" w:type="dxa"/>
          </w:tcPr>
          <w:p w14:paraId="73B1F93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DB2BDA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DA8B2D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68FAC9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348013B" w14:textId="30DDDCE0" w:rsidTr="000275B3">
        <w:trPr>
          <w:trHeight w:val="54"/>
        </w:trPr>
        <w:tc>
          <w:tcPr>
            <w:tcW w:w="3756" w:type="dxa"/>
          </w:tcPr>
          <w:p w14:paraId="07C8F185"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Kedua</w:t>
            </w:r>
          </w:p>
          <w:p w14:paraId="26F19F9B" w14:textId="42E63B4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Cadangan Kerugian Penurunan Nilai</w:t>
            </w:r>
          </w:p>
        </w:tc>
        <w:tc>
          <w:tcPr>
            <w:tcW w:w="3757" w:type="dxa"/>
          </w:tcPr>
          <w:p w14:paraId="1E84C47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435444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A6F4F0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145B373" w14:textId="2B3858C0" w:rsidTr="000275B3">
        <w:trPr>
          <w:trHeight w:val="54"/>
        </w:trPr>
        <w:tc>
          <w:tcPr>
            <w:tcW w:w="3756" w:type="dxa"/>
          </w:tcPr>
          <w:p w14:paraId="418D3ED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2B0C2B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5B5E94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BB18BF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BDBFEB3" w14:textId="5553C192" w:rsidTr="000275B3">
        <w:trPr>
          <w:trHeight w:val="54"/>
        </w:trPr>
        <w:tc>
          <w:tcPr>
            <w:tcW w:w="3756" w:type="dxa"/>
          </w:tcPr>
          <w:p w14:paraId="1C83D9AE" w14:textId="3DA90FF3"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55</w:t>
            </w:r>
          </w:p>
        </w:tc>
        <w:tc>
          <w:tcPr>
            <w:tcW w:w="3757" w:type="dxa"/>
          </w:tcPr>
          <w:p w14:paraId="09429F5D" w14:textId="34CC08D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55</w:t>
            </w:r>
          </w:p>
        </w:tc>
        <w:tc>
          <w:tcPr>
            <w:tcW w:w="3756" w:type="dxa"/>
          </w:tcPr>
          <w:p w14:paraId="39D9168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0935F062"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830BC10" w14:textId="75539A1E" w:rsidTr="000275B3">
        <w:trPr>
          <w:trHeight w:val="54"/>
        </w:trPr>
        <w:tc>
          <w:tcPr>
            <w:tcW w:w="3756" w:type="dxa"/>
          </w:tcPr>
          <w:p w14:paraId="1F25FF7B" w14:textId="5C7BE253"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membentuk CKPN sesuai standar akuntansi keuangan.</w:t>
            </w:r>
          </w:p>
        </w:tc>
        <w:tc>
          <w:tcPr>
            <w:tcW w:w="3757" w:type="dxa"/>
          </w:tcPr>
          <w:p w14:paraId="0FC6E143" w14:textId="3A62A225"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171EB3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34C6BC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19F1077" w14:textId="45CFAD4D" w:rsidTr="000275B3">
        <w:trPr>
          <w:trHeight w:val="54"/>
        </w:trPr>
        <w:tc>
          <w:tcPr>
            <w:tcW w:w="3756" w:type="dxa"/>
          </w:tcPr>
          <w:p w14:paraId="4DDF74F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096AB4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8A2A04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B382E0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0349FF9" w14:textId="454B82B6" w:rsidTr="000275B3">
        <w:trPr>
          <w:trHeight w:val="54"/>
        </w:trPr>
        <w:tc>
          <w:tcPr>
            <w:tcW w:w="3756" w:type="dxa"/>
          </w:tcPr>
          <w:p w14:paraId="4720C8BC"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Ketiga</w:t>
            </w:r>
          </w:p>
          <w:p w14:paraId="4A1F147E" w14:textId="4FC1A8A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Sanksi</w:t>
            </w:r>
          </w:p>
        </w:tc>
        <w:tc>
          <w:tcPr>
            <w:tcW w:w="3757" w:type="dxa"/>
          </w:tcPr>
          <w:p w14:paraId="25620695" w14:textId="3409577D"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6" w:type="dxa"/>
          </w:tcPr>
          <w:p w14:paraId="7A5ACBF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CE25FB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A37F793" w14:textId="137F33B9" w:rsidTr="000275B3">
        <w:trPr>
          <w:trHeight w:val="54"/>
        </w:trPr>
        <w:tc>
          <w:tcPr>
            <w:tcW w:w="3756" w:type="dxa"/>
          </w:tcPr>
          <w:p w14:paraId="7BF7562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AB1A974" w14:textId="50128F5A"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CCF69D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1EFE8E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4F36C4E" w14:textId="3BC664DF" w:rsidTr="000275B3">
        <w:trPr>
          <w:trHeight w:val="54"/>
        </w:trPr>
        <w:tc>
          <w:tcPr>
            <w:tcW w:w="3756" w:type="dxa"/>
          </w:tcPr>
          <w:p w14:paraId="46235D3E" w14:textId="1C961DB6"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56</w:t>
            </w:r>
          </w:p>
        </w:tc>
        <w:tc>
          <w:tcPr>
            <w:tcW w:w="3757" w:type="dxa"/>
          </w:tcPr>
          <w:p w14:paraId="55BCF54E" w14:textId="45FE7F5F"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56</w:t>
            </w:r>
          </w:p>
        </w:tc>
        <w:tc>
          <w:tcPr>
            <w:tcW w:w="3756" w:type="dxa"/>
          </w:tcPr>
          <w:p w14:paraId="0A4AEDCF"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45188405"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CF93B2B" w14:textId="588D98D2" w:rsidTr="000275B3">
        <w:trPr>
          <w:trHeight w:val="54"/>
        </w:trPr>
        <w:tc>
          <w:tcPr>
            <w:tcW w:w="3756" w:type="dxa"/>
          </w:tcPr>
          <w:p w14:paraId="50F1E1E8" w14:textId="3AE029FD" w:rsidR="000275B3" w:rsidRPr="000275B3" w:rsidRDefault="000275B3" w:rsidP="00687B00">
            <w:pPr>
              <w:pStyle w:val="ListParagraph"/>
              <w:numPr>
                <w:ilvl w:val="0"/>
                <w:numId w:val="271"/>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45 ayat (1), Pasal 50 ayat (1), Pasal 51 ayat (2), Pasal 52 ayat (2), Pasal 53, Pasal 54 ayat (2), Pasal 54 ayat (3), dan/atau Pasal 55, dikenai sanksi administratif berupa teguran tertulis.</w:t>
            </w:r>
          </w:p>
        </w:tc>
        <w:tc>
          <w:tcPr>
            <w:tcW w:w="3757" w:type="dxa"/>
          </w:tcPr>
          <w:p w14:paraId="6A74677B" w14:textId="4F693873"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2B7EDE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B2C846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9FAF6CD" w14:textId="05E16F7E" w:rsidTr="000275B3">
        <w:trPr>
          <w:trHeight w:val="54"/>
        </w:trPr>
        <w:tc>
          <w:tcPr>
            <w:tcW w:w="3756" w:type="dxa"/>
          </w:tcPr>
          <w:p w14:paraId="7411BC90" w14:textId="2C3ADECC" w:rsidR="000275B3" w:rsidRPr="000275B3" w:rsidRDefault="000275B3" w:rsidP="00687B00">
            <w:pPr>
              <w:pStyle w:val="ListParagraph"/>
              <w:numPr>
                <w:ilvl w:val="0"/>
                <w:numId w:val="271"/>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45 ayat (1), Pasal 50 ayat (1), Pasal 51 ayat (2), Pasal 52 ayat (2), Pasal 53, Pasal 54 ayat (2), Pasal 54 ayat (3), dan/atau Pasal 55, Bank dapat dikenai sanksi administratif berupa pembekuan kegiatan usaha tertentu.</w:t>
            </w:r>
          </w:p>
        </w:tc>
        <w:tc>
          <w:tcPr>
            <w:tcW w:w="3757" w:type="dxa"/>
          </w:tcPr>
          <w:p w14:paraId="677BE02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8B31A4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47EEE1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40F9EDC" w14:textId="0480E6D7" w:rsidTr="000275B3">
        <w:trPr>
          <w:trHeight w:val="54"/>
        </w:trPr>
        <w:tc>
          <w:tcPr>
            <w:tcW w:w="3756" w:type="dxa"/>
          </w:tcPr>
          <w:p w14:paraId="0DBE28ED" w14:textId="3C03BBB7" w:rsidR="000275B3" w:rsidRPr="000275B3" w:rsidRDefault="000275B3" w:rsidP="00687B00">
            <w:pPr>
              <w:pStyle w:val="ListParagraph"/>
              <w:numPr>
                <w:ilvl w:val="0"/>
                <w:numId w:val="271"/>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45 ayat (1), Pasal 50 ayat (1), Pasal 51 ayat (2), Pasal 52 ayat (2), Pasal 53, Pasal 54 ayat (2), Pasal 54 ayat (3), dan/atau Pasal 55,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5334C4A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CB2480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0246A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FD791CE" w14:textId="701A34AA" w:rsidTr="000275B3">
        <w:trPr>
          <w:trHeight w:val="54"/>
        </w:trPr>
        <w:tc>
          <w:tcPr>
            <w:tcW w:w="3756" w:type="dxa"/>
          </w:tcPr>
          <w:p w14:paraId="4D0A0B8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569D62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FCD1FC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86349B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FA156D7" w14:textId="54105B08" w:rsidTr="000275B3">
        <w:trPr>
          <w:trHeight w:val="54"/>
        </w:trPr>
        <w:tc>
          <w:tcPr>
            <w:tcW w:w="3756" w:type="dxa"/>
          </w:tcPr>
          <w:p w14:paraId="6C34E9AF"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BAB VI</w:t>
            </w:r>
          </w:p>
          <w:p w14:paraId="48FC217B" w14:textId="1E75014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RESTRUKTURISASI PEMBIAYAAN</w:t>
            </w:r>
          </w:p>
        </w:tc>
        <w:tc>
          <w:tcPr>
            <w:tcW w:w="3757" w:type="dxa"/>
          </w:tcPr>
          <w:p w14:paraId="0B9D578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34DDB4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281226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6B4F2BC" w14:textId="7F12148C" w:rsidTr="000275B3">
        <w:trPr>
          <w:trHeight w:val="54"/>
        </w:trPr>
        <w:tc>
          <w:tcPr>
            <w:tcW w:w="3756" w:type="dxa"/>
          </w:tcPr>
          <w:p w14:paraId="3AD9522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E3117C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670B2A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3AB291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30BA82E" w14:textId="0854E088" w:rsidTr="000275B3">
        <w:trPr>
          <w:trHeight w:val="54"/>
        </w:trPr>
        <w:tc>
          <w:tcPr>
            <w:tcW w:w="3756" w:type="dxa"/>
          </w:tcPr>
          <w:p w14:paraId="2CFE027F"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Kesatu</w:t>
            </w:r>
          </w:p>
          <w:p w14:paraId="4F85885D" w14:textId="27B299C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Umum</w:t>
            </w:r>
          </w:p>
        </w:tc>
        <w:tc>
          <w:tcPr>
            <w:tcW w:w="3757" w:type="dxa"/>
          </w:tcPr>
          <w:p w14:paraId="50CD28E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345528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B366E4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F8BACD8" w14:textId="3231DF28" w:rsidTr="000275B3">
        <w:trPr>
          <w:trHeight w:val="54"/>
        </w:trPr>
        <w:tc>
          <w:tcPr>
            <w:tcW w:w="3756" w:type="dxa"/>
          </w:tcPr>
          <w:p w14:paraId="5AA330E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197C66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56E1B5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E4AC5F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B66A0F8" w14:textId="5598822B" w:rsidTr="000275B3">
        <w:trPr>
          <w:trHeight w:val="54"/>
        </w:trPr>
        <w:tc>
          <w:tcPr>
            <w:tcW w:w="3756" w:type="dxa"/>
          </w:tcPr>
          <w:p w14:paraId="14F187D5" w14:textId="7FE297D3"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57</w:t>
            </w:r>
          </w:p>
        </w:tc>
        <w:tc>
          <w:tcPr>
            <w:tcW w:w="3757" w:type="dxa"/>
          </w:tcPr>
          <w:p w14:paraId="10F4AB22" w14:textId="76CD063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57</w:t>
            </w:r>
          </w:p>
        </w:tc>
        <w:tc>
          <w:tcPr>
            <w:tcW w:w="3756" w:type="dxa"/>
          </w:tcPr>
          <w:p w14:paraId="258415EA"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56C6A0B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7C38B49" w14:textId="1D112278" w:rsidTr="000275B3">
        <w:trPr>
          <w:trHeight w:val="54"/>
        </w:trPr>
        <w:tc>
          <w:tcPr>
            <w:tcW w:w="3756" w:type="dxa"/>
          </w:tcPr>
          <w:p w14:paraId="0FA8BFC5" w14:textId="6E8F937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Restrukturisasi Pembiayaan wajib memenuhi prinsip kehati-hatian dan Prinsip Syariah.</w:t>
            </w:r>
          </w:p>
        </w:tc>
        <w:tc>
          <w:tcPr>
            <w:tcW w:w="3757" w:type="dxa"/>
          </w:tcPr>
          <w:p w14:paraId="57D19765" w14:textId="1518CE7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73FA6C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56404B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101E138" w14:textId="591610B6" w:rsidTr="000275B3">
        <w:trPr>
          <w:trHeight w:val="54"/>
        </w:trPr>
        <w:tc>
          <w:tcPr>
            <w:tcW w:w="3756" w:type="dxa"/>
          </w:tcPr>
          <w:p w14:paraId="23C7CE24"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433BF632"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6" w:type="dxa"/>
          </w:tcPr>
          <w:p w14:paraId="07262197"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c>
          <w:tcPr>
            <w:tcW w:w="3757" w:type="dxa"/>
          </w:tcPr>
          <w:p w14:paraId="3E8BF859" w14:textId="77777777" w:rsidR="000275B3" w:rsidRPr="000275B3" w:rsidRDefault="000275B3" w:rsidP="00687B00">
            <w:pPr>
              <w:spacing w:before="40" w:after="40" w:line="276" w:lineRule="auto"/>
              <w:jc w:val="center"/>
              <w:rPr>
                <w:rFonts w:ascii="Bookman Old Style" w:hAnsi="Bookman Old Style"/>
                <w:iCs/>
                <w:color w:val="0070C0"/>
                <w:sz w:val="18"/>
                <w:szCs w:val="18"/>
                <w:lang w:val="en-US"/>
              </w:rPr>
            </w:pPr>
          </w:p>
        </w:tc>
      </w:tr>
      <w:tr w:rsidR="000275B3" w:rsidRPr="000275B3" w14:paraId="0FFA9D97" w14:textId="1AC34D32" w:rsidTr="000275B3">
        <w:trPr>
          <w:trHeight w:val="54"/>
        </w:trPr>
        <w:tc>
          <w:tcPr>
            <w:tcW w:w="3756" w:type="dxa"/>
          </w:tcPr>
          <w:p w14:paraId="1C19CD88" w14:textId="1B68FB4F"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58</w:t>
            </w:r>
          </w:p>
        </w:tc>
        <w:tc>
          <w:tcPr>
            <w:tcW w:w="3757" w:type="dxa"/>
          </w:tcPr>
          <w:p w14:paraId="24EE948D" w14:textId="6418DAC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58</w:t>
            </w:r>
          </w:p>
        </w:tc>
        <w:tc>
          <w:tcPr>
            <w:tcW w:w="3756" w:type="dxa"/>
          </w:tcPr>
          <w:p w14:paraId="1572358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517528FE"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4756746B" w14:textId="16B26A19" w:rsidTr="000275B3">
        <w:trPr>
          <w:trHeight w:val="54"/>
        </w:trPr>
        <w:tc>
          <w:tcPr>
            <w:tcW w:w="3756" w:type="dxa"/>
          </w:tcPr>
          <w:p w14:paraId="72D13F39"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hanya dapat melakukan Restrukturisasi Pembiayaan terhadap nasabah yang memenuhi kriteria:</w:t>
            </w:r>
          </w:p>
          <w:p w14:paraId="0D419C76" w14:textId="77777777" w:rsidR="000275B3" w:rsidRPr="000275B3" w:rsidRDefault="000275B3" w:rsidP="00687B00">
            <w:pPr>
              <w:pStyle w:val="ListParagraph"/>
              <w:numPr>
                <w:ilvl w:val="0"/>
                <w:numId w:val="27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nasabah mengalami </w:t>
            </w:r>
            <w:r w:rsidRPr="000275B3">
              <w:rPr>
                <w:rFonts w:ascii="Bookman Old Style" w:hAnsi="Bookman Old Style"/>
                <w:iCs/>
                <w:color w:val="0070C0"/>
                <w:sz w:val="18"/>
                <w:szCs w:val="18"/>
                <w:lang w:val="en-US"/>
              </w:rPr>
              <w:t>kesulitan pembayaran pokok dan/atau margin</w:t>
            </w:r>
            <w:r w:rsidRPr="000275B3">
              <w:rPr>
                <w:rFonts w:ascii="Bookman Old Style" w:hAnsi="Bookman Old Style"/>
                <w:color w:val="0070C0"/>
                <w:sz w:val="18"/>
                <w:szCs w:val="18"/>
                <w:lang w:val="en-US"/>
              </w:rPr>
              <w:t>/bagi hasil/</w:t>
            </w:r>
            <w:r w:rsidRPr="000275B3">
              <w:rPr>
                <w:rFonts w:ascii="Bookman Old Style" w:hAnsi="Bookman Old Style"/>
                <w:i/>
                <w:iCs/>
                <w:color w:val="0070C0"/>
                <w:sz w:val="18"/>
                <w:szCs w:val="18"/>
                <w:lang w:val="en-US"/>
              </w:rPr>
              <w:t>ujrah</w:t>
            </w:r>
            <w:r w:rsidRPr="000275B3">
              <w:rPr>
                <w:rFonts w:ascii="Bookman Old Style" w:hAnsi="Bookman Old Style"/>
                <w:iCs/>
                <w:color w:val="0070C0"/>
                <w:sz w:val="18"/>
                <w:szCs w:val="18"/>
                <w:lang w:val="en-US"/>
              </w:rPr>
              <w:t xml:space="preserve"> Pembiayaan</w:t>
            </w:r>
            <w:r w:rsidRPr="000275B3">
              <w:rPr>
                <w:rFonts w:ascii="Bookman Old Style" w:hAnsi="Bookman Old Style"/>
                <w:iCs/>
                <w:sz w:val="18"/>
                <w:szCs w:val="18"/>
                <w:lang w:val="en-US"/>
              </w:rPr>
              <w:t>; dan</w:t>
            </w:r>
          </w:p>
          <w:p w14:paraId="7CF3254A" w14:textId="64402E6B" w:rsidR="000275B3" w:rsidRPr="000275B3" w:rsidRDefault="000275B3" w:rsidP="00687B00">
            <w:pPr>
              <w:pStyle w:val="ListParagraph"/>
              <w:numPr>
                <w:ilvl w:val="0"/>
                <w:numId w:val="27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nasabah masih memiliki prospek usaha yang baik dan </w:t>
            </w:r>
            <w:r w:rsidRPr="000275B3">
              <w:rPr>
                <w:rFonts w:ascii="Bookman Old Style" w:hAnsi="Bookman Old Style"/>
                <w:iCs/>
                <w:color w:val="0070C0"/>
                <w:sz w:val="18"/>
                <w:szCs w:val="18"/>
                <w:lang w:val="en-US"/>
              </w:rPr>
              <w:t xml:space="preserve">dinilai </w:t>
            </w:r>
            <w:r w:rsidRPr="000275B3">
              <w:rPr>
                <w:rFonts w:ascii="Bookman Old Style" w:hAnsi="Bookman Old Style"/>
                <w:iCs/>
                <w:sz w:val="18"/>
                <w:szCs w:val="18"/>
                <w:lang w:val="en-US"/>
              </w:rPr>
              <w:t>mampu memenuhi kewajiban setelah Pembiayaan direstrukturisasi.</w:t>
            </w:r>
          </w:p>
        </w:tc>
        <w:tc>
          <w:tcPr>
            <w:tcW w:w="3757" w:type="dxa"/>
          </w:tcPr>
          <w:p w14:paraId="73C2DE7D" w14:textId="0AA2344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Restrukturisasi Pembiayaan dilakukan antara lain dengan cara:</w:t>
            </w:r>
          </w:p>
          <w:p w14:paraId="29161CF5" w14:textId="77777777"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bookmarkStart w:id="2" w:name="_Hlk64547650"/>
            <w:r w:rsidRPr="000275B3">
              <w:rPr>
                <w:rFonts w:ascii="Bookman Old Style" w:hAnsi="Bookman Old Style"/>
                <w:iCs/>
                <w:sz w:val="18"/>
                <w:szCs w:val="18"/>
                <w:lang w:val="en-US"/>
              </w:rPr>
              <w:t>perubahan jadwal pembayaran kewajiban nasabah</w:t>
            </w:r>
            <w:bookmarkEnd w:id="2"/>
            <w:r w:rsidRPr="000275B3">
              <w:rPr>
                <w:rFonts w:ascii="Bookman Old Style" w:hAnsi="Bookman Old Style"/>
                <w:iCs/>
                <w:sz w:val="18"/>
                <w:szCs w:val="18"/>
                <w:lang w:val="en-US"/>
              </w:rPr>
              <w:t>;</w:t>
            </w:r>
          </w:p>
          <w:p w14:paraId="3F8CBC6A" w14:textId="0BDA047F"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perubahan jangka waktu;</w:t>
            </w:r>
          </w:p>
          <w:p w14:paraId="49C398F2" w14:textId="61D18FF6"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bookmarkStart w:id="3" w:name="_Hlk64547670"/>
            <w:r w:rsidRPr="000275B3">
              <w:rPr>
                <w:rFonts w:ascii="Bookman Old Style" w:hAnsi="Bookman Old Style"/>
                <w:iCs/>
                <w:sz w:val="18"/>
                <w:szCs w:val="18"/>
                <w:lang w:val="en-US"/>
              </w:rPr>
              <w:t>perubahan jumlah angsuran;</w:t>
            </w:r>
            <w:bookmarkEnd w:id="3"/>
          </w:p>
          <w:p w14:paraId="6FCF60D7" w14:textId="77777777"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perubahan nisbah dalam Pembiayaan </w:t>
            </w:r>
            <w:r w:rsidRPr="000275B3">
              <w:rPr>
                <w:rFonts w:ascii="Bookman Old Style" w:hAnsi="Bookman Old Style"/>
                <w:i/>
                <w:iCs/>
                <w:sz w:val="18"/>
                <w:szCs w:val="18"/>
                <w:lang w:val="en-US"/>
              </w:rPr>
              <w:t>Mudharabah</w:t>
            </w:r>
            <w:r w:rsidRPr="000275B3">
              <w:rPr>
                <w:rFonts w:ascii="Bookman Old Style" w:hAnsi="Bookman Old Style"/>
                <w:iCs/>
                <w:sz w:val="18"/>
                <w:szCs w:val="18"/>
                <w:lang w:val="en-US"/>
              </w:rPr>
              <w:t xml:space="preserve"> atau Pembiayaan Musyarakah;</w:t>
            </w:r>
          </w:p>
          <w:p w14:paraId="01C30BA6" w14:textId="799A7E4E"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perubahan PBH dalam Pembiayaan </w:t>
            </w:r>
            <w:r w:rsidRPr="000275B3">
              <w:rPr>
                <w:rFonts w:ascii="Bookman Old Style" w:hAnsi="Bookman Old Style"/>
                <w:i/>
                <w:iCs/>
                <w:sz w:val="18"/>
                <w:szCs w:val="18"/>
                <w:lang w:val="en-US"/>
              </w:rPr>
              <w:t>Mudharabah</w:t>
            </w:r>
            <w:r w:rsidRPr="000275B3">
              <w:rPr>
                <w:rFonts w:ascii="Bookman Old Style" w:hAnsi="Bookman Old Style"/>
                <w:iCs/>
                <w:sz w:val="18"/>
                <w:szCs w:val="18"/>
                <w:lang w:val="en-US"/>
              </w:rPr>
              <w:t xml:space="preserve"> atau Pembiayaan Musyarakah;</w:t>
            </w:r>
          </w:p>
          <w:p w14:paraId="32A29661" w14:textId="55239E1F"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pemberian potongan;</w:t>
            </w:r>
          </w:p>
          <w:p w14:paraId="13D99A78" w14:textId="77777777" w:rsidR="000275B3" w:rsidRPr="000275B3" w:rsidRDefault="000275B3" w:rsidP="00687B00">
            <w:pPr>
              <w:pStyle w:val="ListParagraph"/>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penambahan fasilitas Pembiayaan; </w:t>
            </w:r>
          </w:p>
          <w:p w14:paraId="1E07A3B2" w14:textId="77777777" w:rsidR="000275B3" w:rsidRPr="000275B3" w:rsidRDefault="000275B3" w:rsidP="00687B00">
            <w:pPr>
              <w:pStyle w:val="ListParagraph"/>
              <w:numPr>
                <w:ilvl w:val="0"/>
                <w:numId w:val="283"/>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konversi akad Pembiayaan; dan/atau</w:t>
            </w:r>
          </w:p>
          <w:p w14:paraId="5275FF8D" w14:textId="261F9CB0" w:rsidR="000275B3" w:rsidRPr="000275B3" w:rsidRDefault="000275B3" w:rsidP="00687B00">
            <w:pPr>
              <w:numPr>
                <w:ilvl w:val="0"/>
                <w:numId w:val="283"/>
              </w:numPr>
              <w:spacing w:before="40" w:after="40" w:line="276" w:lineRule="auto"/>
              <w:jc w:val="both"/>
              <w:rPr>
                <w:rFonts w:ascii="Bookman Old Style" w:hAnsi="Bookman Old Style"/>
                <w:iCs/>
                <w:sz w:val="18"/>
                <w:szCs w:val="18"/>
                <w:lang w:val="en-US"/>
              </w:rPr>
            </w:pPr>
            <w:bookmarkStart w:id="4" w:name="_Hlk64548336"/>
            <w:r w:rsidRPr="000275B3">
              <w:rPr>
                <w:rFonts w:ascii="Bookman Old Style" w:hAnsi="Bookman Old Style"/>
                <w:iCs/>
                <w:sz w:val="18"/>
                <w:szCs w:val="18"/>
                <w:lang w:val="en-US"/>
              </w:rPr>
              <w:t>konversi Pembiayaan menjadi Penyertaan Modal Sementara</w:t>
            </w:r>
            <w:bookmarkEnd w:id="4"/>
            <w:r w:rsidRPr="000275B3">
              <w:rPr>
                <w:rFonts w:ascii="Bookman Old Style" w:hAnsi="Bookman Old Style"/>
                <w:iCs/>
                <w:sz w:val="18"/>
                <w:szCs w:val="18"/>
                <w:lang w:val="en-US"/>
              </w:rPr>
              <w:t>.</w:t>
            </w:r>
          </w:p>
          <w:p w14:paraId="2C61A9AA" w14:textId="15DE5B5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39B6A24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p w14:paraId="2E7BFDCB"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16EA8EC2" w14:textId="246683C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Nasabah Pembiayaan konsumtif masih memiliki prospek usaha yang baik jika terdapat sumber pembayaran angsuran yang jelas.</w:t>
            </w:r>
          </w:p>
        </w:tc>
        <w:tc>
          <w:tcPr>
            <w:tcW w:w="3756" w:type="dxa"/>
          </w:tcPr>
          <w:p w14:paraId="2C4C418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59D020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01817C0" w14:textId="03644C59" w:rsidTr="000275B3">
        <w:trPr>
          <w:trHeight w:val="54"/>
        </w:trPr>
        <w:tc>
          <w:tcPr>
            <w:tcW w:w="3756" w:type="dxa"/>
          </w:tcPr>
          <w:p w14:paraId="15C6DAB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8C10E7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004248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9D1987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CC3042D" w14:textId="38D31EE4" w:rsidTr="000275B3">
        <w:trPr>
          <w:trHeight w:val="54"/>
        </w:trPr>
        <w:tc>
          <w:tcPr>
            <w:tcW w:w="3756" w:type="dxa"/>
          </w:tcPr>
          <w:p w14:paraId="162E9A04" w14:textId="23BDFC96"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59</w:t>
            </w:r>
          </w:p>
        </w:tc>
        <w:tc>
          <w:tcPr>
            <w:tcW w:w="3757" w:type="dxa"/>
          </w:tcPr>
          <w:p w14:paraId="14D73EA2" w14:textId="44ED4D0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59</w:t>
            </w:r>
          </w:p>
        </w:tc>
        <w:tc>
          <w:tcPr>
            <w:tcW w:w="3756" w:type="dxa"/>
          </w:tcPr>
          <w:p w14:paraId="76E04ED5"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654EEDE"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6550FE3" w14:textId="535C6C8D" w:rsidTr="000275B3">
        <w:trPr>
          <w:trHeight w:val="54"/>
        </w:trPr>
        <w:tc>
          <w:tcPr>
            <w:tcW w:w="3756" w:type="dxa"/>
          </w:tcPr>
          <w:p w14:paraId="08456156" w14:textId="50EC17E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dilarang melakukan Restrukturisasi Pembiayaan dengan tujuan untuk:</w:t>
            </w:r>
          </w:p>
          <w:p w14:paraId="68B3D8E3" w14:textId="1E20B2A5" w:rsidR="000275B3" w:rsidRPr="000275B3" w:rsidRDefault="000275B3" w:rsidP="00687B00">
            <w:pPr>
              <w:pStyle w:val="ListParagraph"/>
              <w:numPr>
                <w:ilvl w:val="0"/>
                <w:numId w:val="28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memperbaiki kualitas Pembiayaan; </w:t>
            </w:r>
            <w:r w:rsidRPr="000275B3">
              <w:rPr>
                <w:rFonts w:ascii="Bookman Old Style" w:hAnsi="Bookman Old Style"/>
                <w:iCs/>
                <w:color w:val="0070C0"/>
                <w:sz w:val="18"/>
                <w:szCs w:val="18"/>
                <w:lang w:val="en-US"/>
              </w:rPr>
              <w:t>dan/</w:t>
            </w:r>
            <w:r w:rsidRPr="000275B3">
              <w:rPr>
                <w:rFonts w:ascii="Bookman Old Style" w:hAnsi="Bookman Old Style"/>
                <w:iCs/>
                <w:sz w:val="18"/>
                <w:szCs w:val="18"/>
                <w:lang w:val="en-US"/>
              </w:rPr>
              <w:t>atau</w:t>
            </w:r>
          </w:p>
          <w:p w14:paraId="56946297" w14:textId="7F363159" w:rsidR="000275B3" w:rsidRPr="000275B3" w:rsidRDefault="000275B3" w:rsidP="00687B00">
            <w:pPr>
              <w:pStyle w:val="ListParagraph"/>
              <w:numPr>
                <w:ilvl w:val="0"/>
                <w:numId w:val="28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menghindari peningkatan pembentukan PPKA,</w:t>
            </w:r>
          </w:p>
          <w:p w14:paraId="1C2AA095" w14:textId="0BA3E6F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tanpa memerhatikan kriteria nasabah sebagaimana dimaksud dalam Pasal 58 ayat (1).</w:t>
            </w:r>
          </w:p>
        </w:tc>
        <w:tc>
          <w:tcPr>
            <w:tcW w:w="3757" w:type="dxa"/>
          </w:tcPr>
          <w:p w14:paraId="2A5F304C" w14:textId="3B195D8C"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53AF7C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BBD360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28011D9" w14:textId="44CDF44C" w:rsidTr="000275B3">
        <w:trPr>
          <w:trHeight w:val="54"/>
        </w:trPr>
        <w:tc>
          <w:tcPr>
            <w:tcW w:w="3756" w:type="dxa"/>
          </w:tcPr>
          <w:p w14:paraId="248EFF4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CE3F64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3F94EA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C21CD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6C37EBA" w14:textId="27E76C13" w:rsidTr="000275B3">
        <w:trPr>
          <w:trHeight w:val="54"/>
        </w:trPr>
        <w:tc>
          <w:tcPr>
            <w:tcW w:w="3756" w:type="dxa"/>
          </w:tcPr>
          <w:p w14:paraId="71ABDA2E" w14:textId="7370EF2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60</w:t>
            </w:r>
          </w:p>
        </w:tc>
        <w:tc>
          <w:tcPr>
            <w:tcW w:w="3757" w:type="dxa"/>
          </w:tcPr>
          <w:p w14:paraId="68DDFB6A" w14:textId="64D1F5FB"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60</w:t>
            </w:r>
          </w:p>
        </w:tc>
        <w:tc>
          <w:tcPr>
            <w:tcW w:w="3756" w:type="dxa"/>
          </w:tcPr>
          <w:p w14:paraId="5D72C9D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429EB9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000B6243" w14:textId="07400621" w:rsidTr="000275B3">
        <w:trPr>
          <w:trHeight w:val="54"/>
        </w:trPr>
        <w:tc>
          <w:tcPr>
            <w:tcW w:w="3756" w:type="dxa"/>
          </w:tcPr>
          <w:p w14:paraId="339EA8BD" w14:textId="3A401B2E"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Dalam melakukan Restrukturisasi Pembiayaan, Bank wajib memerhatikan prinsip:</w:t>
            </w:r>
          </w:p>
          <w:p w14:paraId="68BC3133" w14:textId="66D70710" w:rsidR="000275B3" w:rsidRPr="000275B3" w:rsidRDefault="000275B3" w:rsidP="00687B00">
            <w:pPr>
              <w:pStyle w:val="ListParagraph"/>
              <w:numPr>
                <w:ilvl w:val="0"/>
                <w:numId w:val="287"/>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objektivitas;</w:t>
            </w:r>
          </w:p>
          <w:p w14:paraId="16B869DD" w14:textId="1681CDC4" w:rsidR="000275B3" w:rsidRPr="000275B3" w:rsidRDefault="000275B3" w:rsidP="00687B00">
            <w:pPr>
              <w:pStyle w:val="ListParagraph"/>
              <w:numPr>
                <w:ilvl w:val="0"/>
                <w:numId w:val="287"/>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independensi;</w:t>
            </w:r>
          </w:p>
          <w:p w14:paraId="3BC2122F" w14:textId="0DDA696F" w:rsidR="000275B3" w:rsidRPr="000275B3" w:rsidRDefault="000275B3" w:rsidP="00687B00">
            <w:pPr>
              <w:pStyle w:val="ListParagraph"/>
              <w:numPr>
                <w:ilvl w:val="0"/>
                <w:numId w:val="287"/>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menghindari benturan kepentingan; dan</w:t>
            </w:r>
          </w:p>
          <w:p w14:paraId="5DCE358F" w14:textId="5BB57CE9" w:rsidR="000275B3" w:rsidRPr="000275B3" w:rsidRDefault="000275B3" w:rsidP="00687B00">
            <w:pPr>
              <w:pStyle w:val="ListParagraph"/>
              <w:numPr>
                <w:ilvl w:val="0"/>
                <w:numId w:val="287"/>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kewajaran.</w:t>
            </w:r>
          </w:p>
        </w:tc>
        <w:tc>
          <w:tcPr>
            <w:tcW w:w="3757" w:type="dxa"/>
          </w:tcPr>
          <w:p w14:paraId="64CE72C4"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a</w:t>
            </w:r>
          </w:p>
          <w:p w14:paraId="66406920"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Objektivitas yaitu sikap jujur tanpa dipengaruhi pendapat dan pertimbangan pribadi atau golongan dalam mengambil keputusan atau tindakan.</w:t>
            </w:r>
          </w:p>
          <w:p w14:paraId="57415772"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b</w:t>
            </w:r>
          </w:p>
          <w:p w14:paraId="10AD9DA1" w14:textId="44B1EE8B"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Independensi yaitu pengelolaan Bank secara profesional tanpa pengaruh atau tekanan dari pihak manapun.</w:t>
            </w:r>
          </w:p>
          <w:p w14:paraId="6F84F64A"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c</w:t>
            </w:r>
          </w:p>
          <w:p w14:paraId="669F8B5D" w14:textId="48457FD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Benturan kepentingan antara lain perbedaan antara kepentingan ekonomis Bank dengan kepentingan ekonomis pribadi pemegang saham, anggota Direksi, anggota Dewan Komisaris, pejabat eksekutif, dan/atau Pihak Terkait dengan Bank.</w:t>
            </w:r>
          </w:p>
          <w:p w14:paraId="11B26A4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Huruf d</w:t>
            </w:r>
          </w:p>
          <w:p w14:paraId="4AE98DBC" w14:textId="751CE383"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Kewajaran yaitu keadilan dan kesetaraan dalam memenuhi hak para pemangku kepentingan yang timbul berdasarkan perjanjian dan ketentuan peraturan perundang-undangan.</w:t>
            </w:r>
          </w:p>
        </w:tc>
        <w:tc>
          <w:tcPr>
            <w:tcW w:w="3756" w:type="dxa"/>
          </w:tcPr>
          <w:p w14:paraId="29B8AFA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3E37E6A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75D13F47" w14:textId="01982CCD" w:rsidTr="000275B3">
        <w:trPr>
          <w:trHeight w:val="54"/>
        </w:trPr>
        <w:tc>
          <w:tcPr>
            <w:tcW w:w="3756" w:type="dxa"/>
          </w:tcPr>
          <w:p w14:paraId="403453F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287066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420232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5FB545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15D0888" w14:textId="55DE88D5" w:rsidTr="000275B3">
        <w:trPr>
          <w:trHeight w:val="54"/>
        </w:trPr>
        <w:tc>
          <w:tcPr>
            <w:tcW w:w="3756" w:type="dxa"/>
          </w:tcPr>
          <w:p w14:paraId="4BEE0659"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Kedua</w:t>
            </w:r>
          </w:p>
          <w:p w14:paraId="1E689112" w14:textId="69E69FC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Perlakuan Akuntansi Restrukturisasi Pembiayaan</w:t>
            </w:r>
          </w:p>
        </w:tc>
        <w:tc>
          <w:tcPr>
            <w:tcW w:w="3757" w:type="dxa"/>
          </w:tcPr>
          <w:p w14:paraId="2C922D6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1B98A6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5343DC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050E23B" w14:textId="5032D26F" w:rsidTr="000275B3">
        <w:trPr>
          <w:trHeight w:val="54"/>
        </w:trPr>
        <w:tc>
          <w:tcPr>
            <w:tcW w:w="3756" w:type="dxa"/>
          </w:tcPr>
          <w:p w14:paraId="6C19E10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7DBC4F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19D3A2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8BFCFA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16FF2D7" w14:textId="018F1A82" w:rsidTr="000275B3">
        <w:trPr>
          <w:trHeight w:val="54"/>
        </w:trPr>
        <w:tc>
          <w:tcPr>
            <w:tcW w:w="3756" w:type="dxa"/>
          </w:tcPr>
          <w:p w14:paraId="231786AA" w14:textId="5393C06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61</w:t>
            </w:r>
          </w:p>
        </w:tc>
        <w:tc>
          <w:tcPr>
            <w:tcW w:w="3757" w:type="dxa"/>
          </w:tcPr>
          <w:p w14:paraId="5895D9F5" w14:textId="5CBEEB5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61</w:t>
            </w:r>
          </w:p>
        </w:tc>
        <w:tc>
          <w:tcPr>
            <w:tcW w:w="3756" w:type="dxa"/>
          </w:tcPr>
          <w:p w14:paraId="73297E4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9F8ADF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6B347F7" w14:textId="0436B42D" w:rsidTr="000275B3">
        <w:trPr>
          <w:trHeight w:val="54"/>
        </w:trPr>
        <w:tc>
          <w:tcPr>
            <w:tcW w:w="3756" w:type="dxa"/>
          </w:tcPr>
          <w:p w14:paraId="30871BC6" w14:textId="7E40603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menerapkan perlakuan akuntansi Restrukturisasi Pembiayaan sesuai dengan standar akuntansi keuangan.</w:t>
            </w:r>
          </w:p>
        </w:tc>
        <w:tc>
          <w:tcPr>
            <w:tcW w:w="3757" w:type="dxa"/>
          </w:tcPr>
          <w:p w14:paraId="4ED6D733" w14:textId="284DB39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Perlakuan akuntansi untuk Restrukturisasi Pembiayaan antara lain diterapkan untuk:</w:t>
            </w:r>
          </w:p>
          <w:p w14:paraId="230AA1AF" w14:textId="0B3D1A28" w:rsidR="000275B3" w:rsidRPr="000275B3" w:rsidRDefault="000275B3" w:rsidP="00687B00">
            <w:pPr>
              <w:pStyle w:val="ListParagraph"/>
              <w:numPr>
                <w:ilvl w:val="0"/>
                <w:numId w:val="28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pengakuan kerugian yang timbul; dan</w:t>
            </w:r>
          </w:p>
          <w:p w14:paraId="4A41409D" w14:textId="4A9BF3F4" w:rsidR="000275B3" w:rsidRPr="000275B3" w:rsidRDefault="000275B3" w:rsidP="00687B00">
            <w:pPr>
              <w:pStyle w:val="ListParagraph"/>
              <w:numPr>
                <w:ilvl w:val="0"/>
                <w:numId w:val="28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pengakuan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dan penerimaan lain.</w:t>
            </w:r>
          </w:p>
        </w:tc>
        <w:tc>
          <w:tcPr>
            <w:tcW w:w="3756" w:type="dxa"/>
          </w:tcPr>
          <w:p w14:paraId="6C79A2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1AAE05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2513F8A" w14:textId="536C3F38" w:rsidTr="000275B3">
        <w:trPr>
          <w:trHeight w:val="54"/>
        </w:trPr>
        <w:tc>
          <w:tcPr>
            <w:tcW w:w="3756" w:type="dxa"/>
          </w:tcPr>
          <w:p w14:paraId="5CB60DC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F3C3C4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27CE26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AC21F3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C869388" w14:textId="04351D1D" w:rsidTr="000275B3">
        <w:trPr>
          <w:trHeight w:val="54"/>
        </w:trPr>
        <w:tc>
          <w:tcPr>
            <w:tcW w:w="3756" w:type="dxa"/>
          </w:tcPr>
          <w:p w14:paraId="4B4B6BA3"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Ketiga</w:t>
            </w:r>
          </w:p>
          <w:p w14:paraId="13BB4F78" w14:textId="016B6ABF"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Kebijakan dan Prosedur Restrukturisasi Pembiayaan</w:t>
            </w:r>
          </w:p>
        </w:tc>
        <w:tc>
          <w:tcPr>
            <w:tcW w:w="3757" w:type="dxa"/>
          </w:tcPr>
          <w:p w14:paraId="13E45C3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B570DB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4AA8C9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8E0C692" w14:textId="1DE17440" w:rsidTr="000275B3">
        <w:trPr>
          <w:trHeight w:val="54"/>
        </w:trPr>
        <w:tc>
          <w:tcPr>
            <w:tcW w:w="3756" w:type="dxa"/>
          </w:tcPr>
          <w:p w14:paraId="6B9AFC0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3C4490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B2EFD2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D356F7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5C6AE02" w14:textId="360265F3" w:rsidTr="000275B3">
        <w:trPr>
          <w:trHeight w:val="54"/>
        </w:trPr>
        <w:tc>
          <w:tcPr>
            <w:tcW w:w="3756" w:type="dxa"/>
          </w:tcPr>
          <w:p w14:paraId="397DBF85" w14:textId="3316DFE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62</w:t>
            </w:r>
          </w:p>
        </w:tc>
        <w:tc>
          <w:tcPr>
            <w:tcW w:w="3757" w:type="dxa"/>
          </w:tcPr>
          <w:p w14:paraId="28291FB1" w14:textId="07CD0C1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62</w:t>
            </w:r>
          </w:p>
        </w:tc>
        <w:tc>
          <w:tcPr>
            <w:tcW w:w="3756" w:type="dxa"/>
          </w:tcPr>
          <w:p w14:paraId="6CA4FDB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50DF1D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0A279079" w14:textId="5302D743" w:rsidTr="000275B3">
        <w:trPr>
          <w:trHeight w:val="54"/>
        </w:trPr>
        <w:tc>
          <w:tcPr>
            <w:tcW w:w="3756" w:type="dxa"/>
          </w:tcPr>
          <w:p w14:paraId="3392840C" w14:textId="54F0CE38"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memiliki kebijakan dan prosedur tertulis mengenai Restrukturisasi Pembiayaan.</w:t>
            </w:r>
          </w:p>
        </w:tc>
        <w:tc>
          <w:tcPr>
            <w:tcW w:w="3757" w:type="dxa"/>
          </w:tcPr>
          <w:p w14:paraId="16E08286" w14:textId="2966F43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13EEBD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F08F43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946D224" w14:textId="058EAC45" w:rsidTr="000275B3">
        <w:trPr>
          <w:trHeight w:val="54"/>
        </w:trPr>
        <w:tc>
          <w:tcPr>
            <w:tcW w:w="3756" w:type="dxa"/>
          </w:tcPr>
          <w:p w14:paraId="110714D1" w14:textId="47B97A87"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Kebijakan Restrukturisasi Pembiayaan sebagaimana dimaksud pada ayat (1) wajib disetujui oleh Dewan Komisaris.</w:t>
            </w:r>
          </w:p>
        </w:tc>
        <w:tc>
          <w:tcPr>
            <w:tcW w:w="3757" w:type="dxa"/>
          </w:tcPr>
          <w:p w14:paraId="57B6557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A36685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D7379F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3AC051D" w14:textId="621A69E5" w:rsidTr="000275B3">
        <w:trPr>
          <w:trHeight w:val="54"/>
        </w:trPr>
        <w:tc>
          <w:tcPr>
            <w:tcW w:w="3756" w:type="dxa"/>
          </w:tcPr>
          <w:p w14:paraId="79F82180" w14:textId="2F22FA04"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Prosedur Restrukturisasi Pembiayaan sebagaimana dimaksud pada ayat (1) wajib disetujui oleh Direksi.</w:t>
            </w:r>
          </w:p>
        </w:tc>
        <w:tc>
          <w:tcPr>
            <w:tcW w:w="3757" w:type="dxa"/>
          </w:tcPr>
          <w:p w14:paraId="3F2A36A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73762C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A5D516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B56921D" w14:textId="5907D240" w:rsidTr="000275B3">
        <w:trPr>
          <w:trHeight w:val="54"/>
        </w:trPr>
        <w:tc>
          <w:tcPr>
            <w:tcW w:w="3756" w:type="dxa"/>
          </w:tcPr>
          <w:p w14:paraId="6A6FA309" w14:textId="7A4BC137"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Dewan Komisaris wajib melakukan pengawasan secara aktif terhadap pelaksanaan kebijakan Restrukturisasi Pembiayaan sebagaimana dimaksud pada ayat (1).</w:t>
            </w:r>
          </w:p>
        </w:tc>
        <w:tc>
          <w:tcPr>
            <w:tcW w:w="3757" w:type="dxa"/>
          </w:tcPr>
          <w:p w14:paraId="57CE79B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38D644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C19BD3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B8BDD94" w14:textId="227BAF69" w:rsidTr="000275B3">
        <w:trPr>
          <w:trHeight w:val="54"/>
        </w:trPr>
        <w:tc>
          <w:tcPr>
            <w:tcW w:w="3756" w:type="dxa"/>
          </w:tcPr>
          <w:p w14:paraId="2D5DB59A" w14:textId="0EC8F5D0"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color w:val="0070C0"/>
                <w:sz w:val="18"/>
                <w:szCs w:val="18"/>
                <w:lang w:val="en-US"/>
              </w:rPr>
              <w:t>Direksi wajib melakukan pengawasan secara aktif terhadap pelaksanaan Restrukturisasi Pembiayaan sebagaimana dimaksud pada ayat (1).</w:t>
            </w:r>
          </w:p>
        </w:tc>
        <w:tc>
          <w:tcPr>
            <w:tcW w:w="3757" w:type="dxa"/>
          </w:tcPr>
          <w:p w14:paraId="7F0C8F6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26157A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E0501D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FA22B83" w14:textId="2125A0BB" w:rsidTr="000275B3">
        <w:trPr>
          <w:trHeight w:val="54"/>
        </w:trPr>
        <w:tc>
          <w:tcPr>
            <w:tcW w:w="3756" w:type="dxa"/>
          </w:tcPr>
          <w:p w14:paraId="41F5AAD7" w14:textId="7E79DEAF"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Kebijakan dan prosedur sebagaimana dimaksud pada ayat (1) merupakan bagian yang tidak terpisahkan dari kebijakan manajemen risiko Bank sesuai dengan Peraturan Otoritas Jasa Keuangan mengenai penerapan manajemen risiko bagi bank umum syariah dan unit usaha syariah.</w:t>
            </w:r>
          </w:p>
        </w:tc>
        <w:tc>
          <w:tcPr>
            <w:tcW w:w="3757" w:type="dxa"/>
          </w:tcPr>
          <w:p w14:paraId="08A7D6F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6422B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B93DBC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4C9EE3E" w14:textId="32645EAE" w:rsidTr="000275B3">
        <w:trPr>
          <w:trHeight w:val="54"/>
        </w:trPr>
        <w:tc>
          <w:tcPr>
            <w:tcW w:w="3756" w:type="dxa"/>
          </w:tcPr>
          <w:p w14:paraId="30AA278B" w14:textId="6923CD02"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color w:val="FF0000"/>
                <w:sz w:val="18"/>
                <w:szCs w:val="18"/>
                <w:lang w:val="en-US"/>
              </w:rPr>
            </w:pPr>
            <w:r w:rsidRPr="000275B3">
              <w:rPr>
                <w:rFonts w:ascii="Bookman Old Style" w:hAnsi="Bookman Old Style"/>
                <w:iCs/>
                <w:color w:val="0070C0"/>
                <w:sz w:val="18"/>
                <w:szCs w:val="18"/>
                <w:lang w:val="en-US"/>
              </w:rPr>
              <w:t>Dalam menerapkan prinsip kehati-hatian, Bank harus memiliki pedoman Restrukturisasi Pembiayaan.</w:t>
            </w:r>
          </w:p>
        </w:tc>
        <w:tc>
          <w:tcPr>
            <w:tcW w:w="3757" w:type="dxa"/>
          </w:tcPr>
          <w:p w14:paraId="0ABBD76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18DA33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F9101D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1588B63" w14:textId="08FF8925" w:rsidTr="000275B3">
        <w:trPr>
          <w:trHeight w:val="54"/>
        </w:trPr>
        <w:tc>
          <w:tcPr>
            <w:tcW w:w="3756" w:type="dxa"/>
          </w:tcPr>
          <w:p w14:paraId="20215728" w14:textId="039CDDBC" w:rsidR="000275B3" w:rsidRPr="000275B3" w:rsidRDefault="000275B3" w:rsidP="00687B00">
            <w:pPr>
              <w:pStyle w:val="ListParagraph"/>
              <w:numPr>
                <w:ilvl w:val="0"/>
                <w:numId w:val="290"/>
              </w:numPr>
              <w:spacing w:before="40" w:after="40" w:line="276" w:lineRule="auto"/>
              <w:ind w:left="357" w:hanging="357"/>
              <w:jc w:val="both"/>
              <w:rPr>
                <w:rFonts w:ascii="Bookman Old Style" w:hAnsi="Bookman Old Style"/>
                <w:iCs/>
                <w:color w:val="FF0000"/>
                <w:sz w:val="18"/>
                <w:szCs w:val="18"/>
                <w:lang w:val="en-US"/>
              </w:rPr>
            </w:pPr>
            <w:r w:rsidRPr="000275B3">
              <w:rPr>
                <w:rFonts w:ascii="Bookman Old Style" w:hAnsi="Bookman Old Style"/>
                <w:iCs/>
                <w:color w:val="0070C0"/>
                <w:sz w:val="18"/>
                <w:szCs w:val="18"/>
                <w:lang w:val="en-US"/>
              </w:rPr>
              <w:t>Pedoman Restrukturisasi Pembiayaan sebagaimana dimaksud pada ayat (7) sebagaimana tercantum dalam Lampiran II yang merupakan bagian tidak terpisahkan dari Peraturan Otoritas Jasa Keuangan ini.</w:t>
            </w:r>
          </w:p>
        </w:tc>
        <w:tc>
          <w:tcPr>
            <w:tcW w:w="3757" w:type="dxa"/>
          </w:tcPr>
          <w:p w14:paraId="3A1953E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1EC9A9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E3CF83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6A07EE1" w14:textId="140BB439" w:rsidTr="000275B3">
        <w:trPr>
          <w:trHeight w:val="54"/>
        </w:trPr>
        <w:tc>
          <w:tcPr>
            <w:tcW w:w="3756" w:type="dxa"/>
          </w:tcPr>
          <w:p w14:paraId="4471478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8D15C9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B884E8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00D987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13B1667" w14:textId="449E078F" w:rsidTr="000275B3">
        <w:trPr>
          <w:trHeight w:val="54"/>
        </w:trPr>
        <w:tc>
          <w:tcPr>
            <w:tcW w:w="3756" w:type="dxa"/>
          </w:tcPr>
          <w:p w14:paraId="2A4ED1FA" w14:textId="0CB321E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63</w:t>
            </w:r>
          </w:p>
        </w:tc>
        <w:tc>
          <w:tcPr>
            <w:tcW w:w="3757" w:type="dxa"/>
          </w:tcPr>
          <w:p w14:paraId="2CDA2888" w14:textId="30A7FD0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63</w:t>
            </w:r>
          </w:p>
        </w:tc>
        <w:tc>
          <w:tcPr>
            <w:tcW w:w="3756" w:type="dxa"/>
          </w:tcPr>
          <w:p w14:paraId="61EEBBA8"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D94D0F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189D859" w14:textId="51226428" w:rsidTr="000275B3">
        <w:trPr>
          <w:trHeight w:val="54"/>
        </w:trPr>
        <w:tc>
          <w:tcPr>
            <w:tcW w:w="3756" w:type="dxa"/>
          </w:tcPr>
          <w:p w14:paraId="6E4E9D30" w14:textId="26A468CD" w:rsidR="000275B3" w:rsidRPr="000275B3" w:rsidRDefault="000275B3" w:rsidP="00687B00">
            <w:pPr>
              <w:pStyle w:val="ListParagraph"/>
              <w:numPr>
                <w:ilvl w:val="0"/>
                <w:numId w:val="293"/>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Keputusan Restrukturisasi Pembiayaan wajib dilakukan oleh pihak yang </w:t>
            </w:r>
            <w:r w:rsidRPr="000275B3">
              <w:rPr>
                <w:rFonts w:ascii="Bookman Old Style" w:hAnsi="Bookman Old Style"/>
                <w:iCs/>
                <w:color w:val="0070C0"/>
                <w:sz w:val="18"/>
                <w:szCs w:val="18"/>
                <w:lang w:val="en-US"/>
              </w:rPr>
              <w:t xml:space="preserve">memiliki kewenangan </w:t>
            </w:r>
            <w:r w:rsidRPr="000275B3">
              <w:rPr>
                <w:rFonts w:ascii="Bookman Old Style" w:hAnsi="Bookman Old Style"/>
                <w:iCs/>
                <w:sz w:val="18"/>
                <w:szCs w:val="18"/>
                <w:lang w:val="en-US"/>
              </w:rPr>
              <w:t>lebih tinggi dari pihak yang memutuskan pemberian Pembiayaan.</w:t>
            </w:r>
          </w:p>
        </w:tc>
        <w:tc>
          <w:tcPr>
            <w:tcW w:w="3757" w:type="dxa"/>
          </w:tcPr>
          <w:p w14:paraId="08CE72A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58F12F1A" w14:textId="38C076EB"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Pengambilan keputusan Restrukturisasi Pembiayaan dilakukan dengan tetap memerhatikan prinsip tata kelola yang baik. Sebagai contoh, keputusan Restrukturisasi Pembiayaan tidak dilakukan oleh pejabat yang sama yang memutuskan pemberian Pembiayaan, meskipun pejabat tersebut telah naik jabatan menjadi lebih tinggi dari jabatan ketika memutuskan pemberian Pembiayaan.</w:t>
            </w:r>
          </w:p>
        </w:tc>
        <w:tc>
          <w:tcPr>
            <w:tcW w:w="3756" w:type="dxa"/>
          </w:tcPr>
          <w:p w14:paraId="4B6CE39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F69424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7C834A3" w14:textId="741F646B" w:rsidTr="000275B3">
        <w:trPr>
          <w:trHeight w:val="54"/>
        </w:trPr>
        <w:tc>
          <w:tcPr>
            <w:tcW w:w="3756" w:type="dxa"/>
          </w:tcPr>
          <w:p w14:paraId="6737E37B" w14:textId="363F0AE1" w:rsidR="000275B3" w:rsidRPr="000275B3" w:rsidRDefault="000275B3" w:rsidP="00687B00">
            <w:pPr>
              <w:pStyle w:val="ListParagraph"/>
              <w:numPr>
                <w:ilvl w:val="0"/>
                <w:numId w:val="293"/>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Dalam hal keputusan pemberian Pembiayaan dilakukan oleh pihak yang memiliki kewenangan tertinggi, Restrukturisasi Pembiayaan dilakukan melalui </w:t>
            </w:r>
            <w:r w:rsidRPr="000275B3">
              <w:rPr>
                <w:rFonts w:ascii="Bookman Old Style" w:hAnsi="Bookman Old Style"/>
                <w:iCs/>
                <w:color w:val="0070C0"/>
                <w:sz w:val="18"/>
                <w:szCs w:val="18"/>
                <w:lang w:val="en-US"/>
              </w:rPr>
              <w:t>keputusan dalam rapat Direksi</w:t>
            </w:r>
            <w:r w:rsidRPr="000275B3">
              <w:rPr>
                <w:rFonts w:ascii="Bookman Old Style" w:hAnsi="Bookman Old Style"/>
                <w:iCs/>
                <w:sz w:val="18"/>
                <w:szCs w:val="18"/>
                <w:lang w:val="en-US"/>
              </w:rPr>
              <w:t>.</w:t>
            </w:r>
          </w:p>
        </w:tc>
        <w:tc>
          <w:tcPr>
            <w:tcW w:w="3757" w:type="dxa"/>
          </w:tcPr>
          <w:p w14:paraId="26CAF939"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661ECD88" w14:textId="6C91FDBA"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Kewenangan tertinggi dan mekanisme rapat Direksi ditentukan berdasarkan anggaran dasar atau ketentuan intern Bank.</w:t>
            </w:r>
          </w:p>
        </w:tc>
        <w:tc>
          <w:tcPr>
            <w:tcW w:w="3756" w:type="dxa"/>
          </w:tcPr>
          <w:p w14:paraId="5B12EBF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35C4E8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90C1826" w14:textId="373DCCBD" w:rsidTr="000275B3">
        <w:trPr>
          <w:trHeight w:val="54"/>
        </w:trPr>
        <w:tc>
          <w:tcPr>
            <w:tcW w:w="3756" w:type="dxa"/>
          </w:tcPr>
          <w:p w14:paraId="19BEE651" w14:textId="297AFB8B" w:rsidR="000275B3" w:rsidRPr="000275B3" w:rsidRDefault="000275B3" w:rsidP="00687B00">
            <w:pPr>
              <w:pStyle w:val="ListParagraph"/>
              <w:numPr>
                <w:ilvl w:val="0"/>
                <w:numId w:val="293"/>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Restrukturisasi Pembiayaan wajib dilakukan oleh pejabat atau pegawai yang tidak terlibat dalam pemberian </w:t>
            </w:r>
            <w:r w:rsidRPr="000275B3">
              <w:rPr>
                <w:rFonts w:ascii="Bookman Old Style" w:hAnsi="Bookman Old Style"/>
                <w:iCs/>
                <w:color w:val="0070C0"/>
                <w:sz w:val="18"/>
                <w:szCs w:val="18"/>
                <w:lang w:val="en-US"/>
              </w:rPr>
              <w:t>keputusan</w:t>
            </w:r>
            <w:r w:rsidRPr="000275B3">
              <w:rPr>
                <w:rFonts w:ascii="Bookman Old Style" w:hAnsi="Bookman Old Style"/>
                <w:iCs/>
                <w:sz w:val="18"/>
                <w:szCs w:val="18"/>
                <w:lang w:val="en-US"/>
              </w:rPr>
              <w:t xml:space="preserve"> Pembiayaan yang direstrukturisasi.</w:t>
            </w:r>
          </w:p>
        </w:tc>
        <w:tc>
          <w:tcPr>
            <w:tcW w:w="3757" w:type="dxa"/>
          </w:tcPr>
          <w:p w14:paraId="237D8B9C"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4B967CF4" w14:textId="3A63CD2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Tujuan Restrukturisasi Pembiayaan dilakukan oleh pejabat atau pegawai yang tidak terlibat dalam pemberian Pembiayaan yang direstrukturisasi yaitu untuk menjaga objektivitas.</w:t>
            </w:r>
          </w:p>
        </w:tc>
        <w:tc>
          <w:tcPr>
            <w:tcW w:w="3756" w:type="dxa"/>
          </w:tcPr>
          <w:p w14:paraId="61C9B17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8E448F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9D81230" w14:textId="48CF6765" w:rsidTr="000275B3">
        <w:trPr>
          <w:trHeight w:val="54"/>
        </w:trPr>
        <w:tc>
          <w:tcPr>
            <w:tcW w:w="3756" w:type="dxa"/>
          </w:tcPr>
          <w:p w14:paraId="50A48DA1" w14:textId="567FEFD0" w:rsidR="000275B3" w:rsidRPr="000275B3" w:rsidRDefault="000275B3" w:rsidP="00687B00">
            <w:pPr>
              <w:pStyle w:val="ListParagraph"/>
              <w:numPr>
                <w:ilvl w:val="0"/>
                <w:numId w:val="293"/>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Dalam pelaksanaan Restrukturisasi Pembiayaan, pembentukan satuan kerja khusus disesuaikan dengan kebutuhan masing-masing Bank sesuai dengan Peraturan Otoritas Jasa Keuangan mengenai kewajiban penyusunan dan pelaksanaan kebijakan perkreditan atau pembiayaan bagi bank umum.</w:t>
            </w:r>
          </w:p>
        </w:tc>
        <w:tc>
          <w:tcPr>
            <w:tcW w:w="3757" w:type="dxa"/>
          </w:tcPr>
          <w:p w14:paraId="53B40C53" w14:textId="3FBA38B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(4)</w:t>
            </w:r>
          </w:p>
          <w:p w14:paraId="53DA3473" w14:textId="3D49BAF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51A540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7BE74B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5B1ECDA" w14:textId="40908751" w:rsidTr="000275B3">
        <w:trPr>
          <w:trHeight w:val="54"/>
        </w:trPr>
        <w:tc>
          <w:tcPr>
            <w:tcW w:w="3756" w:type="dxa"/>
          </w:tcPr>
          <w:p w14:paraId="58CF9A0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F55B19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3D2BC3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3A40B6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136E6B5" w14:textId="4756A4F1" w:rsidTr="000275B3">
        <w:trPr>
          <w:trHeight w:val="54"/>
        </w:trPr>
        <w:tc>
          <w:tcPr>
            <w:tcW w:w="3756" w:type="dxa"/>
          </w:tcPr>
          <w:p w14:paraId="427DFDD6" w14:textId="6EE9A31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64</w:t>
            </w:r>
          </w:p>
        </w:tc>
        <w:tc>
          <w:tcPr>
            <w:tcW w:w="3757" w:type="dxa"/>
          </w:tcPr>
          <w:p w14:paraId="767FDA46" w14:textId="0D4F6CE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64</w:t>
            </w:r>
          </w:p>
        </w:tc>
        <w:tc>
          <w:tcPr>
            <w:tcW w:w="3756" w:type="dxa"/>
          </w:tcPr>
          <w:p w14:paraId="4AD51BF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2029DA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2D1CAFD8" w14:textId="1967AD72" w:rsidTr="000275B3">
        <w:trPr>
          <w:trHeight w:val="54"/>
        </w:trPr>
        <w:tc>
          <w:tcPr>
            <w:tcW w:w="3756" w:type="dxa"/>
          </w:tcPr>
          <w:p w14:paraId="49ECACD6" w14:textId="03C3FD51" w:rsidR="000275B3" w:rsidRPr="000275B3" w:rsidRDefault="000275B3" w:rsidP="00687B00">
            <w:pPr>
              <w:pStyle w:val="ListParagraph"/>
              <w:numPr>
                <w:ilvl w:val="0"/>
                <w:numId w:val="295"/>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menganalisis Pembiayaan yang akan direstrukturisasi berdasarkan prospek usaha nasabah dan kemampuan membayar sesuai proyeksi arus kas.</w:t>
            </w:r>
          </w:p>
        </w:tc>
        <w:tc>
          <w:tcPr>
            <w:tcW w:w="3757" w:type="dxa"/>
          </w:tcPr>
          <w:p w14:paraId="17AF621D" w14:textId="79129D0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B58016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975BFB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3673064" w14:textId="75488606" w:rsidTr="000275B3">
        <w:trPr>
          <w:trHeight w:val="54"/>
        </w:trPr>
        <w:tc>
          <w:tcPr>
            <w:tcW w:w="3756" w:type="dxa"/>
          </w:tcPr>
          <w:p w14:paraId="57013E8A" w14:textId="121B60D0" w:rsidR="000275B3" w:rsidRPr="000275B3" w:rsidRDefault="000275B3" w:rsidP="00687B00">
            <w:pPr>
              <w:pStyle w:val="ListParagraph"/>
              <w:numPr>
                <w:ilvl w:val="0"/>
                <w:numId w:val="295"/>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Pembiayaan kepada Pihak Terkait yang akan direstrukturisasi wajib dianalisis oleh konsultan keuangan independen yang memiliki izin usaha dan reputasi yang baik.</w:t>
            </w:r>
          </w:p>
        </w:tc>
        <w:tc>
          <w:tcPr>
            <w:tcW w:w="3757" w:type="dxa"/>
          </w:tcPr>
          <w:p w14:paraId="65C92AB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227131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A4A9D5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2F2AB78" w14:textId="1B8435D5" w:rsidTr="000275B3">
        <w:trPr>
          <w:trHeight w:val="54"/>
        </w:trPr>
        <w:tc>
          <w:tcPr>
            <w:tcW w:w="3756" w:type="dxa"/>
          </w:tcPr>
          <w:p w14:paraId="5DE330BA" w14:textId="791B03C4" w:rsidR="000275B3" w:rsidRPr="000275B3" w:rsidRDefault="000275B3" w:rsidP="00687B00">
            <w:pPr>
              <w:pStyle w:val="ListParagraph"/>
              <w:numPr>
                <w:ilvl w:val="0"/>
                <w:numId w:val="295"/>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Setiap tahapan dalam pelaksanaan Restrukturisasi Pembiayaan dan hasil analisis yang dilakukan Bank dan konsultan keuangan independen terhadap Pembiayaan yang direstrukturisasi </w:t>
            </w:r>
            <w:r w:rsidRPr="000275B3">
              <w:rPr>
                <w:rFonts w:ascii="Bookman Old Style" w:hAnsi="Bookman Old Style"/>
                <w:iCs/>
                <w:color w:val="0070C0"/>
                <w:sz w:val="18"/>
                <w:szCs w:val="18"/>
                <w:lang w:val="en-US"/>
              </w:rPr>
              <w:t xml:space="preserve">harus </w:t>
            </w:r>
            <w:r w:rsidRPr="000275B3">
              <w:rPr>
                <w:rFonts w:ascii="Bookman Old Style" w:hAnsi="Bookman Old Style"/>
                <w:iCs/>
                <w:sz w:val="18"/>
                <w:szCs w:val="18"/>
                <w:lang w:val="en-US"/>
              </w:rPr>
              <w:t>didokumentasikan secara lengkap dan jelas.</w:t>
            </w:r>
          </w:p>
        </w:tc>
        <w:tc>
          <w:tcPr>
            <w:tcW w:w="3757" w:type="dxa"/>
          </w:tcPr>
          <w:p w14:paraId="6FD1319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2985F4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A11EAA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C757048" w14:textId="5C63939B" w:rsidTr="000275B3">
        <w:trPr>
          <w:trHeight w:val="54"/>
        </w:trPr>
        <w:tc>
          <w:tcPr>
            <w:tcW w:w="3756" w:type="dxa"/>
          </w:tcPr>
          <w:p w14:paraId="28773DAE" w14:textId="090CD9D7" w:rsidR="000275B3" w:rsidRPr="000275B3" w:rsidRDefault="000275B3" w:rsidP="00687B00">
            <w:pPr>
              <w:pStyle w:val="ListParagraph"/>
              <w:numPr>
                <w:ilvl w:val="0"/>
                <w:numId w:val="295"/>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Ketentuan sebagaimana dimaksud pada ayat (1), ayat (2), dan ayat (3) berlaku juga untuk Pembiayaan yang direstrukturisasi ulang.</w:t>
            </w:r>
          </w:p>
        </w:tc>
        <w:tc>
          <w:tcPr>
            <w:tcW w:w="3757" w:type="dxa"/>
          </w:tcPr>
          <w:p w14:paraId="0186106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275186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3228F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D88E024" w14:textId="0FD7D014" w:rsidTr="000275B3">
        <w:trPr>
          <w:trHeight w:val="54"/>
        </w:trPr>
        <w:tc>
          <w:tcPr>
            <w:tcW w:w="3756" w:type="dxa"/>
          </w:tcPr>
          <w:p w14:paraId="6D292C8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F9EA4F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BAB0A9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55652A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860CA94" w14:textId="3BACA947" w:rsidTr="000275B3">
        <w:trPr>
          <w:trHeight w:val="54"/>
        </w:trPr>
        <w:tc>
          <w:tcPr>
            <w:tcW w:w="3756" w:type="dxa"/>
          </w:tcPr>
          <w:p w14:paraId="5826CD25"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Keempat</w:t>
            </w:r>
          </w:p>
          <w:p w14:paraId="60AFD1C3" w14:textId="0B9AED8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Penetapan Kualitas Pembiayaan yang Direstrukturisasi</w:t>
            </w:r>
          </w:p>
        </w:tc>
        <w:tc>
          <w:tcPr>
            <w:tcW w:w="3757" w:type="dxa"/>
          </w:tcPr>
          <w:p w14:paraId="540F117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C36673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9E6EAD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5346DE5" w14:textId="5ACD644C" w:rsidTr="000275B3">
        <w:trPr>
          <w:trHeight w:val="54"/>
        </w:trPr>
        <w:tc>
          <w:tcPr>
            <w:tcW w:w="3756" w:type="dxa"/>
          </w:tcPr>
          <w:p w14:paraId="110EF5E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5FD27B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65E88C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48D980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216488C" w14:textId="170EAF12" w:rsidTr="000275B3">
        <w:trPr>
          <w:trHeight w:val="54"/>
        </w:trPr>
        <w:tc>
          <w:tcPr>
            <w:tcW w:w="3756" w:type="dxa"/>
          </w:tcPr>
          <w:p w14:paraId="6659CDBF" w14:textId="223E74E6"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65</w:t>
            </w:r>
          </w:p>
        </w:tc>
        <w:tc>
          <w:tcPr>
            <w:tcW w:w="3757" w:type="dxa"/>
          </w:tcPr>
          <w:p w14:paraId="1E370137" w14:textId="78E5AE5F"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65</w:t>
            </w:r>
          </w:p>
        </w:tc>
        <w:tc>
          <w:tcPr>
            <w:tcW w:w="3756" w:type="dxa"/>
          </w:tcPr>
          <w:p w14:paraId="7372AAD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95F0D8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0DA9D28" w14:textId="3E977CB1" w:rsidTr="000275B3">
        <w:trPr>
          <w:trHeight w:val="54"/>
        </w:trPr>
        <w:tc>
          <w:tcPr>
            <w:tcW w:w="3756" w:type="dxa"/>
          </w:tcPr>
          <w:p w14:paraId="63951F33" w14:textId="4D399C95"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Kualitas Pembiayaan setelah restrukturisasi ditetapkan:</w:t>
            </w:r>
          </w:p>
          <w:p w14:paraId="7C19F3B6" w14:textId="700568E0" w:rsidR="000275B3" w:rsidRPr="000275B3" w:rsidRDefault="000275B3" w:rsidP="00687B00">
            <w:pPr>
              <w:pStyle w:val="ListParagraph"/>
              <w:numPr>
                <w:ilvl w:val="0"/>
                <w:numId w:val="29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paling tinggi sama dengan kualitas Pembiayaan sebelum dilakukan Restrukturisasi Pembiayaan, apabila nasabah belum memenuhi kewajiban pembayaran angsuran pokok dan/atau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secara berturut-turut selama 3 (tiga) kali periode sesuai waktu yang diperjanjikan;</w:t>
            </w:r>
          </w:p>
          <w:p w14:paraId="002C1864" w14:textId="5C80E2C3" w:rsidR="000275B3" w:rsidRPr="000275B3" w:rsidRDefault="000275B3" w:rsidP="00687B00">
            <w:pPr>
              <w:pStyle w:val="ListParagraph"/>
              <w:numPr>
                <w:ilvl w:val="0"/>
                <w:numId w:val="29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dapat meningkat paling tinggi 1 (satu) tingkat dari kualitas Pembiayaan sebelum dilakukan Restrukturisasi Pembiayaan, setelah nasabah memenuhi kewajiban pembayaran angsuran pokok dan/atau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secara berturut-turut selama 3 (tiga) kali periode sebagaimana dimaksud pada huruf a; dan</w:t>
            </w:r>
          </w:p>
          <w:p w14:paraId="2AE9A039" w14:textId="58C055B9" w:rsidR="000275B3" w:rsidRPr="000275B3" w:rsidRDefault="000275B3" w:rsidP="00687B00">
            <w:pPr>
              <w:pStyle w:val="ListParagraph"/>
              <w:numPr>
                <w:ilvl w:val="0"/>
                <w:numId w:val="29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berdasarkan faktor penilaian sebagaimana dimaksud dalam Pasal 10:</w:t>
            </w:r>
          </w:p>
          <w:p w14:paraId="29903494" w14:textId="3859A5B8" w:rsidR="000275B3" w:rsidRPr="000275B3" w:rsidRDefault="000275B3" w:rsidP="00687B00">
            <w:pPr>
              <w:pStyle w:val="ListParagraph"/>
              <w:numPr>
                <w:ilvl w:val="0"/>
                <w:numId w:val="299"/>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setelah penetapan kualitas Pembiayaan sebagaimana dimaksud pada huruf b; atau</w:t>
            </w:r>
          </w:p>
          <w:p w14:paraId="51A73BDA" w14:textId="1143C8F7" w:rsidR="000275B3" w:rsidRPr="000275B3" w:rsidRDefault="000275B3" w:rsidP="00687B00">
            <w:pPr>
              <w:pStyle w:val="ListParagraph"/>
              <w:numPr>
                <w:ilvl w:val="0"/>
                <w:numId w:val="299"/>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dalam hal nasabah tidak memenuhi syarat dan/atau kewajiban pembayaran dalam perjanjian Restrukturisasi Pembiayaan, baik selama maupun setelah 3 (tiga) kali periode kewajiban pembayaran sesuai waktu yang diperjanjikan.</w:t>
            </w:r>
          </w:p>
        </w:tc>
        <w:tc>
          <w:tcPr>
            <w:tcW w:w="3757" w:type="dxa"/>
          </w:tcPr>
          <w:p w14:paraId="17B00B31" w14:textId="4C62D40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29721D5A"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54975B0E"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59EC86A9" w14:textId="4D8D103C" w:rsidTr="000275B3">
        <w:trPr>
          <w:trHeight w:val="54"/>
        </w:trPr>
        <w:tc>
          <w:tcPr>
            <w:tcW w:w="3756" w:type="dxa"/>
          </w:tcPr>
          <w:p w14:paraId="2E777828" w14:textId="4DE1F5C9"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Penetapan kualitas Pembiayaan yang direstrukturisasi sampai dengan jumlah Rp1.000.000.000,00 (satu miliar rupiah):</w:t>
            </w:r>
          </w:p>
          <w:p w14:paraId="7115E476" w14:textId="4DBC53F4" w:rsidR="000275B3" w:rsidRPr="000275B3" w:rsidRDefault="000275B3" w:rsidP="00687B00">
            <w:pPr>
              <w:pStyle w:val="ListParagraph"/>
              <w:numPr>
                <w:ilvl w:val="0"/>
                <w:numId w:val="30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sampai dengan 3 (tiga) kali periode kewajiban pembayaran ditetapkan:</w:t>
            </w:r>
          </w:p>
          <w:p w14:paraId="1176E984" w14:textId="041FE203" w:rsidR="000275B3" w:rsidRPr="000275B3" w:rsidRDefault="000275B3" w:rsidP="00687B00">
            <w:pPr>
              <w:pStyle w:val="ListParagraph"/>
              <w:numPr>
                <w:ilvl w:val="0"/>
                <w:numId w:val="30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paling tinggi kurang lancar untuk Pembiayaan yang tergolong diragukan atau macet; atau</w:t>
            </w:r>
          </w:p>
          <w:p w14:paraId="35ADD4F1" w14:textId="445DD31B" w:rsidR="000275B3" w:rsidRPr="000275B3" w:rsidRDefault="000275B3" w:rsidP="00687B00">
            <w:pPr>
              <w:pStyle w:val="ListParagraph"/>
              <w:numPr>
                <w:ilvl w:val="0"/>
                <w:numId w:val="301"/>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tetap sama untuk Pembiayaan yang tergolong </w:t>
            </w:r>
            <w:r w:rsidRPr="000275B3">
              <w:rPr>
                <w:rFonts w:ascii="Bookman Old Style" w:hAnsi="Bookman Old Style"/>
                <w:iCs/>
                <w:color w:val="0070C0"/>
                <w:sz w:val="18"/>
                <w:szCs w:val="18"/>
                <w:lang w:val="en-US"/>
              </w:rPr>
              <w:t>lancar</w:t>
            </w:r>
            <w:r w:rsidRPr="000275B3">
              <w:rPr>
                <w:rFonts w:ascii="Bookman Old Style" w:hAnsi="Bookman Old Style"/>
                <w:iCs/>
                <w:sz w:val="18"/>
                <w:szCs w:val="18"/>
                <w:lang w:val="en-US"/>
              </w:rPr>
              <w:t>, dalam perhatian khusus, atau kurang lancar,</w:t>
            </w:r>
          </w:p>
          <w:p w14:paraId="47F0EC88" w14:textId="1D7C06F1" w:rsidR="000275B3" w:rsidRPr="000275B3" w:rsidRDefault="000275B3" w:rsidP="00687B00">
            <w:pPr>
              <w:spacing w:before="40" w:after="40" w:line="276" w:lineRule="auto"/>
              <w:ind w:left="720"/>
              <w:jc w:val="both"/>
              <w:rPr>
                <w:rFonts w:ascii="Bookman Old Style" w:hAnsi="Bookman Old Style"/>
                <w:iCs/>
                <w:sz w:val="18"/>
                <w:szCs w:val="18"/>
                <w:lang w:val="en-US"/>
              </w:rPr>
            </w:pPr>
            <w:r w:rsidRPr="000275B3">
              <w:rPr>
                <w:rFonts w:ascii="Bookman Old Style" w:hAnsi="Bookman Old Style"/>
                <w:iCs/>
                <w:sz w:val="18"/>
                <w:szCs w:val="18"/>
                <w:lang w:val="en-US"/>
              </w:rPr>
              <w:t>sebelum dilakukan Restrukturisasi Pembiayaan; dan</w:t>
            </w:r>
          </w:p>
          <w:p w14:paraId="2F42EA37" w14:textId="416E167B" w:rsidR="000275B3" w:rsidRPr="000275B3" w:rsidRDefault="000275B3" w:rsidP="00687B00">
            <w:pPr>
              <w:pStyle w:val="ListParagraph"/>
              <w:numPr>
                <w:ilvl w:val="0"/>
                <w:numId w:val="300"/>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setelah 3 (tiga) kali periode kewajiban pembayaran kualitas Pembiayaan yang direstrukturisasi ditetapkan berdasarkan faktor penilaian atas ketepatan pembayaran pokok dan/atau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w:t>
            </w:r>
          </w:p>
        </w:tc>
        <w:tc>
          <w:tcPr>
            <w:tcW w:w="3757" w:type="dxa"/>
          </w:tcPr>
          <w:p w14:paraId="352015C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5596BE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7B4BA1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F1069FB" w14:textId="2B530A13" w:rsidTr="000275B3">
        <w:trPr>
          <w:trHeight w:val="54"/>
        </w:trPr>
        <w:tc>
          <w:tcPr>
            <w:tcW w:w="3756" w:type="dxa"/>
          </w:tcPr>
          <w:p w14:paraId="4D2B71A3" w14:textId="4752BFB6"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color w:val="0070C0"/>
                <w:sz w:val="18"/>
                <w:szCs w:val="18"/>
                <w:lang w:val="en-US"/>
              </w:rPr>
              <w:t xml:space="preserve">Otoritas Jasa Keuangan dapat menetapkan </w:t>
            </w:r>
            <w:r w:rsidRPr="000275B3">
              <w:rPr>
                <w:rFonts w:ascii="Bookman Old Style" w:hAnsi="Bookman Old Style"/>
                <w:iCs/>
                <w:sz w:val="18"/>
                <w:szCs w:val="18"/>
                <w:lang w:val="en-US"/>
              </w:rPr>
              <w:t>kualitas Pembiayaan yang direstrukturisasi berdasarkan faktor penilaian sebagaimana dimaksud dalam Pasal 10, dalam hal Restrukturisasi Pembiayaan yang dilakukan Bank tidak didukung dengan analisis dan dokumentasi yang memadai sebagaimana dimaksud dalam Pasal 64.</w:t>
            </w:r>
          </w:p>
        </w:tc>
        <w:tc>
          <w:tcPr>
            <w:tcW w:w="3757" w:type="dxa"/>
          </w:tcPr>
          <w:p w14:paraId="16B35D9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5A4A6D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BB643F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1930101" w14:textId="0A59EBAB" w:rsidTr="000275B3">
        <w:trPr>
          <w:trHeight w:val="54"/>
        </w:trPr>
        <w:tc>
          <w:tcPr>
            <w:tcW w:w="3756" w:type="dxa"/>
          </w:tcPr>
          <w:p w14:paraId="35C04745" w14:textId="34ED2A94"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Dalam hal periode pemenuhan kewajiban angsuran pokok dan/atau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kurang dari 1 (satu) bulan, peningkatan kualitas sebagaimana dimaksud pada ayat (1) huruf b dapat dilakukan paling cepat dalam waktu 3 (tiga) bulan sejak dilakukan Restrukturisasi Pembiayaan.</w:t>
            </w:r>
          </w:p>
        </w:tc>
        <w:tc>
          <w:tcPr>
            <w:tcW w:w="3757" w:type="dxa"/>
          </w:tcPr>
          <w:p w14:paraId="2C7AE80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083982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6B2B48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01D8F76" w14:textId="00C525E5" w:rsidTr="000275B3">
        <w:trPr>
          <w:trHeight w:val="54"/>
        </w:trPr>
        <w:tc>
          <w:tcPr>
            <w:tcW w:w="3756" w:type="dxa"/>
          </w:tcPr>
          <w:p w14:paraId="47AD21C9" w14:textId="26C6497B"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Ketentuan sebagaimana dimaksud pada </w:t>
            </w:r>
            <w:r w:rsidRPr="000275B3">
              <w:rPr>
                <w:rFonts w:ascii="Bookman Old Style" w:hAnsi="Bookman Old Style"/>
                <w:iCs/>
                <w:color w:val="0070C0"/>
                <w:sz w:val="18"/>
                <w:szCs w:val="18"/>
                <w:lang w:val="en-US"/>
              </w:rPr>
              <w:t xml:space="preserve">ayat (1), ayat (3), dan ayat (4) </w:t>
            </w:r>
            <w:r w:rsidRPr="000275B3">
              <w:rPr>
                <w:rFonts w:ascii="Bookman Old Style" w:hAnsi="Bookman Old Style"/>
                <w:iCs/>
                <w:sz w:val="18"/>
                <w:szCs w:val="18"/>
                <w:lang w:val="en-US"/>
              </w:rPr>
              <w:t>berlaku juga untuk Pembiayaan yang direstrukturisasi ulang.</w:t>
            </w:r>
          </w:p>
        </w:tc>
        <w:tc>
          <w:tcPr>
            <w:tcW w:w="3757" w:type="dxa"/>
          </w:tcPr>
          <w:p w14:paraId="57F5E63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C10E40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64B7D2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EEA0E71" w14:textId="390D65DD" w:rsidTr="000275B3">
        <w:trPr>
          <w:trHeight w:val="54"/>
        </w:trPr>
        <w:tc>
          <w:tcPr>
            <w:tcW w:w="3756" w:type="dxa"/>
          </w:tcPr>
          <w:p w14:paraId="385BB66D" w14:textId="2996A0EF" w:rsidR="000275B3" w:rsidRPr="000275B3" w:rsidRDefault="000275B3" w:rsidP="00687B00">
            <w:pPr>
              <w:pStyle w:val="ListParagraph"/>
              <w:numPr>
                <w:ilvl w:val="0"/>
                <w:numId w:val="297"/>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Kualitas tambahan Pembiayaan sebagai bagian dari paket Restrukturisasi Pembiayaan ditetapkan sama dengan kualitas Pembiayaan yang direstrukturisasi.</w:t>
            </w:r>
          </w:p>
        </w:tc>
        <w:tc>
          <w:tcPr>
            <w:tcW w:w="3757" w:type="dxa"/>
          </w:tcPr>
          <w:p w14:paraId="3172553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AC683E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20997B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E39B3C4" w14:textId="550DB067" w:rsidTr="000275B3">
        <w:trPr>
          <w:trHeight w:val="54"/>
        </w:trPr>
        <w:tc>
          <w:tcPr>
            <w:tcW w:w="3756" w:type="dxa"/>
          </w:tcPr>
          <w:p w14:paraId="0A53DB1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E092E5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1E8F85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9353B5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C5890BD" w14:textId="5A32E707" w:rsidTr="000275B3">
        <w:trPr>
          <w:trHeight w:val="54"/>
        </w:trPr>
        <w:tc>
          <w:tcPr>
            <w:tcW w:w="3756" w:type="dxa"/>
          </w:tcPr>
          <w:p w14:paraId="65AF4A22" w14:textId="2BDFE16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66</w:t>
            </w:r>
          </w:p>
        </w:tc>
        <w:tc>
          <w:tcPr>
            <w:tcW w:w="3757" w:type="dxa"/>
          </w:tcPr>
          <w:p w14:paraId="10BBF78F" w14:textId="2E4D8D83"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66</w:t>
            </w:r>
          </w:p>
        </w:tc>
        <w:tc>
          <w:tcPr>
            <w:tcW w:w="3756" w:type="dxa"/>
          </w:tcPr>
          <w:p w14:paraId="78E539D8"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DD5D0A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9D33174" w14:textId="3EB1AF91" w:rsidTr="000275B3">
        <w:trPr>
          <w:trHeight w:val="54"/>
        </w:trPr>
        <w:tc>
          <w:tcPr>
            <w:tcW w:w="3756" w:type="dxa"/>
          </w:tcPr>
          <w:p w14:paraId="72474B55" w14:textId="25925F28"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Penetapan kualitas Pembiayaan yang direstrukturisasi dengan pemberian tenggang waktu pembayaran pokok 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ditetapkan:</w:t>
            </w:r>
          </w:p>
          <w:p w14:paraId="52982E0A" w14:textId="619849E5" w:rsidR="000275B3" w:rsidRPr="000275B3" w:rsidRDefault="000275B3" w:rsidP="00687B00">
            <w:pPr>
              <w:pStyle w:val="ListParagraph"/>
              <w:numPr>
                <w:ilvl w:val="0"/>
                <w:numId w:val="3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selama tenggang waktu pembayaran pokok 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kualitas Pembiayaan mengikuti kualitas Pembiayaan sebelum dilakukan restrukturisasi; dan</w:t>
            </w:r>
          </w:p>
          <w:p w14:paraId="52284109" w14:textId="59C64D55" w:rsidR="000275B3" w:rsidRPr="000275B3" w:rsidRDefault="000275B3" w:rsidP="00687B00">
            <w:pPr>
              <w:pStyle w:val="ListParagraph"/>
              <w:numPr>
                <w:ilvl w:val="0"/>
                <w:numId w:val="307"/>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setelah tenggang waktu pembayaran pokok atau margin/bagi hasil/</w:t>
            </w:r>
            <w:r w:rsidRPr="000275B3">
              <w:rPr>
                <w:rFonts w:ascii="Bookman Old Style" w:hAnsi="Bookman Old Style"/>
                <w:i/>
                <w:sz w:val="18"/>
                <w:szCs w:val="18"/>
                <w:lang w:val="en-US"/>
              </w:rPr>
              <w:t>ujrah</w:t>
            </w:r>
            <w:r w:rsidRPr="000275B3">
              <w:rPr>
                <w:rFonts w:ascii="Bookman Old Style" w:hAnsi="Bookman Old Style"/>
                <w:iCs/>
                <w:sz w:val="18"/>
                <w:szCs w:val="18"/>
                <w:lang w:val="en-US"/>
              </w:rPr>
              <w:t xml:space="preserve"> berakhir, kualitas Pembiayaan mengikuti penetapan kualitas Pembiayaan sebagaimana dimaksud dalam Pasal 65.</w:t>
            </w:r>
          </w:p>
        </w:tc>
        <w:tc>
          <w:tcPr>
            <w:tcW w:w="3757" w:type="dxa"/>
          </w:tcPr>
          <w:p w14:paraId="6D53D68D" w14:textId="786B4C8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60CD6B7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1A929E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EE513C0" w14:textId="11B9C07D" w:rsidTr="000275B3">
        <w:trPr>
          <w:trHeight w:val="54"/>
        </w:trPr>
        <w:tc>
          <w:tcPr>
            <w:tcW w:w="3756" w:type="dxa"/>
          </w:tcPr>
          <w:p w14:paraId="40DF1D4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A733AE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B30428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E1A440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DED4739" w14:textId="70B027AA" w:rsidTr="000275B3">
        <w:trPr>
          <w:trHeight w:val="54"/>
        </w:trPr>
        <w:tc>
          <w:tcPr>
            <w:tcW w:w="3756" w:type="dxa"/>
          </w:tcPr>
          <w:p w14:paraId="2B76F7E1" w14:textId="4CF849F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67</w:t>
            </w:r>
          </w:p>
        </w:tc>
        <w:tc>
          <w:tcPr>
            <w:tcW w:w="3757" w:type="dxa"/>
          </w:tcPr>
          <w:p w14:paraId="0E104025" w14:textId="71D6777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67</w:t>
            </w:r>
          </w:p>
        </w:tc>
        <w:tc>
          <w:tcPr>
            <w:tcW w:w="3756" w:type="dxa"/>
          </w:tcPr>
          <w:p w14:paraId="5480F0C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0EE994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E56DA98" w14:textId="4C7AD74A" w:rsidTr="000275B3">
        <w:trPr>
          <w:trHeight w:val="54"/>
        </w:trPr>
        <w:tc>
          <w:tcPr>
            <w:tcW w:w="3756" w:type="dxa"/>
          </w:tcPr>
          <w:p w14:paraId="68C0F8D4" w14:textId="4D5490CE" w:rsidR="000275B3" w:rsidRPr="000275B3" w:rsidRDefault="000275B3" w:rsidP="00687B00">
            <w:pPr>
              <w:pStyle w:val="ListParagraph"/>
              <w:numPr>
                <w:ilvl w:val="0"/>
                <w:numId w:val="31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Penetapan kualitas Aset Produktif sebagaimana dimaksud dalam Pasal 5, Pasal 6, dan Pasal 7 berlaku pula bagi Pembiayaan yang direstrukturisasi.</w:t>
            </w:r>
          </w:p>
        </w:tc>
        <w:tc>
          <w:tcPr>
            <w:tcW w:w="3757" w:type="dxa"/>
          </w:tcPr>
          <w:p w14:paraId="4E16BFEC" w14:textId="453AD89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8D16EC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FA208F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8ADD283" w14:textId="263E2EAA" w:rsidTr="000275B3">
        <w:trPr>
          <w:trHeight w:val="54"/>
        </w:trPr>
        <w:tc>
          <w:tcPr>
            <w:tcW w:w="3756" w:type="dxa"/>
          </w:tcPr>
          <w:p w14:paraId="5160C0DD" w14:textId="3157D187" w:rsidR="000275B3" w:rsidRPr="000275B3" w:rsidRDefault="000275B3" w:rsidP="00687B00">
            <w:pPr>
              <w:pStyle w:val="ListParagraph"/>
              <w:numPr>
                <w:ilvl w:val="0"/>
                <w:numId w:val="311"/>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color w:val="0070C0"/>
                <w:sz w:val="18"/>
                <w:szCs w:val="18"/>
                <w:lang w:val="en-US"/>
              </w:rPr>
              <w:t>Dalam hal Pembiayaan yang direstrukturisasi sebagaimana dimaksud pada ayat (1) berjumlah lebih dari Rp10.000.000.000,00 (sepuluh miliar rupiah), penetapan kualitas Pembiayaan tidak dipengaruhi oleh kualitas Pembiayaan yang diberikan oleh Bank lain kepada nasabah atau proyek yang sama dengan jumlah kurang dari atau sama dengan Rp10.000.000.000,00 (sepuluh miliar rupiah).</w:t>
            </w:r>
          </w:p>
        </w:tc>
        <w:tc>
          <w:tcPr>
            <w:tcW w:w="3757" w:type="dxa"/>
          </w:tcPr>
          <w:p w14:paraId="07D3C11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2FD597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A91082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822C8B8" w14:textId="68F366B5" w:rsidTr="000275B3">
        <w:trPr>
          <w:trHeight w:val="54"/>
        </w:trPr>
        <w:tc>
          <w:tcPr>
            <w:tcW w:w="3756" w:type="dxa"/>
          </w:tcPr>
          <w:p w14:paraId="2202235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7138A1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EA6B63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CB82F1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8100180" w14:textId="20F2FFBD" w:rsidTr="000275B3">
        <w:trPr>
          <w:trHeight w:val="54"/>
        </w:trPr>
        <w:tc>
          <w:tcPr>
            <w:tcW w:w="3756" w:type="dxa"/>
          </w:tcPr>
          <w:p w14:paraId="202B73E0"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Kelima</w:t>
            </w:r>
          </w:p>
          <w:p w14:paraId="2E812344" w14:textId="71FAD8F8"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Restrukturisasi Pembiayaan Melalui Penyertaan Modal Sementara</w:t>
            </w:r>
          </w:p>
        </w:tc>
        <w:tc>
          <w:tcPr>
            <w:tcW w:w="3757" w:type="dxa"/>
          </w:tcPr>
          <w:p w14:paraId="2B32ABF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09FC86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549B79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B2036EB" w14:textId="18153C6E" w:rsidTr="000275B3">
        <w:trPr>
          <w:trHeight w:val="54"/>
        </w:trPr>
        <w:tc>
          <w:tcPr>
            <w:tcW w:w="3756" w:type="dxa"/>
          </w:tcPr>
          <w:p w14:paraId="6FEF7C1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177F22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D53279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1BC054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61713A3" w14:textId="2522586B" w:rsidTr="000275B3">
        <w:trPr>
          <w:trHeight w:val="54"/>
        </w:trPr>
        <w:tc>
          <w:tcPr>
            <w:tcW w:w="3756" w:type="dxa"/>
          </w:tcPr>
          <w:p w14:paraId="427A0716" w14:textId="6A8CB8A8"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68</w:t>
            </w:r>
          </w:p>
        </w:tc>
        <w:tc>
          <w:tcPr>
            <w:tcW w:w="3757" w:type="dxa"/>
          </w:tcPr>
          <w:p w14:paraId="5E6EB8B2" w14:textId="245E65F4"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68</w:t>
            </w:r>
          </w:p>
        </w:tc>
        <w:tc>
          <w:tcPr>
            <w:tcW w:w="3756" w:type="dxa"/>
          </w:tcPr>
          <w:p w14:paraId="2E6385D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1A6D77E"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620C37D" w14:textId="68A5C65A" w:rsidTr="000275B3">
        <w:trPr>
          <w:trHeight w:val="54"/>
        </w:trPr>
        <w:tc>
          <w:tcPr>
            <w:tcW w:w="3756" w:type="dxa"/>
          </w:tcPr>
          <w:p w14:paraId="060C5A38" w14:textId="1A53A7FD" w:rsidR="000275B3" w:rsidRPr="000275B3" w:rsidRDefault="000275B3" w:rsidP="00687B00">
            <w:pPr>
              <w:pStyle w:val="ListParagraph"/>
              <w:numPr>
                <w:ilvl w:val="0"/>
                <w:numId w:val="312"/>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dapat melakukan Restrukturisasi Pembiayaan dalam bentuk Penyertaan Modal Sementara.</w:t>
            </w:r>
          </w:p>
        </w:tc>
        <w:tc>
          <w:tcPr>
            <w:tcW w:w="3757" w:type="dxa"/>
          </w:tcPr>
          <w:p w14:paraId="22EDBE5C" w14:textId="308EA9FD"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66579F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AB752C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B0B7BCA" w14:textId="25EF34DF" w:rsidTr="000275B3">
        <w:trPr>
          <w:trHeight w:val="54"/>
        </w:trPr>
        <w:tc>
          <w:tcPr>
            <w:tcW w:w="3756" w:type="dxa"/>
          </w:tcPr>
          <w:p w14:paraId="3B2C5018" w14:textId="14B80B88" w:rsidR="000275B3" w:rsidRPr="000275B3" w:rsidRDefault="000275B3" w:rsidP="00687B00">
            <w:pPr>
              <w:pStyle w:val="ListParagraph"/>
              <w:numPr>
                <w:ilvl w:val="0"/>
                <w:numId w:val="312"/>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hanya dapat melakukan Restrukturisasi Pembiayaan dalam bentuk Penyertaan Modal Sementara sebagaimana dimaksud pada ayat (1) untuk Pembiayaan yang memiliki kualitas kurang lancar, diragukan, atau macet.</w:t>
            </w:r>
          </w:p>
        </w:tc>
        <w:tc>
          <w:tcPr>
            <w:tcW w:w="3757" w:type="dxa"/>
          </w:tcPr>
          <w:p w14:paraId="2E0977D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6774DC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4CC18A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FB84423" w14:textId="04DB20CE" w:rsidTr="000275B3">
        <w:trPr>
          <w:trHeight w:val="54"/>
        </w:trPr>
        <w:tc>
          <w:tcPr>
            <w:tcW w:w="3756" w:type="dxa"/>
          </w:tcPr>
          <w:p w14:paraId="0BF7468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8588E5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383988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58639A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6F40CAD" w14:textId="695EAC0F" w:rsidTr="000275B3">
        <w:trPr>
          <w:trHeight w:val="54"/>
        </w:trPr>
        <w:tc>
          <w:tcPr>
            <w:tcW w:w="3756" w:type="dxa"/>
          </w:tcPr>
          <w:p w14:paraId="04298188" w14:textId="3C0E47C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69</w:t>
            </w:r>
          </w:p>
        </w:tc>
        <w:tc>
          <w:tcPr>
            <w:tcW w:w="3757" w:type="dxa"/>
          </w:tcPr>
          <w:p w14:paraId="475AEE36" w14:textId="4C690A8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69</w:t>
            </w:r>
          </w:p>
        </w:tc>
        <w:tc>
          <w:tcPr>
            <w:tcW w:w="3756" w:type="dxa"/>
          </w:tcPr>
          <w:p w14:paraId="6518E9C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FFBA6F8"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16E03C9" w14:textId="24416B09" w:rsidTr="000275B3">
        <w:trPr>
          <w:trHeight w:val="54"/>
        </w:trPr>
        <w:tc>
          <w:tcPr>
            <w:tcW w:w="3756" w:type="dxa"/>
          </w:tcPr>
          <w:p w14:paraId="16F34FB5" w14:textId="79C9044C" w:rsidR="000275B3" w:rsidRPr="000275B3" w:rsidRDefault="000275B3" w:rsidP="00687B00">
            <w:pPr>
              <w:pStyle w:val="ListParagraph"/>
              <w:numPr>
                <w:ilvl w:val="0"/>
                <w:numId w:val="31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menarik kembali Penyertaan Modal Sementara apabila:</w:t>
            </w:r>
          </w:p>
          <w:p w14:paraId="78BFBCAA" w14:textId="147AA9E9" w:rsidR="000275B3" w:rsidRPr="000275B3" w:rsidRDefault="000275B3" w:rsidP="00687B00">
            <w:pPr>
              <w:pStyle w:val="ListParagraph"/>
              <w:numPr>
                <w:ilvl w:val="0"/>
                <w:numId w:val="31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perusahaan nasabah tempat penyertaan telah memperoleh laba kumulatif; atau</w:t>
            </w:r>
          </w:p>
          <w:p w14:paraId="125E30A0" w14:textId="12C16388" w:rsidR="000275B3" w:rsidRPr="000275B3" w:rsidRDefault="000275B3" w:rsidP="00687B00">
            <w:pPr>
              <w:pStyle w:val="ListParagraph"/>
              <w:numPr>
                <w:ilvl w:val="0"/>
                <w:numId w:val="315"/>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telah melampaui jangka waktu paling lama 5 (lima) tahun.</w:t>
            </w:r>
          </w:p>
        </w:tc>
        <w:tc>
          <w:tcPr>
            <w:tcW w:w="3757" w:type="dxa"/>
          </w:tcPr>
          <w:p w14:paraId="7891D403"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0D7F696F"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a</w:t>
            </w:r>
          </w:p>
          <w:p w14:paraId="261BB157" w14:textId="7800B8F5"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Laba kumulatif yaitu laba perusahaan setelah diperhitungkan dengan kerugian tahun-tahun sebelumnya.</w:t>
            </w:r>
          </w:p>
          <w:p w14:paraId="0F6F2EA6"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Huruf b</w:t>
            </w:r>
          </w:p>
          <w:p w14:paraId="427C18CE" w14:textId="375D5A3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6FCC94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CB4045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1777D4D" w14:textId="2116A5A4" w:rsidTr="000275B3">
        <w:trPr>
          <w:trHeight w:val="54"/>
        </w:trPr>
        <w:tc>
          <w:tcPr>
            <w:tcW w:w="3756" w:type="dxa"/>
          </w:tcPr>
          <w:p w14:paraId="4E3E5C9B" w14:textId="1D102101" w:rsidR="000275B3" w:rsidRPr="000275B3" w:rsidRDefault="000275B3" w:rsidP="00687B00">
            <w:pPr>
              <w:pStyle w:val="ListParagraph"/>
              <w:numPr>
                <w:ilvl w:val="0"/>
                <w:numId w:val="314"/>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Bank wajib melakukan hapus buku dari laporan posisi keuangan Bank terhadap Penyertaan Modal Sementara yang telah melampaui jangka waktu 5 (lima) tahun.</w:t>
            </w:r>
          </w:p>
        </w:tc>
        <w:tc>
          <w:tcPr>
            <w:tcW w:w="3757" w:type="dxa"/>
          </w:tcPr>
          <w:p w14:paraId="7E563F8A" w14:textId="7CCB51A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4973944E" w14:textId="4DD0887E"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A4FBF9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CDD551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1AB8739" w14:textId="52179094" w:rsidTr="000275B3">
        <w:trPr>
          <w:trHeight w:val="54"/>
        </w:trPr>
        <w:tc>
          <w:tcPr>
            <w:tcW w:w="3756" w:type="dxa"/>
          </w:tcPr>
          <w:p w14:paraId="6C68E09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E7D98B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935E4D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D12639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6246008" w14:textId="75839249" w:rsidTr="000275B3">
        <w:trPr>
          <w:trHeight w:val="54"/>
        </w:trPr>
        <w:tc>
          <w:tcPr>
            <w:tcW w:w="3756" w:type="dxa"/>
          </w:tcPr>
          <w:p w14:paraId="7555E85C"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Keenam</w:t>
            </w:r>
          </w:p>
          <w:p w14:paraId="3949EBB4" w14:textId="0A7EDED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Koreksi Dalam Rangka Restrukturisasi Pembiayaan</w:t>
            </w:r>
          </w:p>
        </w:tc>
        <w:tc>
          <w:tcPr>
            <w:tcW w:w="3757" w:type="dxa"/>
          </w:tcPr>
          <w:p w14:paraId="63E421E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E8E7E4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38FF33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3CC0B02" w14:textId="5472E9E3" w:rsidTr="000275B3">
        <w:trPr>
          <w:trHeight w:val="54"/>
        </w:trPr>
        <w:tc>
          <w:tcPr>
            <w:tcW w:w="3756" w:type="dxa"/>
          </w:tcPr>
          <w:p w14:paraId="7E3E6D8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BFDE52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D9C2B5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7837FE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DB423A7" w14:textId="6ACFBED3" w:rsidTr="000275B3">
        <w:trPr>
          <w:trHeight w:val="54"/>
        </w:trPr>
        <w:tc>
          <w:tcPr>
            <w:tcW w:w="3756" w:type="dxa"/>
          </w:tcPr>
          <w:p w14:paraId="57923285" w14:textId="764AEF9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70</w:t>
            </w:r>
          </w:p>
        </w:tc>
        <w:tc>
          <w:tcPr>
            <w:tcW w:w="3757" w:type="dxa"/>
          </w:tcPr>
          <w:p w14:paraId="1EA8F3F5" w14:textId="32370E0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70</w:t>
            </w:r>
          </w:p>
        </w:tc>
        <w:tc>
          <w:tcPr>
            <w:tcW w:w="3756" w:type="dxa"/>
          </w:tcPr>
          <w:p w14:paraId="2DFE4CFE"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ED89E0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0696AD2A" w14:textId="1733A300" w:rsidTr="000275B3">
        <w:trPr>
          <w:trHeight w:val="54"/>
        </w:trPr>
        <w:tc>
          <w:tcPr>
            <w:tcW w:w="3756" w:type="dxa"/>
          </w:tcPr>
          <w:p w14:paraId="4AF273FE" w14:textId="7569A02C"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Otoritas Jasa Keuangan berwenang melakukan koreksi terhadap penetapan kualitas Pembiayaan dan perhitungan PPKA, dalam hal:</w:t>
            </w:r>
          </w:p>
          <w:p w14:paraId="652EE63F" w14:textId="080AA7C5" w:rsidR="000275B3" w:rsidRPr="000275B3" w:rsidRDefault="000275B3" w:rsidP="00687B00">
            <w:pPr>
              <w:pStyle w:val="ListParagraph"/>
              <w:numPr>
                <w:ilvl w:val="0"/>
                <w:numId w:val="31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menurut penilaian Otoritas Jasa Keuangan, Restrukturisasi Pembiayaan dilakukan dengan tujuan sebagaimana dimaksud dalam Pasal 59;</w:t>
            </w:r>
          </w:p>
          <w:p w14:paraId="4398152C" w14:textId="687D45BB" w:rsidR="000275B3" w:rsidRPr="000275B3" w:rsidRDefault="000275B3" w:rsidP="00687B00">
            <w:pPr>
              <w:pStyle w:val="ListParagraph"/>
              <w:numPr>
                <w:ilvl w:val="0"/>
                <w:numId w:val="31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Restrukturisasi Pembiayaan tidak didukung dengan dokumen yang lengkap dan analisis yang memadai mengenai kemampuan membayar dan prospek usaha nasabah;</w:t>
            </w:r>
          </w:p>
          <w:p w14:paraId="29330E36" w14:textId="2A37A04C" w:rsidR="000275B3" w:rsidRPr="000275B3" w:rsidRDefault="000275B3" w:rsidP="00EE6BBE">
            <w:pPr>
              <w:pStyle w:val="ListParagraph"/>
              <w:numPr>
                <w:ilvl w:val="0"/>
                <w:numId w:val="31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nasabah tidak melaksanakan perjanjian Restrukturisasi Pembiayaan (</w:t>
            </w:r>
            <w:r w:rsidRPr="000275B3">
              <w:rPr>
                <w:rFonts w:ascii="Bookman Old Style" w:hAnsi="Bookman Old Style"/>
                <w:iCs/>
                <w:color w:val="0070C0"/>
                <w:sz w:val="18"/>
                <w:szCs w:val="18"/>
                <w:lang w:val="en-US"/>
              </w:rPr>
              <w:t xml:space="preserve">cedera janji </w:t>
            </w:r>
            <w:r w:rsidRPr="000275B3">
              <w:rPr>
                <w:rFonts w:ascii="Bookman Old Style" w:hAnsi="Bookman Old Style"/>
                <w:iCs/>
                <w:sz w:val="18"/>
                <w:szCs w:val="18"/>
                <w:lang w:val="en-US"/>
              </w:rPr>
              <w:t>atau wanprestasi); dan/atau</w:t>
            </w:r>
          </w:p>
          <w:p w14:paraId="5A5AED64" w14:textId="1E30AEBD" w:rsidR="000275B3" w:rsidRPr="000275B3" w:rsidRDefault="000275B3" w:rsidP="00687B00">
            <w:pPr>
              <w:pStyle w:val="ListParagraph"/>
              <w:numPr>
                <w:ilvl w:val="0"/>
                <w:numId w:val="318"/>
              </w:num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Restrukturisasi Pembiayaan tidak dilakukan sesuai dengan ketentuan yang diatur dalam Peraturan Otoritas Jasa Keuangan ini.</w:t>
            </w:r>
          </w:p>
        </w:tc>
        <w:tc>
          <w:tcPr>
            <w:tcW w:w="3757" w:type="dxa"/>
          </w:tcPr>
          <w:p w14:paraId="6D51EABE" w14:textId="4A38BE3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1909641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30107C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7F277E8" w14:textId="4994096D" w:rsidTr="000275B3">
        <w:trPr>
          <w:trHeight w:val="54"/>
        </w:trPr>
        <w:tc>
          <w:tcPr>
            <w:tcW w:w="3756" w:type="dxa"/>
          </w:tcPr>
          <w:p w14:paraId="126343D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52E1A2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4BCAF8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F3A73E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F369D09" w14:textId="107D9F45" w:rsidTr="000275B3">
        <w:trPr>
          <w:trHeight w:val="54"/>
        </w:trPr>
        <w:tc>
          <w:tcPr>
            <w:tcW w:w="3756" w:type="dxa"/>
          </w:tcPr>
          <w:p w14:paraId="7DDAA299"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Bagian Ketujuh</w:t>
            </w:r>
          </w:p>
          <w:p w14:paraId="4E00A998" w14:textId="479CB4F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Sanksi</w:t>
            </w:r>
          </w:p>
        </w:tc>
        <w:tc>
          <w:tcPr>
            <w:tcW w:w="3757" w:type="dxa"/>
          </w:tcPr>
          <w:p w14:paraId="0A76FA2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EF75E7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E53C394"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856C13D" w14:textId="2E82D05F" w:rsidTr="000275B3">
        <w:trPr>
          <w:trHeight w:val="54"/>
        </w:trPr>
        <w:tc>
          <w:tcPr>
            <w:tcW w:w="3756" w:type="dxa"/>
          </w:tcPr>
          <w:p w14:paraId="21D15C6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7D34DC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E4DBBA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B808A8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9987C3E" w14:textId="3D502C59" w:rsidTr="000275B3">
        <w:trPr>
          <w:trHeight w:val="54"/>
        </w:trPr>
        <w:tc>
          <w:tcPr>
            <w:tcW w:w="3756" w:type="dxa"/>
          </w:tcPr>
          <w:p w14:paraId="1A4ADBD9" w14:textId="10A7DBF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71</w:t>
            </w:r>
          </w:p>
        </w:tc>
        <w:tc>
          <w:tcPr>
            <w:tcW w:w="3757" w:type="dxa"/>
          </w:tcPr>
          <w:p w14:paraId="44E0DF0F" w14:textId="34A153C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71</w:t>
            </w:r>
          </w:p>
        </w:tc>
        <w:tc>
          <w:tcPr>
            <w:tcW w:w="3756" w:type="dxa"/>
          </w:tcPr>
          <w:p w14:paraId="3C50775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47C2262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F6ADCDE" w14:textId="7E3F7000" w:rsidTr="000275B3">
        <w:trPr>
          <w:trHeight w:val="54"/>
        </w:trPr>
        <w:tc>
          <w:tcPr>
            <w:tcW w:w="3756" w:type="dxa"/>
          </w:tcPr>
          <w:p w14:paraId="7BA65C57" w14:textId="41342D42" w:rsidR="000275B3" w:rsidRPr="000275B3" w:rsidRDefault="000275B3" w:rsidP="00687B00">
            <w:pPr>
              <w:pStyle w:val="ListParagraph"/>
              <w:numPr>
                <w:ilvl w:val="0"/>
                <w:numId w:val="319"/>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57, Pasal 59, Pasal 60, Pasal 61, Pasal 62 ayat (1), Pasal 62 ayat (2), Pasal 62 ayat (3), Pasal 62 ayat (4), Pasal 62 ayat (5), Pasal 63 ayat (1), Pasal 63 ayat (3), Pasal 64 ayat (1), Pasal 64 ayat (2), dan/atau Pasal 69, dikenai sanksi administratif berupa teguran tertulis.</w:t>
            </w:r>
          </w:p>
        </w:tc>
        <w:tc>
          <w:tcPr>
            <w:tcW w:w="3757" w:type="dxa"/>
          </w:tcPr>
          <w:p w14:paraId="3831658D" w14:textId="0CF48469"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7766AA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2B8A02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C8FECCD" w14:textId="5FE56850" w:rsidTr="000275B3">
        <w:trPr>
          <w:trHeight w:val="54"/>
        </w:trPr>
        <w:tc>
          <w:tcPr>
            <w:tcW w:w="3756" w:type="dxa"/>
          </w:tcPr>
          <w:p w14:paraId="1854437F" w14:textId="02938FD6" w:rsidR="000275B3" w:rsidRPr="000275B3" w:rsidRDefault="000275B3" w:rsidP="00687B00">
            <w:pPr>
              <w:pStyle w:val="ListParagraph"/>
              <w:numPr>
                <w:ilvl w:val="0"/>
                <w:numId w:val="319"/>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57, Pasal 59, Pasal 60, Pasal 61, Pasal 62 ayat (1), Pasal 62 ayat (2), Pasal 62 ayat (3), Pasal 62 ayat (4), Pasal 62 ayat (5), Pasal 63 ayat (1), Pasal 63 ayat (3), Pasal 64 ayat (1), Pasal 64 ayat (2), dan/atau Pasal 69, Bank dapat dikenai sanksi administratif berupa pembekuan kegiatan usaha tertentu.</w:t>
            </w:r>
          </w:p>
        </w:tc>
        <w:tc>
          <w:tcPr>
            <w:tcW w:w="3757" w:type="dxa"/>
          </w:tcPr>
          <w:p w14:paraId="73AE186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294B78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EDFA4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1FF93C5" w14:textId="64C8AB1D" w:rsidTr="000275B3">
        <w:trPr>
          <w:trHeight w:val="54"/>
        </w:trPr>
        <w:tc>
          <w:tcPr>
            <w:tcW w:w="3756" w:type="dxa"/>
          </w:tcPr>
          <w:p w14:paraId="2901B295" w14:textId="59408F45" w:rsidR="000275B3" w:rsidRPr="000275B3" w:rsidRDefault="000275B3" w:rsidP="00687B00">
            <w:pPr>
              <w:pStyle w:val="ListParagraph"/>
              <w:numPr>
                <w:ilvl w:val="0"/>
                <w:numId w:val="319"/>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57, Pasal 59, Pasal 60, Pasal 61, Pasal 62 ayat (1), Pasal 62 ayat (2), Pasal 62 ayat (3), Pasal 62 ayat (4), Pasal 62 ayat (5), Pasal 63 ayat (1), Pasal 63 ayat (3), Pasal 64 ayat (1), Pasal 64 ayat (2), dan/atau Pasal 69,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412CBE7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B4623F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1595C7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0C1A753" w14:textId="5C3D0E68" w:rsidTr="000275B3">
        <w:trPr>
          <w:trHeight w:val="54"/>
        </w:trPr>
        <w:tc>
          <w:tcPr>
            <w:tcW w:w="3756" w:type="dxa"/>
          </w:tcPr>
          <w:p w14:paraId="6725BE6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E05D84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7D2F34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D5E891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4EF8AF9" w14:textId="1EBD3BF3" w:rsidTr="000275B3">
        <w:trPr>
          <w:trHeight w:val="54"/>
        </w:trPr>
        <w:tc>
          <w:tcPr>
            <w:tcW w:w="3756" w:type="dxa"/>
          </w:tcPr>
          <w:p w14:paraId="79E1AEC3"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BAB VII</w:t>
            </w:r>
          </w:p>
          <w:p w14:paraId="3322079C" w14:textId="61FA69F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color w:val="0070C0"/>
                <w:sz w:val="18"/>
                <w:szCs w:val="18"/>
                <w:lang w:val="en-US"/>
              </w:rPr>
              <w:t>HAPUS BUKU</w:t>
            </w:r>
          </w:p>
        </w:tc>
        <w:tc>
          <w:tcPr>
            <w:tcW w:w="3757" w:type="dxa"/>
          </w:tcPr>
          <w:p w14:paraId="3B8AB85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ED0263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CB1ACE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D84E6F0" w14:textId="2742C24E" w:rsidTr="000275B3">
        <w:trPr>
          <w:trHeight w:val="54"/>
        </w:trPr>
        <w:tc>
          <w:tcPr>
            <w:tcW w:w="3756" w:type="dxa"/>
          </w:tcPr>
          <w:p w14:paraId="7984757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99C007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0E7FCB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725008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434F022" w14:textId="71912A5B" w:rsidTr="000275B3">
        <w:trPr>
          <w:trHeight w:val="54"/>
        </w:trPr>
        <w:tc>
          <w:tcPr>
            <w:tcW w:w="3756" w:type="dxa"/>
          </w:tcPr>
          <w:p w14:paraId="00E4015D" w14:textId="0426A3D2"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72</w:t>
            </w:r>
          </w:p>
        </w:tc>
        <w:tc>
          <w:tcPr>
            <w:tcW w:w="3757" w:type="dxa"/>
          </w:tcPr>
          <w:p w14:paraId="4615085A" w14:textId="35D81C4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72</w:t>
            </w:r>
          </w:p>
        </w:tc>
        <w:tc>
          <w:tcPr>
            <w:tcW w:w="3756" w:type="dxa"/>
          </w:tcPr>
          <w:p w14:paraId="0C16DC67"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6912C890"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4EAA013B" w14:textId="10A51E8C" w:rsidTr="000275B3">
        <w:trPr>
          <w:trHeight w:val="54"/>
        </w:trPr>
        <w:tc>
          <w:tcPr>
            <w:tcW w:w="3756" w:type="dxa"/>
          </w:tcPr>
          <w:p w14:paraId="265EAC96" w14:textId="64505804"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Bank wajib memiliki kebijakan dan prosedur tertulis mengenai </w:t>
            </w:r>
            <w:r w:rsidRPr="000275B3">
              <w:rPr>
                <w:rFonts w:ascii="Bookman Old Style" w:hAnsi="Bookman Old Style"/>
                <w:iCs/>
                <w:color w:val="0070C0"/>
                <w:sz w:val="18"/>
                <w:szCs w:val="18"/>
                <w:lang w:val="en-US"/>
              </w:rPr>
              <w:t xml:space="preserve">hapus buku </w:t>
            </w:r>
            <w:r w:rsidRPr="000275B3">
              <w:rPr>
                <w:rFonts w:ascii="Bookman Old Style" w:hAnsi="Bookman Old Style"/>
                <w:iCs/>
                <w:sz w:val="18"/>
                <w:szCs w:val="18"/>
                <w:lang w:val="en-US"/>
              </w:rPr>
              <w:t>sesuai dengan standar akuntansi keuangan.</w:t>
            </w:r>
          </w:p>
        </w:tc>
        <w:tc>
          <w:tcPr>
            <w:tcW w:w="3757" w:type="dxa"/>
          </w:tcPr>
          <w:p w14:paraId="7884AD02"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190FC4F2" w14:textId="70C9D01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Kebijakan dan prosedur </w:t>
            </w:r>
            <w:r w:rsidRPr="000275B3">
              <w:rPr>
                <w:rFonts w:ascii="Bookman Old Style" w:hAnsi="Bookman Old Style"/>
                <w:iCs/>
                <w:color w:val="0070C0"/>
                <w:sz w:val="18"/>
                <w:szCs w:val="18"/>
                <w:lang w:val="en-US"/>
              </w:rPr>
              <w:t xml:space="preserve">hapus buku </w:t>
            </w:r>
            <w:r w:rsidRPr="000275B3">
              <w:rPr>
                <w:rFonts w:ascii="Bookman Old Style" w:hAnsi="Bookman Old Style"/>
                <w:iCs/>
                <w:sz w:val="18"/>
                <w:szCs w:val="18"/>
                <w:lang w:val="en-US"/>
              </w:rPr>
              <w:t>antara lain memuat kriteria, persyaratan, limit, kewenangan, dan tanggung jawab serta tata cara hapus buku.</w:t>
            </w:r>
          </w:p>
        </w:tc>
        <w:tc>
          <w:tcPr>
            <w:tcW w:w="3756" w:type="dxa"/>
          </w:tcPr>
          <w:p w14:paraId="25C6625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991995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32D6304" w14:textId="51B51040" w:rsidTr="000275B3">
        <w:trPr>
          <w:trHeight w:val="54"/>
        </w:trPr>
        <w:tc>
          <w:tcPr>
            <w:tcW w:w="3756" w:type="dxa"/>
          </w:tcPr>
          <w:p w14:paraId="1E41D6AD" w14:textId="37996DFE"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Kebijakan </w:t>
            </w:r>
            <w:r w:rsidRPr="000275B3">
              <w:rPr>
                <w:rFonts w:ascii="Bookman Old Style" w:hAnsi="Bookman Old Style"/>
                <w:iCs/>
                <w:color w:val="0070C0"/>
                <w:sz w:val="18"/>
                <w:szCs w:val="18"/>
                <w:lang w:val="en-US"/>
              </w:rPr>
              <w:t>hapus buku</w:t>
            </w:r>
            <w:r w:rsidRPr="000275B3">
              <w:rPr>
                <w:rFonts w:ascii="Bookman Old Style" w:hAnsi="Bookman Old Style"/>
                <w:iCs/>
                <w:sz w:val="18"/>
                <w:szCs w:val="18"/>
                <w:lang w:val="en-US"/>
              </w:rPr>
              <w:t xml:space="preserve"> sebagaimana dimaksud pada ayat (1) wajib disetujui oleh Dewan Komisaris.</w:t>
            </w:r>
          </w:p>
        </w:tc>
        <w:tc>
          <w:tcPr>
            <w:tcW w:w="3757" w:type="dxa"/>
          </w:tcPr>
          <w:p w14:paraId="3AA8511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5ED56690" w14:textId="663B68CB"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6C7F15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A3D39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7CCF99B" w14:textId="09C34EDE" w:rsidTr="000275B3">
        <w:trPr>
          <w:trHeight w:val="54"/>
        </w:trPr>
        <w:tc>
          <w:tcPr>
            <w:tcW w:w="3756" w:type="dxa"/>
          </w:tcPr>
          <w:p w14:paraId="480F1CD5" w14:textId="4C3B95B2"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Prosedur </w:t>
            </w:r>
            <w:r w:rsidRPr="000275B3">
              <w:rPr>
                <w:rFonts w:ascii="Bookman Old Style" w:hAnsi="Bookman Old Style"/>
                <w:iCs/>
                <w:color w:val="0070C0"/>
                <w:sz w:val="18"/>
                <w:szCs w:val="18"/>
                <w:lang w:val="en-US"/>
              </w:rPr>
              <w:t>hapus buku</w:t>
            </w:r>
            <w:r w:rsidRPr="000275B3">
              <w:rPr>
                <w:rFonts w:ascii="Bookman Old Style" w:hAnsi="Bookman Old Style"/>
                <w:iCs/>
                <w:sz w:val="18"/>
                <w:szCs w:val="18"/>
                <w:lang w:val="en-US"/>
              </w:rPr>
              <w:t xml:space="preserve"> sebagaimana dimaksud pada ayat (1) wajib disetujui oleh Direksi.</w:t>
            </w:r>
          </w:p>
        </w:tc>
        <w:tc>
          <w:tcPr>
            <w:tcW w:w="3757" w:type="dxa"/>
          </w:tcPr>
          <w:p w14:paraId="2760C003" w14:textId="5B215865"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06D1E250" w14:textId="45B2EB9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3F2B64B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4B560A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5B2CB81" w14:textId="5D48F35A" w:rsidTr="000275B3">
        <w:trPr>
          <w:trHeight w:val="54"/>
        </w:trPr>
        <w:tc>
          <w:tcPr>
            <w:tcW w:w="3756" w:type="dxa"/>
          </w:tcPr>
          <w:p w14:paraId="390D3295" w14:textId="43624E33"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Dewan Komisaris wajib melakukan pengawasan secara aktif terhadap pelaksanaan kebijakan </w:t>
            </w:r>
            <w:r w:rsidRPr="000275B3">
              <w:rPr>
                <w:rFonts w:ascii="Bookman Old Style" w:hAnsi="Bookman Old Style"/>
                <w:iCs/>
                <w:color w:val="0070C0"/>
                <w:sz w:val="18"/>
                <w:szCs w:val="18"/>
                <w:lang w:val="en-US"/>
              </w:rPr>
              <w:t xml:space="preserve">hapus buku </w:t>
            </w:r>
            <w:r w:rsidRPr="000275B3">
              <w:rPr>
                <w:rFonts w:ascii="Bookman Old Style" w:hAnsi="Bookman Old Style"/>
                <w:iCs/>
                <w:sz w:val="18"/>
                <w:szCs w:val="18"/>
                <w:lang w:val="en-US"/>
              </w:rPr>
              <w:t>sebagaimana dimaksud pada ayat (1).</w:t>
            </w:r>
          </w:p>
        </w:tc>
        <w:tc>
          <w:tcPr>
            <w:tcW w:w="3757" w:type="dxa"/>
          </w:tcPr>
          <w:p w14:paraId="29490205" w14:textId="6164A6D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(4)</w:t>
            </w:r>
          </w:p>
          <w:p w14:paraId="4A5A624F" w14:textId="70DF3FCC"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62B99D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2ACAEF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664FBEDE" w14:textId="45C2244F" w:rsidTr="000275B3">
        <w:trPr>
          <w:trHeight w:val="54"/>
        </w:trPr>
        <w:tc>
          <w:tcPr>
            <w:tcW w:w="3756" w:type="dxa"/>
          </w:tcPr>
          <w:p w14:paraId="45923AB3" w14:textId="5477F179"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Direksi wajib melakukan pengawasan secara aktif terhadap pelaksanaan hapus buku sebagaimana dimaksud pada ayat (1).</w:t>
            </w:r>
          </w:p>
        </w:tc>
        <w:tc>
          <w:tcPr>
            <w:tcW w:w="3757" w:type="dxa"/>
          </w:tcPr>
          <w:p w14:paraId="6D60F804" w14:textId="1A0B81F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(5)</w:t>
            </w:r>
          </w:p>
          <w:p w14:paraId="15E2C490" w14:textId="3C17ABF6"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6FC94CF4"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43F7C2F7"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7C772DC8" w14:textId="12FF5686" w:rsidTr="000275B3">
        <w:trPr>
          <w:trHeight w:val="54"/>
        </w:trPr>
        <w:tc>
          <w:tcPr>
            <w:tcW w:w="3756" w:type="dxa"/>
          </w:tcPr>
          <w:p w14:paraId="3ADEBA82" w14:textId="5F075910" w:rsidR="000275B3" w:rsidRPr="000275B3" w:rsidRDefault="000275B3" w:rsidP="00687B00">
            <w:pPr>
              <w:pStyle w:val="ListParagraph"/>
              <w:numPr>
                <w:ilvl w:val="0"/>
                <w:numId w:val="324"/>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Kebijakan dan prosedur </w:t>
            </w:r>
            <w:r w:rsidRPr="000275B3">
              <w:rPr>
                <w:rFonts w:ascii="Bookman Old Style" w:hAnsi="Bookman Old Style"/>
                <w:iCs/>
                <w:color w:val="0070C0"/>
                <w:sz w:val="18"/>
                <w:szCs w:val="18"/>
                <w:lang w:val="en-US"/>
              </w:rPr>
              <w:t>hapus buku</w:t>
            </w:r>
            <w:r w:rsidRPr="000275B3">
              <w:rPr>
                <w:rFonts w:ascii="Bookman Old Style" w:hAnsi="Bookman Old Style"/>
                <w:iCs/>
                <w:sz w:val="18"/>
                <w:szCs w:val="18"/>
                <w:lang w:val="en-US"/>
              </w:rPr>
              <w:t xml:space="preserve"> sebagaimana dimaksud pada ayat (1) merupakan bagian yang tidak terpisahkan dari kebijakan manajemen risiko Bank sebagaimana diatur dalam ketentuan Otoritas Jasa Keuangan mengenai penerapan manajemen risiko bagi bank umum syariah dan unit usaha syariah.</w:t>
            </w:r>
          </w:p>
        </w:tc>
        <w:tc>
          <w:tcPr>
            <w:tcW w:w="3757" w:type="dxa"/>
          </w:tcPr>
          <w:p w14:paraId="46858E83" w14:textId="3B99B93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(6)</w:t>
            </w:r>
          </w:p>
          <w:p w14:paraId="0DA5E75E" w14:textId="0CB910C2"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6AAF0F2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8A70F8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15061E12" w14:textId="6C0B4E09" w:rsidTr="000275B3">
        <w:trPr>
          <w:trHeight w:val="54"/>
        </w:trPr>
        <w:tc>
          <w:tcPr>
            <w:tcW w:w="3756" w:type="dxa"/>
          </w:tcPr>
          <w:p w14:paraId="58CBDE1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015045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E0AAEF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8BD9E9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A86C1D4" w14:textId="6D7AC3E0" w:rsidTr="000275B3">
        <w:trPr>
          <w:trHeight w:val="54"/>
        </w:trPr>
        <w:tc>
          <w:tcPr>
            <w:tcW w:w="3756" w:type="dxa"/>
          </w:tcPr>
          <w:p w14:paraId="4A5040D1" w14:textId="47D3F611"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73</w:t>
            </w:r>
          </w:p>
        </w:tc>
        <w:tc>
          <w:tcPr>
            <w:tcW w:w="3757" w:type="dxa"/>
          </w:tcPr>
          <w:p w14:paraId="03D36E77" w14:textId="4C3741A6"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73</w:t>
            </w:r>
          </w:p>
        </w:tc>
        <w:tc>
          <w:tcPr>
            <w:tcW w:w="3756" w:type="dxa"/>
          </w:tcPr>
          <w:p w14:paraId="5A9C5F9A"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9B95639"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1A243AA" w14:textId="762D8745" w:rsidTr="000275B3">
        <w:trPr>
          <w:trHeight w:val="54"/>
        </w:trPr>
        <w:tc>
          <w:tcPr>
            <w:tcW w:w="3756" w:type="dxa"/>
          </w:tcPr>
          <w:p w14:paraId="467FBD30" w14:textId="69EEDFE1" w:rsidR="000275B3" w:rsidRPr="000275B3" w:rsidRDefault="000275B3" w:rsidP="00687B00">
            <w:pPr>
              <w:pStyle w:val="ListParagraph"/>
              <w:numPr>
                <w:ilvl w:val="0"/>
                <w:numId w:val="326"/>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Hapus buku hanya dapat dilakukan terhadap Aset Produktif yang telah didukung perhitungan CKPN sebesar 100% (seratus persen) dan kualitasnya telah ditetapkan macet.</w:t>
            </w:r>
          </w:p>
        </w:tc>
        <w:tc>
          <w:tcPr>
            <w:tcW w:w="3757" w:type="dxa"/>
          </w:tcPr>
          <w:p w14:paraId="2B313CF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2D89A7EA" w14:textId="1AFC414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6F8E20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BAB559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983F988" w14:textId="06FFF8BF" w:rsidTr="000275B3">
        <w:trPr>
          <w:trHeight w:val="54"/>
        </w:trPr>
        <w:tc>
          <w:tcPr>
            <w:tcW w:w="3756" w:type="dxa"/>
          </w:tcPr>
          <w:p w14:paraId="5293F8E1" w14:textId="707BFCA8" w:rsidR="000275B3" w:rsidRPr="000275B3" w:rsidRDefault="000275B3" w:rsidP="00687B00">
            <w:pPr>
              <w:pStyle w:val="ListParagraph"/>
              <w:numPr>
                <w:ilvl w:val="0"/>
                <w:numId w:val="326"/>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Hapus buku tidak dapat dilakukan terhadap sebagian Aset Produktif (</w:t>
            </w:r>
            <w:r w:rsidRPr="000275B3">
              <w:rPr>
                <w:rFonts w:ascii="Bookman Old Style" w:hAnsi="Bookman Old Style"/>
                <w:i/>
                <w:sz w:val="18"/>
                <w:szCs w:val="18"/>
                <w:lang w:val="en-US"/>
              </w:rPr>
              <w:t>partial write off</w:t>
            </w:r>
            <w:r w:rsidRPr="000275B3">
              <w:rPr>
                <w:rFonts w:ascii="Bookman Old Style" w:hAnsi="Bookman Old Style"/>
                <w:iCs/>
                <w:sz w:val="18"/>
                <w:szCs w:val="18"/>
                <w:lang w:val="en-US"/>
              </w:rPr>
              <w:t>).</w:t>
            </w:r>
          </w:p>
        </w:tc>
        <w:tc>
          <w:tcPr>
            <w:tcW w:w="3757" w:type="dxa"/>
          </w:tcPr>
          <w:p w14:paraId="2C7B4EC5"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11BFB38C" w14:textId="721CC774"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Pelaksanaan hapus buku dilakukan terhadap seluruh Aset Produktif yang diberikan dan diikat dalam satu perjanjian.</w:t>
            </w:r>
          </w:p>
        </w:tc>
        <w:tc>
          <w:tcPr>
            <w:tcW w:w="3756" w:type="dxa"/>
          </w:tcPr>
          <w:p w14:paraId="29D9B79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4F67E4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A4B4050" w14:textId="1F56F077" w:rsidTr="000275B3">
        <w:trPr>
          <w:trHeight w:val="54"/>
        </w:trPr>
        <w:tc>
          <w:tcPr>
            <w:tcW w:w="3756" w:type="dxa"/>
          </w:tcPr>
          <w:p w14:paraId="40DF023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6659B9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FFDEBE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553BF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B7E9E3D" w14:textId="58D61E6F" w:rsidTr="000275B3">
        <w:trPr>
          <w:trHeight w:val="54"/>
        </w:trPr>
        <w:tc>
          <w:tcPr>
            <w:tcW w:w="3756" w:type="dxa"/>
          </w:tcPr>
          <w:p w14:paraId="00FEFD97" w14:textId="57E96689"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74</w:t>
            </w:r>
          </w:p>
        </w:tc>
        <w:tc>
          <w:tcPr>
            <w:tcW w:w="3757" w:type="dxa"/>
          </w:tcPr>
          <w:p w14:paraId="515327FA" w14:textId="3C3BFC03"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74</w:t>
            </w:r>
          </w:p>
        </w:tc>
        <w:tc>
          <w:tcPr>
            <w:tcW w:w="3756" w:type="dxa"/>
          </w:tcPr>
          <w:p w14:paraId="30C68BA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95A5CB2"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1D327EA" w14:textId="0AA2E060" w:rsidTr="000275B3">
        <w:trPr>
          <w:trHeight w:val="54"/>
        </w:trPr>
        <w:tc>
          <w:tcPr>
            <w:tcW w:w="3756" w:type="dxa"/>
          </w:tcPr>
          <w:p w14:paraId="1EE20EF1" w14:textId="1C64DDB2" w:rsidR="000275B3" w:rsidRPr="000275B3" w:rsidRDefault="000275B3" w:rsidP="00687B00">
            <w:pPr>
              <w:pStyle w:val="ListParagraph"/>
              <w:numPr>
                <w:ilvl w:val="0"/>
                <w:numId w:val="328"/>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Hapus buku sebagaimana dimaksud dalam Pasal 73 hanya dapat dilakukan setelah Bank melakukan berbagai upaya untuk memperoleh kembali Aset Produktif yang diberikan.</w:t>
            </w:r>
          </w:p>
        </w:tc>
        <w:tc>
          <w:tcPr>
            <w:tcW w:w="3757" w:type="dxa"/>
          </w:tcPr>
          <w:p w14:paraId="42441DEE"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(1)</w:t>
            </w:r>
          </w:p>
          <w:p w14:paraId="616402C0" w14:textId="72F9115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Upaya yang dapat dilakukan antara lain dalam bentuk penagihan kepada nasabah, Restrukturisasi Pembiayaan, meminta pembayaran dari pihak yang memberikan </w:t>
            </w:r>
            <w:r w:rsidRPr="000275B3">
              <w:rPr>
                <w:rFonts w:ascii="Bookman Old Style" w:hAnsi="Bookman Old Style"/>
                <w:iCs/>
                <w:color w:val="0070C0"/>
                <w:sz w:val="18"/>
                <w:szCs w:val="18"/>
                <w:lang w:val="en-US"/>
              </w:rPr>
              <w:t xml:space="preserve">garansi </w:t>
            </w:r>
            <w:r w:rsidRPr="000275B3">
              <w:rPr>
                <w:rFonts w:ascii="Bookman Old Style" w:hAnsi="Bookman Old Style"/>
                <w:iCs/>
                <w:sz w:val="18"/>
                <w:szCs w:val="18"/>
                <w:lang w:val="en-US"/>
              </w:rPr>
              <w:t>atas Aset Produktif dimaksud, dan</w:t>
            </w:r>
            <w:r w:rsidRPr="000275B3">
              <w:rPr>
                <w:rFonts w:ascii="Bookman Old Style" w:hAnsi="Bookman Old Style"/>
                <w:iCs/>
                <w:color w:val="0070C0"/>
                <w:sz w:val="18"/>
                <w:szCs w:val="18"/>
                <w:lang w:val="en-US"/>
              </w:rPr>
              <w:t>/atau</w:t>
            </w:r>
            <w:r w:rsidRPr="000275B3">
              <w:rPr>
                <w:rFonts w:ascii="Bookman Old Style" w:hAnsi="Bookman Old Style"/>
                <w:iCs/>
                <w:sz w:val="18"/>
                <w:szCs w:val="18"/>
                <w:lang w:val="en-US"/>
              </w:rPr>
              <w:t xml:space="preserve"> penyelesaian Pembiayaan melalui pengambilalihan agunan.</w:t>
            </w:r>
          </w:p>
        </w:tc>
        <w:tc>
          <w:tcPr>
            <w:tcW w:w="3756" w:type="dxa"/>
          </w:tcPr>
          <w:p w14:paraId="46080B7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5866FD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0C9365B" w14:textId="317D179F" w:rsidTr="000275B3">
        <w:trPr>
          <w:trHeight w:val="54"/>
        </w:trPr>
        <w:tc>
          <w:tcPr>
            <w:tcW w:w="3756" w:type="dxa"/>
          </w:tcPr>
          <w:p w14:paraId="7BB28506" w14:textId="4B7F914D" w:rsidR="000275B3" w:rsidRPr="000275B3" w:rsidRDefault="000275B3" w:rsidP="00687B00">
            <w:pPr>
              <w:pStyle w:val="ListParagraph"/>
              <w:numPr>
                <w:ilvl w:val="0"/>
                <w:numId w:val="328"/>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Bank wajib mendokumentasikan upaya yang dilakukan sebagaimana dimaksud pada ayat (1) serta dasar pertimbangan pelaksanaan hapus buku.</w:t>
            </w:r>
          </w:p>
        </w:tc>
        <w:tc>
          <w:tcPr>
            <w:tcW w:w="3757" w:type="dxa"/>
          </w:tcPr>
          <w:p w14:paraId="4D6DE533" w14:textId="7777777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(2)</w:t>
            </w:r>
          </w:p>
          <w:p w14:paraId="0AA6336A" w14:textId="0BFEC15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4D7B03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6FFEF0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4B96311" w14:textId="438299B8" w:rsidTr="000275B3">
        <w:trPr>
          <w:trHeight w:val="54"/>
        </w:trPr>
        <w:tc>
          <w:tcPr>
            <w:tcW w:w="3756" w:type="dxa"/>
          </w:tcPr>
          <w:p w14:paraId="1BA833A9" w14:textId="757C5D25" w:rsidR="000275B3" w:rsidRPr="000275B3" w:rsidRDefault="000275B3" w:rsidP="00687B00">
            <w:pPr>
              <w:pStyle w:val="ListParagraph"/>
              <w:numPr>
                <w:ilvl w:val="0"/>
                <w:numId w:val="328"/>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Bank wajib </w:t>
            </w:r>
            <w:r w:rsidRPr="000275B3">
              <w:rPr>
                <w:rFonts w:ascii="Bookman Old Style" w:hAnsi="Bookman Old Style"/>
                <w:iCs/>
                <w:color w:val="0070C0"/>
                <w:sz w:val="18"/>
                <w:szCs w:val="18"/>
                <w:lang w:val="en-US"/>
              </w:rPr>
              <w:t xml:space="preserve">mengadministrasikan </w:t>
            </w:r>
            <w:r w:rsidRPr="000275B3">
              <w:rPr>
                <w:rFonts w:ascii="Bookman Old Style" w:hAnsi="Bookman Old Style"/>
                <w:iCs/>
                <w:sz w:val="18"/>
                <w:szCs w:val="18"/>
                <w:lang w:val="en-US"/>
              </w:rPr>
              <w:t>data dan informasi mengenai Aset Produktif yang telah dilakukan hapus buku.</w:t>
            </w:r>
          </w:p>
        </w:tc>
        <w:tc>
          <w:tcPr>
            <w:tcW w:w="3757" w:type="dxa"/>
          </w:tcPr>
          <w:p w14:paraId="152D491A" w14:textId="2D78AD7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Ayat (3)</w:t>
            </w:r>
          </w:p>
          <w:p w14:paraId="1ED296B7" w14:textId="055A3501"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528C3D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44FF31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61B5277" w14:textId="0A2CE178" w:rsidTr="000275B3">
        <w:trPr>
          <w:trHeight w:val="54"/>
        </w:trPr>
        <w:tc>
          <w:tcPr>
            <w:tcW w:w="3756" w:type="dxa"/>
          </w:tcPr>
          <w:p w14:paraId="46DA545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0E2329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DEB7B3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6D269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1092274" w14:textId="0129E47C" w:rsidTr="000275B3">
        <w:trPr>
          <w:trHeight w:val="54"/>
        </w:trPr>
        <w:tc>
          <w:tcPr>
            <w:tcW w:w="3756" w:type="dxa"/>
          </w:tcPr>
          <w:p w14:paraId="05F75774" w14:textId="5B1495B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75</w:t>
            </w:r>
          </w:p>
        </w:tc>
        <w:tc>
          <w:tcPr>
            <w:tcW w:w="3757" w:type="dxa"/>
          </w:tcPr>
          <w:p w14:paraId="7CE2A5F9" w14:textId="68C690E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75</w:t>
            </w:r>
          </w:p>
        </w:tc>
        <w:tc>
          <w:tcPr>
            <w:tcW w:w="3756" w:type="dxa"/>
          </w:tcPr>
          <w:p w14:paraId="5816127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F2F0AB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6A69B0DE" w14:textId="0AB9F123" w:rsidTr="000275B3">
        <w:trPr>
          <w:trHeight w:val="54"/>
        </w:trPr>
        <w:tc>
          <w:tcPr>
            <w:tcW w:w="3756" w:type="dxa"/>
          </w:tcPr>
          <w:p w14:paraId="4E0E2748" w14:textId="647FCCFA" w:rsidR="000275B3" w:rsidRPr="000275B3" w:rsidRDefault="000275B3" w:rsidP="00687B00">
            <w:pPr>
              <w:pStyle w:val="ListParagraph"/>
              <w:numPr>
                <w:ilvl w:val="0"/>
                <w:numId w:val="330"/>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72 ayat (1), Pasal 72 ayat (2), Pasal 72 ayat (3), Pasal 72 ayat (4), Pasal 72 ayat (5), Pasal 74 ayat (2), dan/atau Pasal 74 ayat (3), dikenai sanksi administratif berupa teguran tertulis.</w:t>
            </w:r>
          </w:p>
        </w:tc>
        <w:tc>
          <w:tcPr>
            <w:tcW w:w="3757" w:type="dxa"/>
          </w:tcPr>
          <w:p w14:paraId="1005CA5A" w14:textId="4ED669F6"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0959DFC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A64799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7DA0011" w14:textId="1B98B62D" w:rsidTr="000275B3">
        <w:trPr>
          <w:trHeight w:val="54"/>
        </w:trPr>
        <w:tc>
          <w:tcPr>
            <w:tcW w:w="3756" w:type="dxa"/>
          </w:tcPr>
          <w:p w14:paraId="6CDFF2F3" w14:textId="15E79220" w:rsidR="000275B3" w:rsidRPr="000275B3" w:rsidRDefault="000275B3" w:rsidP="00687B00">
            <w:pPr>
              <w:pStyle w:val="ListParagraph"/>
              <w:numPr>
                <w:ilvl w:val="0"/>
                <w:numId w:val="330"/>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72 ayat (1), Pasal 72 ayat (2), Pasal 72 ayat (3), Pasal 72 ayat (4), Pasal 72 ayat (5), Pasal 74 ayat (2), dan/atau Pasal 74 ayat (3), Bank dapat dikenai sanksi administratif berupa pembekuan kegiatan usaha tertentu.</w:t>
            </w:r>
          </w:p>
        </w:tc>
        <w:tc>
          <w:tcPr>
            <w:tcW w:w="3757" w:type="dxa"/>
          </w:tcPr>
          <w:p w14:paraId="667849B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F6D4AE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C91918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D616DB2" w14:textId="0789805A" w:rsidTr="000275B3">
        <w:trPr>
          <w:trHeight w:val="54"/>
        </w:trPr>
        <w:tc>
          <w:tcPr>
            <w:tcW w:w="3756" w:type="dxa"/>
          </w:tcPr>
          <w:p w14:paraId="49306DE0" w14:textId="522D4AE2" w:rsidR="000275B3" w:rsidRPr="000275B3" w:rsidRDefault="000275B3" w:rsidP="00687B00">
            <w:pPr>
              <w:pStyle w:val="ListParagraph"/>
              <w:numPr>
                <w:ilvl w:val="0"/>
                <w:numId w:val="330"/>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72 ayat (1), Pasal 72 ayat (2), Pasal 72 ayat (3), Pasal 72 ayat (4), Pasal 72 ayat (5), Pasal 74 ayat (2), dan/atau Pasal 74 ayat (3),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61F4159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508747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410DC40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BAE165E" w14:textId="48261762" w:rsidTr="000275B3">
        <w:trPr>
          <w:trHeight w:val="54"/>
        </w:trPr>
        <w:tc>
          <w:tcPr>
            <w:tcW w:w="3756" w:type="dxa"/>
          </w:tcPr>
          <w:p w14:paraId="5141E7F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86C8A4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0968FC6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85BF87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733A74B" w14:textId="7B571230" w:rsidTr="000275B3">
        <w:trPr>
          <w:trHeight w:val="54"/>
        </w:trPr>
        <w:tc>
          <w:tcPr>
            <w:tcW w:w="3756" w:type="dxa"/>
          </w:tcPr>
          <w:p w14:paraId="52116DA6"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BAB VIII</w:t>
            </w:r>
          </w:p>
          <w:p w14:paraId="28A6389E" w14:textId="01A86A8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PELAPORAN</w:t>
            </w:r>
          </w:p>
        </w:tc>
        <w:tc>
          <w:tcPr>
            <w:tcW w:w="3757" w:type="dxa"/>
          </w:tcPr>
          <w:p w14:paraId="0BD6CFCE" w14:textId="07566089"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5C0AB9E"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661C77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36C53AF" w14:textId="002E7FE5" w:rsidTr="000275B3">
        <w:trPr>
          <w:trHeight w:val="54"/>
        </w:trPr>
        <w:tc>
          <w:tcPr>
            <w:tcW w:w="3756" w:type="dxa"/>
          </w:tcPr>
          <w:p w14:paraId="261EF660"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CDE7F3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6C8736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2ED2F3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DA115A8" w14:textId="3039EFBC" w:rsidTr="000275B3">
        <w:trPr>
          <w:trHeight w:val="54"/>
        </w:trPr>
        <w:tc>
          <w:tcPr>
            <w:tcW w:w="3756" w:type="dxa"/>
          </w:tcPr>
          <w:p w14:paraId="36B77101" w14:textId="7D1566F1"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76</w:t>
            </w:r>
          </w:p>
        </w:tc>
        <w:tc>
          <w:tcPr>
            <w:tcW w:w="3757" w:type="dxa"/>
          </w:tcPr>
          <w:p w14:paraId="367714C5" w14:textId="6A563335"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76</w:t>
            </w:r>
          </w:p>
        </w:tc>
        <w:tc>
          <w:tcPr>
            <w:tcW w:w="3756" w:type="dxa"/>
          </w:tcPr>
          <w:p w14:paraId="4437D82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9AEC67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958C160" w14:textId="01006DA5" w:rsidTr="000275B3">
        <w:trPr>
          <w:trHeight w:val="54"/>
        </w:trPr>
        <w:tc>
          <w:tcPr>
            <w:tcW w:w="3756" w:type="dxa"/>
          </w:tcPr>
          <w:p w14:paraId="63DB6241" w14:textId="7FF0A29C" w:rsidR="000275B3" w:rsidRPr="000275B3" w:rsidRDefault="000275B3" w:rsidP="00410C02">
            <w:pPr>
              <w:pStyle w:val="ListParagraph"/>
              <w:numPr>
                <w:ilvl w:val="0"/>
                <w:numId w:val="33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wajib menyampaikan laporan perbedaan kualitas Aset Produktif sebagaimana dimaksud dalam Pasal 7 ayat (1) paling lambat tanggal 10 bulan berikutnya setelah posisi kewajiban penyesuaian penilaian kualitas Aset Produktif sebagaimana dimaksud dalam Pasal 8.</w:t>
            </w:r>
          </w:p>
        </w:tc>
        <w:tc>
          <w:tcPr>
            <w:tcW w:w="3757" w:type="dxa"/>
          </w:tcPr>
          <w:p w14:paraId="291D9B4A"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(1)</w:t>
            </w:r>
          </w:p>
          <w:p w14:paraId="72554C93" w14:textId="7C0B7C7D"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tidak perlu menyampaikan laporan perbedaan kualitas Aset Produktif dalam hal tidak terdapat perbedaan penilaian terhadap kualitas Aset Produktif dengan penilaian di Bank lain.</w:t>
            </w:r>
          </w:p>
        </w:tc>
        <w:tc>
          <w:tcPr>
            <w:tcW w:w="3756" w:type="dxa"/>
          </w:tcPr>
          <w:p w14:paraId="48B479E8"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087AFF14"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49A346DA" w14:textId="71985537" w:rsidTr="000275B3">
        <w:trPr>
          <w:trHeight w:val="54"/>
        </w:trPr>
        <w:tc>
          <w:tcPr>
            <w:tcW w:w="3756" w:type="dxa"/>
          </w:tcPr>
          <w:p w14:paraId="5C874682" w14:textId="4A245837" w:rsidR="000275B3" w:rsidRPr="000275B3" w:rsidRDefault="000275B3" w:rsidP="00687B00">
            <w:pPr>
              <w:pStyle w:val="ListParagraph"/>
              <w:numPr>
                <w:ilvl w:val="0"/>
                <w:numId w:val="33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Tata cara penyampaian laporan perbedaan kualitas Aset Produktif sesuai dengan Peraturan Otoritas Jasa Keuangan mengenai pelaporan bank umum melalui sistem pelaporan Otoritas Jasa Keuangan.</w:t>
            </w:r>
          </w:p>
        </w:tc>
        <w:tc>
          <w:tcPr>
            <w:tcW w:w="3757" w:type="dxa"/>
          </w:tcPr>
          <w:p w14:paraId="5BA5766C"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(2)</w:t>
            </w:r>
          </w:p>
          <w:p w14:paraId="4CA8CADC" w14:textId="75BCE7D2" w:rsidR="000275B3" w:rsidRPr="000275B3" w:rsidRDefault="000275B3" w:rsidP="00687B00">
            <w:pPr>
              <w:spacing w:before="40" w:after="40" w:line="276" w:lineRule="auto"/>
              <w:jc w:val="both"/>
              <w:rPr>
                <w:rFonts w:ascii="Bookman Old Style" w:hAnsi="Bookman Old Style"/>
                <w:iCs/>
                <w:strike/>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28160FB6"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7C0A1819"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23E35F49" w14:textId="2A4B7C15" w:rsidTr="000275B3">
        <w:trPr>
          <w:trHeight w:val="54"/>
        </w:trPr>
        <w:tc>
          <w:tcPr>
            <w:tcW w:w="3756" w:type="dxa"/>
          </w:tcPr>
          <w:p w14:paraId="1B9EFC21" w14:textId="6CEE12ED" w:rsidR="000275B3" w:rsidRPr="000275B3" w:rsidRDefault="000275B3" w:rsidP="00687B00">
            <w:pPr>
              <w:pStyle w:val="ListParagraph"/>
              <w:numPr>
                <w:ilvl w:val="0"/>
                <w:numId w:val="33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Penyampaian laporan perbedaan kualitas Aset Produktif ditujukan kepada:</w:t>
            </w:r>
          </w:p>
          <w:p w14:paraId="1E7E4371" w14:textId="77777777" w:rsidR="000275B3" w:rsidRPr="000275B3" w:rsidRDefault="000275B3" w:rsidP="00687B00">
            <w:pPr>
              <w:pStyle w:val="ListParagraph"/>
              <w:numPr>
                <w:ilvl w:val="0"/>
                <w:numId w:val="336"/>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Departemen Pengawasan Bank Syariah atau Kantor Regional Otoritas Jasa Keuangan di Jakarta, bagi Bank yang berkantor pusat di wilayah Provinsi Daerah Khusus Ibukota Jakarta dan Provinsi Banten; atau</w:t>
            </w:r>
          </w:p>
          <w:p w14:paraId="07AF5624" w14:textId="2791C6A4" w:rsidR="000275B3" w:rsidRPr="000275B3" w:rsidRDefault="000275B3" w:rsidP="00687B00">
            <w:pPr>
              <w:pStyle w:val="ListParagraph"/>
              <w:numPr>
                <w:ilvl w:val="0"/>
                <w:numId w:val="336"/>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Kantor Regional Otoritas Jasa Keuangan atau Kantor Otoritas Jasa Keuangan setempat, bagi Bank yang berkantor pusat di luar wilayah Provinsi Daerah Khusus Ibukota Jakarta dan Provinsi Banten.</w:t>
            </w:r>
          </w:p>
        </w:tc>
        <w:tc>
          <w:tcPr>
            <w:tcW w:w="3757" w:type="dxa"/>
          </w:tcPr>
          <w:p w14:paraId="68A1BDE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(3)</w:t>
            </w:r>
          </w:p>
          <w:p w14:paraId="6C886A7B" w14:textId="1FFEEEB5"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5C00C982"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2CE3F4FE"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4173A442" w14:textId="403A7310" w:rsidTr="000275B3">
        <w:trPr>
          <w:trHeight w:val="54"/>
        </w:trPr>
        <w:tc>
          <w:tcPr>
            <w:tcW w:w="3756" w:type="dxa"/>
          </w:tcPr>
          <w:p w14:paraId="14A141FD" w14:textId="7BF89FEF" w:rsidR="000275B3" w:rsidRPr="000275B3" w:rsidRDefault="000275B3" w:rsidP="00687B00">
            <w:pPr>
              <w:pStyle w:val="ListParagraph"/>
              <w:numPr>
                <w:ilvl w:val="0"/>
                <w:numId w:val="334"/>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Format laporan perbedaan kualitas Aset Produktif sebagaimana tercantum dalam Lampiran III bagian A yang merupakan bagian tidak terpisahkan dari Peraturan Otoritas Jasa Keuangan ini.</w:t>
            </w:r>
          </w:p>
        </w:tc>
        <w:tc>
          <w:tcPr>
            <w:tcW w:w="3757" w:type="dxa"/>
          </w:tcPr>
          <w:p w14:paraId="7DDA4FD1" w14:textId="4B56303B"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Ayat (4)</w:t>
            </w:r>
          </w:p>
          <w:p w14:paraId="096D513E" w14:textId="3B34F52B" w:rsidR="000275B3" w:rsidRPr="000275B3" w:rsidRDefault="000275B3" w:rsidP="00687B00">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0D886C28"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1D5D0EE5"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6CE79D7A" w14:textId="1611381E" w:rsidTr="000275B3">
        <w:trPr>
          <w:trHeight w:val="54"/>
        </w:trPr>
        <w:tc>
          <w:tcPr>
            <w:tcW w:w="3756" w:type="dxa"/>
          </w:tcPr>
          <w:p w14:paraId="1AD18CB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74112C2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510BDE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DA290F8"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5B4D78D" w14:textId="50A04B2A" w:rsidTr="000275B3">
        <w:trPr>
          <w:trHeight w:val="54"/>
        </w:trPr>
        <w:tc>
          <w:tcPr>
            <w:tcW w:w="3756" w:type="dxa"/>
          </w:tcPr>
          <w:p w14:paraId="52A5CECC" w14:textId="303BB6F4"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77</w:t>
            </w:r>
          </w:p>
        </w:tc>
        <w:tc>
          <w:tcPr>
            <w:tcW w:w="3757" w:type="dxa"/>
          </w:tcPr>
          <w:p w14:paraId="3DFB4FBC" w14:textId="53BD477C"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77</w:t>
            </w:r>
          </w:p>
        </w:tc>
        <w:tc>
          <w:tcPr>
            <w:tcW w:w="3756" w:type="dxa"/>
          </w:tcPr>
          <w:p w14:paraId="75F4F4EB"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07078A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1E4BD3D1" w14:textId="65D08151" w:rsidTr="000275B3">
        <w:trPr>
          <w:trHeight w:val="54"/>
        </w:trPr>
        <w:tc>
          <w:tcPr>
            <w:tcW w:w="3756" w:type="dxa"/>
          </w:tcPr>
          <w:p w14:paraId="1D8AA68F" w14:textId="39FBF702" w:rsidR="000275B3" w:rsidRPr="000275B3" w:rsidRDefault="000275B3" w:rsidP="00687B00">
            <w:pPr>
              <w:pStyle w:val="ListParagraph"/>
              <w:numPr>
                <w:ilvl w:val="0"/>
                <w:numId w:val="335"/>
              </w:numPr>
              <w:spacing w:before="40" w:after="40" w:line="276" w:lineRule="auto"/>
              <w:ind w:left="357" w:hanging="357"/>
              <w:jc w:val="both"/>
              <w:rPr>
                <w:rFonts w:ascii="Bookman Old Style" w:hAnsi="Bookman Old Style"/>
                <w:iCs/>
                <w:sz w:val="18"/>
                <w:szCs w:val="18"/>
                <w:lang w:val="en-US"/>
              </w:rPr>
            </w:pPr>
            <w:r w:rsidRPr="000275B3">
              <w:rPr>
                <w:rFonts w:ascii="Bookman Old Style" w:hAnsi="Bookman Old Style"/>
                <w:iCs/>
                <w:sz w:val="18"/>
                <w:szCs w:val="18"/>
                <w:lang w:val="en-US"/>
              </w:rPr>
              <w:t xml:space="preserve">Bank wajib menyampaikan laporan Restrukturisasi Pembiayaan setiap bulan untuk posisi akhir bulan </w:t>
            </w:r>
            <w:r w:rsidRPr="000275B3">
              <w:rPr>
                <w:rFonts w:ascii="Bookman Old Style" w:hAnsi="Bookman Old Style"/>
                <w:iCs/>
                <w:color w:val="0070C0"/>
                <w:sz w:val="18"/>
                <w:szCs w:val="18"/>
                <w:lang w:val="en-US"/>
              </w:rPr>
              <w:t>melalui sistem pelaporan Otoritas Jasa Keuangan.</w:t>
            </w:r>
          </w:p>
        </w:tc>
        <w:tc>
          <w:tcPr>
            <w:tcW w:w="3757" w:type="dxa"/>
          </w:tcPr>
          <w:p w14:paraId="6B248CA5" w14:textId="13B3F780"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23543EA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AFDEF8C"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2466F6F5" w14:textId="4ADB8FA5" w:rsidTr="000275B3">
        <w:trPr>
          <w:trHeight w:val="54"/>
        </w:trPr>
        <w:tc>
          <w:tcPr>
            <w:tcW w:w="3756" w:type="dxa"/>
          </w:tcPr>
          <w:p w14:paraId="508A6241" w14:textId="7F540DF2" w:rsidR="000275B3" w:rsidRPr="000275B3" w:rsidRDefault="000275B3" w:rsidP="00687B00">
            <w:pPr>
              <w:pStyle w:val="ListParagraph"/>
              <w:numPr>
                <w:ilvl w:val="0"/>
                <w:numId w:val="335"/>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sz w:val="18"/>
                <w:szCs w:val="18"/>
                <w:lang w:val="en-US"/>
              </w:rPr>
              <w:t xml:space="preserve">Tata cara dan batas waktu penyampaian laporan Restrukturisasi Pembiayaan sesuai dengan </w:t>
            </w:r>
            <w:r w:rsidRPr="000275B3">
              <w:rPr>
                <w:rFonts w:ascii="Bookman Old Style" w:hAnsi="Bookman Old Style"/>
                <w:iCs/>
                <w:color w:val="0070C0"/>
                <w:sz w:val="18"/>
                <w:szCs w:val="18"/>
                <w:lang w:val="en-US"/>
              </w:rPr>
              <w:t>Peraturan Otoritas Jasa Keuangan mengenai pelaporan bank umum melalui sistem pelaporan Otoritas Jasa Keuangan.</w:t>
            </w:r>
          </w:p>
        </w:tc>
        <w:tc>
          <w:tcPr>
            <w:tcW w:w="3757" w:type="dxa"/>
          </w:tcPr>
          <w:p w14:paraId="67E83B0A" w14:textId="3A37CBD2"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4741441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422993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732F3E42" w14:textId="1E5C9884" w:rsidTr="000275B3">
        <w:trPr>
          <w:trHeight w:val="54"/>
        </w:trPr>
        <w:tc>
          <w:tcPr>
            <w:tcW w:w="3756" w:type="dxa"/>
          </w:tcPr>
          <w:p w14:paraId="7255B97B" w14:textId="3E5935D1" w:rsidR="000275B3" w:rsidRPr="000275B3" w:rsidRDefault="000275B3" w:rsidP="00687B00">
            <w:pPr>
              <w:pStyle w:val="ListParagraph"/>
              <w:numPr>
                <w:ilvl w:val="0"/>
                <w:numId w:val="335"/>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Format laporan Restrukturisasi Pembiayaan sebagaimana tercantum dalam Lampiran III bagian B yang merupakan bagian tidak terpisahkan dari Peraturan Otoritas Jasa Keuangan ini.</w:t>
            </w:r>
          </w:p>
        </w:tc>
        <w:tc>
          <w:tcPr>
            <w:tcW w:w="3757" w:type="dxa"/>
          </w:tcPr>
          <w:p w14:paraId="5DB9995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2B076D9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153C902"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1C6EF98" w14:textId="66532F63" w:rsidTr="000275B3">
        <w:trPr>
          <w:trHeight w:val="54"/>
        </w:trPr>
        <w:tc>
          <w:tcPr>
            <w:tcW w:w="3756" w:type="dxa"/>
          </w:tcPr>
          <w:p w14:paraId="0DB2C7BD"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1EA55B4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75321533"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204DC4C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0730CD5B" w14:textId="6281E725" w:rsidTr="000275B3">
        <w:trPr>
          <w:trHeight w:val="54"/>
        </w:trPr>
        <w:tc>
          <w:tcPr>
            <w:tcW w:w="3756" w:type="dxa"/>
          </w:tcPr>
          <w:p w14:paraId="26982510" w14:textId="435A209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78</w:t>
            </w:r>
          </w:p>
        </w:tc>
        <w:tc>
          <w:tcPr>
            <w:tcW w:w="3757" w:type="dxa"/>
          </w:tcPr>
          <w:p w14:paraId="35D2A830" w14:textId="08FF7404"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78</w:t>
            </w:r>
          </w:p>
        </w:tc>
        <w:tc>
          <w:tcPr>
            <w:tcW w:w="3756" w:type="dxa"/>
          </w:tcPr>
          <w:p w14:paraId="28AC0183"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C8D57C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524F16B" w14:textId="456D1EE5" w:rsidTr="000275B3">
        <w:trPr>
          <w:trHeight w:val="54"/>
        </w:trPr>
        <w:tc>
          <w:tcPr>
            <w:tcW w:w="3756" w:type="dxa"/>
          </w:tcPr>
          <w:p w14:paraId="59ED774A" w14:textId="36B36E83" w:rsidR="000275B3" w:rsidRPr="000275B3" w:rsidRDefault="000275B3" w:rsidP="00687B00">
            <w:pPr>
              <w:pStyle w:val="ListParagraph"/>
              <w:numPr>
                <w:ilvl w:val="0"/>
                <w:numId w:val="337"/>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Bank yang tidak memenuhi ketentuan sebagaimana dimaksud dalam Pasal 76 ayat (1) dikenai sanksi administratif berupa teguran tertulis.</w:t>
            </w:r>
          </w:p>
        </w:tc>
        <w:tc>
          <w:tcPr>
            <w:tcW w:w="3757" w:type="dxa"/>
          </w:tcPr>
          <w:p w14:paraId="06063CA9" w14:textId="5F111957"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71C7F33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6471A7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C7A2CC2" w14:textId="70CF6148" w:rsidTr="000275B3">
        <w:trPr>
          <w:trHeight w:val="54"/>
        </w:trPr>
        <w:tc>
          <w:tcPr>
            <w:tcW w:w="3756" w:type="dxa"/>
          </w:tcPr>
          <w:p w14:paraId="00D8739C" w14:textId="286EA5E4" w:rsidR="000275B3" w:rsidRPr="000275B3" w:rsidRDefault="000275B3" w:rsidP="00687B00">
            <w:pPr>
              <w:pStyle w:val="ListParagraph"/>
              <w:numPr>
                <w:ilvl w:val="0"/>
                <w:numId w:val="337"/>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Dalam hal </w:t>
            </w:r>
            <w:r w:rsidRPr="000275B3">
              <w:rPr>
                <w:rFonts w:ascii="Bookman Old Style" w:hAnsi="Bookman Old Style"/>
                <w:color w:val="0070C0"/>
                <w:sz w:val="18"/>
                <w:szCs w:val="18"/>
              </w:rPr>
              <w:t xml:space="preserve">Bank telah dikenai teguran tertulis sebagaimana dimaksud pada ayat (1) dan belum memenuhi ketentuan sebagaimana dimaksud dalam </w:t>
            </w:r>
            <w:r w:rsidRPr="000275B3">
              <w:rPr>
                <w:rFonts w:ascii="Bookman Old Style" w:hAnsi="Bookman Old Style"/>
                <w:iCs/>
                <w:color w:val="0070C0"/>
                <w:sz w:val="18"/>
                <w:szCs w:val="18"/>
                <w:lang w:val="en-US"/>
              </w:rPr>
              <w:t>Pasal 76 ayat (1), Bank dapat dikenai sanksi administratif berupa pembekuan kegiatan usaha tertentu.</w:t>
            </w:r>
          </w:p>
        </w:tc>
        <w:tc>
          <w:tcPr>
            <w:tcW w:w="3757" w:type="dxa"/>
          </w:tcPr>
          <w:p w14:paraId="0AD7D5F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506E8075"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5ED3F261"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8714594" w14:textId="04064A62" w:rsidTr="000275B3">
        <w:trPr>
          <w:trHeight w:val="54"/>
        </w:trPr>
        <w:tc>
          <w:tcPr>
            <w:tcW w:w="3756" w:type="dxa"/>
          </w:tcPr>
          <w:p w14:paraId="34005625" w14:textId="17113261" w:rsidR="000275B3" w:rsidRPr="000275B3" w:rsidRDefault="000275B3" w:rsidP="00687B00">
            <w:pPr>
              <w:pStyle w:val="ListParagraph"/>
              <w:numPr>
                <w:ilvl w:val="0"/>
                <w:numId w:val="337"/>
              </w:numPr>
              <w:spacing w:before="40" w:after="40" w:line="276" w:lineRule="auto"/>
              <w:ind w:left="357" w:hanging="357"/>
              <w:jc w:val="both"/>
              <w:rPr>
                <w:rFonts w:ascii="Bookman Old Style" w:hAnsi="Bookman Old Style"/>
                <w:iCs/>
                <w:color w:val="0070C0"/>
                <w:sz w:val="18"/>
                <w:szCs w:val="18"/>
                <w:lang w:val="en-US"/>
              </w:rPr>
            </w:pPr>
            <w:r w:rsidRPr="000275B3">
              <w:rPr>
                <w:rFonts w:ascii="Bookman Old Style" w:hAnsi="Bookman Old Style"/>
                <w:color w:val="0070C0"/>
                <w:sz w:val="18"/>
                <w:szCs w:val="18"/>
              </w:rPr>
              <w:t xml:space="preserve">Dalam hal Direksi, Dewan Komisaris, dan/atau pejabat eksekutif Bank tidak memenuhi ketentuan sebagaimana dimaksud dalam </w:t>
            </w:r>
            <w:r w:rsidRPr="000275B3">
              <w:rPr>
                <w:rFonts w:ascii="Bookman Old Style" w:hAnsi="Bookman Old Style"/>
                <w:iCs/>
                <w:color w:val="0070C0"/>
                <w:sz w:val="18"/>
                <w:szCs w:val="18"/>
                <w:lang w:val="en-US"/>
              </w:rPr>
              <w:t xml:space="preserve">Pasal 76 ayat (1), </w:t>
            </w:r>
            <w:r w:rsidRPr="000275B3">
              <w:rPr>
                <w:rFonts w:ascii="Bookman Old Style" w:hAnsi="Bookman Old Style"/>
                <w:color w:val="0070C0"/>
                <w:sz w:val="18"/>
                <w:szCs w:val="18"/>
              </w:rPr>
              <w:t>dapat dikenai sanksi administratif berupa larangan sebagai pihak utama sesuai dengan Peraturan Otoritas Jasa Keuangan mengenai penilaian kembali bagi pihak utama lembaga jasa keuangan.</w:t>
            </w:r>
          </w:p>
        </w:tc>
        <w:tc>
          <w:tcPr>
            <w:tcW w:w="3757" w:type="dxa"/>
          </w:tcPr>
          <w:p w14:paraId="0BF589C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3481A9AA"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0604E9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34A96950" w14:textId="09B3F184" w:rsidTr="000275B3">
        <w:trPr>
          <w:trHeight w:val="54"/>
        </w:trPr>
        <w:tc>
          <w:tcPr>
            <w:tcW w:w="3756" w:type="dxa"/>
          </w:tcPr>
          <w:p w14:paraId="2723868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18EC939B"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6" w:type="dxa"/>
          </w:tcPr>
          <w:p w14:paraId="3347F38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574515B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294693B7" w14:textId="105E0D1F" w:rsidTr="000275B3">
        <w:trPr>
          <w:trHeight w:val="54"/>
        </w:trPr>
        <w:tc>
          <w:tcPr>
            <w:tcW w:w="3756" w:type="dxa"/>
          </w:tcPr>
          <w:p w14:paraId="1AEEF242" w14:textId="0633F1A0"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79</w:t>
            </w:r>
          </w:p>
        </w:tc>
        <w:tc>
          <w:tcPr>
            <w:tcW w:w="3757" w:type="dxa"/>
          </w:tcPr>
          <w:p w14:paraId="5BD0983B" w14:textId="11C93ECD"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79</w:t>
            </w:r>
          </w:p>
        </w:tc>
        <w:tc>
          <w:tcPr>
            <w:tcW w:w="3756" w:type="dxa"/>
          </w:tcPr>
          <w:p w14:paraId="6AD95456"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032A230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5D7133D3" w14:textId="028F5376" w:rsidTr="000275B3">
        <w:trPr>
          <w:trHeight w:val="54"/>
        </w:trPr>
        <w:tc>
          <w:tcPr>
            <w:tcW w:w="3756" w:type="dxa"/>
          </w:tcPr>
          <w:p w14:paraId="5502DAD8" w14:textId="707AF05F"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Bank yang tidak memenuhi ketentuan sebagaimana dimaksud dalam Pasal 77 ayat (1) dikenai sanksi administratif sesuai dengan Peraturan Otoritas Jasa Keuangan mengenai pelaporan bank umum melalui sistem pelaporan Otoritas Jasa Keuangan.</w:t>
            </w:r>
          </w:p>
        </w:tc>
        <w:tc>
          <w:tcPr>
            <w:tcW w:w="3757" w:type="dxa"/>
          </w:tcPr>
          <w:p w14:paraId="69926BBB" w14:textId="37646BAA" w:rsidR="000275B3" w:rsidRPr="000275B3" w:rsidRDefault="000275B3" w:rsidP="00687B00">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4E151B37"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c>
          <w:tcPr>
            <w:tcW w:w="3757" w:type="dxa"/>
          </w:tcPr>
          <w:p w14:paraId="4F819003" w14:textId="77777777" w:rsidR="000275B3" w:rsidRPr="000275B3" w:rsidRDefault="000275B3" w:rsidP="00687B00">
            <w:pPr>
              <w:spacing w:before="40" w:after="40" w:line="276" w:lineRule="auto"/>
              <w:jc w:val="both"/>
              <w:rPr>
                <w:rFonts w:ascii="Bookman Old Style" w:hAnsi="Bookman Old Style"/>
                <w:iCs/>
                <w:color w:val="0070C0"/>
                <w:sz w:val="18"/>
                <w:szCs w:val="18"/>
                <w:lang w:val="en-US"/>
              </w:rPr>
            </w:pPr>
          </w:p>
        </w:tc>
      </w:tr>
      <w:tr w:rsidR="000275B3" w:rsidRPr="000275B3" w14:paraId="776B9941" w14:textId="387EB221" w:rsidTr="000275B3">
        <w:trPr>
          <w:trHeight w:val="54"/>
        </w:trPr>
        <w:tc>
          <w:tcPr>
            <w:tcW w:w="3756" w:type="dxa"/>
          </w:tcPr>
          <w:p w14:paraId="2EB6F25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3B7BB0BF"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19F7CC87"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6F84758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42663C88" w14:textId="479D9834" w:rsidTr="000275B3">
        <w:trPr>
          <w:trHeight w:val="54"/>
        </w:trPr>
        <w:tc>
          <w:tcPr>
            <w:tcW w:w="3756" w:type="dxa"/>
          </w:tcPr>
          <w:p w14:paraId="5C841281" w14:textId="77777777"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BAB IX</w:t>
            </w:r>
          </w:p>
          <w:p w14:paraId="702C95AE" w14:textId="66D1977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KETENTUAN PENUTUP</w:t>
            </w:r>
          </w:p>
        </w:tc>
        <w:tc>
          <w:tcPr>
            <w:tcW w:w="3757" w:type="dxa"/>
          </w:tcPr>
          <w:p w14:paraId="79771A09"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6" w:type="dxa"/>
          </w:tcPr>
          <w:p w14:paraId="62FAFD76"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c>
          <w:tcPr>
            <w:tcW w:w="3757" w:type="dxa"/>
          </w:tcPr>
          <w:p w14:paraId="03E4ECEB" w14:textId="77777777" w:rsidR="000275B3" w:rsidRPr="000275B3" w:rsidRDefault="000275B3" w:rsidP="00687B00">
            <w:pPr>
              <w:spacing w:before="40" w:after="40" w:line="276" w:lineRule="auto"/>
              <w:jc w:val="both"/>
              <w:rPr>
                <w:rFonts w:ascii="Bookman Old Style" w:hAnsi="Bookman Old Style"/>
                <w:iCs/>
                <w:sz w:val="18"/>
                <w:szCs w:val="18"/>
                <w:lang w:val="en-US"/>
              </w:rPr>
            </w:pPr>
          </w:p>
        </w:tc>
      </w:tr>
      <w:tr w:rsidR="000275B3" w:rsidRPr="000275B3" w14:paraId="50939931" w14:textId="0061A7AD" w:rsidTr="000275B3">
        <w:trPr>
          <w:trHeight w:val="54"/>
        </w:trPr>
        <w:tc>
          <w:tcPr>
            <w:tcW w:w="3756" w:type="dxa"/>
          </w:tcPr>
          <w:p w14:paraId="6CA9041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2B0DEEE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6" w:type="dxa"/>
          </w:tcPr>
          <w:p w14:paraId="45994F4B"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3D6A4315"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4644CC4D" w14:textId="309C4F0E" w:rsidTr="000275B3">
        <w:trPr>
          <w:trHeight w:val="54"/>
        </w:trPr>
        <w:tc>
          <w:tcPr>
            <w:tcW w:w="3756" w:type="dxa"/>
          </w:tcPr>
          <w:p w14:paraId="6550D992" w14:textId="24C12AEE"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80</w:t>
            </w:r>
          </w:p>
        </w:tc>
        <w:tc>
          <w:tcPr>
            <w:tcW w:w="3757" w:type="dxa"/>
          </w:tcPr>
          <w:p w14:paraId="69B7ABC0" w14:textId="36D0A7CA" w:rsidR="000275B3" w:rsidRPr="000275B3" w:rsidRDefault="000275B3" w:rsidP="00687B00">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80</w:t>
            </w:r>
          </w:p>
        </w:tc>
        <w:tc>
          <w:tcPr>
            <w:tcW w:w="3756" w:type="dxa"/>
          </w:tcPr>
          <w:p w14:paraId="4E5683DC"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77918674"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706D41A7" w14:textId="24DFFD17" w:rsidTr="000275B3">
        <w:trPr>
          <w:trHeight w:val="54"/>
        </w:trPr>
        <w:tc>
          <w:tcPr>
            <w:tcW w:w="3756" w:type="dxa"/>
          </w:tcPr>
          <w:p w14:paraId="585E80DC" w14:textId="6C499A86"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 xml:space="preserve">Kewajiban penyesuaian kualitas Aset Produktif sebagaimana dimaksud dalam Pasal 8 pertama kali dilakukan untuk posisi </w:t>
            </w:r>
            <w:r w:rsidRPr="000275B3">
              <w:rPr>
                <w:rFonts w:ascii="Bookman Old Style" w:hAnsi="Bookman Old Style"/>
                <w:iCs/>
                <w:color w:val="0070C0"/>
                <w:sz w:val="18"/>
                <w:szCs w:val="18"/>
              </w:rPr>
              <w:t xml:space="preserve">akhir bulan Maret, akhir bulan Juni, akhir bulan September, atau akhir bulan Desember berikutnya </w:t>
            </w:r>
            <w:r w:rsidRPr="000275B3">
              <w:rPr>
                <w:rFonts w:ascii="Bookman Old Style" w:hAnsi="Bookman Old Style"/>
                <w:iCs/>
                <w:color w:val="0070C0"/>
                <w:sz w:val="18"/>
                <w:szCs w:val="18"/>
                <w:lang w:val="en-US"/>
              </w:rPr>
              <w:t>setelah Peraturan Otoritas Jasa Keuangan ini mulai berlaku.</w:t>
            </w:r>
          </w:p>
        </w:tc>
        <w:tc>
          <w:tcPr>
            <w:tcW w:w="3757" w:type="dxa"/>
          </w:tcPr>
          <w:p w14:paraId="3C825E6D" w14:textId="65487A29"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64DAB99F"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c>
          <w:tcPr>
            <w:tcW w:w="3757" w:type="dxa"/>
          </w:tcPr>
          <w:p w14:paraId="3FFD1307"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r>
      <w:tr w:rsidR="000275B3" w:rsidRPr="000275B3" w14:paraId="37B27100" w14:textId="6ACFCBCE" w:rsidTr="000275B3">
        <w:trPr>
          <w:trHeight w:val="54"/>
        </w:trPr>
        <w:tc>
          <w:tcPr>
            <w:tcW w:w="3756" w:type="dxa"/>
          </w:tcPr>
          <w:p w14:paraId="2A7C9D81"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09B31ED4"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6" w:type="dxa"/>
          </w:tcPr>
          <w:p w14:paraId="1F9C6442"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c>
          <w:tcPr>
            <w:tcW w:w="3757" w:type="dxa"/>
          </w:tcPr>
          <w:p w14:paraId="40CA9CFD" w14:textId="77777777" w:rsidR="000275B3" w:rsidRPr="000275B3" w:rsidRDefault="000275B3" w:rsidP="00687B00">
            <w:pPr>
              <w:spacing w:before="40" w:after="40" w:line="276" w:lineRule="auto"/>
              <w:jc w:val="center"/>
              <w:rPr>
                <w:rFonts w:ascii="Bookman Old Style" w:hAnsi="Bookman Old Style"/>
                <w:iCs/>
                <w:sz w:val="18"/>
                <w:szCs w:val="18"/>
                <w:lang w:val="en-US"/>
              </w:rPr>
            </w:pPr>
          </w:p>
        </w:tc>
      </w:tr>
      <w:tr w:rsidR="000275B3" w:rsidRPr="000275B3" w14:paraId="3EF6E625" w14:textId="37F57931" w:rsidTr="000275B3">
        <w:trPr>
          <w:trHeight w:val="54"/>
        </w:trPr>
        <w:tc>
          <w:tcPr>
            <w:tcW w:w="3756" w:type="dxa"/>
          </w:tcPr>
          <w:p w14:paraId="53A5D980" w14:textId="2E45F397"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81</w:t>
            </w:r>
          </w:p>
        </w:tc>
        <w:tc>
          <w:tcPr>
            <w:tcW w:w="3757" w:type="dxa"/>
          </w:tcPr>
          <w:p w14:paraId="1C95EECD" w14:textId="4C9EC3A4"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81</w:t>
            </w:r>
          </w:p>
        </w:tc>
        <w:tc>
          <w:tcPr>
            <w:tcW w:w="3756" w:type="dxa"/>
          </w:tcPr>
          <w:p w14:paraId="3446C5AE"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5F371A20"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3BBE4052" w14:textId="5FF228D9" w:rsidTr="000275B3">
        <w:trPr>
          <w:trHeight w:val="54"/>
        </w:trPr>
        <w:tc>
          <w:tcPr>
            <w:tcW w:w="3756" w:type="dxa"/>
          </w:tcPr>
          <w:p w14:paraId="4968D540" w14:textId="687DF204"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Kualitas AYDA sebagaimana dimaksud dalam Pasal 39 ayat (1) mulai berlaku untuk AYDA yang diambilalih setelah Peraturan Otoritas Jasa Keuangan ini mulai berlaku.</w:t>
            </w:r>
          </w:p>
        </w:tc>
        <w:tc>
          <w:tcPr>
            <w:tcW w:w="3757" w:type="dxa"/>
          </w:tcPr>
          <w:p w14:paraId="55C9DA08" w14:textId="646FCCC9"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027FCBA3"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c>
          <w:tcPr>
            <w:tcW w:w="3757" w:type="dxa"/>
          </w:tcPr>
          <w:p w14:paraId="6815E3E6"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r>
      <w:tr w:rsidR="000275B3" w:rsidRPr="000275B3" w14:paraId="12994198" w14:textId="2AD4CAF1" w:rsidTr="000275B3">
        <w:trPr>
          <w:trHeight w:val="54"/>
        </w:trPr>
        <w:tc>
          <w:tcPr>
            <w:tcW w:w="3756" w:type="dxa"/>
          </w:tcPr>
          <w:p w14:paraId="0CB65459"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49CE838B"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6" w:type="dxa"/>
          </w:tcPr>
          <w:p w14:paraId="3C4655BF"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407A57F7"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7A511C23" w14:textId="308D8575" w:rsidTr="000275B3">
        <w:trPr>
          <w:trHeight w:val="54"/>
        </w:trPr>
        <w:tc>
          <w:tcPr>
            <w:tcW w:w="3756" w:type="dxa"/>
          </w:tcPr>
          <w:p w14:paraId="1C760C62" w14:textId="7E1A8AC6"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82</w:t>
            </w:r>
          </w:p>
        </w:tc>
        <w:tc>
          <w:tcPr>
            <w:tcW w:w="3757" w:type="dxa"/>
          </w:tcPr>
          <w:p w14:paraId="77C5CCDC" w14:textId="5B4ABA6D"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82</w:t>
            </w:r>
          </w:p>
        </w:tc>
        <w:tc>
          <w:tcPr>
            <w:tcW w:w="3756" w:type="dxa"/>
          </w:tcPr>
          <w:p w14:paraId="4B138062"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4045B478"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64E3CB2E" w14:textId="4D2926B3" w:rsidTr="000275B3">
        <w:trPr>
          <w:trHeight w:val="54"/>
        </w:trPr>
        <w:tc>
          <w:tcPr>
            <w:tcW w:w="3756" w:type="dxa"/>
          </w:tcPr>
          <w:p w14:paraId="10E51517" w14:textId="42C732D6" w:rsidR="000275B3" w:rsidRPr="000275B3" w:rsidRDefault="000275B3" w:rsidP="002830F2">
            <w:pPr>
              <w:pStyle w:val="ListParagraph"/>
              <w:numPr>
                <w:ilvl w:val="0"/>
                <w:numId w:val="403"/>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Laporan perbedaan kualitas Aset Produktif sebagaimana dimaksud dalam Pasal 76 ayat (4) disampaikan pertama kali untuk posisi data setelah kewajiban penyesuaian penilaian kualitas Aset Produktif dilakukan untuk pertama kali sebagaimana dimaksud dalam Pasal 80.</w:t>
            </w:r>
          </w:p>
        </w:tc>
        <w:tc>
          <w:tcPr>
            <w:tcW w:w="3757" w:type="dxa"/>
          </w:tcPr>
          <w:p w14:paraId="3F66C6C2" w14:textId="68C6B653"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color w:val="0070C0"/>
                <w:sz w:val="18"/>
                <w:szCs w:val="18"/>
                <w:lang w:val="en-US"/>
              </w:rPr>
              <w:t>Cukup jelas.</w:t>
            </w:r>
          </w:p>
        </w:tc>
        <w:tc>
          <w:tcPr>
            <w:tcW w:w="3756" w:type="dxa"/>
          </w:tcPr>
          <w:p w14:paraId="604A1C7B"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c>
          <w:tcPr>
            <w:tcW w:w="3757" w:type="dxa"/>
          </w:tcPr>
          <w:p w14:paraId="3EBE8954"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r>
      <w:tr w:rsidR="000275B3" w:rsidRPr="000275B3" w14:paraId="73BB7E38" w14:textId="2EA72F5D" w:rsidTr="000275B3">
        <w:trPr>
          <w:trHeight w:val="54"/>
        </w:trPr>
        <w:tc>
          <w:tcPr>
            <w:tcW w:w="3756" w:type="dxa"/>
          </w:tcPr>
          <w:p w14:paraId="11F68139" w14:textId="2A4D6CF0" w:rsidR="000275B3" w:rsidRPr="000275B3" w:rsidRDefault="000275B3" w:rsidP="00EE6BBE">
            <w:pPr>
              <w:pStyle w:val="ListParagraph"/>
              <w:numPr>
                <w:ilvl w:val="0"/>
                <w:numId w:val="403"/>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Laporan Restrukturisasi Pembiayaan sebagaimana dimaksud dalam Pasal 77 ayat (3) disampaikan pertama kali untuk posisi data bulan berikutnya setelah Peraturan Otoritas Jasa Keuangan ini berlaku.</w:t>
            </w:r>
          </w:p>
        </w:tc>
        <w:tc>
          <w:tcPr>
            <w:tcW w:w="3757" w:type="dxa"/>
          </w:tcPr>
          <w:p w14:paraId="38C8358F"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542E8F1F"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5ED0C01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255904C3" w14:textId="09658913" w:rsidTr="000275B3">
        <w:trPr>
          <w:trHeight w:val="54"/>
        </w:trPr>
        <w:tc>
          <w:tcPr>
            <w:tcW w:w="3756" w:type="dxa"/>
          </w:tcPr>
          <w:p w14:paraId="39544F10"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7269E277"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6" w:type="dxa"/>
          </w:tcPr>
          <w:p w14:paraId="3130AF16"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17484E29"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6401E15C" w14:textId="4BEB2D79" w:rsidTr="000275B3">
        <w:trPr>
          <w:trHeight w:val="54"/>
        </w:trPr>
        <w:tc>
          <w:tcPr>
            <w:tcW w:w="3756" w:type="dxa"/>
          </w:tcPr>
          <w:p w14:paraId="754E4092" w14:textId="24FA0F61"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83</w:t>
            </w:r>
          </w:p>
        </w:tc>
        <w:tc>
          <w:tcPr>
            <w:tcW w:w="3757" w:type="dxa"/>
          </w:tcPr>
          <w:p w14:paraId="56102357" w14:textId="59296570"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83</w:t>
            </w:r>
          </w:p>
        </w:tc>
        <w:tc>
          <w:tcPr>
            <w:tcW w:w="3756" w:type="dxa"/>
          </w:tcPr>
          <w:p w14:paraId="7498F035"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183C45BD"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3002CBAE" w14:textId="5B4C21C6" w:rsidTr="000275B3">
        <w:trPr>
          <w:trHeight w:val="54"/>
        </w:trPr>
        <w:tc>
          <w:tcPr>
            <w:tcW w:w="3756" w:type="dxa"/>
          </w:tcPr>
          <w:p w14:paraId="2AA86C27" w14:textId="79330BD6"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Format laporan dan pedoman pengisian laporan Restrukturisasi Pembiayaan sebagaimana diatur dalam Surat Edaran Otoritas Jasa Keuangan Nomor 27/SEOJK.03/2020 tentang tentang Pelaporan Bank Umum Syariah dan Unit Usaha Syariah Melalui Sistem Pelaporan Otoritas Jasa Keuangan dicabut dan dinyatakan tidak berlaku mulai posisi data akhir bulan berikutnya setelah Peraturan Otoritas Jasa Keuangan ini berlaku.</w:t>
            </w:r>
          </w:p>
        </w:tc>
        <w:tc>
          <w:tcPr>
            <w:tcW w:w="3757" w:type="dxa"/>
          </w:tcPr>
          <w:p w14:paraId="1A49EE89" w14:textId="22CEE727"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10297542"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c>
          <w:tcPr>
            <w:tcW w:w="3757" w:type="dxa"/>
          </w:tcPr>
          <w:p w14:paraId="12B89907"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r>
      <w:tr w:rsidR="000275B3" w:rsidRPr="000275B3" w14:paraId="0AFE6338" w14:textId="4ED34AD4" w:rsidTr="000275B3">
        <w:trPr>
          <w:trHeight w:val="54"/>
        </w:trPr>
        <w:tc>
          <w:tcPr>
            <w:tcW w:w="3756" w:type="dxa"/>
          </w:tcPr>
          <w:p w14:paraId="0AE1A22F"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0D17A9F0"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6" w:type="dxa"/>
          </w:tcPr>
          <w:p w14:paraId="643205BB"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1AEA8414"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211FB36B" w14:textId="31D9BDAC" w:rsidTr="000275B3">
        <w:trPr>
          <w:trHeight w:val="54"/>
        </w:trPr>
        <w:tc>
          <w:tcPr>
            <w:tcW w:w="3756" w:type="dxa"/>
          </w:tcPr>
          <w:p w14:paraId="007BEDEA" w14:textId="4AEA86B6"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84</w:t>
            </w:r>
          </w:p>
        </w:tc>
        <w:tc>
          <w:tcPr>
            <w:tcW w:w="3757" w:type="dxa"/>
          </w:tcPr>
          <w:p w14:paraId="2D62EC19" w14:textId="5C2B5BCC"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84</w:t>
            </w:r>
          </w:p>
        </w:tc>
        <w:tc>
          <w:tcPr>
            <w:tcW w:w="3756" w:type="dxa"/>
          </w:tcPr>
          <w:p w14:paraId="637B0F65"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094E3120"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73ECC448" w14:textId="17BF5099" w:rsidTr="000275B3">
        <w:trPr>
          <w:trHeight w:val="54"/>
        </w:trPr>
        <w:tc>
          <w:tcPr>
            <w:tcW w:w="3756" w:type="dxa"/>
          </w:tcPr>
          <w:p w14:paraId="01FA3913"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Pada saat Peraturan Otoritas Jasa Keuangan ini mulai berlaku:</w:t>
            </w:r>
          </w:p>
          <w:p w14:paraId="4A7C3C74" w14:textId="6F22F2B5" w:rsidR="000275B3" w:rsidRPr="000275B3" w:rsidRDefault="000275B3" w:rsidP="00EE6BBE">
            <w:pPr>
              <w:pStyle w:val="ListParagraph"/>
              <w:numPr>
                <w:ilvl w:val="0"/>
                <w:numId w:val="33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Peraturan Otoritas Jasa Keuangan Nomor 16/POJK.03/2014 tentang Penilaian Kualitas Aset Bank Umum Syariah dan Unit Usaha Syariah (Lembaran Negara Republik Indonesia Tahun 2014 Nomor 347, Tambahan Lembaran Negara Republik Indonesia Nomor 5625);</w:t>
            </w:r>
          </w:p>
          <w:p w14:paraId="118EF7E2" w14:textId="11620298" w:rsidR="000275B3" w:rsidRPr="000275B3" w:rsidRDefault="000275B3" w:rsidP="00EE6BBE">
            <w:pPr>
              <w:pStyle w:val="ListParagraph"/>
              <w:numPr>
                <w:ilvl w:val="0"/>
                <w:numId w:val="33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Peraturan Otoritas Jasa Keuangan Nomor 19/POJK.03/2018 tentang Perubahan Atas Peraturan Otoritas Jasa Keuangan Nomor 16/POJK.03/2014 Tentang Penilaian Kualitas Aset Bank Umum Syariah dan Unit Usaha Syariah (Lembaran Negara Republik Indonesia Tahun 2018 Nomor 167, Tambahan Lembaran Negara Republik Indonesia Nomor 6251);</w:t>
            </w:r>
          </w:p>
          <w:p w14:paraId="748E5187" w14:textId="7225F12A" w:rsidR="000275B3" w:rsidRPr="000275B3" w:rsidRDefault="000275B3" w:rsidP="00EE6BBE">
            <w:pPr>
              <w:pStyle w:val="ListParagraph"/>
              <w:numPr>
                <w:ilvl w:val="0"/>
                <w:numId w:val="339"/>
              </w:num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Surat Edaran Otoritas Jasa Keuangan Nomor 8/SEOJK.03/2015 tentang tentang Penilaian Kualitas Aset Bank Umum Syariah dan Unit Usaha Syariah;</w:t>
            </w:r>
          </w:p>
          <w:p w14:paraId="0A559667" w14:textId="12DAAB78"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dicabut dan dinyatakan tidak berlaku.</w:t>
            </w:r>
          </w:p>
        </w:tc>
        <w:tc>
          <w:tcPr>
            <w:tcW w:w="3757" w:type="dxa"/>
          </w:tcPr>
          <w:p w14:paraId="1077A338" w14:textId="29CBDF61" w:rsidR="000275B3" w:rsidRPr="000275B3" w:rsidRDefault="000275B3" w:rsidP="00EE6BBE">
            <w:pPr>
              <w:spacing w:before="40" w:after="40" w:line="276" w:lineRule="auto"/>
              <w:jc w:val="both"/>
              <w:rPr>
                <w:rFonts w:ascii="Bookman Old Style" w:hAnsi="Bookman Old Style"/>
                <w:iCs/>
                <w:color w:val="0070C0"/>
                <w:sz w:val="18"/>
                <w:szCs w:val="18"/>
                <w:lang w:val="en-US"/>
              </w:rPr>
            </w:pPr>
            <w:r w:rsidRPr="000275B3">
              <w:rPr>
                <w:rFonts w:ascii="Bookman Old Style" w:hAnsi="Bookman Old Style"/>
                <w:iCs/>
                <w:color w:val="0070C0"/>
                <w:sz w:val="18"/>
                <w:szCs w:val="18"/>
                <w:lang w:val="en-US"/>
              </w:rPr>
              <w:t>Cukup jelas.</w:t>
            </w:r>
          </w:p>
        </w:tc>
        <w:tc>
          <w:tcPr>
            <w:tcW w:w="3756" w:type="dxa"/>
          </w:tcPr>
          <w:p w14:paraId="443CF0DE"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c>
          <w:tcPr>
            <w:tcW w:w="3757" w:type="dxa"/>
          </w:tcPr>
          <w:p w14:paraId="2183CB5C" w14:textId="77777777" w:rsidR="000275B3" w:rsidRPr="000275B3" w:rsidRDefault="000275B3" w:rsidP="00EE6BBE">
            <w:pPr>
              <w:spacing w:before="40" w:after="40" w:line="276" w:lineRule="auto"/>
              <w:jc w:val="both"/>
              <w:rPr>
                <w:rFonts w:ascii="Bookman Old Style" w:hAnsi="Bookman Old Style"/>
                <w:iCs/>
                <w:color w:val="0070C0"/>
                <w:sz w:val="18"/>
                <w:szCs w:val="18"/>
                <w:lang w:val="en-US"/>
              </w:rPr>
            </w:pPr>
          </w:p>
        </w:tc>
      </w:tr>
      <w:tr w:rsidR="000275B3" w:rsidRPr="000275B3" w14:paraId="5AC128F0" w14:textId="581D50BA" w:rsidTr="000275B3">
        <w:trPr>
          <w:trHeight w:val="54"/>
        </w:trPr>
        <w:tc>
          <w:tcPr>
            <w:tcW w:w="3756" w:type="dxa"/>
          </w:tcPr>
          <w:p w14:paraId="20B22F1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6EC60947"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767F218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77AED445"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17C68D4A" w14:textId="09126011" w:rsidTr="000275B3">
        <w:trPr>
          <w:trHeight w:val="54"/>
        </w:trPr>
        <w:tc>
          <w:tcPr>
            <w:tcW w:w="3756" w:type="dxa"/>
          </w:tcPr>
          <w:p w14:paraId="01F3084A" w14:textId="3A7DD823"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85</w:t>
            </w:r>
          </w:p>
        </w:tc>
        <w:tc>
          <w:tcPr>
            <w:tcW w:w="3757" w:type="dxa"/>
          </w:tcPr>
          <w:p w14:paraId="6391B9C6" w14:textId="1D718A6D" w:rsidR="000275B3" w:rsidRPr="000275B3" w:rsidRDefault="000275B3" w:rsidP="00EE6BBE">
            <w:pPr>
              <w:spacing w:before="40" w:after="40" w:line="276" w:lineRule="auto"/>
              <w:jc w:val="center"/>
              <w:rPr>
                <w:rFonts w:ascii="Bookman Old Style" w:hAnsi="Bookman Old Style"/>
                <w:iCs/>
                <w:sz w:val="18"/>
                <w:szCs w:val="18"/>
                <w:lang w:val="en-US"/>
              </w:rPr>
            </w:pPr>
            <w:r w:rsidRPr="000275B3">
              <w:rPr>
                <w:rFonts w:ascii="Bookman Old Style" w:hAnsi="Bookman Old Style"/>
                <w:iCs/>
                <w:sz w:val="18"/>
                <w:szCs w:val="18"/>
                <w:lang w:val="en-US"/>
              </w:rPr>
              <w:t>Pasal 85</w:t>
            </w:r>
          </w:p>
        </w:tc>
        <w:tc>
          <w:tcPr>
            <w:tcW w:w="3756" w:type="dxa"/>
          </w:tcPr>
          <w:p w14:paraId="4E53CEF2"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c>
          <w:tcPr>
            <w:tcW w:w="3757" w:type="dxa"/>
          </w:tcPr>
          <w:p w14:paraId="20FC2F8A" w14:textId="77777777" w:rsidR="000275B3" w:rsidRPr="000275B3" w:rsidRDefault="000275B3" w:rsidP="00EE6BBE">
            <w:pPr>
              <w:spacing w:before="40" w:after="40" w:line="276" w:lineRule="auto"/>
              <w:jc w:val="center"/>
              <w:rPr>
                <w:rFonts w:ascii="Bookman Old Style" w:hAnsi="Bookman Old Style"/>
                <w:iCs/>
                <w:sz w:val="18"/>
                <w:szCs w:val="18"/>
                <w:lang w:val="en-US"/>
              </w:rPr>
            </w:pPr>
          </w:p>
        </w:tc>
      </w:tr>
      <w:tr w:rsidR="000275B3" w:rsidRPr="000275B3" w14:paraId="49564F8D" w14:textId="05B87FED" w:rsidTr="000275B3">
        <w:trPr>
          <w:trHeight w:val="54"/>
        </w:trPr>
        <w:tc>
          <w:tcPr>
            <w:tcW w:w="3756" w:type="dxa"/>
          </w:tcPr>
          <w:p w14:paraId="17D178E3" w14:textId="3EA68263"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 xml:space="preserve">Peraturan Otoritas Jasa Keuangan ini mulai berlaku pada tanggal </w:t>
            </w:r>
            <w:r w:rsidRPr="000275B3">
              <w:rPr>
                <w:rFonts w:ascii="Bookman Old Style" w:hAnsi="Bookman Old Style"/>
                <w:iCs/>
                <w:color w:val="0070C0"/>
                <w:sz w:val="18"/>
                <w:szCs w:val="18"/>
                <w:lang w:val="en-US"/>
              </w:rPr>
              <w:t>diundangkan</w:t>
            </w:r>
            <w:r w:rsidRPr="000275B3">
              <w:rPr>
                <w:rFonts w:ascii="Bookman Old Style" w:hAnsi="Bookman Old Style"/>
                <w:iCs/>
                <w:sz w:val="18"/>
                <w:szCs w:val="18"/>
                <w:lang w:val="en-US"/>
              </w:rPr>
              <w:t>.</w:t>
            </w:r>
          </w:p>
        </w:tc>
        <w:tc>
          <w:tcPr>
            <w:tcW w:w="3757" w:type="dxa"/>
          </w:tcPr>
          <w:p w14:paraId="5A175050" w14:textId="18E8CC12"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Cukup jelas.</w:t>
            </w:r>
          </w:p>
        </w:tc>
        <w:tc>
          <w:tcPr>
            <w:tcW w:w="3756" w:type="dxa"/>
          </w:tcPr>
          <w:p w14:paraId="58B6135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121062D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62B98C78" w14:textId="19ABBCDA" w:rsidTr="000275B3">
        <w:trPr>
          <w:trHeight w:val="54"/>
        </w:trPr>
        <w:tc>
          <w:tcPr>
            <w:tcW w:w="3756" w:type="dxa"/>
          </w:tcPr>
          <w:p w14:paraId="732D94B6"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36AF0AC5"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7700202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6C78B14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67CAE616" w14:textId="6D354EC6" w:rsidTr="000275B3">
        <w:trPr>
          <w:trHeight w:val="54"/>
        </w:trPr>
        <w:tc>
          <w:tcPr>
            <w:tcW w:w="3756" w:type="dxa"/>
          </w:tcPr>
          <w:p w14:paraId="4AF6C02A" w14:textId="66B054C5"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Agar setiap orang mengetahuinya, memerintahkan pengundangan Peraturan Otoritas Jasa Keuangan ini dengan penempatannya dalam Lembaran Negara Republik Indonesia.</w:t>
            </w:r>
          </w:p>
        </w:tc>
        <w:tc>
          <w:tcPr>
            <w:tcW w:w="3757" w:type="dxa"/>
          </w:tcPr>
          <w:p w14:paraId="7736DE9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7C280E34"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311BF07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38B2F894" w14:textId="17E4429F" w:rsidTr="000275B3">
        <w:trPr>
          <w:trHeight w:val="54"/>
        </w:trPr>
        <w:tc>
          <w:tcPr>
            <w:tcW w:w="3756" w:type="dxa"/>
          </w:tcPr>
          <w:p w14:paraId="17CDD94B"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4F15C14D"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079D46A4"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2ADC953F"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572BF2D2" w14:textId="6B56504D" w:rsidTr="000275B3">
        <w:trPr>
          <w:trHeight w:val="54"/>
        </w:trPr>
        <w:tc>
          <w:tcPr>
            <w:tcW w:w="3756" w:type="dxa"/>
          </w:tcPr>
          <w:p w14:paraId="0AEC097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1C33019B"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4F006645"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69537F9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2503C4BA" w14:textId="43520FEE" w:rsidTr="000275B3">
        <w:trPr>
          <w:trHeight w:val="54"/>
        </w:trPr>
        <w:tc>
          <w:tcPr>
            <w:tcW w:w="3756" w:type="dxa"/>
          </w:tcPr>
          <w:p w14:paraId="082F4CE5" w14:textId="77777777"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Ditetapkan di Jakarta</w:t>
            </w:r>
          </w:p>
          <w:p w14:paraId="13427B5B" w14:textId="4298D622"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pada tanggal… 2021</w:t>
            </w:r>
          </w:p>
        </w:tc>
        <w:tc>
          <w:tcPr>
            <w:tcW w:w="3757" w:type="dxa"/>
          </w:tcPr>
          <w:p w14:paraId="78831484"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50687B4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3E39FC05"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394E7D8A" w14:textId="51862E7F" w:rsidTr="000275B3">
        <w:trPr>
          <w:trHeight w:val="54"/>
        </w:trPr>
        <w:tc>
          <w:tcPr>
            <w:tcW w:w="3756" w:type="dxa"/>
          </w:tcPr>
          <w:p w14:paraId="52AB8965" w14:textId="2CB33FBE"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19C2D41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23E94726"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23B2A07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493FCD73" w14:textId="16C1F4E2" w:rsidTr="000275B3">
        <w:trPr>
          <w:trHeight w:val="54"/>
        </w:trPr>
        <w:tc>
          <w:tcPr>
            <w:tcW w:w="3756" w:type="dxa"/>
          </w:tcPr>
          <w:p w14:paraId="0A9E5D3B" w14:textId="77777777"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KETUA DEWAN KOMISIONER</w:t>
            </w:r>
          </w:p>
          <w:p w14:paraId="786B5721" w14:textId="77777777"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OTORITAS JASA KEUANGAN</w:t>
            </w:r>
          </w:p>
          <w:p w14:paraId="39E40AC0" w14:textId="48FA7DC1"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REPUBLIK INDONESIA,</w:t>
            </w:r>
          </w:p>
        </w:tc>
        <w:tc>
          <w:tcPr>
            <w:tcW w:w="3757" w:type="dxa"/>
          </w:tcPr>
          <w:p w14:paraId="7C7D329A"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1157E05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29DC2FCF"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2F02F297" w14:textId="7F22EA64" w:rsidTr="000275B3">
        <w:trPr>
          <w:trHeight w:val="54"/>
        </w:trPr>
        <w:tc>
          <w:tcPr>
            <w:tcW w:w="3756" w:type="dxa"/>
          </w:tcPr>
          <w:p w14:paraId="13D58011"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009EBC8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498D4F0D"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7987087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6514D88A" w14:textId="4C5DC7E1" w:rsidTr="000275B3">
        <w:trPr>
          <w:trHeight w:val="54"/>
        </w:trPr>
        <w:tc>
          <w:tcPr>
            <w:tcW w:w="3756" w:type="dxa"/>
          </w:tcPr>
          <w:p w14:paraId="67C52A4F" w14:textId="50B1ECA2"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WIMBOH SANTOSO</w:t>
            </w:r>
          </w:p>
        </w:tc>
        <w:tc>
          <w:tcPr>
            <w:tcW w:w="3757" w:type="dxa"/>
          </w:tcPr>
          <w:p w14:paraId="11F4FB3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28BCAA35"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44C9D13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71481D86" w14:textId="0D6AFF19" w:rsidTr="000275B3">
        <w:trPr>
          <w:trHeight w:val="54"/>
        </w:trPr>
        <w:tc>
          <w:tcPr>
            <w:tcW w:w="3756" w:type="dxa"/>
          </w:tcPr>
          <w:p w14:paraId="691DEBE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3BEF453F"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2010C9A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5CC921B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15BDEFC0" w14:textId="2B1E8BAC" w:rsidTr="000275B3">
        <w:trPr>
          <w:trHeight w:val="54"/>
        </w:trPr>
        <w:tc>
          <w:tcPr>
            <w:tcW w:w="3756" w:type="dxa"/>
          </w:tcPr>
          <w:p w14:paraId="7496FFA3" w14:textId="77777777"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Diundangkan di Jakarta</w:t>
            </w:r>
          </w:p>
          <w:p w14:paraId="31AFB81A" w14:textId="3B7482BD"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pada tanggal… 2021</w:t>
            </w:r>
          </w:p>
        </w:tc>
        <w:tc>
          <w:tcPr>
            <w:tcW w:w="3757" w:type="dxa"/>
          </w:tcPr>
          <w:p w14:paraId="3D368DF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3B38010D"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4DE10F7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46E8D36C" w14:textId="4E1A203E" w:rsidTr="000275B3">
        <w:trPr>
          <w:trHeight w:val="54"/>
        </w:trPr>
        <w:tc>
          <w:tcPr>
            <w:tcW w:w="3756" w:type="dxa"/>
          </w:tcPr>
          <w:p w14:paraId="15B57504"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6D56C6A9"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3760D7EB"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5B53BB38"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6FE84636" w14:textId="3642453C" w:rsidTr="000275B3">
        <w:trPr>
          <w:trHeight w:val="54"/>
        </w:trPr>
        <w:tc>
          <w:tcPr>
            <w:tcW w:w="3756" w:type="dxa"/>
          </w:tcPr>
          <w:p w14:paraId="08551A91" w14:textId="34BEBC46"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MENTERI HUKUM DAN HAK ASASI MANUSIA REPUBLIK INDONESIA,</w:t>
            </w:r>
          </w:p>
        </w:tc>
        <w:tc>
          <w:tcPr>
            <w:tcW w:w="3757" w:type="dxa"/>
          </w:tcPr>
          <w:p w14:paraId="43E8DD9B"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7F4DF6E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2766EC3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55821DEC" w14:textId="328180AE" w:rsidTr="000275B3">
        <w:trPr>
          <w:trHeight w:val="54"/>
        </w:trPr>
        <w:tc>
          <w:tcPr>
            <w:tcW w:w="3756" w:type="dxa"/>
          </w:tcPr>
          <w:p w14:paraId="7D6BEDE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3093BB0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6F17AD27"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2D32669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79D7B9AA" w14:textId="01972885" w:rsidTr="000275B3">
        <w:trPr>
          <w:trHeight w:val="54"/>
        </w:trPr>
        <w:tc>
          <w:tcPr>
            <w:tcW w:w="3756" w:type="dxa"/>
          </w:tcPr>
          <w:p w14:paraId="39435093" w14:textId="1449914A"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YASONNA H. LAOLY</w:t>
            </w:r>
          </w:p>
        </w:tc>
        <w:tc>
          <w:tcPr>
            <w:tcW w:w="3757" w:type="dxa"/>
          </w:tcPr>
          <w:p w14:paraId="6676E866"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004E499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1EFA327C"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4C50ABEC" w14:textId="7F6F936A" w:rsidTr="000275B3">
        <w:trPr>
          <w:trHeight w:val="54"/>
        </w:trPr>
        <w:tc>
          <w:tcPr>
            <w:tcW w:w="3756" w:type="dxa"/>
          </w:tcPr>
          <w:p w14:paraId="3103E54E"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7D80B8A0"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6" w:type="dxa"/>
          </w:tcPr>
          <w:p w14:paraId="0B630BA2"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76774313"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r w:rsidR="000275B3" w:rsidRPr="000275B3" w14:paraId="6124411E" w14:textId="58553858" w:rsidTr="000275B3">
        <w:trPr>
          <w:trHeight w:val="54"/>
        </w:trPr>
        <w:tc>
          <w:tcPr>
            <w:tcW w:w="3756" w:type="dxa"/>
          </w:tcPr>
          <w:p w14:paraId="2EBF3C38" w14:textId="293FACFE"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LEMBARAN NEGARA REPUBLIK INDONESIA TAHUN 2020 NOMOR…</w:t>
            </w:r>
          </w:p>
        </w:tc>
        <w:tc>
          <w:tcPr>
            <w:tcW w:w="3757" w:type="dxa"/>
          </w:tcPr>
          <w:p w14:paraId="797605D5" w14:textId="0951C96C" w:rsidR="000275B3" w:rsidRPr="000275B3" w:rsidRDefault="000275B3" w:rsidP="00EE6BBE">
            <w:pPr>
              <w:spacing w:before="40" w:after="40" w:line="276" w:lineRule="auto"/>
              <w:jc w:val="both"/>
              <w:rPr>
                <w:rFonts w:ascii="Bookman Old Style" w:hAnsi="Bookman Old Style"/>
                <w:iCs/>
                <w:sz w:val="18"/>
                <w:szCs w:val="18"/>
                <w:lang w:val="en-US"/>
              </w:rPr>
            </w:pPr>
            <w:r w:rsidRPr="000275B3">
              <w:rPr>
                <w:rFonts w:ascii="Bookman Old Style" w:hAnsi="Bookman Old Style"/>
                <w:iCs/>
                <w:sz w:val="18"/>
                <w:szCs w:val="18"/>
                <w:lang w:val="en-US"/>
              </w:rPr>
              <w:t>TAMBAHAN LEMBARAN NEGARA REPUBLIK INDONESIA NOMOR…</w:t>
            </w:r>
          </w:p>
        </w:tc>
        <w:tc>
          <w:tcPr>
            <w:tcW w:w="3756" w:type="dxa"/>
          </w:tcPr>
          <w:p w14:paraId="38396C31"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c>
          <w:tcPr>
            <w:tcW w:w="3757" w:type="dxa"/>
          </w:tcPr>
          <w:p w14:paraId="585F7F54" w14:textId="77777777" w:rsidR="000275B3" w:rsidRPr="000275B3" w:rsidRDefault="000275B3" w:rsidP="00EE6BBE">
            <w:pPr>
              <w:spacing w:before="40" w:after="40" w:line="276" w:lineRule="auto"/>
              <w:jc w:val="both"/>
              <w:rPr>
                <w:rFonts w:ascii="Bookman Old Style" w:hAnsi="Bookman Old Style"/>
                <w:iCs/>
                <w:sz w:val="18"/>
                <w:szCs w:val="18"/>
                <w:lang w:val="en-US"/>
              </w:rPr>
            </w:pPr>
          </w:p>
        </w:tc>
      </w:tr>
    </w:tbl>
    <w:p w14:paraId="0DCC9FB8" w14:textId="10561998" w:rsidR="00461C3D" w:rsidRPr="00461C3D" w:rsidRDefault="00461C3D" w:rsidP="00F01035">
      <w:pPr>
        <w:jc w:val="both"/>
        <w:rPr>
          <w:b/>
          <w:bCs/>
        </w:rPr>
      </w:pPr>
    </w:p>
    <w:p w14:paraId="4CDE30D9" w14:textId="790AB90F" w:rsidR="00461C3D" w:rsidRDefault="00461C3D"/>
    <w:tbl>
      <w:tblPr>
        <w:tblStyle w:val="TableGrid"/>
        <w:tblW w:w="15025" w:type="dxa"/>
        <w:tblInd w:w="-572" w:type="dxa"/>
        <w:tblLook w:val="04A0" w:firstRow="1" w:lastRow="0" w:firstColumn="1" w:lastColumn="0" w:noHBand="0" w:noVBand="1"/>
      </w:tblPr>
      <w:tblGrid>
        <w:gridCol w:w="7512"/>
        <w:gridCol w:w="3827"/>
        <w:gridCol w:w="3686"/>
      </w:tblGrid>
      <w:tr w:rsidR="00ED137A" w:rsidRPr="00ED137A" w14:paraId="49C874C1" w14:textId="77777777" w:rsidTr="00ED137A">
        <w:trPr>
          <w:tblHeader/>
        </w:trPr>
        <w:tc>
          <w:tcPr>
            <w:tcW w:w="7512" w:type="dxa"/>
            <w:shd w:val="clear" w:color="auto" w:fill="BDD6EE" w:themeFill="accent5" w:themeFillTint="66"/>
          </w:tcPr>
          <w:p w14:paraId="19492F6E" w14:textId="7E53019A" w:rsidR="00ED137A" w:rsidRPr="00ED137A" w:rsidRDefault="00ED137A" w:rsidP="00ED137A">
            <w:pPr>
              <w:spacing w:before="40" w:after="40" w:line="276" w:lineRule="auto"/>
              <w:jc w:val="center"/>
              <w:rPr>
                <w:rFonts w:ascii="Bookman Old Style" w:hAnsi="Bookman Old Style"/>
                <w:sz w:val="18"/>
                <w:szCs w:val="18"/>
              </w:rPr>
            </w:pPr>
            <w:r w:rsidRPr="00ED137A">
              <w:rPr>
                <w:rFonts w:ascii="Bookman Old Style" w:hAnsi="Bookman Old Style"/>
                <w:b/>
                <w:bCs/>
                <w:sz w:val="18"/>
                <w:szCs w:val="18"/>
              </w:rPr>
              <w:t>Draf Pengaturan Lampiran</w:t>
            </w:r>
          </w:p>
        </w:tc>
        <w:tc>
          <w:tcPr>
            <w:tcW w:w="3827" w:type="dxa"/>
            <w:shd w:val="clear" w:color="auto" w:fill="BDD6EE" w:themeFill="accent5" w:themeFillTint="66"/>
            <w:vAlign w:val="center"/>
          </w:tcPr>
          <w:p w14:paraId="27AD4955" w14:textId="2329D5DE" w:rsidR="00ED137A" w:rsidRPr="00ED137A" w:rsidRDefault="00ED137A" w:rsidP="00ED137A">
            <w:pPr>
              <w:spacing w:before="40" w:after="40" w:line="276" w:lineRule="auto"/>
              <w:jc w:val="center"/>
              <w:rPr>
                <w:rFonts w:ascii="Bookman Old Style" w:hAnsi="Bookman Old Style"/>
                <w:sz w:val="18"/>
                <w:szCs w:val="18"/>
              </w:rPr>
            </w:pPr>
            <w:r w:rsidRPr="00ED137A">
              <w:rPr>
                <w:rFonts w:ascii="Bookman Old Style" w:hAnsi="Bookman Old Style"/>
                <w:b/>
                <w:bCs/>
                <w:sz w:val="18"/>
                <w:szCs w:val="18"/>
              </w:rPr>
              <w:t>Tanggapan</w:t>
            </w:r>
          </w:p>
        </w:tc>
        <w:tc>
          <w:tcPr>
            <w:tcW w:w="3686" w:type="dxa"/>
            <w:shd w:val="clear" w:color="auto" w:fill="BDD6EE" w:themeFill="accent5" w:themeFillTint="66"/>
            <w:vAlign w:val="center"/>
          </w:tcPr>
          <w:p w14:paraId="3DE30876" w14:textId="16FE583A" w:rsidR="00ED137A" w:rsidRPr="00ED137A" w:rsidRDefault="00ED137A" w:rsidP="00ED137A">
            <w:pPr>
              <w:spacing w:before="40" w:after="40" w:line="276" w:lineRule="auto"/>
              <w:jc w:val="center"/>
              <w:rPr>
                <w:rFonts w:ascii="Bookman Old Style" w:hAnsi="Bookman Old Style"/>
                <w:sz w:val="18"/>
                <w:szCs w:val="18"/>
              </w:rPr>
            </w:pPr>
            <w:r w:rsidRPr="00ED137A">
              <w:rPr>
                <w:rFonts w:ascii="Bookman Old Style" w:hAnsi="Bookman Old Style"/>
                <w:b/>
                <w:bCs/>
                <w:sz w:val="18"/>
                <w:szCs w:val="18"/>
              </w:rPr>
              <w:t>Usulan Perubahan</w:t>
            </w:r>
          </w:p>
        </w:tc>
      </w:tr>
      <w:tr w:rsidR="00ED137A" w:rsidRPr="00ED137A" w14:paraId="34495598" w14:textId="77777777" w:rsidTr="00ED137A">
        <w:tc>
          <w:tcPr>
            <w:tcW w:w="7512" w:type="dxa"/>
          </w:tcPr>
          <w:p w14:paraId="22500216" w14:textId="2CEE90A1" w:rsidR="00ED137A" w:rsidRPr="00ED137A" w:rsidRDefault="00ED137A" w:rsidP="00ED137A">
            <w:pPr>
              <w:spacing w:before="40" w:after="40" w:line="276" w:lineRule="auto"/>
              <w:rPr>
                <w:rFonts w:ascii="Bookman Old Style" w:hAnsi="Bookman Old Style"/>
                <w:sz w:val="18"/>
                <w:szCs w:val="18"/>
              </w:rPr>
            </w:pPr>
            <w:r w:rsidRPr="00ED137A">
              <w:rPr>
                <w:rFonts w:ascii="Bookman Old Style" w:hAnsi="Bookman Old Style"/>
                <w:sz w:val="18"/>
                <w:szCs w:val="18"/>
              </w:rPr>
              <w:t>(diisi dengan draf Lampiran yang ditanggapi)</w:t>
            </w:r>
          </w:p>
        </w:tc>
        <w:tc>
          <w:tcPr>
            <w:tcW w:w="3827" w:type="dxa"/>
            <w:vAlign w:val="center"/>
          </w:tcPr>
          <w:p w14:paraId="726CC215" w14:textId="77777777" w:rsidR="00ED137A" w:rsidRPr="00ED137A" w:rsidRDefault="00ED137A" w:rsidP="00ED137A">
            <w:pPr>
              <w:spacing w:before="40" w:after="40" w:line="276" w:lineRule="auto"/>
              <w:rPr>
                <w:rFonts w:ascii="Bookman Old Style" w:hAnsi="Bookman Old Style"/>
                <w:sz w:val="18"/>
                <w:szCs w:val="18"/>
              </w:rPr>
            </w:pPr>
          </w:p>
        </w:tc>
        <w:tc>
          <w:tcPr>
            <w:tcW w:w="3686" w:type="dxa"/>
            <w:vAlign w:val="center"/>
          </w:tcPr>
          <w:p w14:paraId="515E9364" w14:textId="77777777" w:rsidR="00ED137A" w:rsidRPr="00ED137A" w:rsidRDefault="00ED137A" w:rsidP="00ED137A">
            <w:pPr>
              <w:spacing w:before="40" w:after="40" w:line="276" w:lineRule="auto"/>
              <w:rPr>
                <w:rFonts w:ascii="Bookman Old Style" w:hAnsi="Bookman Old Style"/>
                <w:sz w:val="18"/>
                <w:szCs w:val="18"/>
              </w:rPr>
            </w:pPr>
          </w:p>
        </w:tc>
      </w:tr>
      <w:tr w:rsidR="00ED137A" w:rsidRPr="00ED137A" w14:paraId="2CCEC734" w14:textId="77777777" w:rsidTr="00ED137A">
        <w:tc>
          <w:tcPr>
            <w:tcW w:w="7512" w:type="dxa"/>
          </w:tcPr>
          <w:p w14:paraId="5D3E2AFE" w14:textId="2A755DDB" w:rsidR="00ED137A" w:rsidRPr="00ED137A" w:rsidRDefault="00ED137A" w:rsidP="00ED137A">
            <w:pPr>
              <w:spacing w:before="40" w:after="40" w:line="276" w:lineRule="auto"/>
              <w:rPr>
                <w:rFonts w:ascii="Bookman Old Style" w:hAnsi="Bookman Old Style"/>
                <w:sz w:val="18"/>
                <w:szCs w:val="18"/>
              </w:rPr>
            </w:pPr>
            <w:r w:rsidRPr="00ED137A">
              <w:rPr>
                <w:rFonts w:ascii="Bookman Old Style" w:hAnsi="Bookman Old Style"/>
                <w:sz w:val="18"/>
                <w:szCs w:val="18"/>
              </w:rPr>
              <w:t>(diisi dengan draf Lampiran yang ditanggapi)</w:t>
            </w:r>
          </w:p>
        </w:tc>
        <w:tc>
          <w:tcPr>
            <w:tcW w:w="3827" w:type="dxa"/>
          </w:tcPr>
          <w:p w14:paraId="3504279E" w14:textId="77777777" w:rsidR="00ED137A" w:rsidRPr="00ED137A" w:rsidRDefault="00ED137A" w:rsidP="00ED137A">
            <w:pPr>
              <w:spacing w:before="40" w:after="40" w:line="276" w:lineRule="auto"/>
              <w:rPr>
                <w:rFonts w:ascii="Bookman Old Style" w:hAnsi="Bookman Old Style"/>
                <w:sz w:val="18"/>
                <w:szCs w:val="18"/>
              </w:rPr>
            </w:pPr>
          </w:p>
        </w:tc>
        <w:tc>
          <w:tcPr>
            <w:tcW w:w="3686" w:type="dxa"/>
          </w:tcPr>
          <w:p w14:paraId="7B70ADF7" w14:textId="77777777" w:rsidR="00ED137A" w:rsidRPr="00ED137A" w:rsidRDefault="00ED137A" w:rsidP="00ED137A">
            <w:pPr>
              <w:spacing w:before="40" w:after="40" w:line="276" w:lineRule="auto"/>
              <w:rPr>
                <w:rFonts w:ascii="Bookman Old Style" w:hAnsi="Bookman Old Style"/>
                <w:sz w:val="18"/>
                <w:szCs w:val="18"/>
              </w:rPr>
            </w:pPr>
          </w:p>
        </w:tc>
      </w:tr>
      <w:tr w:rsidR="00ED137A" w:rsidRPr="00ED137A" w14:paraId="1F590EC5" w14:textId="77777777" w:rsidTr="00ED137A">
        <w:tc>
          <w:tcPr>
            <w:tcW w:w="7512" w:type="dxa"/>
          </w:tcPr>
          <w:p w14:paraId="52EC631B" w14:textId="32C93B3D" w:rsidR="00ED137A" w:rsidRPr="00ED137A" w:rsidRDefault="00ED137A" w:rsidP="00ED137A">
            <w:pPr>
              <w:spacing w:before="40" w:after="40" w:line="276" w:lineRule="auto"/>
              <w:rPr>
                <w:rFonts w:ascii="Bookman Old Style" w:hAnsi="Bookman Old Style"/>
                <w:sz w:val="18"/>
                <w:szCs w:val="18"/>
              </w:rPr>
            </w:pPr>
            <w:r w:rsidRPr="00ED137A">
              <w:rPr>
                <w:rFonts w:ascii="Bookman Old Style" w:hAnsi="Bookman Old Style"/>
                <w:sz w:val="18"/>
                <w:szCs w:val="18"/>
              </w:rPr>
              <w:t>(diisi dengan draf Lampiran yang ditanggapi)</w:t>
            </w:r>
          </w:p>
        </w:tc>
        <w:tc>
          <w:tcPr>
            <w:tcW w:w="3827" w:type="dxa"/>
          </w:tcPr>
          <w:p w14:paraId="51A2D35B" w14:textId="77777777" w:rsidR="00ED137A" w:rsidRPr="00ED137A" w:rsidRDefault="00ED137A" w:rsidP="00ED137A">
            <w:pPr>
              <w:spacing w:before="40" w:after="40" w:line="276" w:lineRule="auto"/>
              <w:rPr>
                <w:rFonts w:ascii="Bookman Old Style" w:hAnsi="Bookman Old Style"/>
                <w:sz w:val="18"/>
                <w:szCs w:val="18"/>
              </w:rPr>
            </w:pPr>
          </w:p>
        </w:tc>
        <w:tc>
          <w:tcPr>
            <w:tcW w:w="3686" w:type="dxa"/>
          </w:tcPr>
          <w:p w14:paraId="6E932E03" w14:textId="77777777" w:rsidR="00ED137A" w:rsidRPr="00ED137A" w:rsidRDefault="00ED137A" w:rsidP="00ED137A">
            <w:pPr>
              <w:spacing w:before="40" w:after="40" w:line="276" w:lineRule="auto"/>
              <w:rPr>
                <w:rFonts w:ascii="Bookman Old Style" w:hAnsi="Bookman Old Style"/>
                <w:sz w:val="18"/>
                <w:szCs w:val="18"/>
              </w:rPr>
            </w:pPr>
          </w:p>
        </w:tc>
      </w:tr>
      <w:tr w:rsidR="00ED137A" w:rsidRPr="00ED137A" w14:paraId="626C95ED" w14:textId="77777777" w:rsidTr="00ED137A">
        <w:tc>
          <w:tcPr>
            <w:tcW w:w="7512" w:type="dxa"/>
          </w:tcPr>
          <w:p w14:paraId="0EEBCA57" w14:textId="5E6CEDBA" w:rsidR="00ED137A" w:rsidRPr="00ED137A" w:rsidRDefault="00ED137A" w:rsidP="00ED137A">
            <w:pPr>
              <w:spacing w:before="40" w:after="40" w:line="276" w:lineRule="auto"/>
              <w:rPr>
                <w:rFonts w:ascii="Bookman Old Style" w:hAnsi="Bookman Old Style"/>
                <w:sz w:val="18"/>
                <w:szCs w:val="18"/>
              </w:rPr>
            </w:pPr>
            <w:r w:rsidRPr="00ED137A">
              <w:rPr>
                <w:rFonts w:ascii="Bookman Old Style" w:hAnsi="Bookman Old Style"/>
                <w:sz w:val="18"/>
                <w:szCs w:val="18"/>
              </w:rPr>
              <w:t>(diisi dengan draf Lampiran yang ditanggapi)</w:t>
            </w:r>
          </w:p>
        </w:tc>
        <w:tc>
          <w:tcPr>
            <w:tcW w:w="3827" w:type="dxa"/>
          </w:tcPr>
          <w:p w14:paraId="06BE242E" w14:textId="77777777" w:rsidR="00ED137A" w:rsidRPr="00ED137A" w:rsidRDefault="00ED137A" w:rsidP="00ED137A">
            <w:pPr>
              <w:spacing w:before="40" w:after="40" w:line="276" w:lineRule="auto"/>
              <w:rPr>
                <w:rFonts w:ascii="Bookman Old Style" w:hAnsi="Bookman Old Style"/>
                <w:sz w:val="18"/>
                <w:szCs w:val="18"/>
              </w:rPr>
            </w:pPr>
          </w:p>
        </w:tc>
        <w:tc>
          <w:tcPr>
            <w:tcW w:w="3686" w:type="dxa"/>
          </w:tcPr>
          <w:p w14:paraId="477EB182" w14:textId="77777777" w:rsidR="00ED137A" w:rsidRPr="00ED137A" w:rsidRDefault="00ED137A" w:rsidP="00ED137A">
            <w:pPr>
              <w:spacing w:before="40" w:after="40" w:line="276" w:lineRule="auto"/>
              <w:rPr>
                <w:rFonts w:ascii="Bookman Old Style" w:hAnsi="Bookman Old Style"/>
                <w:sz w:val="18"/>
                <w:szCs w:val="18"/>
              </w:rPr>
            </w:pPr>
          </w:p>
        </w:tc>
      </w:tr>
      <w:tr w:rsidR="00ED137A" w:rsidRPr="00ED137A" w14:paraId="258E3300" w14:textId="77777777" w:rsidTr="00ED137A">
        <w:tc>
          <w:tcPr>
            <w:tcW w:w="7512" w:type="dxa"/>
          </w:tcPr>
          <w:p w14:paraId="044C9FB6" w14:textId="68EFB9BC" w:rsidR="00ED137A" w:rsidRPr="00ED137A" w:rsidRDefault="00ED137A" w:rsidP="00ED137A">
            <w:pPr>
              <w:spacing w:before="40" w:after="40" w:line="276" w:lineRule="auto"/>
              <w:rPr>
                <w:rFonts w:ascii="Bookman Old Style" w:hAnsi="Bookman Old Style"/>
                <w:sz w:val="18"/>
                <w:szCs w:val="18"/>
              </w:rPr>
            </w:pPr>
            <w:r>
              <w:rPr>
                <w:rFonts w:ascii="Bookman Old Style" w:hAnsi="Bookman Old Style"/>
                <w:sz w:val="18"/>
                <w:szCs w:val="18"/>
              </w:rPr>
              <w:t>dan seterusnya</w:t>
            </w:r>
          </w:p>
        </w:tc>
        <w:tc>
          <w:tcPr>
            <w:tcW w:w="3827" w:type="dxa"/>
          </w:tcPr>
          <w:p w14:paraId="0A97B7F3" w14:textId="77777777" w:rsidR="00ED137A" w:rsidRPr="00ED137A" w:rsidRDefault="00ED137A" w:rsidP="00ED137A">
            <w:pPr>
              <w:spacing w:before="40" w:after="40" w:line="276" w:lineRule="auto"/>
              <w:rPr>
                <w:rFonts w:ascii="Bookman Old Style" w:hAnsi="Bookman Old Style"/>
                <w:sz w:val="18"/>
                <w:szCs w:val="18"/>
              </w:rPr>
            </w:pPr>
          </w:p>
        </w:tc>
        <w:tc>
          <w:tcPr>
            <w:tcW w:w="3686" w:type="dxa"/>
          </w:tcPr>
          <w:p w14:paraId="7978ACE8" w14:textId="77777777" w:rsidR="00ED137A" w:rsidRPr="00ED137A" w:rsidRDefault="00ED137A" w:rsidP="00ED137A">
            <w:pPr>
              <w:spacing w:before="40" w:after="40" w:line="276" w:lineRule="auto"/>
              <w:rPr>
                <w:rFonts w:ascii="Bookman Old Style" w:hAnsi="Bookman Old Style"/>
                <w:sz w:val="18"/>
                <w:szCs w:val="18"/>
              </w:rPr>
            </w:pPr>
          </w:p>
        </w:tc>
      </w:tr>
    </w:tbl>
    <w:p w14:paraId="2B6A62E5" w14:textId="77777777" w:rsidR="00ED137A" w:rsidRDefault="00ED137A"/>
    <w:sectPr w:rsidR="00ED137A" w:rsidSect="00461C3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A12F2" w14:textId="77777777" w:rsidR="00AD5697" w:rsidRDefault="00AD5697" w:rsidP="006931C3">
      <w:pPr>
        <w:spacing w:after="0" w:line="240" w:lineRule="auto"/>
      </w:pPr>
      <w:r>
        <w:separator/>
      </w:r>
    </w:p>
  </w:endnote>
  <w:endnote w:type="continuationSeparator" w:id="0">
    <w:p w14:paraId="3850AA44" w14:textId="77777777" w:rsidR="00AD5697" w:rsidRDefault="00AD5697" w:rsidP="0069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EF50" w14:textId="77777777" w:rsidR="006931C3" w:rsidRDefault="006931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8D09" w14:textId="77777777" w:rsidR="006931C3" w:rsidRDefault="006931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7E8B" w14:textId="77777777" w:rsidR="006931C3" w:rsidRDefault="006931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D2FD" w14:textId="77777777" w:rsidR="00AD5697" w:rsidRDefault="00AD5697" w:rsidP="006931C3">
      <w:pPr>
        <w:spacing w:after="0" w:line="240" w:lineRule="auto"/>
      </w:pPr>
      <w:r>
        <w:separator/>
      </w:r>
    </w:p>
  </w:footnote>
  <w:footnote w:type="continuationSeparator" w:id="0">
    <w:p w14:paraId="7833832C" w14:textId="77777777" w:rsidR="00AD5697" w:rsidRDefault="00AD5697" w:rsidP="00693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22A5" w14:textId="6F29E1E1" w:rsidR="006931C3" w:rsidRDefault="006931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1B5D" w14:textId="34CB5F10" w:rsidR="006931C3" w:rsidRDefault="006931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CECB" w14:textId="6C4005C2" w:rsidR="006931C3" w:rsidRDefault="006931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5A4"/>
    <w:multiLevelType w:val="hybridMultilevel"/>
    <w:tmpl w:val="EFE0012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1147C78"/>
    <w:multiLevelType w:val="hybridMultilevel"/>
    <w:tmpl w:val="88E8CDF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16A7F39"/>
    <w:multiLevelType w:val="hybridMultilevel"/>
    <w:tmpl w:val="0D908D68"/>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7338D6"/>
    <w:multiLevelType w:val="hybridMultilevel"/>
    <w:tmpl w:val="71487AE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01BB188A"/>
    <w:multiLevelType w:val="hybridMultilevel"/>
    <w:tmpl w:val="42FC0DF8"/>
    <w:lvl w:ilvl="0" w:tplc="9796FA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C21669"/>
    <w:multiLevelType w:val="hybridMultilevel"/>
    <w:tmpl w:val="E1CAAC9E"/>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 w15:restartNumberingAfterBreak="0">
    <w:nsid w:val="022447C3"/>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23425A7"/>
    <w:multiLevelType w:val="hybridMultilevel"/>
    <w:tmpl w:val="41A275E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27148C6"/>
    <w:multiLevelType w:val="hybridMultilevel"/>
    <w:tmpl w:val="17708BF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3A44DCA"/>
    <w:multiLevelType w:val="hybridMultilevel"/>
    <w:tmpl w:val="F8C684F6"/>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3C976F6"/>
    <w:multiLevelType w:val="hybridMultilevel"/>
    <w:tmpl w:val="21B4628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4155552"/>
    <w:multiLevelType w:val="hybridMultilevel"/>
    <w:tmpl w:val="F32EB4D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049E62C9"/>
    <w:multiLevelType w:val="hybridMultilevel"/>
    <w:tmpl w:val="CC06A008"/>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55115CD"/>
    <w:multiLevelType w:val="hybridMultilevel"/>
    <w:tmpl w:val="158033B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5F52D1C"/>
    <w:multiLevelType w:val="hybridMultilevel"/>
    <w:tmpl w:val="F84051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61346C1"/>
    <w:multiLevelType w:val="hybridMultilevel"/>
    <w:tmpl w:val="5E1AA3DC"/>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6" w15:restartNumberingAfterBreak="0">
    <w:nsid w:val="06326629"/>
    <w:multiLevelType w:val="hybridMultilevel"/>
    <w:tmpl w:val="E30A9A3C"/>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06E65D95"/>
    <w:multiLevelType w:val="hybridMultilevel"/>
    <w:tmpl w:val="C466185C"/>
    <w:lvl w:ilvl="0" w:tplc="ED3A556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7DF1BD7"/>
    <w:multiLevelType w:val="hybridMultilevel"/>
    <w:tmpl w:val="955C6512"/>
    <w:lvl w:ilvl="0" w:tplc="8AB6F2B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08095FB8"/>
    <w:multiLevelType w:val="hybridMultilevel"/>
    <w:tmpl w:val="DA9A04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889303B"/>
    <w:multiLevelType w:val="hybridMultilevel"/>
    <w:tmpl w:val="E946C6EA"/>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93F599C"/>
    <w:multiLevelType w:val="hybridMultilevel"/>
    <w:tmpl w:val="16FAE52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94831AF"/>
    <w:multiLevelType w:val="hybridMultilevel"/>
    <w:tmpl w:val="65D8649C"/>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3" w15:restartNumberingAfterBreak="0">
    <w:nsid w:val="09570A02"/>
    <w:multiLevelType w:val="hybridMultilevel"/>
    <w:tmpl w:val="68B8C852"/>
    <w:lvl w:ilvl="0" w:tplc="45D4218C">
      <w:start w:val="1"/>
      <w:numFmt w:val="lowerLetter"/>
      <w:lvlText w:val="%1)"/>
      <w:lvlJc w:val="left"/>
      <w:pPr>
        <w:ind w:left="1440" w:hanging="360"/>
      </w:pPr>
      <w:rPr>
        <w:rFonts w:hint="default"/>
        <w:strike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9617B1C"/>
    <w:multiLevelType w:val="hybridMultilevel"/>
    <w:tmpl w:val="6AE6766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5" w15:restartNumberingAfterBreak="0">
    <w:nsid w:val="09912848"/>
    <w:multiLevelType w:val="hybridMultilevel"/>
    <w:tmpl w:val="28CC64FC"/>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9D26936"/>
    <w:multiLevelType w:val="hybridMultilevel"/>
    <w:tmpl w:val="21007E72"/>
    <w:lvl w:ilvl="0" w:tplc="73C241A8">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7" w15:restartNumberingAfterBreak="0">
    <w:nsid w:val="0A2565F4"/>
    <w:multiLevelType w:val="hybridMultilevel"/>
    <w:tmpl w:val="3282060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0A60382B"/>
    <w:multiLevelType w:val="hybridMultilevel"/>
    <w:tmpl w:val="FBD00988"/>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060571"/>
    <w:multiLevelType w:val="hybridMultilevel"/>
    <w:tmpl w:val="E6725A0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0B6601D8"/>
    <w:multiLevelType w:val="hybridMultilevel"/>
    <w:tmpl w:val="022A653A"/>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0B9D2FB5"/>
    <w:multiLevelType w:val="hybridMultilevel"/>
    <w:tmpl w:val="D810986E"/>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DA4969"/>
    <w:multiLevelType w:val="hybridMultilevel"/>
    <w:tmpl w:val="F81AC4C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0C08358A"/>
    <w:multiLevelType w:val="hybridMultilevel"/>
    <w:tmpl w:val="637E3F5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4" w15:restartNumberingAfterBreak="0">
    <w:nsid w:val="0C1F26B1"/>
    <w:multiLevelType w:val="hybridMultilevel"/>
    <w:tmpl w:val="7916ADA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0CC476A3"/>
    <w:multiLevelType w:val="hybridMultilevel"/>
    <w:tmpl w:val="FABA37C2"/>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0D7331AA"/>
    <w:multiLevelType w:val="hybridMultilevel"/>
    <w:tmpl w:val="2A80C19A"/>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0DE37FB2"/>
    <w:multiLevelType w:val="hybridMultilevel"/>
    <w:tmpl w:val="6964A87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15:restartNumberingAfterBreak="0">
    <w:nsid w:val="0EAA4079"/>
    <w:multiLevelType w:val="hybridMultilevel"/>
    <w:tmpl w:val="4E18495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0EC123C8"/>
    <w:multiLevelType w:val="hybridMultilevel"/>
    <w:tmpl w:val="EF567056"/>
    <w:lvl w:ilvl="0" w:tplc="38090005">
      <w:start w:val="1"/>
      <w:numFmt w:val="bullet"/>
      <w:lvlText w:val=""/>
      <w:lvlJc w:val="left"/>
      <w:pPr>
        <w:ind w:left="360" w:hanging="360"/>
      </w:pPr>
      <w:rPr>
        <w:rFonts w:ascii="Wingdings" w:hAnsi="Wingdings" w:hint="default"/>
      </w:rPr>
    </w:lvl>
    <w:lvl w:ilvl="1" w:tplc="C3AC2028">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0F6A18A1"/>
    <w:multiLevelType w:val="hybridMultilevel"/>
    <w:tmpl w:val="1ED88BB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1" w15:restartNumberingAfterBreak="0">
    <w:nsid w:val="0F6E1A6F"/>
    <w:multiLevelType w:val="hybridMultilevel"/>
    <w:tmpl w:val="74BE3F32"/>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CC37C7"/>
    <w:multiLevelType w:val="hybridMultilevel"/>
    <w:tmpl w:val="1F3CB858"/>
    <w:lvl w:ilvl="0" w:tplc="73C241A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0FF139F7"/>
    <w:multiLevelType w:val="hybridMultilevel"/>
    <w:tmpl w:val="DD1AA950"/>
    <w:lvl w:ilvl="0" w:tplc="3282F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FF725DC"/>
    <w:multiLevelType w:val="hybridMultilevel"/>
    <w:tmpl w:val="3EB04D2C"/>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0FFC7833"/>
    <w:multiLevelType w:val="hybridMultilevel"/>
    <w:tmpl w:val="2D183A8C"/>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101518F0"/>
    <w:multiLevelType w:val="hybridMultilevel"/>
    <w:tmpl w:val="C628651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103F053A"/>
    <w:multiLevelType w:val="hybridMultilevel"/>
    <w:tmpl w:val="6F86F58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0AE0DDB"/>
    <w:multiLevelType w:val="hybridMultilevel"/>
    <w:tmpl w:val="9DB24BF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9" w15:restartNumberingAfterBreak="0">
    <w:nsid w:val="10D57FEF"/>
    <w:multiLevelType w:val="hybridMultilevel"/>
    <w:tmpl w:val="26609D4C"/>
    <w:lvl w:ilvl="0" w:tplc="1D42DE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1175D39"/>
    <w:multiLevelType w:val="hybridMultilevel"/>
    <w:tmpl w:val="5D5057D6"/>
    <w:lvl w:ilvl="0" w:tplc="1D42DE20">
      <w:start w:val="1"/>
      <w:numFmt w:val="decimal"/>
      <w:lvlText w:val="(%1)"/>
      <w:lvlJc w:val="left"/>
      <w:pPr>
        <w:ind w:left="360" w:hanging="360"/>
      </w:pPr>
      <w:rPr>
        <w:rFonts w:hint="default"/>
      </w:rPr>
    </w:lvl>
    <w:lvl w:ilvl="1" w:tplc="4306BF9E">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11215EE9"/>
    <w:multiLevelType w:val="hybridMultilevel"/>
    <w:tmpl w:val="DD1AA950"/>
    <w:lvl w:ilvl="0" w:tplc="3282F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14D59DB"/>
    <w:multiLevelType w:val="hybridMultilevel"/>
    <w:tmpl w:val="7B6664D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115808CD"/>
    <w:multiLevelType w:val="hybridMultilevel"/>
    <w:tmpl w:val="C4E2C3C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11755F3C"/>
    <w:multiLevelType w:val="hybridMultilevel"/>
    <w:tmpl w:val="E5FC8816"/>
    <w:lvl w:ilvl="0" w:tplc="4AD8B29C">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11BA4024"/>
    <w:multiLevelType w:val="hybridMultilevel"/>
    <w:tmpl w:val="B8F0532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1D0799E"/>
    <w:multiLevelType w:val="hybridMultilevel"/>
    <w:tmpl w:val="AD8A1EFA"/>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7" w15:restartNumberingAfterBreak="0">
    <w:nsid w:val="122D0320"/>
    <w:multiLevelType w:val="hybridMultilevel"/>
    <w:tmpl w:val="40C66678"/>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A8722E"/>
    <w:multiLevelType w:val="hybridMultilevel"/>
    <w:tmpl w:val="442CB6EE"/>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9" w15:restartNumberingAfterBreak="0">
    <w:nsid w:val="12D8196B"/>
    <w:multiLevelType w:val="hybridMultilevel"/>
    <w:tmpl w:val="7E3C6246"/>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13001B4C"/>
    <w:multiLevelType w:val="hybridMultilevel"/>
    <w:tmpl w:val="CDC82D9E"/>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1" w15:restartNumberingAfterBreak="0">
    <w:nsid w:val="13072231"/>
    <w:multiLevelType w:val="hybridMultilevel"/>
    <w:tmpl w:val="D55A966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323631C"/>
    <w:multiLevelType w:val="hybridMultilevel"/>
    <w:tmpl w:val="F35CD4CE"/>
    <w:lvl w:ilvl="0" w:tplc="949A6E48">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3460F72"/>
    <w:multiLevelType w:val="hybridMultilevel"/>
    <w:tmpl w:val="6A465FB6"/>
    <w:lvl w:ilvl="0" w:tplc="7226BE8A">
      <w:start w:val="6"/>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13D45BC8"/>
    <w:multiLevelType w:val="hybridMultilevel"/>
    <w:tmpl w:val="EE527E78"/>
    <w:lvl w:ilvl="0" w:tplc="48BE3266">
      <w:start w:val="1"/>
      <w:numFmt w:val="bullet"/>
      <w:lvlText w:val=""/>
      <w:lvlJc w:val="left"/>
      <w:pPr>
        <w:ind w:left="360" w:hanging="360"/>
      </w:pPr>
      <w:rPr>
        <w:rFonts w:ascii="Wingdings" w:hAnsi="Wingdings" w:hint="default"/>
        <w:color w:val="auto"/>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5" w15:restartNumberingAfterBreak="0">
    <w:nsid w:val="13E02426"/>
    <w:multiLevelType w:val="hybridMultilevel"/>
    <w:tmpl w:val="048EFB22"/>
    <w:lvl w:ilvl="0" w:tplc="9796FAB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13E57A4D"/>
    <w:multiLevelType w:val="hybridMultilevel"/>
    <w:tmpl w:val="4F5844F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7" w15:restartNumberingAfterBreak="0">
    <w:nsid w:val="149B29F8"/>
    <w:multiLevelType w:val="hybridMultilevel"/>
    <w:tmpl w:val="BAB8968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14BB708F"/>
    <w:multiLevelType w:val="hybridMultilevel"/>
    <w:tmpl w:val="FAB6AF5E"/>
    <w:lvl w:ilvl="0" w:tplc="45D4218C">
      <w:start w:val="1"/>
      <w:numFmt w:val="lowerLetter"/>
      <w:lvlText w:val="%1)"/>
      <w:lvlJc w:val="left"/>
      <w:pPr>
        <w:ind w:left="1440" w:hanging="360"/>
      </w:pPr>
      <w:rPr>
        <w:rFonts w:hint="default"/>
        <w:strike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4E82D27"/>
    <w:multiLevelType w:val="hybridMultilevel"/>
    <w:tmpl w:val="E708DF70"/>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15273D9C"/>
    <w:multiLevelType w:val="hybridMultilevel"/>
    <w:tmpl w:val="82F68110"/>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1" w15:restartNumberingAfterBreak="0">
    <w:nsid w:val="156866B8"/>
    <w:multiLevelType w:val="hybridMultilevel"/>
    <w:tmpl w:val="FA8EE16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15825DB8"/>
    <w:multiLevelType w:val="hybridMultilevel"/>
    <w:tmpl w:val="BF7687EC"/>
    <w:lvl w:ilvl="0" w:tplc="C7AA3990">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3" w15:restartNumberingAfterBreak="0">
    <w:nsid w:val="15A51DC7"/>
    <w:multiLevelType w:val="hybridMultilevel"/>
    <w:tmpl w:val="089ED614"/>
    <w:lvl w:ilvl="0" w:tplc="5C86E6B2">
      <w:start w:val="1"/>
      <w:numFmt w:val="lowerLetter"/>
      <w:lvlText w:val="%1."/>
      <w:lvlJc w:val="left"/>
      <w:pPr>
        <w:ind w:left="360" w:hanging="360"/>
      </w:pPr>
      <w:rPr>
        <w:rFonts w:hint="default"/>
        <w:color w:val="auto"/>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4" w15:restartNumberingAfterBreak="0">
    <w:nsid w:val="15E813D8"/>
    <w:multiLevelType w:val="hybridMultilevel"/>
    <w:tmpl w:val="3AB6D42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15EA5967"/>
    <w:multiLevelType w:val="hybridMultilevel"/>
    <w:tmpl w:val="3744B8EE"/>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16265D16"/>
    <w:multiLevelType w:val="hybridMultilevel"/>
    <w:tmpl w:val="AFD85F1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165F73C0"/>
    <w:multiLevelType w:val="hybridMultilevel"/>
    <w:tmpl w:val="9D98359E"/>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8" w15:restartNumberingAfterBreak="0">
    <w:nsid w:val="171065AB"/>
    <w:multiLevelType w:val="hybridMultilevel"/>
    <w:tmpl w:val="442CB6E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175142BC"/>
    <w:multiLevelType w:val="hybridMultilevel"/>
    <w:tmpl w:val="D7CA1BAA"/>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7EE4C05"/>
    <w:multiLevelType w:val="hybridMultilevel"/>
    <w:tmpl w:val="37308508"/>
    <w:lvl w:ilvl="0" w:tplc="45D4218C">
      <w:start w:val="1"/>
      <w:numFmt w:val="lowerLetter"/>
      <w:lvlText w:val="%1)"/>
      <w:lvlJc w:val="left"/>
      <w:pPr>
        <w:ind w:left="1440" w:hanging="360"/>
      </w:pPr>
      <w:rPr>
        <w:rFonts w:hint="default"/>
        <w:strike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F12175"/>
    <w:multiLevelType w:val="hybridMultilevel"/>
    <w:tmpl w:val="88BE78A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1C1419"/>
    <w:multiLevelType w:val="hybridMultilevel"/>
    <w:tmpl w:val="5EDA66C6"/>
    <w:lvl w:ilvl="0" w:tplc="9796FAB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18256913"/>
    <w:multiLevelType w:val="hybridMultilevel"/>
    <w:tmpl w:val="96F6E74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88D2171"/>
    <w:multiLevelType w:val="hybridMultilevel"/>
    <w:tmpl w:val="86D625B6"/>
    <w:lvl w:ilvl="0" w:tplc="9796FAB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18983A62"/>
    <w:multiLevelType w:val="hybridMultilevel"/>
    <w:tmpl w:val="2130B0B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18B46A49"/>
    <w:multiLevelType w:val="hybridMultilevel"/>
    <w:tmpl w:val="903E43A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7" w15:restartNumberingAfterBreak="0">
    <w:nsid w:val="18C33088"/>
    <w:multiLevelType w:val="hybridMultilevel"/>
    <w:tmpl w:val="FAB6AF5E"/>
    <w:lvl w:ilvl="0" w:tplc="45D4218C">
      <w:start w:val="1"/>
      <w:numFmt w:val="lowerLetter"/>
      <w:lvlText w:val="%1)"/>
      <w:lvlJc w:val="left"/>
      <w:pPr>
        <w:ind w:left="1440" w:hanging="360"/>
      </w:pPr>
      <w:rPr>
        <w:rFonts w:hint="default"/>
        <w:strike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93A7675"/>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19963E76"/>
    <w:multiLevelType w:val="hybridMultilevel"/>
    <w:tmpl w:val="C236361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0" w15:restartNumberingAfterBreak="0">
    <w:nsid w:val="19CB3096"/>
    <w:multiLevelType w:val="hybridMultilevel"/>
    <w:tmpl w:val="626E7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9CB3F48"/>
    <w:multiLevelType w:val="hybridMultilevel"/>
    <w:tmpl w:val="B908FE7C"/>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1B136C27"/>
    <w:multiLevelType w:val="hybridMultilevel"/>
    <w:tmpl w:val="BA96A990"/>
    <w:lvl w:ilvl="0" w:tplc="3282F6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B177620"/>
    <w:multiLevelType w:val="hybridMultilevel"/>
    <w:tmpl w:val="7DB02F1E"/>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1B6D579F"/>
    <w:multiLevelType w:val="hybridMultilevel"/>
    <w:tmpl w:val="7EF2977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1B972667"/>
    <w:multiLevelType w:val="hybridMultilevel"/>
    <w:tmpl w:val="F154CD52"/>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1B9E44A1"/>
    <w:multiLevelType w:val="hybridMultilevel"/>
    <w:tmpl w:val="0A8E2B0A"/>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1BBD45DE"/>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1CCF56DE"/>
    <w:multiLevelType w:val="hybridMultilevel"/>
    <w:tmpl w:val="934EB74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1D05079B"/>
    <w:multiLevelType w:val="hybridMultilevel"/>
    <w:tmpl w:val="E8D2493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1D4B793F"/>
    <w:multiLevelType w:val="hybridMultilevel"/>
    <w:tmpl w:val="87E4A70E"/>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1E9A2AF4"/>
    <w:multiLevelType w:val="hybridMultilevel"/>
    <w:tmpl w:val="022A653A"/>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1EAF4809"/>
    <w:multiLevelType w:val="hybridMultilevel"/>
    <w:tmpl w:val="7696C85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3" w15:restartNumberingAfterBreak="0">
    <w:nsid w:val="1EDC2764"/>
    <w:multiLevelType w:val="hybridMultilevel"/>
    <w:tmpl w:val="DAA4561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1EDD33FA"/>
    <w:multiLevelType w:val="hybridMultilevel"/>
    <w:tmpl w:val="7024A118"/>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5" w15:restartNumberingAfterBreak="0">
    <w:nsid w:val="1FDB5A3A"/>
    <w:multiLevelType w:val="hybridMultilevel"/>
    <w:tmpl w:val="7E98158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1FF064F0"/>
    <w:multiLevelType w:val="hybridMultilevel"/>
    <w:tmpl w:val="1016872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20AC12E2"/>
    <w:multiLevelType w:val="hybridMultilevel"/>
    <w:tmpl w:val="4B30D03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20E23A96"/>
    <w:multiLevelType w:val="hybridMultilevel"/>
    <w:tmpl w:val="903CBBC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09" w15:restartNumberingAfterBreak="0">
    <w:nsid w:val="218239B0"/>
    <w:multiLevelType w:val="hybridMultilevel"/>
    <w:tmpl w:val="C668FAD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0" w15:restartNumberingAfterBreak="0">
    <w:nsid w:val="21E920FF"/>
    <w:multiLevelType w:val="hybridMultilevel"/>
    <w:tmpl w:val="3CD62B3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22486462"/>
    <w:multiLevelType w:val="hybridMultilevel"/>
    <w:tmpl w:val="CBD42E7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2" w15:restartNumberingAfterBreak="0">
    <w:nsid w:val="22570D4E"/>
    <w:multiLevelType w:val="hybridMultilevel"/>
    <w:tmpl w:val="3058187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226F249E"/>
    <w:multiLevelType w:val="hybridMultilevel"/>
    <w:tmpl w:val="232EEBBA"/>
    <w:lvl w:ilvl="0" w:tplc="73C241A8">
      <w:start w:val="1"/>
      <w:numFmt w:val="decimal"/>
      <w:lvlText w:val="%1)"/>
      <w:lvlJc w:val="left"/>
      <w:pPr>
        <w:ind w:left="1188" w:hanging="468"/>
      </w:pPr>
      <w:rPr>
        <w:rFonts w:hint="default"/>
      </w:rPr>
    </w:lvl>
    <w:lvl w:ilvl="1" w:tplc="C1E04DEE">
      <w:start w:val="1"/>
      <w:numFmt w:val="decimal"/>
      <w:lvlText w:val="(%2)"/>
      <w:lvlJc w:val="left"/>
      <w:pPr>
        <w:ind w:left="1704" w:hanging="624"/>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22EA2F00"/>
    <w:multiLevelType w:val="hybridMultilevel"/>
    <w:tmpl w:val="AA0284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231057C8"/>
    <w:multiLevelType w:val="hybridMultilevel"/>
    <w:tmpl w:val="179AF7E2"/>
    <w:lvl w:ilvl="0" w:tplc="73C241A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233F7333"/>
    <w:multiLevelType w:val="hybridMultilevel"/>
    <w:tmpl w:val="7AAECB96"/>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235366AF"/>
    <w:multiLevelType w:val="hybridMultilevel"/>
    <w:tmpl w:val="D15C7232"/>
    <w:lvl w:ilvl="0" w:tplc="5BF4F7B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8" w15:restartNumberingAfterBreak="0">
    <w:nsid w:val="235B1DF7"/>
    <w:multiLevelType w:val="hybridMultilevel"/>
    <w:tmpl w:val="A0EE54C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9" w15:restartNumberingAfterBreak="0">
    <w:nsid w:val="237E4A42"/>
    <w:multiLevelType w:val="hybridMultilevel"/>
    <w:tmpl w:val="18420E1C"/>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23BF2260"/>
    <w:multiLevelType w:val="hybridMultilevel"/>
    <w:tmpl w:val="EE2C9F7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247E235B"/>
    <w:multiLevelType w:val="hybridMultilevel"/>
    <w:tmpl w:val="FABA37C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2" w15:restartNumberingAfterBreak="0">
    <w:nsid w:val="24871592"/>
    <w:multiLevelType w:val="hybridMultilevel"/>
    <w:tmpl w:val="6B3690FA"/>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3" w15:restartNumberingAfterBreak="0">
    <w:nsid w:val="24B4578C"/>
    <w:multiLevelType w:val="hybridMultilevel"/>
    <w:tmpl w:val="BB6A7672"/>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4" w15:restartNumberingAfterBreak="0">
    <w:nsid w:val="24DB254D"/>
    <w:multiLevelType w:val="hybridMultilevel"/>
    <w:tmpl w:val="6FEA085C"/>
    <w:lvl w:ilvl="0" w:tplc="06461164">
      <w:start w:val="1"/>
      <w:numFmt w:val="lowerLetter"/>
      <w:lvlText w:val="%1."/>
      <w:lvlJc w:val="left"/>
      <w:pPr>
        <w:ind w:left="717" w:hanging="360"/>
      </w:pPr>
      <w:rPr>
        <w:rFonts w:hint="default"/>
        <w:sz w:val="18"/>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5" w15:restartNumberingAfterBreak="0">
    <w:nsid w:val="24E76770"/>
    <w:multiLevelType w:val="hybridMultilevel"/>
    <w:tmpl w:val="0D42F02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6" w15:restartNumberingAfterBreak="0">
    <w:nsid w:val="24F203D1"/>
    <w:multiLevelType w:val="hybridMultilevel"/>
    <w:tmpl w:val="45289F2C"/>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4F636D7"/>
    <w:multiLevelType w:val="hybridMultilevel"/>
    <w:tmpl w:val="D8CCC32E"/>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25172F70"/>
    <w:multiLevelType w:val="hybridMultilevel"/>
    <w:tmpl w:val="AD8A1EFA"/>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255A3657"/>
    <w:multiLevelType w:val="hybridMultilevel"/>
    <w:tmpl w:val="A9A0F378"/>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25CA02BB"/>
    <w:multiLevelType w:val="hybridMultilevel"/>
    <w:tmpl w:val="FFB69D42"/>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1" w15:restartNumberingAfterBreak="0">
    <w:nsid w:val="26164107"/>
    <w:multiLevelType w:val="hybridMultilevel"/>
    <w:tmpl w:val="FC5AD44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2" w15:restartNumberingAfterBreak="0">
    <w:nsid w:val="263F066C"/>
    <w:multiLevelType w:val="hybridMultilevel"/>
    <w:tmpl w:val="1F963A36"/>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268E411E"/>
    <w:multiLevelType w:val="hybridMultilevel"/>
    <w:tmpl w:val="88E8CDF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4" w15:restartNumberingAfterBreak="0">
    <w:nsid w:val="26901433"/>
    <w:multiLevelType w:val="hybridMultilevel"/>
    <w:tmpl w:val="896C6114"/>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5" w15:restartNumberingAfterBreak="0">
    <w:nsid w:val="26F66FAB"/>
    <w:multiLevelType w:val="hybridMultilevel"/>
    <w:tmpl w:val="6C266B6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272150CB"/>
    <w:multiLevelType w:val="hybridMultilevel"/>
    <w:tmpl w:val="A28C5F50"/>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27615EC4"/>
    <w:multiLevelType w:val="hybridMultilevel"/>
    <w:tmpl w:val="8452CF7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27DD7635"/>
    <w:multiLevelType w:val="hybridMultilevel"/>
    <w:tmpl w:val="65FE2A4C"/>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27FC35B6"/>
    <w:multiLevelType w:val="hybridMultilevel"/>
    <w:tmpl w:val="674E91FA"/>
    <w:lvl w:ilvl="0" w:tplc="2F3EDD04">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0" w15:restartNumberingAfterBreak="0">
    <w:nsid w:val="28382CA3"/>
    <w:multiLevelType w:val="hybridMultilevel"/>
    <w:tmpl w:val="2584AE1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1" w15:restartNumberingAfterBreak="0">
    <w:nsid w:val="28591D50"/>
    <w:multiLevelType w:val="hybridMultilevel"/>
    <w:tmpl w:val="F1DC26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28A914FB"/>
    <w:multiLevelType w:val="hybridMultilevel"/>
    <w:tmpl w:val="28CA109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92C27C4"/>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4" w15:restartNumberingAfterBreak="0">
    <w:nsid w:val="295553CE"/>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5" w15:restartNumberingAfterBreak="0">
    <w:nsid w:val="29763C22"/>
    <w:multiLevelType w:val="hybridMultilevel"/>
    <w:tmpl w:val="34D2E73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29C470EC"/>
    <w:multiLevelType w:val="hybridMultilevel"/>
    <w:tmpl w:val="98D25FD8"/>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7" w15:restartNumberingAfterBreak="0">
    <w:nsid w:val="29CE0D3C"/>
    <w:multiLevelType w:val="hybridMultilevel"/>
    <w:tmpl w:val="82FA329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8" w15:restartNumberingAfterBreak="0">
    <w:nsid w:val="29D63489"/>
    <w:multiLevelType w:val="hybridMultilevel"/>
    <w:tmpl w:val="5C3CFD4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2A373EF0"/>
    <w:multiLevelType w:val="hybridMultilevel"/>
    <w:tmpl w:val="DA5ECE90"/>
    <w:lvl w:ilvl="0" w:tplc="0EDA45B6">
      <w:start w:val="1"/>
      <w:numFmt w:val="lowerLetter"/>
      <w:lvlText w:val="%1."/>
      <w:lvlJc w:val="left"/>
      <w:pPr>
        <w:ind w:left="720" w:hanging="360"/>
      </w:pPr>
      <w:rPr>
        <w:rFonts w:hint="default"/>
        <w:sz w:val="2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AC038B8"/>
    <w:multiLevelType w:val="hybridMultilevel"/>
    <w:tmpl w:val="CC44F51C"/>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2B4367D6"/>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2" w15:restartNumberingAfterBreak="0">
    <w:nsid w:val="2B767CC8"/>
    <w:multiLevelType w:val="hybridMultilevel"/>
    <w:tmpl w:val="BFF23F9C"/>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3" w15:restartNumberingAfterBreak="0">
    <w:nsid w:val="2B8E2F2D"/>
    <w:multiLevelType w:val="hybridMultilevel"/>
    <w:tmpl w:val="2702C6C2"/>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2BAF0345"/>
    <w:multiLevelType w:val="hybridMultilevel"/>
    <w:tmpl w:val="5F26AFAA"/>
    <w:lvl w:ilvl="0" w:tplc="9796FAB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2BF17A6D"/>
    <w:multiLevelType w:val="hybridMultilevel"/>
    <w:tmpl w:val="DE4C9E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2BF75859"/>
    <w:multiLevelType w:val="hybridMultilevel"/>
    <w:tmpl w:val="32DEEE2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7" w15:restartNumberingAfterBreak="0">
    <w:nsid w:val="2C296D6F"/>
    <w:multiLevelType w:val="hybridMultilevel"/>
    <w:tmpl w:val="37B47578"/>
    <w:lvl w:ilvl="0" w:tplc="39E69182">
      <w:start w:val="1"/>
      <w:numFmt w:val="decimal"/>
      <w:lvlText w:val="(%1)"/>
      <w:lvlJc w:val="left"/>
      <w:pPr>
        <w:ind w:left="360" w:hanging="360"/>
      </w:pPr>
      <w:rPr>
        <w:rFonts w:hint="default"/>
        <w:strike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2C2A06A8"/>
    <w:multiLevelType w:val="hybridMultilevel"/>
    <w:tmpl w:val="1220951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9" w15:restartNumberingAfterBreak="0">
    <w:nsid w:val="2C324606"/>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0" w15:restartNumberingAfterBreak="0">
    <w:nsid w:val="2CED35B5"/>
    <w:multiLevelType w:val="hybridMultilevel"/>
    <w:tmpl w:val="4CA6D1AE"/>
    <w:lvl w:ilvl="0" w:tplc="38090019">
      <w:start w:val="1"/>
      <w:numFmt w:val="lowerLetter"/>
      <w:lvlText w:val="%1."/>
      <w:lvlJc w:val="left"/>
      <w:pPr>
        <w:ind w:left="758" w:hanging="360"/>
      </w:pPr>
    </w:lvl>
    <w:lvl w:ilvl="1" w:tplc="38090019" w:tentative="1">
      <w:start w:val="1"/>
      <w:numFmt w:val="lowerLetter"/>
      <w:lvlText w:val="%2."/>
      <w:lvlJc w:val="left"/>
      <w:pPr>
        <w:ind w:left="1478" w:hanging="360"/>
      </w:pPr>
    </w:lvl>
    <w:lvl w:ilvl="2" w:tplc="3809001B" w:tentative="1">
      <w:start w:val="1"/>
      <w:numFmt w:val="lowerRoman"/>
      <w:lvlText w:val="%3."/>
      <w:lvlJc w:val="right"/>
      <w:pPr>
        <w:ind w:left="2198" w:hanging="180"/>
      </w:pPr>
    </w:lvl>
    <w:lvl w:ilvl="3" w:tplc="3809000F" w:tentative="1">
      <w:start w:val="1"/>
      <w:numFmt w:val="decimal"/>
      <w:lvlText w:val="%4."/>
      <w:lvlJc w:val="left"/>
      <w:pPr>
        <w:ind w:left="2918" w:hanging="360"/>
      </w:pPr>
    </w:lvl>
    <w:lvl w:ilvl="4" w:tplc="38090019" w:tentative="1">
      <w:start w:val="1"/>
      <w:numFmt w:val="lowerLetter"/>
      <w:lvlText w:val="%5."/>
      <w:lvlJc w:val="left"/>
      <w:pPr>
        <w:ind w:left="3638" w:hanging="360"/>
      </w:pPr>
    </w:lvl>
    <w:lvl w:ilvl="5" w:tplc="3809001B" w:tentative="1">
      <w:start w:val="1"/>
      <w:numFmt w:val="lowerRoman"/>
      <w:lvlText w:val="%6."/>
      <w:lvlJc w:val="right"/>
      <w:pPr>
        <w:ind w:left="4358" w:hanging="180"/>
      </w:pPr>
    </w:lvl>
    <w:lvl w:ilvl="6" w:tplc="3809000F" w:tentative="1">
      <w:start w:val="1"/>
      <w:numFmt w:val="decimal"/>
      <w:lvlText w:val="%7."/>
      <w:lvlJc w:val="left"/>
      <w:pPr>
        <w:ind w:left="5078" w:hanging="360"/>
      </w:pPr>
    </w:lvl>
    <w:lvl w:ilvl="7" w:tplc="38090019" w:tentative="1">
      <w:start w:val="1"/>
      <w:numFmt w:val="lowerLetter"/>
      <w:lvlText w:val="%8."/>
      <w:lvlJc w:val="left"/>
      <w:pPr>
        <w:ind w:left="5798" w:hanging="360"/>
      </w:pPr>
    </w:lvl>
    <w:lvl w:ilvl="8" w:tplc="3809001B" w:tentative="1">
      <w:start w:val="1"/>
      <w:numFmt w:val="lowerRoman"/>
      <w:lvlText w:val="%9."/>
      <w:lvlJc w:val="right"/>
      <w:pPr>
        <w:ind w:left="6518" w:hanging="180"/>
      </w:pPr>
    </w:lvl>
  </w:abstractNum>
  <w:abstractNum w:abstractNumId="161" w15:restartNumberingAfterBreak="0">
    <w:nsid w:val="2D1F4695"/>
    <w:multiLevelType w:val="hybridMultilevel"/>
    <w:tmpl w:val="07801B28"/>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ED01DBE"/>
    <w:multiLevelType w:val="hybridMultilevel"/>
    <w:tmpl w:val="71F2F594"/>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2EF945BB"/>
    <w:multiLevelType w:val="hybridMultilevel"/>
    <w:tmpl w:val="9B20CA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4" w15:restartNumberingAfterBreak="0">
    <w:nsid w:val="2F837BAF"/>
    <w:multiLevelType w:val="hybridMultilevel"/>
    <w:tmpl w:val="8D2087C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2F910976"/>
    <w:multiLevelType w:val="hybridMultilevel"/>
    <w:tmpl w:val="F1DC26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2F9650AC"/>
    <w:multiLevelType w:val="hybridMultilevel"/>
    <w:tmpl w:val="5BDEC2F0"/>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67" w15:restartNumberingAfterBreak="0">
    <w:nsid w:val="2FAF0974"/>
    <w:multiLevelType w:val="hybridMultilevel"/>
    <w:tmpl w:val="D1704C7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30817541"/>
    <w:multiLevelType w:val="hybridMultilevel"/>
    <w:tmpl w:val="3858E616"/>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9" w15:restartNumberingAfterBreak="0">
    <w:nsid w:val="30880C03"/>
    <w:multiLevelType w:val="hybridMultilevel"/>
    <w:tmpl w:val="1D54991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30974359"/>
    <w:multiLevelType w:val="hybridMultilevel"/>
    <w:tmpl w:val="C6A2AA7C"/>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30CB18A7"/>
    <w:multiLevelType w:val="hybridMultilevel"/>
    <w:tmpl w:val="9906F402"/>
    <w:lvl w:ilvl="0" w:tplc="06461164">
      <w:start w:val="1"/>
      <w:numFmt w:val="lowerLetter"/>
      <w:lvlText w:val="%1."/>
      <w:lvlJc w:val="left"/>
      <w:pPr>
        <w:ind w:left="363" w:hanging="360"/>
      </w:pPr>
      <w:rPr>
        <w:rFonts w:hint="default"/>
        <w:sz w:val="18"/>
        <w:szCs w:val="24"/>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2" w15:restartNumberingAfterBreak="0">
    <w:nsid w:val="31EA2029"/>
    <w:multiLevelType w:val="hybridMultilevel"/>
    <w:tmpl w:val="62501CEC"/>
    <w:lvl w:ilvl="0" w:tplc="39E69182">
      <w:start w:val="1"/>
      <w:numFmt w:val="decimal"/>
      <w:lvlText w:val="(%1)"/>
      <w:lvlJc w:val="left"/>
      <w:pPr>
        <w:ind w:left="360" w:hanging="360"/>
      </w:pPr>
      <w:rPr>
        <w:rFonts w:hint="default"/>
        <w:strike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32495929"/>
    <w:multiLevelType w:val="hybridMultilevel"/>
    <w:tmpl w:val="7B6664D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4" w15:restartNumberingAfterBreak="0">
    <w:nsid w:val="327731B4"/>
    <w:multiLevelType w:val="hybridMultilevel"/>
    <w:tmpl w:val="3858E616"/>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5" w15:restartNumberingAfterBreak="0">
    <w:nsid w:val="32F05B28"/>
    <w:multiLevelType w:val="hybridMultilevel"/>
    <w:tmpl w:val="9EBE6AA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6" w15:restartNumberingAfterBreak="0">
    <w:nsid w:val="32F52896"/>
    <w:multiLevelType w:val="hybridMultilevel"/>
    <w:tmpl w:val="6756BF78"/>
    <w:lvl w:ilvl="0" w:tplc="73C241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7" w15:restartNumberingAfterBreak="0">
    <w:nsid w:val="33225D44"/>
    <w:multiLevelType w:val="hybridMultilevel"/>
    <w:tmpl w:val="837A5526"/>
    <w:lvl w:ilvl="0" w:tplc="670EEE1A">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8" w15:restartNumberingAfterBreak="0">
    <w:nsid w:val="33CB2529"/>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9" w15:restartNumberingAfterBreak="0">
    <w:nsid w:val="33EC2C6C"/>
    <w:multiLevelType w:val="hybridMultilevel"/>
    <w:tmpl w:val="D93E9DB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340F661B"/>
    <w:multiLevelType w:val="hybridMultilevel"/>
    <w:tmpl w:val="AAEC91A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34E2113F"/>
    <w:multiLevelType w:val="hybridMultilevel"/>
    <w:tmpl w:val="C1F088A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355F44B4"/>
    <w:multiLevelType w:val="hybridMultilevel"/>
    <w:tmpl w:val="C7FA57E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35734C08"/>
    <w:multiLevelType w:val="hybridMultilevel"/>
    <w:tmpl w:val="3866EC52"/>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4" w15:restartNumberingAfterBreak="0">
    <w:nsid w:val="35DC0771"/>
    <w:multiLevelType w:val="hybridMultilevel"/>
    <w:tmpl w:val="419C637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36133210"/>
    <w:multiLevelType w:val="hybridMultilevel"/>
    <w:tmpl w:val="7E68DFD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6" w15:restartNumberingAfterBreak="0">
    <w:nsid w:val="36F34F95"/>
    <w:multiLevelType w:val="hybridMultilevel"/>
    <w:tmpl w:val="E162264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7" w15:restartNumberingAfterBreak="0">
    <w:nsid w:val="37381EBA"/>
    <w:multiLevelType w:val="hybridMultilevel"/>
    <w:tmpl w:val="F6D4ECC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38223E7F"/>
    <w:multiLevelType w:val="hybridMultilevel"/>
    <w:tmpl w:val="7842E166"/>
    <w:lvl w:ilvl="0" w:tplc="06461164">
      <w:start w:val="1"/>
      <w:numFmt w:val="lowerLetter"/>
      <w:lvlText w:val="%1."/>
      <w:lvlJc w:val="left"/>
      <w:pPr>
        <w:ind w:left="720" w:hanging="360"/>
      </w:pPr>
      <w:rPr>
        <w:rFonts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82526B0"/>
    <w:multiLevelType w:val="hybridMultilevel"/>
    <w:tmpl w:val="5E8EC6A6"/>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0" w15:restartNumberingAfterBreak="0">
    <w:nsid w:val="382C27AA"/>
    <w:multiLevelType w:val="hybridMultilevel"/>
    <w:tmpl w:val="C7F69B2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38AC5834"/>
    <w:multiLevelType w:val="hybridMultilevel"/>
    <w:tmpl w:val="0B229D4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39CF66BC"/>
    <w:multiLevelType w:val="hybridMultilevel"/>
    <w:tmpl w:val="31B68DEA"/>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39FA74BC"/>
    <w:multiLevelType w:val="hybridMultilevel"/>
    <w:tmpl w:val="C7EEADDE"/>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3A5E7A86"/>
    <w:multiLevelType w:val="hybridMultilevel"/>
    <w:tmpl w:val="6518D7A4"/>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5" w15:restartNumberingAfterBreak="0">
    <w:nsid w:val="3A5F7D54"/>
    <w:multiLevelType w:val="hybridMultilevel"/>
    <w:tmpl w:val="C51C35CA"/>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6" w15:restartNumberingAfterBreak="0">
    <w:nsid w:val="3A644187"/>
    <w:multiLevelType w:val="hybridMultilevel"/>
    <w:tmpl w:val="2E584CE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7" w15:restartNumberingAfterBreak="0">
    <w:nsid w:val="3AFF1B42"/>
    <w:multiLevelType w:val="hybridMultilevel"/>
    <w:tmpl w:val="E1923416"/>
    <w:lvl w:ilvl="0" w:tplc="38090019">
      <w:start w:val="1"/>
      <w:numFmt w:val="lowerLetter"/>
      <w:lvlText w:val="%1."/>
      <w:lvlJc w:val="left"/>
      <w:pPr>
        <w:ind w:left="717" w:hanging="360"/>
      </w:pPr>
    </w:lvl>
    <w:lvl w:ilvl="1" w:tplc="38090019">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98" w15:restartNumberingAfterBreak="0">
    <w:nsid w:val="3B3F1890"/>
    <w:multiLevelType w:val="hybridMultilevel"/>
    <w:tmpl w:val="3858E616"/>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9" w15:restartNumberingAfterBreak="0">
    <w:nsid w:val="3BB673B3"/>
    <w:multiLevelType w:val="hybridMultilevel"/>
    <w:tmpl w:val="F4CAACB2"/>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0" w15:restartNumberingAfterBreak="0">
    <w:nsid w:val="3BBD114A"/>
    <w:multiLevelType w:val="hybridMultilevel"/>
    <w:tmpl w:val="8CD6764E"/>
    <w:lvl w:ilvl="0" w:tplc="B2A84B48">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1" w15:restartNumberingAfterBreak="0">
    <w:nsid w:val="3C344DAB"/>
    <w:multiLevelType w:val="hybridMultilevel"/>
    <w:tmpl w:val="1DA6B910"/>
    <w:lvl w:ilvl="0" w:tplc="FE08FE5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2" w15:restartNumberingAfterBreak="0">
    <w:nsid w:val="3C3D3D54"/>
    <w:multiLevelType w:val="hybridMultilevel"/>
    <w:tmpl w:val="82FA329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3" w15:restartNumberingAfterBreak="0">
    <w:nsid w:val="3C63590D"/>
    <w:multiLevelType w:val="hybridMultilevel"/>
    <w:tmpl w:val="02E668C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C890B00"/>
    <w:multiLevelType w:val="hybridMultilevel"/>
    <w:tmpl w:val="3252DC96"/>
    <w:lvl w:ilvl="0" w:tplc="18CA49AC">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E3A862BA">
      <w:start w:val="1"/>
      <w:numFmt w:val="lowerLetter"/>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5" w15:restartNumberingAfterBreak="0">
    <w:nsid w:val="3C9E27E4"/>
    <w:multiLevelType w:val="hybridMultilevel"/>
    <w:tmpl w:val="92F4007E"/>
    <w:lvl w:ilvl="0" w:tplc="1D42DE20">
      <w:start w:val="1"/>
      <w:numFmt w:val="decimal"/>
      <w:lvlText w:val="(%1)"/>
      <w:lvlJc w:val="left"/>
      <w:pPr>
        <w:ind w:left="360" w:hanging="360"/>
      </w:pPr>
      <w:rPr>
        <w:rFonts w:hint="default"/>
      </w:rPr>
    </w:lvl>
    <w:lvl w:ilvl="1" w:tplc="28DABB92">
      <w:start w:val="1"/>
      <w:numFmt w:val="decimal"/>
      <w:lvlText w:val="%2."/>
      <w:lvlJc w:val="left"/>
      <w:pPr>
        <w:ind w:left="1188" w:hanging="468"/>
      </w:pPr>
      <w:rPr>
        <w:rFonts w:hint="default"/>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6" w15:restartNumberingAfterBreak="0">
    <w:nsid w:val="3D231F48"/>
    <w:multiLevelType w:val="hybridMultilevel"/>
    <w:tmpl w:val="F84051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3D703DE1"/>
    <w:multiLevelType w:val="hybridMultilevel"/>
    <w:tmpl w:val="517430F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8" w15:restartNumberingAfterBreak="0">
    <w:nsid w:val="3E3C4E6F"/>
    <w:multiLevelType w:val="hybridMultilevel"/>
    <w:tmpl w:val="7D5EE27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9" w15:restartNumberingAfterBreak="0">
    <w:nsid w:val="3F2A778E"/>
    <w:multiLevelType w:val="hybridMultilevel"/>
    <w:tmpl w:val="8D3CD35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0" w15:restartNumberingAfterBreak="0">
    <w:nsid w:val="3F9F0584"/>
    <w:multiLevelType w:val="hybridMultilevel"/>
    <w:tmpl w:val="95C67AA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1" w15:restartNumberingAfterBreak="0">
    <w:nsid w:val="406A5534"/>
    <w:multiLevelType w:val="hybridMultilevel"/>
    <w:tmpl w:val="EBFCBC1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2" w15:restartNumberingAfterBreak="0">
    <w:nsid w:val="4072258A"/>
    <w:multiLevelType w:val="hybridMultilevel"/>
    <w:tmpl w:val="8AE0539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13" w15:restartNumberingAfterBreak="0">
    <w:nsid w:val="40967940"/>
    <w:multiLevelType w:val="hybridMultilevel"/>
    <w:tmpl w:val="982403EC"/>
    <w:lvl w:ilvl="0" w:tplc="1D42DE20">
      <w:start w:val="1"/>
      <w:numFmt w:val="decimal"/>
      <w:lvlText w:val="(%1)"/>
      <w:lvlJc w:val="left"/>
      <w:pPr>
        <w:ind w:left="360" w:hanging="360"/>
      </w:pPr>
      <w:rPr>
        <w:rFonts w:hint="default"/>
      </w:rPr>
    </w:lvl>
    <w:lvl w:ilvl="1" w:tplc="28DABB92">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4" w15:restartNumberingAfterBreak="0">
    <w:nsid w:val="40D4448D"/>
    <w:multiLevelType w:val="hybridMultilevel"/>
    <w:tmpl w:val="4F944C1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15" w15:restartNumberingAfterBreak="0">
    <w:nsid w:val="40DA1C90"/>
    <w:multiLevelType w:val="hybridMultilevel"/>
    <w:tmpl w:val="CAFE0BC6"/>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6" w15:restartNumberingAfterBreak="0">
    <w:nsid w:val="40DC74FA"/>
    <w:multiLevelType w:val="hybridMultilevel"/>
    <w:tmpl w:val="B4FA87E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7" w15:restartNumberingAfterBreak="0">
    <w:nsid w:val="40EA0068"/>
    <w:multiLevelType w:val="hybridMultilevel"/>
    <w:tmpl w:val="5A6096D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18" w15:restartNumberingAfterBreak="0">
    <w:nsid w:val="41A75859"/>
    <w:multiLevelType w:val="hybridMultilevel"/>
    <w:tmpl w:val="31864F78"/>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9" w15:restartNumberingAfterBreak="0">
    <w:nsid w:val="41CF7497"/>
    <w:multiLevelType w:val="hybridMultilevel"/>
    <w:tmpl w:val="FC5AD44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0" w15:restartNumberingAfterBreak="0">
    <w:nsid w:val="41FC16E0"/>
    <w:multiLevelType w:val="hybridMultilevel"/>
    <w:tmpl w:val="991AF000"/>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21" w15:restartNumberingAfterBreak="0">
    <w:nsid w:val="42630994"/>
    <w:multiLevelType w:val="hybridMultilevel"/>
    <w:tmpl w:val="0610F668"/>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2" w15:restartNumberingAfterBreak="0">
    <w:nsid w:val="42B7302A"/>
    <w:multiLevelType w:val="hybridMultilevel"/>
    <w:tmpl w:val="03E84690"/>
    <w:lvl w:ilvl="0" w:tplc="F954D7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42E16C31"/>
    <w:multiLevelType w:val="hybridMultilevel"/>
    <w:tmpl w:val="AA1A467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4" w15:restartNumberingAfterBreak="0">
    <w:nsid w:val="42ED3C01"/>
    <w:multiLevelType w:val="hybridMultilevel"/>
    <w:tmpl w:val="6C9AE368"/>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5" w15:restartNumberingAfterBreak="0">
    <w:nsid w:val="433D4576"/>
    <w:multiLevelType w:val="hybridMultilevel"/>
    <w:tmpl w:val="26061660"/>
    <w:lvl w:ilvl="0" w:tplc="4F2E21E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6" w15:restartNumberingAfterBreak="0">
    <w:nsid w:val="43EA234E"/>
    <w:multiLevelType w:val="hybridMultilevel"/>
    <w:tmpl w:val="9CEA5E8C"/>
    <w:lvl w:ilvl="0" w:tplc="4F2E21E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7" w15:restartNumberingAfterBreak="0">
    <w:nsid w:val="442626DF"/>
    <w:multiLevelType w:val="hybridMultilevel"/>
    <w:tmpl w:val="D8A0FF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443D1C84"/>
    <w:multiLevelType w:val="hybridMultilevel"/>
    <w:tmpl w:val="6E682BBA"/>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9" w15:restartNumberingAfterBreak="0">
    <w:nsid w:val="445416A0"/>
    <w:multiLevelType w:val="hybridMultilevel"/>
    <w:tmpl w:val="E7264B9A"/>
    <w:lvl w:ilvl="0" w:tplc="670EEE1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0" w15:restartNumberingAfterBreak="0">
    <w:nsid w:val="45260167"/>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1" w15:restartNumberingAfterBreak="0">
    <w:nsid w:val="45A935A2"/>
    <w:multiLevelType w:val="hybridMultilevel"/>
    <w:tmpl w:val="94CAAF06"/>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45DD66FB"/>
    <w:multiLevelType w:val="hybridMultilevel"/>
    <w:tmpl w:val="12742B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3" w15:restartNumberingAfterBreak="0">
    <w:nsid w:val="45F87791"/>
    <w:multiLevelType w:val="hybridMultilevel"/>
    <w:tmpl w:val="7916ADA0"/>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4" w15:restartNumberingAfterBreak="0">
    <w:nsid w:val="460159A7"/>
    <w:multiLevelType w:val="hybridMultilevel"/>
    <w:tmpl w:val="2350FDFA"/>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5" w15:restartNumberingAfterBreak="0">
    <w:nsid w:val="4606264C"/>
    <w:multiLevelType w:val="hybridMultilevel"/>
    <w:tmpl w:val="F2EC0D0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6" w15:restartNumberingAfterBreak="0">
    <w:nsid w:val="463805DF"/>
    <w:multiLevelType w:val="hybridMultilevel"/>
    <w:tmpl w:val="ECCAA050"/>
    <w:lvl w:ilvl="0" w:tplc="3282F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466256F9"/>
    <w:multiLevelType w:val="hybridMultilevel"/>
    <w:tmpl w:val="B540EC8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8" w15:restartNumberingAfterBreak="0">
    <w:nsid w:val="46DF0A85"/>
    <w:multiLevelType w:val="hybridMultilevel"/>
    <w:tmpl w:val="99245FE4"/>
    <w:lvl w:ilvl="0" w:tplc="38090019">
      <w:start w:val="1"/>
      <w:numFmt w:val="lowerLetter"/>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9" w15:restartNumberingAfterBreak="0">
    <w:nsid w:val="47170442"/>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0" w15:restartNumberingAfterBreak="0">
    <w:nsid w:val="478C10C4"/>
    <w:multiLevelType w:val="hybridMultilevel"/>
    <w:tmpl w:val="E162264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1" w15:restartNumberingAfterBreak="0">
    <w:nsid w:val="47CE6F15"/>
    <w:multiLevelType w:val="hybridMultilevel"/>
    <w:tmpl w:val="ABD8E7D0"/>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42" w15:restartNumberingAfterBreak="0">
    <w:nsid w:val="47EE2D11"/>
    <w:multiLevelType w:val="hybridMultilevel"/>
    <w:tmpl w:val="5A641946"/>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3" w15:restartNumberingAfterBreak="0">
    <w:nsid w:val="47F414C0"/>
    <w:multiLevelType w:val="hybridMultilevel"/>
    <w:tmpl w:val="852C6AF0"/>
    <w:lvl w:ilvl="0" w:tplc="92CAE09E">
      <w:start w:val="4"/>
      <w:numFmt w:val="decimal"/>
      <w:lvlText w:val="(%1)"/>
      <w:lvlJc w:val="left"/>
      <w:pPr>
        <w:ind w:left="360" w:hanging="360"/>
      </w:pPr>
      <w:rPr>
        <w:rFonts w:hint="default"/>
        <w:strike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4" w15:restartNumberingAfterBreak="0">
    <w:nsid w:val="48645703"/>
    <w:multiLevelType w:val="hybridMultilevel"/>
    <w:tmpl w:val="92F674A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48CC03DE"/>
    <w:multiLevelType w:val="hybridMultilevel"/>
    <w:tmpl w:val="F1DC4DA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46" w15:restartNumberingAfterBreak="0">
    <w:nsid w:val="4951713F"/>
    <w:multiLevelType w:val="hybridMultilevel"/>
    <w:tmpl w:val="9E52374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7" w15:restartNumberingAfterBreak="0">
    <w:nsid w:val="49660DC0"/>
    <w:multiLevelType w:val="hybridMultilevel"/>
    <w:tmpl w:val="4CF4828E"/>
    <w:lvl w:ilvl="0" w:tplc="83C0E2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8" w15:restartNumberingAfterBreak="0">
    <w:nsid w:val="49CD066E"/>
    <w:multiLevelType w:val="hybridMultilevel"/>
    <w:tmpl w:val="B11A9F26"/>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9" w15:restartNumberingAfterBreak="0">
    <w:nsid w:val="4A0A2D34"/>
    <w:multiLevelType w:val="hybridMultilevel"/>
    <w:tmpl w:val="A20C2FC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0" w15:restartNumberingAfterBreak="0">
    <w:nsid w:val="4A1D01F7"/>
    <w:multiLevelType w:val="hybridMultilevel"/>
    <w:tmpl w:val="20D619D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1" w15:restartNumberingAfterBreak="0">
    <w:nsid w:val="4A7B0972"/>
    <w:multiLevelType w:val="hybridMultilevel"/>
    <w:tmpl w:val="09349394"/>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2" w15:restartNumberingAfterBreak="0">
    <w:nsid w:val="4AC774FA"/>
    <w:multiLevelType w:val="hybridMultilevel"/>
    <w:tmpl w:val="D1484A7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3" w15:restartNumberingAfterBreak="0">
    <w:nsid w:val="4AD62715"/>
    <w:multiLevelType w:val="hybridMultilevel"/>
    <w:tmpl w:val="1B365DB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4" w15:restartNumberingAfterBreak="0">
    <w:nsid w:val="4AF25CBB"/>
    <w:multiLevelType w:val="hybridMultilevel"/>
    <w:tmpl w:val="881E90D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5" w15:restartNumberingAfterBreak="0">
    <w:nsid w:val="4B0B2207"/>
    <w:multiLevelType w:val="hybridMultilevel"/>
    <w:tmpl w:val="62501CEC"/>
    <w:lvl w:ilvl="0" w:tplc="39E69182">
      <w:start w:val="1"/>
      <w:numFmt w:val="decimal"/>
      <w:lvlText w:val="(%1)"/>
      <w:lvlJc w:val="left"/>
      <w:pPr>
        <w:ind w:left="360" w:hanging="360"/>
      </w:pPr>
      <w:rPr>
        <w:rFonts w:hint="default"/>
        <w:strike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4BED1410"/>
    <w:multiLevelType w:val="hybridMultilevel"/>
    <w:tmpl w:val="99E6BA74"/>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C064F44"/>
    <w:multiLevelType w:val="hybridMultilevel"/>
    <w:tmpl w:val="AA26032A"/>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8" w15:restartNumberingAfterBreak="0">
    <w:nsid w:val="4C2A28E7"/>
    <w:multiLevelType w:val="hybridMultilevel"/>
    <w:tmpl w:val="D15C7232"/>
    <w:lvl w:ilvl="0" w:tplc="5BF4F7B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9" w15:restartNumberingAfterBreak="0">
    <w:nsid w:val="4D2C51E1"/>
    <w:multiLevelType w:val="hybridMultilevel"/>
    <w:tmpl w:val="CFB4DE9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0" w15:restartNumberingAfterBreak="0">
    <w:nsid w:val="4D9A534A"/>
    <w:multiLevelType w:val="hybridMultilevel"/>
    <w:tmpl w:val="0A5E0E2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1" w15:restartNumberingAfterBreak="0">
    <w:nsid w:val="4DB27834"/>
    <w:multiLevelType w:val="hybridMultilevel"/>
    <w:tmpl w:val="63B225BA"/>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2" w15:restartNumberingAfterBreak="0">
    <w:nsid w:val="4DDA6CA8"/>
    <w:multiLevelType w:val="hybridMultilevel"/>
    <w:tmpl w:val="57C0F426"/>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3" w15:restartNumberingAfterBreak="0">
    <w:nsid w:val="4E815EC1"/>
    <w:multiLevelType w:val="hybridMultilevel"/>
    <w:tmpl w:val="C2E6A6B6"/>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4" w15:restartNumberingAfterBreak="0">
    <w:nsid w:val="4EBC48A8"/>
    <w:multiLevelType w:val="hybridMultilevel"/>
    <w:tmpl w:val="0C9E5C7A"/>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5" w15:restartNumberingAfterBreak="0">
    <w:nsid w:val="4F053871"/>
    <w:multiLevelType w:val="hybridMultilevel"/>
    <w:tmpl w:val="1FD0C59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66" w15:restartNumberingAfterBreak="0">
    <w:nsid w:val="4F1D42E7"/>
    <w:multiLevelType w:val="hybridMultilevel"/>
    <w:tmpl w:val="CC5C8E82"/>
    <w:lvl w:ilvl="0" w:tplc="A8F06C5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4F1D61D6"/>
    <w:multiLevelType w:val="hybridMultilevel"/>
    <w:tmpl w:val="1820021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F746514"/>
    <w:multiLevelType w:val="hybridMultilevel"/>
    <w:tmpl w:val="E61C6576"/>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4FB9365D"/>
    <w:multiLevelType w:val="hybridMultilevel"/>
    <w:tmpl w:val="3F0C0C1C"/>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01440184">
      <w:start w:val="1"/>
      <w:numFmt w:val="decimal"/>
      <w:lvlText w:val="%4."/>
      <w:lvlJc w:val="left"/>
      <w:pPr>
        <w:ind w:left="2880" w:hanging="360"/>
      </w:pPr>
      <w:rPr>
        <w:rFonts w:hint="default"/>
        <w:color w:val="auto"/>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0" w15:restartNumberingAfterBreak="0">
    <w:nsid w:val="4FEB2087"/>
    <w:multiLevelType w:val="hybridMultilevel"/>
    <w:tmpl w:val="1820021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00F15E6"/>
    <w:multiLevelType w:val="hybridMultilevel"/>
    <w:tmpl w:val="954865CC"/>
    <w:lvl w:ilvl="0" w:tplc="73C241A8">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72" w15:restartNumberingAfterBreak="0">
    <w:nsid w:val="504E0A5A"/>
    <w:multiLevelType w:val="hybridMultilevel"/>
    <w:tmpl w:val="A24CE08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3" w15:restartNumberingAfterBreak="0">
    <w:nsid w:val="50B872B7"/>
    <w:multiLevelType w:val="hybridMultilevel"/>
    <w:tmpl w:val="6FA2031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4" w15:restartNumberingAfterBreak="0">
    <w:nsid w:val="50E80D9E"/>
    <w:multiLevelType w:val="hybridMultilevel"/>
    <w:tmpl w:val="3CC4B16C"/>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5" w15:restartNumberingAfterBreak="0">
    <w:nsid w:val="510C0235"/>
    <w:multiLevelType w:val="hybridMultilevel"/>
    <w:tmpl w:val="DA2C508E"/>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6" w15:restartNumberingAfterBreak="0">
    <w:nsid w:val="51A5678D"/>
    <w:multiLevelType w:val="hybridMultilevel"/>
    <w:tmpl w:val="BAEC8430"/>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7" w15:restartNumberingAfterBreak="0">
    <w:nsid w:val="52B40D4F"/>
    <w:multiLevelType w:val="hybridMultilevel"/>
    <w:tmpl w:val="6BDA1614"/>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8" w15:restartNumberingAfterBreak="0">
    <w:nsid w:val="52CE697C"/>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9" w15:restartNumberingAfterBreak="0">
    <w:nsid w:val="532047CE"/>
    <w:multiLevelType w:val="hybridMultilevel"/>
    <w:tmpl w:val="E3D0461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80" w15:restartNumberingAfterBreak="0">
    <w:nsid w:val="53257BA9"/>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1" w15:restartNumberingAfterBreak="0">
    <w:nsid w:val="5340110E"/>
    <w:multiLevelType w:val="hybridMultilevel"/>
    <w:tmpl w:val="E8C0BFD4"/>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2" w15:restartNumberingAfterBreak="0">
    <w:nsid w:val="53912771"/>
    <w:multiLevelType w:val="hybridMultilevel"/>
    <w:tmpl w:val="19DECF92"/>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3" w15:restartNumberingAfterBreak="0">
    <w:nsid w:val="539308D0"/>
    <w:multiLevelType w:val="hybridMultilevel"/>
    <w:tmpl w:val="96DE30B8"/>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4" w15:restartNumberingAfterBreak="0">
    <w:nsid w:val="53A51AA1"/>
    <w:multiLevelType w:val="hybridMultilevel"/>
    <w:tmpl w:val="9D8C7DF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5" w15:restartNumberingAfterBreak="0">
    <w:nsid w:val="53BB6195"/>
    <w:multiLevelType w:val="hybridMultilevel"/>
    <w:tmpl w:val="B2BA3CEC"/>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6" w15:restartNumberingAfterBreak="0">
    <w:nsid w:val="54440C85"/>
    <w:multiLevelType w:val="hybridMultilevel"/>
    <w:tmpl w:val="0F8252F0"/>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7" w15:restartNumberingAfterBreak="0">
    <w:nsid w:val="54C37315"/>
    <w:multiLevelType w:val="hybridMultilevel"/>
    <w:tmpl w:val="896C6114"/>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8" w15:restartNumberingAfterBreak="0">
    <w:nsid w:val="5527119C"/>
    <w:multiLevelType w:val="hybridMultilevel"/>
    <w:tmpl w:val="68B8C852"/>
    <w:lvl w:ilvl="0" w:tplc="45D4218C">
      <w:start w:val="1"/>
      <w:numFmt w:val="lowerLetter"/>
      <w:lvlText w:val="%1)"/>
      <w:lvlJc w:val="left"/>
      <w:pPr>
        <w:ind w:left="1440" w:hanging="360"/>
      </w:pPr>
      <w:rPr>
        <w:rFonts w:hint="default"/>
        <w:strike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15:restartNumberingAfterBreak="0">
    <w:nsid w:val="56007792"/>
    <w:multiLevelType w:val="hybridMultilevel"/>
    <w:tmpl w:val="FB963464"/>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0" w15:restartNumberingAfterBreak="0">
    <w:nsid w:val="569905A5"/>
    <w:multiLevelType w:val="hybridMultilevel"/>
    <w:tmpl w:val="663EBDE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1" w15:restartNumberingAfterBreak="0">
    <w:nsid w:val="56B94CA1"/>
    <w:multiLevelType w:val="hybridMultilevel"/>
    <w:tmpl w:val="07AE1358"/>
    <w:lvl w:ilvl="0" w:tplc="5BF4F7B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2" w15:restartNumberingAfterBreak="0">
    <w:nsid w:val="578C4EFF"/>
    <w:multiLevelType w:val="hybridMultilevel"/>
    <w:tmpl w:val="AACE3BD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3" w15:restartNumberingAfterBreak="0">
    <w:nsid w:val="584227EA"/>
    <w:multiLevelType w:val="hybridMultilevel"/>
    <w:tmpl w:val="26609D4C"/>
    <w:lvl w:ilvl="0" w:tplc="1D42DE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15:restartNumberingAfterBreak="0">
    <w:nsid w:val="58477483"/>
    <w:multiLevelType w:val="hybridMultilevel"/>
    <w:tmpl w:val="19DECF92"/>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5" w15:restartNumberingAfterBreak="0">
    <w:nsid w:val="5848194C"/>
    <w:multiLevelType w:val="hybridMultilevel"/>
    <w:tmpl w:val="5112B7A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6" w15:restartNumberingAfterBreak="0">
    <w:nsid w:val="587428A8"/>
    <w:multiLevelType w:val="hybridMultilevel"/>
    <w:tmpl w:val="D7C2D690"/>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588077ED"/>
    <w:multiLevelType w:val="hybridMultilevel"/>
    <w:tmpl w:val="181A056C"/>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8" w15:restartNumberingAfterBreak="0">
    <w:nsid w:val="588400CE"/>
    <w:multiLevelType w:val="hybridMultilevel"/>
    <w:tmpl w:val="F614FB4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9" w15:restartNumberingAfterBreak="0">
    <w:nsid w:val="58B02AF1"/>
    <w:multiLevelType w:val="hybridMultilevel"/>
    <w:tmpl w:val="14A663E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0" w15:restartNumberingAfterBreak="0">
    <w:nsid w:val="59320B6D"/>
    <w:multiLevelType w:val="hybridMultilevel"/>
    <w:tmpl w:val="06CC417C"/>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1" w15:restartNumberingAfterBreak="0">
    <w:nsid w:val="59834302"/>
    <w:multiLevelType w:val="hybridMultilevel"/>
    <w:tmpl w:val="5FA8245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2" w15:restartNumberingAfterBreak="0">
    <w:nsid w:val="59891EC8"/>
    <w:multiLevelType w:val="hybridMultilevel"/>
    <w:tmpl w:val="069CCCBA"/>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3" w15:restartNumberingAfterBreak="0">
    <w:nsid w:val="598C1E4F"/>
    <w:multiLevelType w:val="hybridMultilevel"/>
    <w:tmpl w:val="BAB8968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4" w15:restartNumberingAfterBreak="0">
    <w:nsid w:val="59AE3A96"/>
    <w:multiLevelType w:val="hybridMultilevel"/>
    <w:tmpl w:val="72E06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9CE70C5"/>
    <w:multiLevelType w:val="hybridMultilevel"/>
    <w:tmpl w:val="12140F3A"/>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6" w15:restartNumberingAfterBreak="0">
    <w:nsid w:val="59E87468"/>
    <w:multiLevelType w:val="hybridMultilevel"/>
    <w:tmpl w:val="CC44F51C"/>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7" w15:restartNumberingAfterBreak="0">
    <w:nsid w:val="59F30673"/>
    <w:multiLevelType w:val="hybridMultilevel"/>
    <w:tmpl w:val="3564ADE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8" w15:restartNumberingAfterBreak="0">
    <w:nsid w:val="59F71358"/>
    <w:multiLevelType w:val="hybridMultilevel"/>
    <w:tmpl w:val="BAFABAC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9" w15:restartNumberingAfterBreak="0">
    <w:nsid w:val="5A177911"/>
    <w:multiLevelType w:val="hybridMultilevel"/>
    <w:tmpl w:val="7024A118"/>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0" w15:restartNumberingAfterBreak="0">
    <w:nsid w:val="5A605E36"/>
    <w:multiLevelType w:val="hybridMultilevel"/>
    <w:tmpl w:val="0428D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1" w15:restartNumberingAfterBreak="0">
    <w:nsid w:val="5A7F0A58"/>
    <w:multiLevelType w:val="hybridMultilevel"/>
    <w:tmpl w:val="E29066F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2" w15:restartNumberingAfterBreak="0">
    <w:nsid w:val="5AA94608"/>
    <w:multiLevelType w:val="hybridMultilevel"/>
    <w:tmpl w:val="B2F28E1A"/>
    <w:lvl w:ilvl="0" w:tplc="04090019">
      <w:start w:val="1"/>
      <w:numFmt w:val="lowerLetter"/>
      <w:lvlText w:val="%1."/>
      <w:lvlJc w:val="left"/>
      <w:pPr>
        <w:ind w:left="577" w:hanging="360"/>
      </w:pPr>
    </w:lvl>
    <w:lvl w:ilvl="1" w:tplc="04090019">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313" w15:restartNumberingAfterBreak="0">
    <w:nsid w:val="5AC9190A"/>
    <w:multiLevelType w:val="hybridMultilevel"/>
    <w:tmpl w:val="9EE6758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4" w15:restartNumberingAfterBreak="0">
    <w:nsid w:val="5AFB2991"/>
    <w:multiLevelType w:val="hybridMultilevel"/>
    <w:tmpl w:val="D44641B2"/>
    <w:lvl w:ilvl="0" w:tplc="18CA49A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5" w15:restartNumberingAfterBreak="0">
    <w:nsid w:val="5B3261EA"/>
    <w:multiLevelType w:val="hybridMultilevel"/>
    <w:tmpl w:val="4C46A114"/>
    <w:lvl w:ilvl="0" w:tplc="06461164">
      <w:start w:val="1"/>
      <w:numFmt w:val="lowerLetter"/>
      <w:lvlText w:val="%1."/>
      <w:lvlJc w:val="left"/>
      <w:pPr>
        <w:ind w:left="360" w:hanging="360"/>
      </w:pPr>
      <w:rPr>
        <w:rFonts w:hint="default"/>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5C822A6B"/>
    <w:multiLevelType w:val="hybridMultilevel"/>
    <w:tmpl w:val="110A1A9C"/>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7" w15:restartNumberingAfterBreak="0">
    <w:nsid w:val="5CC36507"/>
    <w:multiLevelType w:val="hybridMultilevel"/>
    <w:tmpl w:val="109697F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8" w15:restartNumberingAfterBreak="0">
    <w:nsid w:val="5D3923AB"/>
    <w:multiLevelType w:val="hybridMultilevel"/>
    <w:tmpl w:val="FEEC3C4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9" w15:restartNumberingAfterBreak="0">
    <w:nsid w:val="5D4F7546"/>
    <w:multiLevelType w:val="hybridMultilevel"/>
    <w:tmpl w:val="8A2AD464"/>
    <w:lvl w:ilvl="0" w:tplc="8C46CF9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0" w15:restartNumberingAfterBreak="0">
    <w:nsid w:val="5DAA1E05"/>
    <w:multiLevelType w:val="hybridMultilevel"/>
    <w:tmpl w:val="9B20C43A"/>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1" w15:restartNumberingAfterBreak="0">
    <w:nsid w:val="5E232343"/>
    <w:multiLevelType w:val="hybridMultilevel"/>
    <w:tmpl w:val="E788E5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2" w15:restartNumberingAfterBreak="0">
    <w:nsid w:val="5E35562C"/>
    <w:multiLevelType w:val="hybridMultilevel"/>
    <w:tmpl w:val="FF7491B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3" w15:restartNumberingAfterBreak="0">
    <w:nsid w:val="5F2F5885"/>
    <w:multiLevelType w:val="hybridMultilevel"/>
    <w:tmpl w:val="454280A0"/>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4" w15:restartNumberingAfterBreak="0">
    <w:nsid w:val="5F7C6983"/>
    <w:multiLevelType w:val="hybridMultilevel"/>
    <w:tmpl w:val="F4B8E826"/>
    <w:lvl w:ilvl="0" w:tplc="5BF4F7B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5" w15:restartNumberingAfterBreak="0">
    <w:nsid w:val="605902F2"/>
    <w:multiLevelType w:val="hybridMultilevel"/>
    <w:tmpl w:val="3FB42F36"/>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6" w15:restartNumberingAfterBreak="0">
    <w:nsid w:val="612E7017"/>
    <w:multiLevelType w:val="hybridMultilevel"/>
    <w:tmpl w:val="73B0B57C"/>
    <w:lvl w:ilvl="0" w:tplc="D4E25A12">
      <w:start w:val="1"/>
      <w:numFmt w:val="decimal"/>
      <w:lvlText w:val="%1."/>
      <w:lvlJc w:val="left"/>
      <w:pPr>
        <w:ind w:left="360" w:hanging="360"/>
      </w:pPr>
      <w:rPr>
        <w:rFonts w:hint="default"/>
        <w:b w:val="0"/>
        <w:sz w:val="18"/>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30E5590"/>
    <w:multiLevelType w:val="hybridMultilevel"/>
    <w:tmpl w:val="6532BE70"/>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63EC2C44"/>
    <w:multiLevelType w:val="hybridMultilevel"/>
    <w:tmpl w:val="AA589998"/>
    <w:lvl w:ilvl="0" w:tplc="8AB6F2B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9" w15:restartNumberingAfterBreak="0">
    <w:nsid w:val="64281B51"/>
    <w:multiLevelType w:val="hybridMultilevel"/>
    <w:tmpl w:val="6010D0A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646A08DD"/>
    <w:multiLevelType w:val="hybridMultilevel"/>
    <w:tmpl w:val="576AF71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1" w15:restartNumberingAfterBreak="0">
    <w:nsid w:val="648D4D9E"/>
    <w:multiLevelType w:val="hybridMultilevel"/>
    <w:tmpl w:val="FD0C6E9C"/>
    <w:lvl w:ilvl="0" w:tplc="83C0E2F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2" w15:restartNumberingAfterBreak="0">
    <w:nsid w:val="655B1D06"/>
    <w:multiLevelType w:val="hybridMultilevel"/>
    <w:tmpl w:val="F1DE79A8"/>
    <w:lvl w:ilvl="0" w:tplc="3282F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65860A36"/>
    <w:multiLevelType w:val="hybridMultilevel"/>
    <w:tmpl w:val="991073AA"/>
    <w:lvl w:ilvl="0" w:tplc="1D42D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5E962A6"/>
    <w:multiLevelType w:val="hybridMultilevel"/>
    <w:tmpl w:val="711238E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5" w15:restartNumberingAfterBreak="0">
    <w:nsid w:val="66040412"/>
    <w:multiLevelType w:val="hybridMultilevel"/>
    <w:tmpl w:val="CE4CCBB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6" w15:restartNumberingAfterBreak="0">
    <w:nsid w:val="6616307B"/>
    <w:multiLevelType w:val="hybridMultilevel"/>
    <w:tmpl w:val="CE4CCBB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7" w15:restartNumberingAfterBreak="0">
    <w:nsid w:val="66244BAB"/>
    <w:multiLevelType w:val="hybridMultilevel"/>
    <w:tmpl w:val="4D4E382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38" w15:restartNumberingAfterBreak="0">
    <w:nsid w:val="67091D01"/>
    <w:multiLevelType w:val="hybridMultilevel"/>
    <w:tmpl w:val="DE10AD2E"/>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9" w15:restartNumberingAfterBreak="0">
    <w:nsid w:val="677E2937"/>
    <w:multiLevelType w:val="hybridMultilevel"/>
    <w:tmpl w:val="B854DBE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0" w15:restartNumberingAfterBreak="0">
    <w:nsid w:val="6801342D"/>
    <w:multiLevelType w:val="hybridMultilevel"/>
    <w:tmpl w:val="9FC4BCD4"/>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80A03AE"/>
    <w:multiLevelType w:val="hybridMultilevel"/>
    <w:tmpl w:val="D4684A1E"/>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2" w15:restartNumberingAfterBreak="0">
    <w:nsid w:val="68B41D25"/>
    <w:multiLevelType w:val="hybridMultilevel"/>
    <w:tmpl w:val="9C12E93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3" w15:restartNumberingAfterBreak="0">
    <w:nsid w:val="693C5E05"/>
    <w:multiLevelType w:val="hybridMultilevel"/>
    <w:tmpl w:val="69E4AA2A"/>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4" w15:restartNumberingAfterBreak="0">
    <w:nsid w:val="6A045C01"/>
    <w:multiLevelType w:val="hybridMultilevel"/>
    <w:tmpl w:val="57C0F426"/>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5" w15:restartNumberingAfterBreak="0">
    <w:nsid w:val="6A5F01C7"/>
    <w:multiLevelType w:val="hybridMultilevel"/>
    <w:tmpl w:val="D64CCBF0"/>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46" w15:restartNumberingAfterBreak="0">
    <w:nsid w:val="6A6737A5"/>
    <w:multiLevelType w:val="hybridMultilevel"/>
    <w:tmpl w:val="FDB6C184"/>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7" w15:restartNumberingAfterBreak="0">
    <w:nsid w:val="6AC41FE3"/>
    <w:multiLevelType w:val="hybridMultilevel"/>
    <w:tmpl w:val="23442E3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8" w15:restartNumberingAfterBreak="0">
    <w:nsid w:val="6AEB75EB"/>
    <w:multiLevelType w:val="hybridMultilevel"/>
    <w:tmpl w:val="EDD0E2B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49" w15:restartNumberingAfterBreak="0">
    <w:nsid w:val="6AEE752A"/>
    <w:multiLevelType w:val="hybridMultilevel"/>
    <w:tmpl w:val="4E22CDAC"/>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B335FC5"/>
    <w:multiLevelType w:val="hybridMultilevel"/>
    <w:tmpl w:val="AE8A691A"/>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51" w15:restartNumberingAfterBreak="0">
    <w:nsid w:val="6B81006B"/>
    <w:multiLevelType w:val="hybridMultilevel"/>
    <w:tmpl w:val="57888B6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2" w15:restartNumberingAfterBreak="0">
    <w:nsid w:val="6B8224D1"/>
    <w:multiLevelType w:val="hybridMultilevel"/>
    <w:tmpl w:val="5A6431F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3" w15:restartNumberingAfterBreak="0">
    <w:nsid w:val="6C140919"/>
    <w:multiLevelType w:val="hybridMultilevel"/>
    <w:tmpl w:val="8D7E82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4" w15:restartNumberingAfterBreak="0">
    <w:nsid w:val="6D0761D1"/>
    <w:multiLevelType w:val="hybridMultilevel"/>
    <w:tmpl w:val="99888928"/>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5" w15:restartNumberingAfterBreak="0">
    <w:nsid w:val="6DF512BA"/>
    <w:multiLevelType w:val="hybridMultilevel"/>
    <w:tmpl w:val="5FA8245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6" w15:restartNumberingAfterBreak="0">
    <w:nsid w:val="6E741BEB"/>
    <w:multiLevelType w:val="hybridMultilevel"/>
    <w:tmpl w:val="C7EEADD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7" w15:restartNumberingAfterBreak="0">
    <w:nsid w:val="6E8B1D98"/>
    <w:multiLevelType w:val="hybridMultilevel"/>
    <w:tmpl w:val="29DEA564"/>
    <w:lvl w:ilvl="0" w:tplc="4F2E21E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8" w15:restartNumberingAfterBreak="0">
    <w:nsid w:val="6EDF397F"/>
    <w:multiLevelType w:val="hybridMultilevel"/>
    <w:tmpl w:val="0AF6ECD4"/>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9" w15:restartNumberingAfterBreak="0">
    <w:nsid w:val="6EE87DAE"/>
    <w:multiLevelType w:val="hybridMultilevel"/>
    <w:tmpl w:val="A66E42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6EEB7D90"/>
    <w:multiLevelType w:val="hybridMultilevel"/>
    <w:tmpl w:val="A086A6DC"/>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1" w15:restartNumberingAfterBreak="0">
    <w:nsid w:val="6EEC263C"/>
    <w:multiLevelType w:val="hybridMultilevel"/>
    <w:tmpl w:val="24760EB0"/>
    <w:lvl w:ilvl="0" w:tplc="28DABB92">
      <w:start w:val="1"/>
      <w:numFmt w:val="decimal"/>
      <w:lvlText w:val="%1."/>
      <w:lvlJc w:val="left"/>
      <w:pPr>
        <w:ind w:left="1188" w:hanging="468"/>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2" w15:restartNumberingAfterBreak="0">
    <w:nsid w:val="6FB01029"/>
    <w:multiLevelType w:val="hybridMultilevel"/>
    <w:tmpl w:val="44C6EFFE"/>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3" w15:restartNumberingAfterBreak="0">
    <w:nsid w:val="6FCA5EE1"/>
    <w:multiLevelType w:val="hybridMultilevel"/>
    <w:tmpl w:val="527611D0"/>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4" w15:restartNumberingAfterBreak="0">
    <w:nsid w:val="70192F0B"/>
    <w:multiLevelType w:val="hybridMultilevel"/>
    <w:tmpl w:val="0CDA7A0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5" w15:restartNumberingAfterBreak="0">
    <w:nsid w:val="70BA4E05"/>
    <w:multiLevelType w:val="hybridMultilevel"/>
    <w:tmpl w:val="D8A4A8BC"/>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6" w15:restartNumberingAfterBreak="0">
    <w:nsid w:val="710941F3"/>
    <w:multiLevelType w:val="hybridMultilevel"/>
    <w:tmpl w:val="877AEAA6"/>
    <w:lvl w:ilvl="0" w:tplc="5BF4F7B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7" w15:restartNumberingAfterBreak="0">
    <w:nsid w:val="715F1DF8"/>
    <w:multiLevelType w:val="hybridMultilevel"/>
    <w:tmpl w:val="E2B4AD5E"/>
    <w:lvl w:ilvl="0" w:tplc="45D4218C">
      <w:start w:val="1"/>
      <w:numFmt w:val="lowerLetter"/>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17D11F2"/>
    <w:multiLevelType w:val="hybridMultilevel"/>
    <w:tmpl w:val="4400FF62"/>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9" w15:restartNumberingAfterBreak="0">
    <w:nsid w:val="71D709DB"/>
    <w:multiLevelType w:val="hybridMultilevel"/>
    <w:tmpl w:val="3858E616"/>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0" w15:restartNumberingAfterBreak="0">
    <w:nsid w:val="7218569A"/>
    <w:multiLevelType w:val="hybridMultilevel"/>
    <w:tmpl w:val="1F349552"/>
    <w:lvl w:ilvl="0" w:tplc="1D42DE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15:restartNumberingAfterBreak="0">
    <w:nsid w:val="72864978"/>
    <w:multiLevelType w:val="hybridMultilevel"/>
    <w:tmpl w:val="9BA2461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2" w15:restartNumberingAfterBreak="0">
    <w:nsid w:val="72B6737F"/>
    <w:multiLevelType w:val="hybridMultilevel"/>
    <w:tmpl w:val="57B662A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3" w15:restartNumberingAfterBreak="0">
    <w:nsid w:val="72C13839"/>
    <w:multiLevelType w:val="hybridMultilevel"/>
    <w:tmpl w:val="F13406A2"/>
    <w:lvl w:ilvl="0" w:tplc="1D42DE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737D4D1E"/>
    <w:multiLevelType w:val="hybridMultilevel"/>
    <w:tmpl w:val="80DAA832"/>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5" w15:restartNumberingAfterBreak="0">
    <w:nsid w:val="738E6DF3"/>
    <w:multiLevelType w:val="hybridMultilevel"/>
    <w:tmpl w:val="B37077B4"/>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73B81FD2"/>
    <w:multiLevelType w:val="hybridMultilevel"/>
    <w:tmpl w:val="C36EE06C"/>
    <w:lvl w:ilvl="0" w:tplc="38090019">
      <w:start w:val="1"/>
      <w:numFmt w:val="low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7" w15:restartNumberingAfterBreak="0">
    <w:nsid w:val="7476157A"/>
    <w:multiLevelType w:val="hybridMultilevel"/>
    <w:tmpl w:val="5A7A7CB8"/>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78" w15:restartNumberingAfterBreak="0">
    <w:nsid w:val="750919D2"/>
    <w:multiLevelType w:val="hybridMultilevel"/>
    <w:tmpl w:val="7FAC8796"/>
    <w:lvl w:ilvl="0" w:tplc="45D4218C">
      <w:start w:val="1"/>
      <w:numFmt w:val="lowerLetter"/>
      <w:lvlText w:val="%1)"/>
      <w:lvlJc w:val="left"/>
      <w:pPr>
        <w:ind w:left="720" w:hanging="360"/>
      </w:pPr>
      <w:rPr>
        <w:rFonts w:hint="default"/>
        <w:strike w:val="0"/>
        <w:color w:val="000000" w:themeColor="text1"/>
      </w:rPr>
    </w:lvl>
    <w:lvl w:ilvl="1" w:tplc="45D4218C">
      <w:start w:val="1"/>
      <w:numFmt w:val="lowerLetter"/>
      <w:lvlText w:val="%2)"/>
      <w:lvlJc w:val="left"/>
      <w:pPr>
        <w:ind w:left="1440" w:hanging="360"/>
      </w:pPr>
      <w:rPr>
        <w:rFonts w:hint="default"/>
        <w:strike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75DA0AA9"/>
    <w:multiLevelType w:val="hybridMultilevel"/>
    <w:tmpl w:val="6DD85632"/>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60E3D33"/>
    <w:multiLevelType w:val="hybridMultilevel"/>
    <w:tmpl w:val="24CAD168"/>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1" w15:restartNumberingAfterBreak="0">
    <w:nsid w:val="763C1E14"/>
    <w:multiLevelType w:val="hybridMultilevel"/>
    <w:tmpl w:val="2EBE8430"/>
    <w:lvl w:ilvl="0" w:tplc="38090019">
      <w:start w:val="1"/>
      <w:numFmt w:val="low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382" w15:restartNumberingAfterBreak="0">
    <w:nsid w:val="77194EC7"/>
    <w:multiLevelType w:val="hybridMultilevel"/>
    <w:tmpl w:val="BA84F478"/>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3" w15:restartNumberingAfterBreak="0">
    <w:nsid w:val="773D43D5"/>
    <w:multiLevelType w:val="hybridMultilevel"/>
    <w:tmpl w:val="1896AF3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4" w15:restartNumberingAfterBreak="0">
    <w:nsid w:val="7788695B"/>
    <w:multiLevelType w:val="hybridMultilevel"/>
    <w:tmpl w:val="22C8958C"/>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5" w15:restartNumberingAfterBreak="0">
    <w:nsid w:val="77A2637E"/>
    <w:multiLevelType w:val="hybridMultilevel"/>
    <w:tmpl w:val="3C587E84"/>
    <w:lvl w:ilvl="0" w:tplc="1D42D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6" w15:restartNumberingAfterBreak="0">
    <w:nsid w:val="77CA635B"/>
    <w:multiLevelType w:val="hybridMultilevel"/>
    <w:tmpl w:val="FCCE0570"/>
    <w:lvl w:ilvl="0" w:tplc="1D42DE20">
      <w:start w:val="1"/>
      <w:numFmt w:val="decimal"/>
      <w:lvlText w:val="(%1)"/>
      <w:lvlJc w:val="left"/>
      <w:pPr>
        <w:ind w:left="360" w:hanging="360"/>
      </w:pPr>
      <w:rPr>
        <w:rFonts w:hint="default"/>
      </w:rPr>
    </w:lvl>
    <w:lvl w:ilvl="1" w:tplc="73C241A8">
      <w:start w:val="1"/>
      <w:numFmt w:val="decimal"/>
      <w:lvlText w:val="%2)"/>
      <w:lvlJc w:val="left"/>
      <w:pPr>
        <w:ind w:left="1188" w:hanging="468"/>
      </w:pPr>
      <w:rPr>
        <w:rFonts w:hint="default"/>
      </w:rPr>
    </w:lvl>
    <w:lvl w:ilvl="2" w:tplc="38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7" w15:restartNumberingAfterBreak="0">
    <w:nsid w:val="7843675F"/>
    <w:multiLevelType w:val="hybridMultilevel"/>
    <w:tmpl w:val="181A056C"/>
    <w:lvl w:ilvl="0" w:tplc="1D42DE2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8" w15:restartNumberingAfterBreak="0">
    <w:nsid w:val="78564373"/>
    <w:multiLevelType w:val="hybridMultilevel"/>
    <w:tmpl w:val="A272868A"/>
    <w:lvl w:ilvl="0" w:tplc="9AAA19D8">
      <w:start w:val="3"/>
      <w:numFmt w:val="decimal"/>
      <w:lvlText w:val="(%1)"/>
      <w:lvlJc w:val="left"/>
      <w:pPr>
        <w:ind w:left="360" w:hanging="360"/>
      </w:pPr>
      <w:rPr>
        <w:rFonts w:hint="default"/>
        <w:strike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9" w15:restartNumberingAfterBreak="0">
    <w:nsid w:val="78762132"/>
    <w:multiLevelType w:val="hybridMultilevel"/>
    <w:tmpl w:val="BA6A0668"/>
    <w:lvl w:ilvl="0" w:tplc="15ACBDA0">
      <w:start w:val="1"/>
      <w:numFmt w:val="decimal"/>
      <w:lvlText w:val="%1."/>
      <w:lvlJc w:val="left"/>
      <w:pPr>
        <w:ind w:left="360" w:hanging="360"/>
      </w:pPr>
      <w:rPr>
        <w:rFonts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90" w15:restartNumberingAfterBreak="0">
    <w:nsid w:val="79323AB8"/>
    <w:multiLevelType w:val="hybridMultilevel"/>
    <w:tmpl w:val="D8CCC32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91" w15:restartNumberingAfterBreak="0">
    <w:nsid w:val="793A697C"/>
    <w:multiLevelType w:val="hybridMultilevel"/>
    <w:tmpl w:val="D810986E"/>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A294180"/>
    <w:multiLevelType w:val="hybridMultilevel"/>
    <w:tmpl w:val="F92CC72A"/>
    <w:lvl w:ilvl="0" w:tplc="1C0419D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3" w15:restartNumberingAfterBreak="0">
    <w:nsid w:val="7A7521B2"/>
    <w:multiLevelType w:val="hybridMultilevel"/>
    <w:tmpl w:val="BC8CED6E"/>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A7E0C52"/>
    <w:multiLevelType w:val="hybridMultilevel"/>
    <w:tmpl w:val="5462CBEC"/>
    <w:lvl w:ilvl="0" w:tplc="1D42DE2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5" w15:restartNumberingAfterBreak="0">
    <w:nsid w:val="7A8D3E43"/>
    <w:multiLevelType w:val="hybridMultilevel"/>
    <w:tmpl w:val="BDD64C50"/>
    <w:lvl w:ilvl="0" w:tplc="06461164">
      <w:start w:val="1"/>
      <w:numFmt w:val="lowerLetter"/>
      <w:lvlText w:val="%1."/>
      <w:lvlJc w:val="left"/>
      <w:pPr>
        <w:ind w:left="720" w:hanging="360"/>
      </w:pPr>
      <w:rPr>
        <w:rFonts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7AF71F94"/>
    <w:multiLevelType w:val="hybridMultilevel"/>
    <w:tmpl w:val="64C69BF4"/>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7" w15:restartNumberingAfterBreak="0">
    <w:nsid w:val="7B250E38"/>
    <w:multiLevelType w:val="hybridMultilevel"/>
    <w:tmpl w:val="4788A38C"/>
    <w:lvl w:ilvl="0" w:tplc="3282F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7B302EB7"/>
    <w:multiLevelType w:val="hybridMultilevel"/>
    <w:tmpl w:val="F2A0726E"/>
    <w:lvl w:ilvl="0" w:tplc="7A0808A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15:restartNumberingAfterBreak="0">
    <w:nsid w:val="7BC04C7E"/>
    <w:multiLevelType w:val="hybridMultilevel"/>
    <w:tmpl w:val="947A83A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0" w15:restartNumberingAfterBreak="0">
    <w:nsid w:val="7C981B8C"/>
    <w:multiLevelType w:val="hybridMultilevel"/>
    <w:tmpl w:val="F252EB8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1" w15:restartNumberingAfterBreak="0">
    <w:nsid w:val="7D5B5403"/>
    <w:multiLevelType w:val="hybridMultilevel"/>
    <w:tmpl w:val="824621E4"/>
    <w:lvl w:ilvl="0" w:tplc="06461164">
      <w:start w:val="1"/>
      <w:numFmt w:val="lowerLetter"/>
      <w:lvlText w:val="%1."/>
      <w:lvlJc w:val="left"/>
      <w:pPr>
        <w:ind w:left="720" w:hanging="360"/>
      </w:pPr>
      <w:rPr>
        <w:rFonts w:hint="default"/>
        <w:sz w:val="1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D7C62AE"/>
    <w:multiLevelType w:val="hybridMultilevel"/>
    <w:tmpl w:val="D512C61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3" w15:restartNumberingAfterBreak="0">
    <w:nsid w:val="7E0B4E6F"/>
    <w:multiLevelType w:val="hybridMultilevel"/>
    <w:tmpl w:val="B360181E"/>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4" w15:restartNumberingAfterBreak="0">
    <w:nsid w:val="7E154242"/>
    <w:multiLevelType w:val="hybridMultilevel"/>
    <w:tmpl w:val="6964A870"/>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5" w15:restartNumberingAfterBreak="0">
    <w:nsid w:val="7E235CF6"/>
    <w:multiLevelType w:val="hybridMultilevel"/>
    <w:tmpl w:val="D15C7232"/>
    <w:lvl w:ilvl="0" w:tplc="5BF4F7B2">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6" w15:restartNumberingAfterBreak="0">
    <w:nsid w:val="7E7654E6"/>
    <w:multiLevelType w:val="hybridMultilevel"/>
    <w:tmpl w:val="90A0BBB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7" w15:restartNumberingAfterBreak="0">
    <w:nsid w:val="7E9905A6"/>
    <w:multiLevelType w:val="hybridMultilevel"/>
    <w:tmpl w:val="D0C2635A"/>
    <w:lvl w:ilvl="0" w:tplc="1D42DE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8" w15:restartNumberingAfterBreak="0">
    <w:nsid w:val="7F6F2052"/>
    <w:multiLevelType w:val="hybridMultilevel"/>
    <w:tmpl w:val="0C7C2D3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00D8AF2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9" w15:restartNumberingAfterBreak="0">
    <w:nsid w:val="7F8B5C1B"/>
    <w:multiLevelType w:val="hybridMultilevel"/>
    <w:tmpl w:val="A0346ED4"/>
    <w:lvl w:ilvl="0" w:tplc="670EEE1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9"/>
  </w:num>
  <w:num w:numId="2">
    <w:abstractNumId w:val="322"/>
  </w:num>
  <w:num w:numId="3">
    <w:abstractNumId w:val="344"/>
  </w:num>
  <w:num w:numId="4">
    <w:abstractNumId w:val="159"/>
  </w:num>
  <w:num w:numId="5">
    <w:abstractNumId w:val="248"/>
  </w:num>
  <w:num w:numId="6">
    <w:abstractNumId w:val="50"/>
  </w:num>
  <w:num w:numId="7">
    <w:abstractNumId w:val="118"/>
  </w:num>
  <w:num w:numId="8">
    <w:abstractNumId w:val="298"/>
  </w:num>
  <w:num w:numId="9">
    <w:abstractNumId w:val="111"/>
  </w:num>
  <w:num w:numId="10">
    <w:abstractNumId w:val="55"/>
  </w:num>
  <w:num w:numId="11">
    <w:abstractNumId w:val="330"/>
  </w:num>
  <w:num w:numId="12">
    <w:abstractNumId w:val="318"/>
  </w:num>
  <w:num w:numId="13">
    <w:abstractNumId w:val="336"/>
  </w:num>
  <w:num w:numId="14">
    <w:abstractNumId w:val="106"/>
  </w:num>
  <w:num w:numId="15">
    <w:abstractNumId w:val="408"/>
  </w:num>
  <w:num w:numId="16">
    <w:abstractNumId w:val="335"/>
  </w:num>
  <w:num w:numId="17">
    <w:abstractNumId w:val="249"/>
  </w:num>
  <w:num w:numId="18">
    <w:abstractNumId w:val="0"/>
  </w:num>
  <w:num w:numId="19">
    <w:abstractNumId w:val="190"/>
  </w:num>
  <w:num w:numId="20">
    <w:abstractNumId w:val="163"/>
  </w:num>
  <w:num w:numId="21">
    <w:abstractNumId w:val="210"/>
  </w:num>
  <w:num w:numId="22">
    <w:abstractNumId w:val="211"/>
  </w:num>
  <w:num w:numId="23">
    <w:abstractNumId w:val="317"/>
  </w:num>
  <w:num w:numId="24">
    <w:abstractNumId w:val="158"/>
  </w:num>
  <w:num w:numId="25">
    <w:abstractNumId w:val="74"/>
  </w:num>
  <w:num w:numId="26">
    <w:abstractNumId w:val="307"/>
  </w:num>
  <w:num w:numId="27">
    <w:abstractNumId w:val="189"/>
  </w:num>
  <w:num w:numId="28">
    <w:abstractNumId w:val="389"/>
  </w:num>
  <w:num w:numId="29">
    <w:abstractNumId w:val="337"/>
  </w:num>
  <w:num w:numId="30">
    <w:abstractNumId w:val="214"/>
  </w:num>
  <w:num w:numId="31">
    <w:abstractNumId w:val="109"/>
  </w:num>
  <w:num w:numId="32">
    <w:abstractNumId w:val="33"/>
  </w:num>
  <w:num w:numId="33">
    <w:abstractNumId w:val="262"/>
  </w:num>
  <w:num w:numId="34">
    <w:abstractNumId w:val="101"/>
  </w:num>
  <w:num w:numId="35">
    <w:abstractNumId w:val="72"/>
  </w:num>
  <w:num w:numId="36">
    <w:abstractNumId w:val="139"/>
  </w:num>
  <w:num w:numId="37">
    <w:abstractNumId w:val="30"/>
  </w:num>
  <w:num w:numId="38">
    <w:abstractNumId w:val="46"/>
  </w:num>
  <w:num w:numId="39">
    <w:abstractNumId w:val="160"/>
  </w:num>
  <w:num w:numId="40">
    <w:abstractNumId w:val="240"/>
  </w:num>
  <w:num w:numId="41">
    <w:abstractNumId w:val="162"/>
  </w:num>
  <w:num w:numId="42">
    <w:abstractNumId w:val="144"/>
  </w:num>
  <w:num w:numId="43">
    <w:abstractNumId w:val="290"/>
  </w:num>
  <w:num w:numId="44">
    <w:abstractNumId w:val="185"/>
  </w:num>
  <w:num w:numId="45">
    <w:abstractNumId w:val="98"/>
  </w:num>
  <w:num w:numId="46">
    <w:abstractNumId w:val="255"/>
  </w:num>
  <w:num w:numId="47">
    <w:abstractNumId w:val="326"/>
  </w:num>
  <w:num w:numId="48">
    <w:abstractNumId w:val="171"/>
  </w:num>
  <w:num w:numId="49">
    <w:abstractNumId w:val="296"/>
  </w:num>
  <w:num w:numId="50">
    <w:abstractNumId w:val="157"/>
  </w:num>
  <w:num w:numId="51">
    <w:abstractNumId w:val="395"/>
  </w:num>
  <w:num w:numId="52">
    <w:abstractNumId w:val="188"/>
  </w:num>
  <w:num w:numId="53">
    <w:abstractNumId w:val="161"/>
  </w:num>
  <w:num w:numId="54">
    <w:abstractNumId w:val="186"/>
  </w:num>
  <w:num w:numId="55">
    <w:abstractNumId w:val="2"/>
  </w:num>
  <w:num w:numId="56">
    <w:abstractNumId w:val="268"/>
  </w:num>
  <w:num w:numId="57">
    <w:abstractNumId w:val="126"/>
  </w:num>
  <w:num w:numId="58">
    <w:abstractNumId w:val="315"/>
  </w:num>
  <w:num w:numId="59">
    <w:abstractNumId w:val="194"/>
  </w:num>
  <w:num w:numId="60">
    <w:abstractNumId w:val="231"/>
  </w:num>
  <w:num w:numId="61">
    <w:abstractNumId w:val="16"/>
  </w:num>
  <w:num w:numId="62">
    <w:abstractNumId w:val="360"/>
  </w:num>
  <w:num w:numId="63">
    <w:abstractNumId w:val="132"/>
  </w:num>
  <w:num w:numId="64">
    <w:abstractNumId w:val="319"/>
  </w:num>
  <w:num w:numId="65">
    <w:abstractNumId w:val="192"/>
  </w:num>
  <w:num w:numId="66">
    <w:abstractNumId w:val="283"/>
  </w:num>
  <w:num w:numId="67">
    <w:abstractNumId w:val="381"/>
  </w:num>
  <w:num w:numId="68">
    <w:abstractNumId w:val="115"/>
  </w:num>
  <w:num w:numId="69">
    <w:abstractNumId w:val="42"/>
  </w:num>
  <w:num w:numId="70">
    <w:abstractNumId w:val="26"/>
  </w:num>
  <w:num w:numId="71">
    <w:abstractNumId w:val="271"/>
  </w:num>
  <w:num w:numId="72">
    <w:abstractNumId w:val="263"/>
  </w:num>
  <w:num w:numId="73">
    <w:abstractNumId w:val="71"/>
  </w:num>
  <w:num w:numId="74">
    <w:abstractNumId w:val="67"/>
  </w:num>
  <w:num w:numId="75">
    <w:abstractNumId w:val="341"/>
  </w:num>
  <w:num w:numId="76">
    <w:abstractNumId w:val="224"/>
  </w:num>
  <w:num w:numId="77">
    <w:abstractNumId w:val="300"/>
  </w:num>
  <w:num w:numId="78">
    <w:abstractNumId w:val="176"/>
  </w:num>
  <w:num w:numId="79">
    <w:abstractNumId w:val="303"/>
  </w:num>
  <w:num w:numId="80">
    <w:abstractNumId w:val="21"/>
  </w:num>
  <w:num w:numId="81">
    <w:abstractNumId w:val="314"/>
  </w:num>
  <w:num w:numId="82">
    <w:abstractNumId w:val="246"/>
  </w:num>
  <w:num w:numId="83">
    <w:abstractNumId w:val="204"/>
  </w:num>
  <w:num w:numId="84">
    <w:abstractNumId w:val="261"/>
  </w:num>
  <w:num w:numId="85">
    <w:abstractNumId w:val="165"/>
  </w:num>
  <w:num w:numId="86">
    <w:abstractNumId w:val="113"/>
  </w:num>
  <w:num w:numId="87">
    <w:abstractNumId w:val="205"/>
  </w:num>
  <w:num w:numId="88">
    <w:abstractNumId w:val="155"/>
  </w:num>
  <w:num w:numId="89">
    <w:abstractNumId w:val="361"/>
  </w:num>
  <w:num w:numId="90">
    <w:abstractNumId w:val="213"/>
  </w:num>
  <w:num w:numId="91">
    <w:abstractNumId w:val="104"/>
  </w:num>
  <w:num w:numId="92">
    <w:abstractNumId w:val="206"/>
  </w:num>
  <w:num w:numId="93">
    <w:abstractNumId w:val="247"/>
  </w:num>
  <w:num w:numId="94">
    <w:abstractNumId w:val="129"/>
  </w:num>
  <w:num w:numId="95">
    <w:abstractNumId w:val="119"/>
  </w:num>
  <w:num w:numId="96">
    <w:abstractNumId w:val="321"/>
  </w:num>
  <w:num w:numId="97">
    <w:abstractNumId w:val="44"/>
  </w:num>
  <w:num w:numId="98">
    <w:abstractNumId w:val="136"/>
  </w:num>
  <w:num w:numId="99">
    <w:abstractNumId w:val="75"/>
  </w:num>
  <w:num w:numId="100">
    <w:abstractNumId w:val="358"/>
  </w:num>
  <w:num w:numId="101">
    <w:abstractNumId w:val="91"/>
  </w:num>
  <w:num w:numId="102">
    <w:abstractNumId w:val="141"/>
  </w:num>
  <w:num w:numId="103">
    <w:abstractNumId w:val="116"/>
  </w:num>
  <w:num w:numId="104">
    <w:abstractNumId w:val="199"/>
  </w:num>
  <w:num w:numId="105">
    <w:abstractNumId w:val="289"/>
  </w:num>
  <w:num w:numId="106">
    <w:abstractNumId w:val="14"/>
  </w:num>
  <w:num w:numId="107">
    <w:abstractNumId w:val="20"/>
  </w:num>
  <w:num w:numId="108">
    <w:abstractNumId w:val="95"/>
  </w:num>
  <w:num w:numId="109">
    <w:abstractNumId w:val="328"/>
  </w:num>
  <w:num w:numId="110">
    <w:abstractNumId w:val="343"/>
  </w:num>
  <w:num w:numId="111">
    <w:abstractNumId w:val="183"/>
  </w:num>
  <w:num w:numId="112">
    <w:abstractNumId w:val="218"/>
  </w:num>
  <w:num w:numId="113">
    <w:abstractNumId w:val="198"/>
  </w:num>
  <w:num w:numId="114">
    <w:abstractNumId w:val="254"/>
  </w:num>
  <w:num w:numId="115">
    <w:abstractNumId w:val="309"/>
  </w:num>
  <w:num w:numId="116">
    <w:abstractNumId w:val="376"/>
  </w:num>
  <w:num w:numId="117">
    <w:abstractNumId w:val="238"/>
  </w:num>
  <w:num w:numId="118">
    <w:abstractNumId w:val="164"/>
  </w:num>
  <w:num w:numId="119">
    <w:abstractNumId w:val="386"/>
  </w:num>
  <w:num w:numId="120">
    <w:abstractNumId w:val="369"/>
  </w:num>
  <w:num w:numId="121">
    <w:abstractNumId w:val="61"/>
  </w:num>
  <w:num w:numId="122">
    <w:abstractNumId w:val="179"/>
  </w:num>
  <w:num w:numId="123">
    <w:abstractNumId w:val="372"/>
  </w:num>
  <w:num w:numId="124">
    <w:abstractNumId w:val="140"/>
  </w:num>
  <w:num w:numId="125">
    <w:abstractNumId w:val="311"/>
  </w:num>
  <w:num w:numId="126">
    <w:abstractNumId w:val="331"/>
  </w:num>
  <w:num w:numId="127">
    <w:abstractNumId w:val="168"/>
  </w:num>
  <w:num w:numId="128">
    <w:abstractNumId w:val="406"/>
  </w:num>
  <w:num w:numId="129">
    <w:abstractNumId w:val="18"/>
  </w:num>
  <w:num w:numId="130">
    <w:abstractNumId w:val="8"/>
  </w:num>
  <w:num w:numId="131">
    <w:abstractNumId w:val="187"/>
  </w:num>
  <w:num w:numId="132">
    <w:abstractNumId w:val="333"/>
  </w:num>
  <w:num w:numId="133">
    <w:abstractNumId w:val="124"/>
  </w:num>
  <w:num w:numId="134">
    <w:abstractNumId w:val="174"/>
  </w:num>
  <w:num w:numId="135">
    <w:abstractNumId w:val="142"/>
  </w:num>
  <w:num w:numId="136">
    <w:abstractNumId w:val="62"/>
  </w:num>
  <w:num w:numId="137">
    <w:abstractNumId w:val="340"/>
  </w:num>
  <w:num w:numId="138">
    <w:abstractNumId w:val="379"/>
  </w:num>
  <w:num w:numId="139">
    <w:abstractNumId w:val="149"/>
  </w:num>
  <w:num w:numId="140">
    <w:abstractNumId w:val="375"/>
  </w:num>
  <w:num w:numId="141">
    <w:abstractNumId w:val="304"/>
  </w:num>
  <w:num w:numId="142">
    <w:abstractNumId w:val="329"/>
  </w:num>
  <w:num w:numId="143">
    <w:abstractNumId w:val="367"/>
  </w:num>
  <w:num w:numId="144">
    <w:abstractNumId w:val="398"/>
  </w:num>
  <w:num w:numId="145">
    <w:abstractNumId w:val="327"/>
  </w:num>
  <w:num w:numId="146">
    <w:abstractNumId w:val="79"/>
  </w:num>
  <w:num w:numId="147">
    <w:abstractNumId w:val="349"/>
  </w:num>
  <w:num w:numId="148">
    <w:abstractNumId w:val="256"/>
  </w:num>
  <w:num w:numId="149">
    <w:abstractNumId w:val="332"/>
  </w:num>
  <w:num w:numId="150">
    <w:abstractNumId w:val="96"/>
  </w:num>
  <w:num w:numId="151">
    <w:abstractNumId w:val="92"/>
  </w:num>
  <w:num w:numId="152">
    <w:abstractNumId w:val="49"/>
  </w:num>
  <w:num w:numId="153">
    <w:abstractNumId w:val="57"/>
  </w:num>
  <w:num w:numId="154">
    <w:abstractNumId w:val="373"/>
  </w:num>
  <w:num w:numId="155">
    <w:abstractNumId w:val="28"/>
  </w:num>
  <w:num w:numId="156">
    <w:abstractNumId w:val="370"/>
  </w:num>
  <w:num w:numId="157">
    <w:abstractNumId w:val="293"/>
  </w:num>
  <w:num w:numId="158">
    <w:abstractNumId w:val="270"/>
  </w:num>
  <w:num w:numId="159">
    <w:abstractNumId w:val="397"/>
  </w:num>
  <w:num w:numId="160">
    <w:abstractNumId w:val="81"/>
  </w:num>
  <w:num w:numId="161">
    <w:abstractNumId w:val="236"/>
  </w:num>
  <w:num w:numId="162">
    <w:abstractNumId w:val="378"/>
  </w:num>
  <w:num w:numId="163">
    <w:abstractNumId w:val="51"/>
  </w:num>
  <w:num w:numId="164">
    <w:abstractNumId w:val="288"/>
  </w:num>
  <w:num w:numId="165">
    <w:abstractNumId w:val="80"/>
  </w:num>
  <w:num w:numId="166">
    <w:abstractNumId w:val="87"/>
  </w:num>
  <w:num w:numId="167">
    <w:abstractNumId w:val="222"/>
  </w:num>
  <w:num w:numId="168">
    <w:abstractNumId w:val="227"/>
  </w:num>
  <w:num w:numId="169">
    <w:abstractNumId w:val="359"/>
  </w:num>
  <w:num w:numId="170">
    <w:abstractNumId w:val="31"/>
  </w:num>
  <w:num w:numId="171">
    <w:abstractNumId w:val="41"/>
  </w:num>
  <w:num w:numId="172">
    <w:abstractNumId w:val="401"/>
  </w:num>
  <w:num w:numId="173">
    <w:abstractNumId w:val="83"/>
  </w:num>
  <w:num w:numId="174">
    <w:abstractNumId w:val="393"/>
  </w:num>
  <w:num w:numId="175">
    <w:abstractNumId w:val="203"/>
  </w:num>
  <w:num w:numId="176">
    <w:abstractNumId w:val="391"/>
  </w:num>
  <w:num w:numId="177">
    <w:abstractNumId w:val="201"/>
  </w:num>
  <w:num w:numId="178">
    <w:abstractNumId w:val="52"/>
  </w:num>
  <w:num w:numId="179">
    <w:abstractNumId w:val="180"/>
  </w:num>
  <w:num w:numId="180">
    <w:abstractNumId w:val="364"/>
  </w:num>
  <w:num w:numId="181">
    <w:abstractNumId w:val="313"/>
  </w:num>
  <w:num w:numId="182">
    <w:abstractNumId w:val="152"/>
  </w:num>
  <w:num w:numId="183">
    <w:abstractNumId w:val="105"/>
  </w:num>
  <w:num w:numId="184">
    <w:abstractNumId w:val="150"/>
  </w:num>
  <w:num w:numId="185">
    <w:abstractNumId w:val="13"/>
  </w:num>
  <w:num w:numId="186">
    <w:abstractNumId w:val="169"/>
  </w:num>
  <w:num w:numId="187">
    <w:abstractNumId w:val="200"/>
  </w:num>
  <w:num w:numId="188">
    <w:abstractNumId w:val="306"/>
  </w:num>
  <w:num w:numId="189">
    <w:abstractNumId w:val="178"/>
  </w:num>
  <w:num w:numId="190">
    <w:abstractNumId w:val="88"/>
  </w:num>
  <w:num w:numId="191">
    <w:abstractNumId w:val="234"/>
  </w:num>
  <w:num w:numId="192">
    <w:abstractNumId w:val="250"/>
  </w:num>
  <w:num w:numId="193">
    <w:abstractNumId w:val="122"/>
  </w:num>
  <w:num w:numId="194">
    <w:abstractNumId w:val="325"/>
  </w:num>
  <w:num w:numId="195">
    <w:abstractNumId w:val="112"/>
  </w:num>
  <w:num w:numId="196">
    <w:abstractNumId w:val="404"/>
  </w:num>
  <w:num w:numId="197">
    <w:abstractNumId w:val="110"/>
  </w:num>
  <w:num w:numId="198">
    <w:abstractNumId w:val="37"/>
  </w:num>
  <w:num w:numId="199">
    <w:abstractNumId w:val="181"/>
  </w:num>
  <w:num w:numId="200">
    <w:abstractNumId w:val="294"/>
  </w:num>
  <w:num w:numId="201">
    <w:abstractNumId w:val="302"/>
  </w:num>
  <w:num w:numId="202">
    <w:abstractNumId w:val="45"/>
  </w:num>
  <w:num w:numId="203">
    <w:abstractNumId w:val="282"/>
  </w:num>
  <w:num w:numId="204">
    <w:abstractNumId w:val="127"/>
  </w:num>
  <w:num w:numId="205">
    <w:abstractNumId w:val="27"/>
  </w:num>
  <w:num w:numId="206">
    <w:abstractNumId w:val="128"/>
  </w:num>
  <w:num w:numId="207">
    <w:abstractNumId w:val="148"/>
  </w:num>
  <w:num w:numId="208">
    <w:abstractNumId w:val="209"/>
  </w:num>
  <w:num w:numId="209">
    <w:abstractNumId w:val="390"/>
  </w:num>
  <w:num w:numId="210">
    <w:abstractNumId w:val="89"/>
  </w:num>
  <w:num w:numId="211">
    <w:abstractNumId w:val="351"/>
  </w:num>
  <w:num w:numId="212">
    <w:abstractNumId w:val="56"/>
  </w:num>
  <w:num w:numId="213">
    <w:abstractNumId w:val="94"/>
  </w:num>
  <w:num w:numId="214">
    <w:abstractNumId w:val="233"/>
  </w:num>
  <w:num w:numId="215">
    <w:abstractNumId w:val="151"/>
  </w:num>
  <w:num w:numId="216">
    <w:abstractNumId w:val="97"/>
  </w:num>
  <w:num w:numId="217">
    <w:abstractNumId w:val="257"/>
  </w:num>
  <w:num w:numId="218">
    <w:abstractNumId w:val="273"/>
  </w:num>
  <w:num w:numId="219">
    <w:abstractNumId w:val="34"/>
  </w:num>
  <w:num w:numId="220">
    <w:abstractNumId w:val="137"/>
  </w:num>
  <w:num w:numId="221">
    <w:abstractNumId w:val="403"/>
  </w:num>
  <w:num w:numId="222">
    <w:abstractNumId w:val="352"/>
  </w:num>
  <w:num w:numId="223">
    <w:abstractNumId w:val="244"/>
  </w:num>
  <w:num w:numId="224">
    <w:abstractNumId w:val="133"/>
  </w:num>
  <w:num w:numId="225">
    <w:abstractNumId w:val="402"/>
  </w:num>
  <w:num w:numId="226">
    <w:abstractNumId w:val="99"/>
  </w:num>
  <w:num w:numId="227">
    <w:abstractNumId w:val="78"/>
  </w:num>
  <w:num w:numId="228">
    <w:abstractNumId w:val="63"/>
  </w:num>
  <w:num w:numId="229">
    <w:abstractNumId w:val="58"/>
  </w:num>
  <w:num w:numId="230">
    <w:abstractNumId w:val="287"/>
  </w:num>
  <w:num w:numId="231">
    <w:abstractNumId w:val="134"/>
  </w:num>
  <w:num w:numId="232">
    <w:abstractNumId w:val="73"/>
  </w:num>
  <w:num w:numId="233">
    <w:abstractNumId w:val="77"/>
  </w:num>
  <w:num w:numId="234">
    <w:abstractNumId w:val="12"/>
  </w:num>
  <w:num w:numId="235">
    <w:abstractNumId w:val="260"/>
  </w:num>
  <w:num w:numId="236">
    <w:abstractNumId w:val="145"/>
  </w:num>
  <w:num w:numId="237">
    <w:abstractNumId w:val="1"/>
  </w:num>
  <w:num w:numId="238">
    <w:abstractNumId w:val="259"/>
  </w:num>
  <w:num w:numId="239">
    <w:abstractNumId w:val="223"/>
  </w:num>
  <w:num w:numId="240">
    <w:abstractNumId w:val="147"/>
  </w:num>
  <w:num w:numId="241">
    <w:abstractNumId w:val="272"/>
  </w:num>
  <w:num w:numId="242">
    <w:abstractNumId w:val="219"/>
  </w:num>
  <w:num w:numId="243">
    <w:abstractNumId w:val="383"/>
  </w:num>
  <w:num w:numId="244">
    <w:abstractNumId w:val="202"/>
  </w:num>
  <w:num w:numId="245">
    <w:abstractNumId w:val="371"/>
  </w:num>
  <w:num w:numId="246">
    <w:abstractNumId w:val="84"/>
  </w:num>
  <w:num w:numId="247">
    <w:abstractNumId w:val="316"/>
  </w:num>
  <w:num w:numId="248">
    <w:abstractNumId w:val="276"/>
  </w:num>
  <w:num w:numId="249">
    <w:abstractNumId w:val="103"/>
  </w:num>
  <w:num w:numId="250">
    <w:abstractNumId w:val="120"/>
  </w:num>
  <w:num w:numId="251">
    <w:abstractNumId w:val="167"/>
  </w:num>
  <w:num w:numId="252">
    <w:abstractNumId w:val="320"/>
  </w:num>
  <w:num w:numId="253">
    <w:abstractNumId w:val="252"/>
  </w:num>
  <w:num w:numId="254">
    <w:abstractNumId w:val="269"/>
  </w:num>
  <w:num w:numId="255">
    <w:abstractNumId w:val="154"/>
  </w:num>
  <w:num w:numId="256">
    <w:abstractNumId w:val="4"/>
  </w:num>
  <w:num w:numId="257">
    <w:abstractNumId w:val="407"/>
  </w:num>
  <w:num w:numId="258">
    <w:abstractNumId w:val="76"/>
  </w:num>
  <w:num w:numId="259">
    <w:abstractNumId w:val="82"/>
  </w:num>
  <w:num w:numId="260">
    <w:abstractNumId w:val="347"/>
  </w:num>
  <w:num w:numId="261">
    <w:abstractNumId w:val="85"/>
  </w:num>
  <w:num w:numId="262">
    <w:abstractNumId w:val="342"/>
  </w:num>
  <w:num w:numId="263">
    <w:abstractNumId w:val="396"/>
  </w:num>
  <w:num w:numId="264">
    <w:abstractNumId w:val="362"/>
  </w:num>
  <w:num w:numId="265">
    <w:abstractNumId w:val="305"/>
  </w:num>
  <w:num w:numId="266">
    <w:abstractNumId w:val="135"/>
  </w:num>
  <w:num w:numId="267">
    <w:abstractNumId w:val="69"/>
  </w:num>
  <w:num w:numId="268">
    <w:abstractNumId w:val="65"/>
  </w:num>
  <w:num w:numId="269">
    <w:abstractNumId w:val="286"/>
  </w:num>
  <w:num w:numId="270">
    <w:abstractNumId w:val="170"/>
  </w:num>
  <w:num w:numId="271">
    <w:abstractNumId w:val="394"/>
  </w:num>
  <w:num w:numId="272">
    <w:abstractNumId w:val="280"/>
  </w:num>
  <w:num w:numId="273">
    <w:abstractNumId w:val="275"/>
  </w:num>
  <w:num w:numId="274">
    <w:abstractNumId w:val="228"/>
  </w:num>
  <w:num w:numId="275">
    <w:abstractNumId w:val="324"/>
  </w:num>
  <w:num w:numId="276">
    <w:abstractNumId w:val="374"/>
  </w:num>
  <w:num w:numId="277">
    <w:abstractNumId w:val="107"/>
  </w:num>
  <w:num w:numId="278">
    <w:abstractNumId w:val="387"/>
  </w:num>
  <w:num w:numId="279">
    <w:abstractNumId w:val="237"/>
  </w:num>
  <w:num w:numId="280">
    <w:abstractNumId w:val="258"/>
  </w:num>
  <w:num w:numId="281">
    <w:abstractNumId w:val="291"/>
  </w:num>
  <w:num w:numId="282">
    <w:abstractNumId w:val="297"/>
  </w:num>
  <w:num w:numId="283">
    <w:abstractNumId w:val="117"/>
  </w:num>
  <w:num w:numId="284">
    <w:abstractNumId w:val="366"/>
  </w:num>
  <w:num w:numId="285">
    <w:abstractNumId w:val="354"/>
  </w:num>
  <w:num w:numId="286">
    <w:abstractNumId w:val="9"/>
  </w:num>
  <w:num w:numId="287">
    <w:abstractNumId w:val="363"/>
  </w:num>
  <w:num w:numId="288">
    <w:abstractNumId w:val="242"/>
  </w:num>
  <w:num w:numId="289">
    <w:abstractNumId w:val="281"/>
  </w:num>
  <w:num w:numId="290">
    <w:abstractNumId w:val="392"/>
  </w:num>
  <w:num w:numId="291">
    <w:abstractNumId w:val="32"/>
  </w:num>
  <w:num w:numId="292">
    <w:abstractNumId w:val="264"/>
  </w:num>
  <w:num w:numId="293">
    <w:abstractNumId w:val="25"/>
  </w:num>
  <w:num w:numId="294">
    <w:abstractNumId w:val="66"/>
  </w:num>
  <w:num w:numId="295">
    <w:abstractNumId w:val="93"/>
  </w:num>
  <w:num w:numId="296">
    <w:abstractNumId w:val="382"/>
  </w:num>
  <w:num w:numId="297">
    <w:abstractNumId w:val="193"/>
  </w:num>
  <w:num w:numId="298">
    <w:abstractNumId w:val="184"/>
  </w:num>
  <w:num w:numId="299">
    <w:abstractNumId w:val="226"/>
  </w:num>
  <w:num w:numId="300">
    <w:abstractNumId w:val="216"/>
  </w:num>
  <w:num w:numId="301">
    <w:abstractNumId w:val="357"/>
  </w:num>
  <w:num w:numId="302">
    <w:abstractNumId w:val="301"/>
  </w:num>
  <w:num w:numId="303">
    <w:abstractNumId w:val="253"/>
  </w:num>
  <w:num w:numId="304">
    <w:abstractNumId w:val="225"/>
  </w:num>
  <w:num w:numId="305">
    <w:abstractNumId w:val="29"/>
  </w:num>
  <w:num w:numId="306">
    <w:abstractNumId w:val="60"/>
  </w:num>
  <w:num w:numId="307">
    <w:abstractNumId w:val="146"/>
  </w:num>
  <w:num w:numId="308">
    <w:abstractNumId w:val="356"/>
  </w:num>
  <w:num w:numId="309">
    <w:abstractNumId w:val="19"/>
  </w:num>
  <w:num w:numId="310">
    <w:abstractNumId w:val="47"/>
  </w:num>
  <w:num w:numId="311">
    <w:abstractNumId w:val="385"/>
  </w:num>
  <w:num w:numId="312">
    <w:abstractNumId w:val="35"/>
  </w:num>
  <w:num w:numId="313">
    <w:abstractNumId w:val="308"/>
  </w:num>
  <w:num w:numId="314">
    <w:abstractNumId w:val="221"/>
  </w:num>
  <w:num w:numId="315">
    <w:abstractNumId w:val="114"/>
  </w:num>
  <w:num w:numId="316">
    <w:abstractNumId w:val="121"/>
  </w:num>
  <w:num w:numId="317">
    <w:abstractNumId w:val="38"/>
  </w:num>
  <w:num w:numId="318">
    <w:abstractNumId w:val="251"/>
  </w:num>
  <w:num w:numId="319">
    <w:abstractNumId w:val="100"/>
  </w:num>
  <w:num w:numId="320">
    <w:abstractNumId w:val="239"/>
  </w:num>
  <w:num w:numId="321">
    <w:abstractNumId w:val="230"/>
  </w:num>
  <w:num w:numId="322">
    <w:abstractNumId w:val="6"/>
  </w:num>
  <w:num w:numId="323">
    <w:abstractNumId w:val="86"/>
  </w:num>
  <w:num w:numId="324">
    <w:abstractNumId w:val="10"/>
  </w:num>
  <w:num w:numId="325">
    <w:abstractNumId w:val="339"/>
  </w:num>
  <w:num w:numId="326">
    <w:abstractNumId w:val="153"/>
  </w:num>
  <w:num w:numId="327">
    <w:abstractNumId w:val="399"/>
  </w:num>
  <w:num w:numId="328">
    <w:abstractNumId w:val="274"/>
  </w:num>
  <w:num w:numId="329">
    <w:abstractNumId w:val="284"/>
  </w:num>
  <w:num w:numId="330">
    <w:abstractNumId w:val="215"/>
  </w:num>
  <w:num w:numId="331">
    <w:abstractNumId w:val="143"/>
  </w:num>
  <w:num w:numId="332">
    <w:abstractNumId w:val="278"/>
  </w:num>
  <w:num w:numId="333">
    <w:abstractNumId w:val="346"/>
  </w:num>
  <w:num w:numId="334">
    <w:abstractNumId w:val="54"/>
  </w:num>
  <w:num w:numId="335">
    <w:abstractNumId w:val="292"/>
  </w:num>
  <w:num w:numId="336">
    <w:abstractNumId w:val="197"/>
  </w:num>
  <w:num w:numId="337">
    <w:abstractNumId w:val="138"/>
  </w:num>
  <w:num w:numId="338">
    <w:abstractNumId w:val="59"/>
  </w:num>
  <w:num w:numId="339">
    <w:abstractNumId w:val="285"/>
  </w:num>
  <w:num w:numId="340">
    <w:abstractNumId w:val="102"/>
  </w:num>
  <w:num w:numId="341">
    <w:abstractNumId w:val="7"/>
  </w:num>
  <w:num w:numId="342">
    <w:abstractNumId w:val="172"/>
  </w:num>
  <w:num w:numId="343">
    <w:abstractNumId w:val="388"/>
  </w:num>
  <w:num w:numId="344">
    <w:abstractNumId w:val="243"/>
  </w:num>
  <w:num w:numId="345">
    <w:abstractNumId w:val="334"/>
  </w:num>
  <w:num w:numId="346">
    <w:abstractNumId w:val="173"/>
  </w:num>
  <w:num w:numId="347">
    <w:abstractNumId w:val="182"/>
  </w:num>
  <w:num w:numId="348">
    <w:abstractNumId w:val="235"/>
  </w:num>
  <w:num w:numId="349">
    <w:abstractNumId w:val="229"/>
  </w:num>
  <w:num w:numId="350">
    <w:abstractNumId w:val="409"/>
  </w:num>
  <w:num w:numId="351">
    <w:abstractNumId w:val="380"/>
  </w:num>
  <w:num w:numId="352">
    <w:abstractNumId w:val="323"/>
  </w:num>
  <w:num w:numId="353">
    <w:abstractNumId w:val="400"/>
  </w:num>
  <w:num w:numId="354">
    <w:abstractNumId w:val="53"/>
  </w:num>
  <w:num w:numId="355">
    <w:abstractNumId w:val="299"/>
  </w:num>
  <w:num w:numId="356">
    <w:abstractNumId w:val="177"/>
  </w:num>
  <w:num w:numId="357">
    <w:abstractNumId w:val="131"/>
  </w:num>
  <w:num w:numId="358">
    <w:abstractNumId w:val="338"/>
  </w:num>
  <w:num w:numId="359">
    <w:abstractNumId w:val="191"/>
  </w:num>
  <w:num w:numId="360">
    <w:abstractNumId w:val="355"/>
  </w:num>
  <w:num w:numId="361">
    <w:abstractNumId w:val="36"/>
  </w:num>
  <w:num w:numId="362">
    <w:abstractNumId w:val="384"/>
  </w:num>
  <w:num w:numId="363">
    <w:abstractNumId w:val="295"/>
  </w:num>
  <w:num w:numId="364">
    <w:abstractNumId w:val="22"/>
  </w:num>
  <w:num w:numId="365">
    <w:abstractNumId w:val="217"/>
  </w:num>
  <w:num w:numId="366">
    <w:abstractNumId w:val="5"/>
  </w:num>
  <w:num w:numId="367">
    <w:abstractNumId w:val="125"/>
  </w:num>
  <w:num w:numId="368">
    <w:abstractNumId w:val="377"/>
  </w:num>
  <w:num w:numId="369">
    <w:abstractNumId w:val="245"/>
  </w:num>
  <w:num w:numId="370">
    <w:abstractNumId w:val="208"/>
  </w:num>
  <w:num w:numId="371">
    <w:abstractNumId w:val="15"/>
  </w:num>
  <w:num w:numId="372">
    <w:abstractNumId w:val="350"/>
  </w:num>
  <w:num w:numId="373">
    <w:abstractNumId w:val="277"/>
  </w:num>
  <w:num w:numId="374">
    <w:abstractNumId w:val="220"/>
  </w:num>
  <w:num w:numId="375">
    <w:abstractNumId w:val="241"/>
  </w:num>
  <w:num w:numId="376">
    <w:abstractNumId w:val="212"/>
  </w:num>
  <w:num w:numId="377">
    <w:abstractNumId w:val="348"/>
  </w:num>
  <w:num w:numId="378">
    <w:abstractNumId w:val="279"/>
  </w:num>
  <w:num w:numId="379">
    <w:abstractNumId w:val="24"/>
  </w:num>
  <w:num w:numId="380">
    <w:abstractNumId w:val="265"/>
  </w:num>
  <w:num w:numId="381">
    <w:abstractNumId w:val="40"/>
  </w:num>
  <w:num w:numId="382">
    <w:abstractNumId w:val="64"/>
  </w:num>
  <w:num w:numId="383">
    <w:abstractNumId w:val="196"/>
  </w:num>
  <w:num w:numId="384">
    <w:abstractNumId w:val="123"/>
  </w:num>
  <w:num w:numId="385">
    <w:abstractNumId w:val="368"/>
  </w:num>
  <w:num w:numId="386">
    <w:abstractNumId w:val="345"/>
  </w:num>
  <w:num w:numId="387">
    <w:abstractNumId w:val="70"/>
  </w:num>
  <w:num w:numId="388">
    <w:abstractNumId w:val="108"/>
  </w:num>
  <w:num w:numId="389">
    <w:abstractNumId w:val="207"/>
  </w:num>
  <w:num w:numId="390">
    <w:abstractNumId w:val="353"/>
  </w:num>
  <w:num w:numId="391">
    <w:abstractNumId w:val="130"/>
  </w:num>
  <w:num w:numId="392">
    <w:abstractNumId w:val="48"/>
  </w:num>
  <w:num w:numId="393">
    <w:abstractNumId w:val="166"/>
  </w:num>
  <w:num w:numId="394">
    <w:abstractNumId w:val="3"/>
  </w:num>
  <w:num w:numId="395">
    <w:abstractNumId w:val="195"/>
  </w:num>
  <w:num w:numId="396">
    <w:abstractNumId w:val="405"/>
  </w:num>
  <w:num w:numId="397">
    <w:abstractNumId w:val="312"/>
  </w:num>
  <w:num w:numId="398">
    <w:abstractNumId w:val="310"/>
  </w:num>
  <w:num w:numId="399">
    <w:abstractNumId w:val="90"/>
  </w:num>
  <w:num w:numId="400">
    <w:abstractNumId w:val="266"/>
  </w:num>
  <w:num w:numId="401">
    <w:abstractNumId w:val="17"/>
  </w:num>
  <w:num w:numId="402">
    <w:abstractNumId w:val="365"/>
  </w:num>
  <w:num w:numId="403">
    <w:abstractNumId w:val="175"/>
  </w:num>
  <w:num w:numId="404">
    <w:abstractNumId w:val="232"/>
  </w:num>
  <w:num w:numId="405">
    <w:abstractNumId w:val="267"/>
  </w:num>
  <w:num w:numId="406">
    <w:abstractNumId w:val="43"/>
  </w:num>
  <w:num w:numId="407">
    <w:abstractNumId w:val="23"/>
  </w:num>
  <w:num w:numId="408">
    <w:abstractNumId w:val="68"/>
  </w:num>
  <w:num w:numId="409">
    <w:abstractNumId w:val="156"/>
  </w:num>
  <w:num w:numId="410">
    <w:abstractNumId w:val="11"/>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xNDIxMjOxNDKwNDRV0lEKTi0uzszPAykwrAUAq28RaiwAAAA="/>
  </w:docVars>
  <w:rsids>
    <w:rsidRoot w:val="00461C3D"/>
    <w:rsid w:val="000051F1"/>
    <w:rsid w:val="00005BB0"/>
    <w:rsid w:val="00006384"/>
    <w:rsid w:val="00016681"/>
    <w:rsid w:val="00017F19"/>
    <w:rsid w:val="000233A8"/>
    <w:rsid w:val="00023B0F"/>
    <w:rsid w:val="000275B3"/>
    <w:rsid w:val="000326BB"/>
    <w:rsid w:val="00033C08"/>
    <w:rsid w:val="00034EB9"/>
    <w:rsid w:val="0003632C"/>
    <w:rsid w:val="0005253B"/>
    <w:rsid w:val="0005550B"/>
    <w:rsid w:val="00055E58"/>
    <w:rsid w:val="00056BB2"/>
    <w:rsid w:val="000577BE"/>
    <w:rsid w:val="00065D87"/>
    <w:rsid w:val="000704D2"/>
    <w:rsid w:val="00076A69"/>
    <w:rsid w:val="00076C47"/>
    <w:rsid w:val="00081EC1"/>
    <w:rsid w:val="000875E5"/>
    <w:rsid w:val="00095E0C"/>
    <w:rsid w:val="0009740F"/>
    <w:rsid w:val="000A0913"/>
    <w:rsid w:val="000A7EF4"/>
    <w:rsid w:val="000B0221"/>
    <w:rsid w:val="000B24B4"/>
    <w:rsid w:val="000B4773"/>
    <w:rsid w:val="000B4AB7"/>
    <w:rsid w:val="000C1486"/>
    <w:rsid w:val="000C2951"/>
    <w:rsid w:val="000C541D"/>
    <w:rsid w:val="000D070B"/>
    <w:rsid w:val="000D4464"/>
    <w:rsid w:val="000D5F73"/>
    <w:rsid w:val="000E6E70"/>
    <w:rsid w:val="000F5558"/>
    <w:rsid w:val="000F7AE8"/>
    <w:rsid w:val="0010069A"/>
    <w:rsid w:val="0010281A"/>
    <w:rsid w:val="00106C7E"/>
    <w:rsid w:val="0010753C"/>
    <w:rsid w:val="00114A73"/>
    <w:rsid w:val="00114B6B"/>
    <w:rsid w:val="00115909"/>
    <w:rsid w:val="00115C0E"/>
    <w:rsid w:val="00115F20"/>
    <w:rsid w:val="00117E1F"/>
    <w:rsid w:val="001325C6"/>
    <w:rsid w:val="0013592A"/>
    <w:rsid w:val="00142834"/>
    <w:rsid w:val="001428E3"/>
    <w:rsid w:val="0014407D"/>
    <w:rsid w:val="00147118"/>
    <w:rsid w:val="00154F2D"/>
    <w:rsid w:val="00156BB5"/>
    <w:rsid w:val="00166485"/>
    <w:rsid w:val="00166DB6"/>
    <w:rsid w:val="00170BCD"/>
    <w:rsid w:val="001814AF"/>
    <w:rsid w:val="00187904"/>
    <w:rsid w:val="00195485"/>
    <w:rsid w:val="001A240E"/>
    <w:rsid w:val="001A51BD"/>
    <w:rsid w:val="001A5EB7"/>
    <w:rsid w:val="001B13C7"/>
    <w:rsid w:val="001B22FA"/>
    <w:rsid w:val="001B361A"/>
    <w:rsid w:val="001C284C"/>
    <w:rsid w:val="001C4368"/>
    <w:rsid w:val="001D0D03"/>
    <w:rsid w:val="001D2720"/>
    <w:rsid w:val="001E0246"/>
    <w:rsid w:val="001E1BFB"/>
    <w:rsid w:val="001E7E35"/>
    <w:rsid w:val="001F1301"/>
    <w:rsid w:val="001F1CD3"/>
    <w:rsid w:val="001F39F1"/>
    <w:rsid w:val="002035AB"/>
    <w:rsid w:val="00204918"/>
    <w:rsid w:val="00205CB6"/>
    <w:rsid w:val="00213CE6"/>
    <w:rsid w:val="00216094"/>
    <w:rsid w:val="0022041D"/>
    <w:rsid w:val="0022107C"/>
    <w:rsid w:val="00223741"/>
    <w:rsid w:val="002345A8"/>
    <w:rsid w:val="00234DC0"/>
    <w:rsid w:val="00236804"/>
    <w:rsid w:val="0025677D"/>
    <w:rsid w:val="0026157B"/>
    <w:rsid w:val="00261D3C"/>
    <w:rsid w:val="00264856"/>
    <w:rsid w:val="00272F5E"/>
    <w:rsid w:val="00273F1B"/>
    <w:rsid w:val="00274C4E"/>
    <w:rsid w:val="00276EB9"/>
    <w:rsid w:val="002830F2"/>
    <w:rsid w:val="00283ED1"/>
    <w:rsid w:val="00290F4E"/>
    <w:rsid w:val="00292423"/>
    <w:rsid w:val="0029400D"/>
    <w:rsid w:val="002A1381"/>
    <w:rsid w:val="002A287E"/>
    <w:rsid w:val="002A4B69"/>
    <w:rsid w:val="002A50F3"/>
    <w:rsid w:val="002A778B"/>
    <w:rsid w:val="002B332D"/>
    <w:rsid w:val="002B340B"/>
    <w:rsid w:val="002B3FB9"/>
    <w:rsid w:val="002D3F3A"/>
    <w:rsid w:val="002D7C8A"/>
    <w:rsid w:val="002E089A"/>
    <w:rsid w:val="002E29CD"/>
    <w:rsid w:val="002E30E8"/>
    <w:rsid w:val="002F4014"/>
    <w:rsid w:val="002F43F5"/>
    <w:rsid w:val="0030717F"/>
    <w:rsid w:val="0030744C"/>
    <w:rsid w:val="00313BFE"/>
    <w:rsid w:val="00316C56"/>
    <w:rsid w:val="00320AE2"/>
    <w:rsid w:val="00320FD2"/>
    <w:rsid w:val="00321BD2"/>
    <w:rsid w:val="00323CB5"/>
    <w:rsid w:val="0033150C"/>
    <w:rsid w:val="00332048"/>
    <w:rsid w:val="0033268A"/>
    <w:rsid w:val="0033597D"/>
    <w:rsid w:val="00344BFC"/>
    <w:rsid w:val="00345157"/>
    <w:rsid w:val="00345DB7"/>
    <w:rsid w:val="003463F9"/>
    <w:rsid w:val="003510A7"/>
    <w:rsid w:val="003547A2"/>
    <w:rsid w:val="00357FDB"/>
    <w:rsid w:val="0036271C"/>
    <w:rsid w:val="00363435"/>
    <w:rsid w:val="0036375C"/>
    <w:rsid w:val="00367701"/>
    <w:rsid w:val="0038230B"/>
    <w:rsid w:val="003948A0"/>
    <w:rsid w:val="003A20BD"/>
    <w:rsid w:val="003B5B7E"/>
    <w:rsid w:val="003C0C79"/>
    <w:rsid w:val="003C6969"/>
    <w:rsid w:val="003D10A4"/>
    <w:rsid w:val="003E3504"/>
    <w:rsid w:val="003E66E6"/>
    <w:rsid w:val="003F1618"/>
    <w:rsid w:val="003F522C"/>
    <w:rsid w:val="00401E99"/>
    <w:rsid w:val="00403A48"/>
    <w:rsid w:val="00410C02"/>
    <w:rsid w:val="00412E48"/>
    <w:rsid w:val="00417874"/>
    <w:rsid w:val="00425C83"/>
    <w:rsid w:val="00427D8E"/>
    <w:rsid w:val="004307AF"/>
    <w:rsid w:val="004451CD"/>
    <w:rsid w:val="00446C2A"/>
    <w:rsid w:val="00447ED7"/>
    <w:rsid w:val="004526FE"/>
    <w:rsid w:val="00452795"/>
    <w:rsid w:val="00452A21"/>
    <w:rsid w:val="00461C3D"/>
    <w:rsid w:val="004668C0"/>
    <w:rsid w:val="0048586E"/>
    <w:rsid w:val="00486DC0"/>
    <w:rsid w:val="00487C5F"/>
    <w:rsid w:val="00493E04"/>
    <w:rsid w:val="00497BD6"/>
    <w:rsid w:val="004B0227"/>
    <w:rsid w:val="004B0241"/>
    <w:rsid w:val="004B2CFC"/>
    <w:rsid w:val="004B43C3"/>
    <w:rsid w:val="004B4E1E"/>
    <w:rsid w:val="004C5C19"/>
    <w:rsid w:val="004D1306"/>
    <w:rsid w:val="004D1571"/>
    <w:rsid w:val="004D1ACC"/>
    <w:rsid w:val="004E54DC"/>
    <w:rsid w:val="004E6408"/>
    <w:rsid w:val="004F1710"/>
    <w:rsid w:val="004F216E"/>
    <w:rsid w:val="004F6E30"/>
    <w:rsid w:val="004F6EBA"/>
    <w:rsid w:val="005016BF"/>
    <w:rsid w:val="00503469"/>
    <w:rsid w:val="00506BB5"/>
    <w:rsid w:val="00511938"/>
    <w:rsid w:val="00511FBF"/>
    <w:rsid w:val="0051376F"/>
    <w:rsid w:val="00513F5D"/>
    <w:rsid w:val="0051568B"/>
    <w:rsid w:val="00521A8C"/>
    <w:rsid w:val="00521B42"/>
    <w:rsid w:val="005278B9"/>
    <w:rsid w:val="005353DE"/>
    <w:rsid w:val="00536FC6"/>
    <w:rsid w:val="00537A0D"/>
    <w:rsid w:val="005426AD"/>
    <w:rsid w:val="0054598A"/>
    <w:rsid w:val="005538A0"/>
    <w:rsid w:val="00557AAF"/>
    <w:rsid w:val="00557F0A"/>
    <w:rsid w:val="00565B5D"/>
    <w:rsid w:val="00567EFF"/>
    <w:rsid w:val="00571077"/>
    <w:rsid w:val="005716F6"/>
    <w:rsid w:val="00574317"/>
    <w:rsid w:val="005808C2"/>
    <w:rsid w:val="00581757"/>
    <w:rsid w:val="0058324B"/>
    <w:rsid w:val="00583E77"/>
    <w:rsid w:val="0058435E"/>
    <w:rsid w:val="00586C06"/>
    <w:rsid w:val="0058745C"/>
    <w:rsid w:val="005917AE"/>
    <w:rsid w:val="00593BB2"/>
    <w:rsid w:val="005B15D4"/>
    <w:rsid w:val="005B33FF"/>
    <w:rsid w:val="005C2067"/>
    <w:rsid w:val="005C2C70"/>
    <w:rsid w:val="005C2DB9"/>
    <w:rsid w:val="005C3989"/>
    <w:rsid w:val="005C39B6"/>
    <w:rsid w:val="005C4B54"/>
    <w:rsid w:val="005C512F"/>
    <w:rsid w:val="005C5411"/>
    <w:rsid w:val="005D023B"/>
    <w:rsid w:val="005D1EE9"/>
    <w:rsid w:val="005D5819"/>
    <w:rsid w:val="005E3882"/>
    <w:rsid w:val="005E787F"/>
    <w:rsid w:val="005F3F0D"/>
    <w:rsid w:val="005F41D4"/>
    <w:rsid w:val="005F7AE7"/>
    <w:rsid w:val="006047CB"/>
    <w:rsid w:val="006109BF"/>
    <w:rsid w:val="00611925"/>
    <w:rsid w:val="0061500C"/>
    <w:rsid w:val="00615DA3"/>
    <w:rsid w:val="00616040"/>
    <w:rsid w:val="00617E36"/>
    <w:rsid w:val="00622551"/>
    <w:rsid w:val="00626520"/>
    <w:rsid w:val="006317D6"/>
    <w:rsid w:val="0063218A"/>
    <w:rsid w:val="00632FBE"/>
    <w:rsid w:val="006410BC"/>
    <w:rsid w:val="006443AF"/>
    <w:rsid w:val="00654520"/>
    <w:rsid w:val="00655DE4"/>
    <w:rsid w:val="00657698"/>
    <w:rsid w:val="00660F5C"/>
    <w:rsid w:val="00662E5E"/>
    <w:rsid w:val="006648EC"/>
    <w:rsid w:val="00666F96"/>
    <w:rsid w:val="00673338"/>
    <w:rsid w:val="00674E60"/>
    <w:rsid w:val="0067674E"/>
    <w:rsid w:val="006775D2"/>
    <w:rsid w:val="0068075B"/>
    <w:rsid w:val="00687969"/>
    <w:rsid w:val="00687B00"/>
    <w:rsid w:val="00690CA3"/>
    <w:rsid w:val="00690DE4"/>
    <w:rsid w:val="006931C3"/>
    <w:rsid w:val="006A1DDC"/>
    <w:rsid w:val="006A25F7"/>
    <w:rsid w:val="006A51B1"/>
    <w:rsid w:val="006A5D07"/>
    <w:rsid w:val="006A6A09"/>
    <w:rsid w:val="006B3CC0"/>
    <w:rsid w:val="006B42E8"/>
    <w:rsid w:val="006B567C"/>
    <w:rsid w:val="006B698A"/>
    <w:rsid w:val="006B6F89"/>
    <w:rsid w:val="006C6597"/>
    <w:rsid w:val="006D45D2"/>
    <w:rsid w:val="006E2D38"/>
    <w:rsid w:val="006E6E0D"/>
    <w:rsid w:val="006F1D46"/>
    <w:rsid w:val="006F228E"/>
    <w:rsid w:val="007117A4"/>
    <w:rsid w:val="00733F42"/>
    <w:rsid w:val="00737FC0"/>
    <w:rsid w:val="00744F9F"/>
    <w:rsid w:val="007464E6"/>
    <w:rsid w:val="00753DE8"/>
    <w:rsid w:val="007564D7"/>
    <w:rsid w:val="007653D9"/>
    <w:rsid w:val="00770DEF"/>
    <w:rsid w:val="00774255"/>
    <w:rsid w:val="0078538D"/>
    <w:rsid w:val="00793EE1"/>
    <w:rsid w:val="007A4101"/>
    <w:rsid w:val="007B53CA"/>
    <w:rsid w:val="007B692C"/>
    <w:rsid w:val="007C15C0"/>
    <w:rsid w:val="007C3488"/>
    <w:rsid w:val="007C38AC"/>
    <w:rsid w:val="007D0419"/>
    <w:rsid w:val="007D1037"/>
    <w:rsid w:val="007D623C"/>
    <w:rsid w:val="007E2117"/>
    <w:rsid w:val="007E2CC1"/>
    <w:rsid w:val="007F2A8A"/>
    <w:rsid w:val="008126B5"/>
    <w:rsid w:val="00817FBA"/>
    <w:rsid w:val="00824F72"/>
    <w:rsid w:val="00825E90"/>
    <w:rsid w:val="008315D0"/>
    <w:rsid w:val="0083424F"/>
    <w:rsid w:val="00840673"/>
    <w:rsid w:val="008411BE"/>
    <w:rsid w:val="008668F4"/>
    <w:rsid w:val="00874643"/>
    <w:rsid w:val="00886B36"/>
    <w:rsid w:val="00890D54"/>
    <w:rsid w:val="00891DCD"/>
    <w:rsid w:val="008948C9"/>
    <w:rsid w:val="00895921"/>
    <w:rsid w:val="008A2D49"/>
    <w:rsid w:val="008A493B"/>
    <w:rsid w:val="008B0610"/>
    <w:rsid w:val="008B55A8"/>
    <w:rsid w:val="008B63C0"/>
    <w:rsid w:val="008C463F"/>
    <w:rsid w:val="008D5736"/>
    <w:rsid w:val="008E1327"/>
    <w:rsid w:val="008E4F35"/>
    <w:rsid w:val="008E623E"/>
    <w:rsid w:val="008F4255"/>
    <w:rsid w:val="009000E4"/>
    <w:rsid w:val="009065DB"/>
    <w:rsid w:val="00906B1C"/>
    <w:rsid w:val="0090762B"/>
    <w:rsid w:val="00914E95"/>
    <w:rsid w:val="009164DF"/>
    <w:rsid w:val="009177F0"/>
    <w:rsid w:val="00921F44"/>
    <w:rsid w:val="009268CB"/>
    <w:rsid w:val="00934014"/>
    <w:rsid w:val="00942EF5"/>
    <w:rsid w:val="00944343"/>
    <w:rsid w:val="00946941"/>
    <w:rsid w:val="00957EB0"/>
    <w:rsid w:val="009644E4"/>
    <w:rsid w:val="009707E8"/>
    <w:rsid w:val="00974C1D"/>
    <w:rsid w:val="0097736E"/>
    <w:rsid w:val="00980A6B"/>
    <w:rsid w:val="00981207"/>
    <w:rsid w:val="00981DE3"/>
    <w:rsid w:val="009850E8"/>
    <w:rsid w:val="00985C0A"/>
    <w:rsid w:val="009929EE"/>
    <w:rsid w:val="009A02EA"/>
    <w:rsid w:val="009A2F04"/>
    <w:rsid w:val="009A4152"/>
    <w:rsid w:val="009B0997"/>
    <w:rsid w:val="009B204D"/>
    <w:rsid w:val="009C2624"/>
    <w:rsid w:val="009C66E7"/>
    <w:rsid w:val="009D0BAD"/>
    <w:rsid w:val="009D12E3"/>
    <w:rsid w:val="009D1B56"/>
    <w:rsid w:val="009E2E68"/>
    <w:rsid w:val="009F0483"/>
    <w:rsid w:val="009F75AE"/>
    <w:rsid w:val="00A02CAD"/>
    <w:rsid w:val="00A03D2A"/>
    <w:rsid w:val="00A052D1"/>
    <w:rsid w:val="00A14E89"/>
    <w:rsid w:val="00A23959"/>
    <w:rsid w:val="00A41A35"/>
    <w:rsid w:val="00A44C09"/>
    <w:rsid w:val="00A45F73"/>
    <w:rsid w:val="00A540B0"/>
    <w:rsid w:val="00A56C3E"/>
    <w:rsid w:val="00A61334"/>
    <w:rsid w:val="00A64778"/>
    <w:rsid w:val="00A64E5A"/>
    <w:rsid w:val="00A70BED"/>
    <w:rsid w:val="00A73110"/>
    <w:rsid w:val="00A7513B"/>
    <w:rsid w:val="00A76403"/>
    <w:rsid w:val="00A90EF9"/>
    <w:rsid w:val="00AA63EE"/>
    <w:rsid w:val="00AC4DB8"/>
    <w:rsid w:val="00AD2B93"/>
    <w:rsid w:val="00AD41A8"/>
    <w:rsid w:val="00AD5697"/>
    <w:rsid w:val="00AD6F7C"/>
    <w:rsid w:val="00AD72B7"/>
    <w:rsid w:val="00AD7600"/>
    <w:rsid w:val="00AD760C"/>
    <w:rsid w:val="00AE0A1E"/>
    <w:rsid w:val="00AE4CC1"/>
    <w:rsid w:val="00AF749E"/>
    <w:rsid w:val="00AF75E8"/>
    <w:rsid w:val="00B04BF5"/>
    <w:rsid w:val="00B15078"/>
    <w:rsid w:val="00B200E9"/>
    <w:rsid w:val="00B21E88"/>
    <w:rsid w:val="00B23C9C"/>
    <w:rsid w:val="00B26ADD"/>
    <w:rsid w:val="00B32743"/>
    <w:rsid w:val="00B32DAC"/>
    <w:rsid w:val="00B5735E"/>
    <w:rsid w:val="00B57557"/>
    <w:rsid w:val="00B57738"/>
    <w:rsid w:val="00B603D3"/>
    <w:rsid w:val="00B62A83"/>
    <w:rsid w:val="00B75F9D"/>
    <w:rsid w:val="00B7628E"/>
    <w:rsid w:val="00B77666"/>
    <w:rsid w:val="00B80700"/>
    <w:rsid w:val="00B83D87"/>
    <w:rsid w:val="00B83F60"/>
    <w:rsid w:val="00B86536"/>
    <w:rsid w:val="00B875AE"/>
    <w:rsid w:val="00B9119E"/>
    <w:rsid w:val="00BA1506"/>
    <w:rsid w:val="00BA32DE"/>
    <w:rsid w:val="00BA45D6"/>
    <w:rsid w:val="00BB62C9"/>
    <w:rsid w:val="00BB6EA4"/>
    <w:rsid w:val="00BB6F78"/>
    <w:rsid w:val="00BB77F0"/>
    <w:rsid w:val="00BC355E"/>
    <w:rsid w:val="00BC44AB"/>
    <w:rsid w:val="00BC7748"/>
    <w:rsid w:val="00BD37F9"/>
    <w:rsid w:val="00BE6889"/>
    <w:rsid w:val="00C02FC3"/>
    <w:rsid w:val="00C12C96"/>
    <w:rsid w:val="00C14A7C"/>
    <w:rsid w:val="00C175A5"/>
    <w:rsid w:val="00C21FC6"/>
    <w:rsid w:val="00C22FC7"/>
    <w:rsid w:val="00C33CBB"/>
    <w:rsid w:val="00C34BDC"/>
    <w:rsid w:val="00C37587"/>
    <w:rsid w:val="00C406A7"/>
    <w:rsid w:val="00C40E98"/>
    <w:rsid w:val="00C46ECB"/>
    <w:rsid w:val="00C50B7E"/>
    <w:rsid w:val="00C51154"/>
    <w:rsid w:val="00C511F8"/>
    <w:rsid w:val="00C51DD9"/>
    <w:rsid w:val="00C54EED"/>
    <w:rsid w:val="00C61025"/>
    <w:rsid w:val="00C61319"/>
    <w:rsid w:val="00C669B8"/>
    <w:rsid w:val="00C735C1"/>
    <w:rsid w:val="00C766DC"/>
    <w:rsid w:val="00C77546"/>
    <w:rsid w:val="00C80DB3"/>
    <w:rsid w:val="00C81F6F"/>
    <w:rsid w:val="00C8603E"/>
    <w:rsid w:val="00C90A62"/>
    <w:rsid w:val="00C9303B"/>
    <w:rsid w:val="00C94221"/>
    <w:rsid w:val="00C94636"/>
    <w:rsid w:val="00CA0459"/>
    <w:rsid w:val="00CA205C"/>
    <w:rsid w:val="00CA68A5"/>
    <w:rsid w:val="00CB092B"/>
    <w:rsid w:val="00CB4E43"/>
    <w:rsid w:val="00CB6963"/>
    <w:rsid w:val="00CC54F8"/>
    <w:rsid w:val="00CC7C9E"/>
    <w:rsid w:val="00CD1263"/>
    <w:rsid w:val="00CD2684"/>
    <w:rsid w:val="00CD74DE"/>
    <w:rsid w:val="00CE183D"/>
    <w:rsid w:val="00CE1FF4"/>
    <w:rsid w:val="00CE3DE4"/>
    <w:rsid w:val="00D051B8"/>
    <w:rsid w:val="00D05EF2"/>
    <w:rsid w:val="00D1470D"/>
    <w:rsid w:val="00D14A66"/>
    <w:rsid w:val="00D15736"/>
    <w:rsid w:val="00D16A49"/>
    <w:rsid w:val="00D363BB"/>
    <w:rsid w:val="00D376DF"/>
    <w:rsid w:val="00D46DBF"/>
    <w:rsid w:val="00D47FD8"/>
    <w:rsid w:val="00D634F2"/>
    <w:rsid w:val="00D66002"/>
    <w:rsid w:val="00D6674E"/>
    <w:rsid w:val="00D74103"/>
    <w:rsid w:val="00D751EE"/>
    <w:rsid w:val="00D756DB"/>
    <w:rsid w:val="00D80DA0"/>
    <w:rsid w:val="00D84FB8"/>
    <w:rsid w:val="00D874FE"/>
    <w:rsid w:val="00D924E1"/>
    <w:rsid w:val="00D96A57"/>
    <w:rsid w:val="00D97440"/>
    <w:rsid w:val="00DA0E6E"/>
    <w:rsid w:val="00DB4E70"/>
    <w:rsid w:val="00DB504E"/>
    <w:rsid w:val="00DC7BCA"/>
    <w:rsid w:val="00DD1703"/>
    <w:rsid w:val="00DD500C"/>
    <w:rsid w:val="00DE1C04"/>
    <w:rsid w:val="00DE2593"/>
    <w:rsid w:val="00DF7316"/>
    <w:rsid w:val="00DF7BD9"/>
    <w:rsid w:val="00E0135F"/>
    <w:rsid w:val="00E01E92"/>
    <w:rsid w:val="00E062B0"/>
    <w:rsid w:val="00E06BDE"/>
    <w:rsid w:val="00E07C9F"/>
    <w:rsid w:val="00E07CB9"/>
    <w:rsid w:val="00E10ABF"/>
    <w:rsid w:val="00E13A33"/>
    <w:rsid w:val="00E172EB"/>
    <w:rsid w:val="00E2230A"/>
    <w:rsid w:val="00E245FE"/>
    <w:rsid w:val="00E25859"/>
    <w:rsid w:val="00E31441"/>
    <w:rsid w:val="00E329F8"/>
    <w:rsid w:val="00E32FA3"/>
    <w:rsid w:val="00E34475"/>
    <w:rsid w:val="00E34B60"/>
    <w:rsid w:val="00E373B4"/>
    <w:rsid w:val="00E37867"/>
    <w:rsid w:val="00E44F9E"/>
    <w:rsid w:val="00E47846"/>
    <w:rsid w:val="00E55408"/>
    <w:rsid w:val="00E56FEF"/>
    <w:rsid w:val="00E5733E"/>
    <w:rsid w:val="00E61934"/>
    <w:rsid w:val="00E62853"/>
    <w:rsid w:val="00E72AEB"/>
    <w:rsid w:val="00E74BB2"/>
    <w:rsid w:val="00E81ECA"/>
    <w:rsid w:val="00E8570A"/>
    <w:rsid w:val="00E868BC"/>
    <w:rsid w:val="00E90830"/>
    <w:rsid w:val="00E94EEE"/>
    <w:rsid w:val="00EA24F1"/>
    <w:rsid w:val="00EA2618"/>
    <w:rsid w:val="00EA2E9F"/>
    <w:rsid w:val="00EA47C9"/>
    <w:rsid w:val="00EC18AB"/>
    <w:rsid w:val="00EC4540"/>
    <w:rsid w:val="00EC6E5C"/>
    <w:rsid w:val="00ED137A"/>
    <w:rsid w:val="00EE523B"/>
    <w:rsid w:val="00EE6734"/>
    <w:rsid w:val="00EE6BBE"/>
    <w:rsid w:val="00EF3FE3"/>
    <w:rsid w:val="00EF3FE4"/>
    <w:rsid w:val="00EF5195"/>
    <w:rsid w:val="00F01035"/>
    <w:rsid w:val="00F02A0D"/>
    <w:rsid w:val="00F03AC3"/>
    <w:rsid w:val="00F107F6"/>
    <w:rsid w:val="00F17BE8"/>
    <w:rsid w:val="00F20EB9"/>
    <w:rsid w:val="00F27CBA"/>
    <w:rsid w:val="00F34D3C"/>
    <w:rsid w:val="00F401BC"/>
    <w:rsid w:val="00F41361"/>
    <w:rsid w:val="00F44E67"/>
    <w:rsid w:val="00F51C96"/>
    <w:rsid w:val="00F5779B"/>
    <w:rsid w:val="00F621CE"/>
    <w:rsid w:val="00F7575A"/>
    <w:rsid w:val="00F8179D"/>
    <w:rsid w:val="00F90D14"/>
    <w:rsid w:val="00F92ED2"/>
    <w:rsid w:val="00FA5FC5"/>
    <w:rsid w:val="00FB0D30"/>
    <w:rsid w:val="00FB1BC5"/>
    <w:rsid w:val="00FB5578"/>
    <w:rsid w:val="00FC13CE"/>
    <w:rsid w:val="00FC31E4"/>
    <w:rsid w:val="00FC75F4"/>
    <w:rsid w:val="00FD2E9A"/>
    <w:rsid w:val="00FE0775"/>
    <w:rsid w:val="00FE16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308D"/>
  <w15:chartTrackingRefBased/>
  <w15:docId w15:val="{790BDFEA-7AE1-4FEA-83FD-B9A36B86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736"/>
    <w:pPr>
      <w:ind w:left="720"/>
      <w:contextualSpacing/>
    </w:pPr>
  </w:style>
  <w:style w:type="character" w:styleId="CommentReference">
    <w:name w:val="annotation reference"/>
    <w:basedOn w:val="DefaultParagraphFont"/>
    <w:uiPriority w:val="99"/>
    <w:semiHidden/>
    <w:unhideWhenUsed/>
    <w:rsid w:val="00076C47"/>
    <w:rPr>
      <w:sz w:val="16"/>
      <w:szCs w:val="16"/>
    </w:rPr>
  </w:style>
  <w:style w:type="paragraph" w:styleId="CommentText">
    <w:name w:val="annotation text"/>
    <w:basedOn w:val="Normal"/>
    <w:link w:val="CommentTextChar"/>
    <w:uiPriority w:val="99"/>
    <w:semiHidden/>
    <w:unhideWhenUsed/>
    <w:rsid w:val="00076C47"/>
    <w:pPr>
      <w:spacing w:line="240" w:lineRule="auto"/>
    </w:pPr>
    <w:rPr>
      <w:sz w:val="20"/>
      <w:szCs w:val="20"/>
    </w:rPr>
  </w:style>
  <w:style w:type="character" w:customStyle="1" w:styleId="CommentTextChar">
    <w:name w:val="Comment Text Char"/>
    <w:basedOn w:val="DefaultParagraphFont"/>
    <w:link w:val="CommentText"/>
    <w:uiPriority w:val="99"/>
    <w:semiHidden/>
    <w:rsid w:val="00076C47"/>
    <w:rPr>
      <w:sz w:val="20"/>
      <w:szCs w:val="20"/>
    </w:rPr>
  </w:style>
  <w:style w:type="paragraph" w:styleId="CommentSubject">
    <w:name w:val="annotation subject"/>
    <w:basedOn w:val="CommentText"/>
    <w:next w:val="CommentText"/>
    <w:link w:val="CommentSubjectChar"/>
    <w:uiPriority w:val="99"/>
    <w:semiHidden/>
    <w:unhideWhenUsed/>
    <w:rsid w:val="00076C47"/>
    <w:rPr>
      <w:b/>
      <w:bCs/>
    </w:rPr>
  </w:style>
  <w:style w:type="character" w:customStyle="1" w:styleId="CommentSubjectChar">
    <w:name w:val="Comment Subject Char"/>
    <w:basedOn w:val="CommentTextChar"/>
    <w:link w:val="CommentSubject"/>
    <w:uiPriority w:val="99"/>
    <w:semiHidden/>
    <w:rsid w:val="00076C47"/>
    <w:rPr>
      <w:b/>
      <w:bCs/>
      <w:sz w:val="20"/>
      <w:szCs w:val="20"/>
    </w:rPr>
  </w:style>
  <w:style w:type="paragraph" w:styleId="BalloonText">
    <w:name w:val="Balloon Text"/>
    <w:basedOn w:val="Normal"/>
    <w:link w:val="BalloonTextChar"/>
    <w:uiPriority w:val="99"/>
    <w:semiHidden/>
    <w:unhideWhenUsed/>
    <w:rsid w:val="00076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C47"/>
    <w:rPr>
      <w:rFonts w:ascii="Segoe UI" w:hAnsi="Segoe UI" w:cs="Segoe UI"/>
      <w:sz w:val="18"/>
      <w:szCs w:val="18"/>
    </w:rPr>
  </w:style>
  <w:style w:type="paragraph" w:styleId="Revision">
    <w:name w:val="Revision"/>
    <w:hidden/>
    <w:uiPriority w:val="99"/>
    <w:semiHidden/>
    <w:rsid w:val="00FB0D30"/>
    <w:pPr>
      <w:spacing w:after="0" w:line="240" w:lineRule="auto"/>
    </w:pPr>
  </w:style>
  <w:style w:type="paragraph" w:styleId="Header">
    <w:name w:val="header"/>
    <w:basedOn w:val="Normal"/>
    <w:link w:val="HeaderChar"/>
    <w:uiPriority w:val="99"/>
    <w:unhideWhenUsed/>
    <w:rsid w:val="00693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1C3"/>
  </w:style>
  <w:style w:type="paragraph" w:styleId="Footer">
    <w:name w:val="footer"/>
    <w:basedOn w:val="Normal"/>
    <w:link w:val="FooterChar"/>
    <w:uiPriority w:val="99"/>
    <w:unhideWhenUsed/>
    <w:rsid w:val="0069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3805">
      <w:bodyDiv w:val="1"/>
      <w:marLeft w:val="0"/>
      <w:marRight w:val="0"/>
      <w:marTop w:val="0"/>
      <w:marBottom w:val="0"/>
      <w:divBdr>
        <w:top w:val="none" w:sz="0" w:space="0" w:color="auto"/>
        <w:left w:val="none" w:sz="0" w:space="0" w:color="auto"/>
        <w:bottom w:val="none" w:sz="0" w:space="0" w:color="auto"/>
        <w:right w:val="none" w:sz="0" w:space="0" w:color="auto"/>
      </w:divBdr>
    </w:div>
    <w:div w:id="878397086">
      <w:bodyDiv w:val="1"/>
      <w:marLeft w:val="0"/>
      <w:marRight w:val="0"/>
      <w:marTop w:val="0"/>
      <w:marBottom w:val="0"/>
      <w:divBdr>
        <w:top w:val="none" w:sz="0" w:space="0" w:color="auto"/>
        <w:left w:val="none" w:sz="0" w:space="0" w:color="auto"/>
        <w:bottom w:val="none" w:sz="0" w:space="0" w:color="auto"/>
        <w:right w:val="none" w:sz="0" w:space="0" w:color="auto"/>
      </w:divBdr>
    </w:div>
    <w:div w:id="988707512">
      <w:bodyDiv w:val="1"/>
      <w:marLeft w:val="0"/>
      <w:marRight w:val="0"/>
      <w:marTop w:val="0"/>
      <w:marBottom w:val="0"/>
      <w:divBdr>
        <w:top w:val="none" w:sz="0" w:space="0" w:color="auto"/>
        <w:left w:val="none" w:sz="0" w:space="0" w:color="auto"/>
        <w:bottom w:val="none" w:sz="0" w:space="0" w:color="auto"/>
        <w:right w:val="none" w:sz="0" w:space="0" w:color="auto"/>
      </w:divBdr>
    </w:div>
    <w:div w:id="21246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B3676B-137B-4270-9D2C-8E2ABE11F940}">
  <ds:schemaRefs>
    <ds:schemaRef ds:uri="http://schemas.openxmlformats.org/officeDocument/2006/bibliography"/>
  </ds:schemaRefs>
</ds:datastoreItem>
</file>

<file path=customXml/itemProps2.xml><?xml version="1.0" encoding="utf-8"?>
<ds:datastoreItem xmlns:ds="http://schemas.openxmlformats.org/officeDocument/2006/customXml" ds:itemID="{3D5470C1-5E3A-4E55-A9A3-7CE241495C62}"/>
</file>

<file path=customXml/itemProps3.xml><?xml version="1.0" encoding="utf-8"?>
<ds:datastoreItem xmlns:ds="http://schemas.openxmlformats.org/officeDocument/2006/customXml" ds:itemID="{8E840303-6D75-4CFC-877B-564D8B5E4C7E}"/>
</file>

<file path=customXml/itemProps4.xml><?xml version="1.0" encoding="utf-8"?>
<ds:datastoreItem xmlns:ds="http://schemas.openxmlformats.org/officeDocument/2006/customXml" ds:itemID="{22831CF7-61C7-47A2-B272-8C22DE738269}"/>
</file>

<file path=docProps/app.xml><?xml version="1.0" encoding="utf-8"?>
<Properties xmlns="http://schemas.openxmlformats.org/officeDocument/2006/extended-properties" xmlns:vt="http://schemas.openxmlformats.org/officeDocument/2006/docPropsVTypes">
  <Template>Normal</Template>
  <TotalTime>1</TotalTime>
  <Pages>6</Pages>
  <Words>18124</Words>
  <Characters>103313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Carina Anandilla</cp:lastModifiedBy>
  <cp:revision>2</cp:revision>
  <cp:lastPrinted>2021-05-05T02:22:00Z</cp:lastPrinted>
  <dcterms:created xsi:type="dcterms:W3CDTF">2021-05-25T10:34:00Z</dcterms:created>
  <dcterms:modified xsi:type="dcterms:W3CDTF">2021-05-25T10:34:00Z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