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998F" w14:textId="77777777" w:rsidR="00F47B3B" w:rsidRPr="007043DC" w:rsidRDefault="00F47B3B" w:rsidP="00B43ADE">
      <w:pPr>
        <w:jc w:val="center"/>
        <w:rPr>
          <w:rFonts w:ascii="Bookman Old Style" w:hAnsi="Bookman Old Style"/>
          <w:b/>
          <w:sz w:val="20"/>
          <w:szCs w:val="20"/>
        </w:rPr>
      </w:pPr>
      <w:r w:rsidRPr="007043DC">
        <w:rPr>
          <w:rFonts w:ascii="Bookman Old Style" w:hAnsi="Bookman Old Style"/>
          <w:b/>
          <w:sz w:val="20"/>
          <w:szCs w:val="20"/>
        </w:rPr>
        <w:t>RANCANGAN</w:t>
      </w:r>
      <w:r w:rsidR="00D40395" w:rsidRPr="007043DC">
        <w:rPr>
          <w:rFonts w:ascii="Bookman Old Style" w:hAnsi="Bookman Old Style"/>
          <w:b/>
          <w:sz w:val="20"/>
          <w:szCs w:val="20"/>
        </w:rPr>
        <w:t xml:space="preserve"> </w:t>
      </w:r>
      <w:r w:rsidR="00EB1E33" w:rsidRPr="007043DC">
        <w:rPr>
          <w:rFonts w:ascii="Bookman Old Style" w:hAnsi="Bookman Old Style"/>
          <w:b/>
          <w:sz w:val="20"/>
          <w:szCs w:val="20"/>
        </w:rPr>
        <w:t xml:space="preserve">POJK </w:t>
      </w:r>
      <w:r w:rsidRPr="007043DC">
        <w:rPr>
          <w:rFonts w:ascii="Bookman Old Style" w:hAnsi="Bookman Old Style"/>
          <w:b/>
          <w:sz w:val="20"/>
          <w:szCs w:val="20"/>
        </w:rPr>
        <w:t>TENTANG</w:t>
      </w:r>
    </w:p>
    <w:p w14:paraId="701A957E" w14:textId="080CA996" w:rsidR="002303C9" w:rsidRPr="007043DC" w:rsidRDefault="003B5053" w:rsidP="00B43ADE">
      <w:pPr>
        <w:jc w:val="center"/>
        <w:rPr>
          <w:rFonts w:ascii="Bookman Old Style" w:hAnsi="Bookman Old Style"/>
          <w:b/>
          <w:sz w:val="20"/>
          <w:szCs w:val="20"/>
        </w:rPr>
      </w:pPr>
      <w:r w:rsidRPr="007043DC">
        <w:rPr>
          <w:rFonts w:ascii="Bookman Old Style" w:hAnsi="Bookman Old Style"/>
          <w:b/>
          <w:sz w:val="20"/>
          <w:szCs w:val="20"/>
        </w:rPr>
        <w:t>B</w:t>
      </w:r>
      <w:r w:rsidR="00B46431" w:rsidRPr="007043DC">
        <w:rPr>
          <w:rFonts w:ascii="Bookman Old Style" w:hAnsi="Bookman Old Style"/>
          <w:b/>
          <w:sz w:val="20"/>
          <w:szCs w:val="20"/>
        </w:rPr>
        <w:t xml:space="preserve">ANK </w:t>
      </w:r>
      <w:r w:rsidR="00EB1E33" w:rsidRPr="007043DC">
        <w:rPr>
          <w:rFonts w:ascii="Bookman Old Style" w:hAnsi="Bookman Old Style"/>
          <w:b/>
          <w:sz w:val="20"/>
          <w:szCs w:val="20"/>
        </w:rPr>
        <w:t>P</w:t>
      </w:r>
      <w:r w:rsidR="00B46431" w:rsidRPr="007043DC">
        <w:rPr>
          <w:rFonts w:ascii="Bookman Old Style" w:hAnsi="Bookman Old Style"/>
          <w:b/>
          <w:sz w:val="20"/>
          <w:szCs w:val="20"/>
        </w:rPr>
        <w:t xml:space="preserve">EMBIAYAAN </w:t>
      </w:r>
      <w:r w:rsidR="00EB1E33" w:rsidRPr="007043DC">
        <w:rPr>
          <w:rFonts w:ascii="Bookman Old Style" w:hAnsi="Bookman Old Style"/>
          <w:b/>
          <w:sz w:val="20"/>
          <w:szCs w:val="20"/>
        </w:rPr>
        <w:t>R</w:t>
      </w:r>
      <w:r w:rsidR="00B46431" w:rsidRPr="007043DC">
        <w:rPr>
          <w:rFonts w:ascii="Bookman Old Style" w:hAnsi="Bookman Old Style"/>
          <w:b/>
          <w:sz w:val="20"/>
          <w:szCs w:val="20"/>
        </w:rPr>
        <w:t>AK</w:t>
      </w:r>
      <w:r w:rsidR="00F47B3B" w:rsidRPr="007043DC">
        <w:rPr>
          <w:rFonts w:ascii="Bookman Old Style" w:hAnsi="Bookman Old Style"/>
          <w:b/>
          <w:sz w:val="20"/>
          <w:szCs w:val="20"/>
        </w:rPr>
        <w:t xml:space="preserve">YAT </w:t>
      </w:r>
      <w:r w:rsidR="00EB1E33" w:rsidRPr="007043DC">
        <w:rPr>
          <w:rFonts w:ascii="Bookman Old Style" w:hAnsi="Bookman Old Style"/>
          <w:b/>
          <w:sz w:val="20"/>
          <w:szCs w:val="20"/>
        </w:rPr>
        <w:t>S</w:t>
      </w:r>
      <w:r w:rsidR="00F47B3B" w:rsidRPr="007043DC">
        <w:rPr>
          <w:rFonts w:ascii="Bookman Old Style" w:hAnsi="Bookman Old Style"/>
          <w:b/>
          <w:sz w:val="20"/>
          <w:szCs w:val="20"/>
        </w:rPr>
        <w:t>YARIAH</w:t>
      </w:r>
    </w:p>
    <w:tbl>
      <w:tblPr>
        <w:tblStyle w:val="TableGrid"/>
        <w:tblW w:w="15903" w:type="dxa"/>
        <w:tblInd w:w="-3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82"/>
        <w:gridCol w:w="8221"/>
      </w:tblGrid>
      <w:tr w:rsidR="007043DC" w:rsidRPr="007043DC" w14:paraId="003E0867" w14:textId="77777777" w:rsidTr="00670067">
        <w:trPr>
          <w:tblHeader/>
        </w:trPr>
        <w:tc>
          <w:tcPr>
            <w:tcW w:w="7682" w:type="dxa"/>
            <w:shd w:val="clear" w:color="auto" w:fill="B4C6E7" w:themeFill="accent5" w:themeFillTint="66"/>
            <w:vAlign w:val="center"/>
          </w:tcPr>
          <w:p w14:paraId="3F9A008B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</w:rPr>
              <w:t>RANCANGAN</w:t>
            </w:r>
          </w:p>
          <w:p w14:paraId="1213A32D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</w:rPr>
              <w:t>PERATURAN OTORITAS JASA KEUANGAN</w:t>
            </w:r>
          </w:p>
          <w:p w14:paraId="16679E30" w14:textId="7545B5C5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bookmarkStart w:id="0" w:name="_Hlk77341393"/>
            <w:r w:rsidRPr="007043DC">
              <w:rPr>
                <w:rFonts w:ascii="Bookman Old Style" w:hAnsi="Bookman Old Style"/>
                <w:b/>
                <w:sz w:val="20"/>
                <w:szCs w:val="20"/>
              </w:rPr>
              <w:t>NOMOR …/POJK.03</w:t>
            </w:r>
            <w:r w:rsidR="005418C7" w:rsidRPr="007043DC">
              <w:rPr>
                <w:rFonts w:ascii="Bookman Old Style" w:hAnsi="Bookman Old Style"/>
                <w:b/>
                <w:sz w:val="20"/>
                <w:szCs w:val="20"/>
              </w:rPr>
              <w:t>/2022</w:t>
            </w:r>
          </w:p>
          <w:bookmarkEnd w:id="0"/>
          <w:p w14:paraId="202C4AB1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</w:rPr>
              <w:t>TENTANG</w:t>
            </w:r>
          </w:p>
          <w:p w14:paraId="04217900" w14:textId="5E3A2511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</w:rPr>
              <w:t>BANK PEMBIAYAAN RAKYAT SYARIAH</w:t>
            </w:r>
          </w:p>
        </w:tc>
        <w:tc>
          <w:tcPr>
            <w:tcW w:w="8221" w:type="dxa"/>
            <w:shd w:val="clear" w:color="auto" w:fill="B4C6E7" w:themeFill="accent5" w:themeFillTint="66"/>
            <w:vAlign w:val="center"/>
          </w:tcPr>
          <w:p w14:paraId="3E8A9190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</w:rPr>
              <w:t>RANCANGAN PENJELASAN ATAS</w:t>
            </w:r>
          </w:p>
          <w:p w14:paraId="64FF17B4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</w:rPr>
              <w:t>PERATURAN OTORITAS JASA KEUANGAN</w:t>
            </w:r>
          </w:p>
          <w:p w14:paraId="1FBC4455" w14:textId="7A70DC84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</w:rPr>
              <w:t>NOMOR …/POJK.03/</w:t>
            </w:r>
            <w:r w:rsidR="005418C7" w:rsidRPr="007043DC">
              <w:rPr>
                <w:rFonts w:ascii="Bookman Old Style" w:hAnsi="Bookman Old Style"/>
                <w:b/>
                <w:sz w:val="20"/>
                <w:szCs w:val="20"/>
              </w:rPr>
              <w:t>2022</w:t>
            </w:r>
          </w:p>
          <w:p w14:paraId="2D9EA287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</w:rPr>
              <w:t>TENTANG</w:t>
            </w:r>
          </w:p>
          <w:p w14:paraId="132BAB67" w14:textId="39CDD209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</w:rPr>
              <w:t>BANK PEMBIAYAAN RAKYAT SYARIAH</w:t>
            </w:r>
          </w:p>
        </w:tc>
      </w:tr>
      <w:tr w:rsidR="007043DC" w:rsidRPr="007043DC" w14:paraId="0F6F46C3" w14:textId="77777777" w:rsidTr="00670067">
        <w:tc>
          <w:tcPr>
            <w:tcW w:w="7682" w:type="dxa"/>
            <w:shd w:val="clear" w:color="auto" w:fill="FFFFFF" w:themeFill="background1"/>
            <w:vAlign w:val="center"/>
          </w:tcPr>
          <w:p w14:paraId="633B3F82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7300409B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043DC" w:rsidRPr="007043DC" w14:paraId="27F49B54" w14:textId="77777777" w:rsidTr="00670067">
        <w:tc>
          <w:tcPr>
            <w:tcW w:w="7682" w:type="dxa"/>
            <w:shd w:val="clear" w:color="auto" w:fill="FFFFFF" w:themeFill="background1"/>
          </w:tcPr>
          <w:p w14:paraId="13C533B8" w14:textId="30E53B54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DENGAN RAHMAT TUHAN YANG MAHA ESA</w:t>
            </w:r>
          </w:p>
        </w:tc>
        <w:tc>
          <w:tcPr>
            <w:tcW w:w="8221" w:type="dxa"/>
            <w:shd w:val="clear" w:color="auto" w:fill="FFFFFF" w:themeFill="background1"/>
          </w:tcPr>
          <w:p w14:paraId="0F5DDE68" w14:textId="6521C102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DENGAN RAHMAT TUHAN YANG MAHA ESA</w:t>
            </w:r>
          </w:p>
        </w:tc>
      </w:tr>
      <w:tr w:rsidR="007043DC" w:rsidRPr="007043DC" w14:paraId="693D397A" w14:textId="77777777" w:rsidTr="00670067">
        <w:tc>
          <w:tcPr>
            <w:tcW w:w="7682" w:type="dxa"/>
            <w:shd w:val="clear" w:color="auto" w:fill="FFFFFF" w:themeFill="background1"/>
            <w:vAlign w:val="center"/>
          </w:tcPr>
          <w:p w14:paraId="04E6B858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223ABF7E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043DC" w:rsidRPr="007043DC" w14:paraId="63C7D495" w14:textId="77777777" w:rsidTr="00670067">
        <w:tc>
          <w:tcPr>
            <w:tcW w:w="7682" w:type="dxa"/>
            <w:shd w:val="clear" w:color="auto" w:fill="FFFFFF" w:themeFill="background1"/>
          </w:tcPr>
          <w:p w14:paraId="6C795EAA" w14:textId="558128BC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DEWAN KOMISIONER OTORITAS JASA KEUANGAN,</w:t>
            </w:r>
          </w:p>
        </w:tc>
        <w:tc>
          <w:tcPr>
            <w:tcW w:w="8221" w:type="dxa"/>
            <w:shd w:val="clear" w:color="auto" w:fill="FFFFFF" w:themeFill="background1"/>
          </w:tcPr>
          <w:p w14:paraId="07317F5F" w14:textId="570488AA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DEWAN KOMISIONER OTORITAS JASA KEUANGAN,</w:t>
            </w:r>
          </w:p>
        </w:tc>
      </w:tr>
      <w:tr w:rsidR="007043DC" w:rsidRPr="007043DC" w14:paraId="06C127AD" w14:textId="77777777" w:rsidTr="00670067">
        <w:tc>
          <w:tcPr>
            <w:tcW w:w="7682" w:type="dxa"/>
            <w:shd w:val="clear" w:color="auto" w:fill="FFFFFF" w:themeFill="background1"/>
          </w:tcPr>
          <w:p w14:paraId="3A3F0456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14:paraId="1E962B64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70DBC83" w14:textId="77777777" w:rsidTr="00670067">
        <w:tc>
          <w:tcPr>
            <w:tcW w:w="7682" w:type="dxa"/>
            <w:shd w:val="clear" w:color="auto" w:fill="FFFFFF" w:themeFill="background1"/>
          </w:tcPr>
          <w:p w14:paraId="0CB6DF8F" w14:textId="5FD111E0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Menimbang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8221" w:type="dxa"/>
            <w:shd w:val="clear" w:color="auto" w:fill="FFFFFF" w:themeFill="background1"/>
          </w:tcPr>
          <w:p w14:paraId="5EAB300A" w14:textId="6E7470DC" w:rsidR="005D5A6B" w:rsidRPr="007043DC" w:rsidRDefault="005D5A6B" w:rsidP="00FC2177">
            <w:pPr>
              <w:pStyle w:val="ListParagraph"/>
              <w:numPr>
                <w:ilvl w:val="0"/>
                <w:numId w:val="186"/>
              </w:numPr>
              <w:ind w:left="487" w:hanging="45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UMUM</w:t>
            </w:r>
          </w:p>
        </w:tc>
      </w:tr>
      <w:tr w:rsidR="007043DC" w:rsidRPr="007043DC" w14:paraId="62D3A396" w14:textId="77777777" w:rsidTr="00670067">
        <w:tc>
          <w:tcPr>
            <w:tcW w:w="7682" w:type="dxa"/>
            <w:shd w:val="clear" w:color="auto" w:fill="FFFFFF" w:themeFill="background1"/>
          </w:tcPr>
          <w:p w14:paraId="46537ED5" w14:textId="770C8E44" w:rsidR="005D5A6B" w:rsidRPr="007043DC" w:rsidRDefault="005D5A6B" w:rsidP="006700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bahwa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mendorong peningkatan pertumbuhan ekonomi nasional secara optimal dan berkelanjutan, diperlukan kebijakan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mendorong peningkatan daya saing dan kontribusi industri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rakyat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syariah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terhadap perekonomian daerah;</w:t>
            </w:r>
          </w:p>
        </w:tc>
        <w:tc>
          <w:tcPr>
            <w:tcW w:w="8221" w:type="dxa"/>
            <w:shd w:val="clear" w:color="auto" w:fill="FFFFFF" w:themeFill="background1"/>
          </w:tcPr>
          <w:p w14:paraId="0C35806F" w14:textId="4193CA7F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mendorong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pertumbuhan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ekonomi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berkelanjutan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diperlukan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penyusunan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kebijakan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meningkatkan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terciptanya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industri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rakyat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syariah,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sehat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agar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melayani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mikro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kecil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1BC64AB8" w14:textId="77777777" w:rsidTr="00670067">
        <w:tc>
          <w:tcPr>
            <w:tcW w:w="7682" w:type="dxa"/>
            <w:shd w:val="clear" w:color="auto" w:fill="FFFFFF" w:themeFill="background1"/>
          </w:tcPr>
          <w:p w14:paraId="19E35AAE" w14:textId="273CC698" w:rsidR="005D5A6B" w:rsidRPr="007043DC" w:rsidRDefault="005D5A6B" w:rsidP="006700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meningkatkan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industri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rakyat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syariah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diperlukan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upaya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memperkuat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kelembagaan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permodalan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awal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agar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selaras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kebijakan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mendorong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konsolidasi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kelembagaan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komitmen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kualitas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fungsi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fungsi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penyempurnaan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mekanisme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permintaan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penyempurnaan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prosedur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mekanisme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perizinan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kelembagaan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agar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efektif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efisien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</w:tc>
        <w:tc>
          <w:tcPr>
            <w:tcW w:w="8221" w:type="dxa"/>
            <w:shd w:val="clear" w:color="auto" w:fill="FFFFFF" w:themeFill="background1"/>
          </w:tcPr>
          <w:p w14:paraId="421A7371" w14:textId="6D9DFD7A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meningkatkan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fungsi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agar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tercipta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kestabilan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kelembagaan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industri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perlu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diperkuat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awal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menciptakan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konsolidasi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industri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kelembagaan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komitmen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juga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dibutuhkan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kesinambungan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bisnis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tengah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tingginya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pemanfaatan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teknologi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diharapkan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pendekatan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langsung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Selain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penyempurnaan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mekanisme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permintaan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diperlukan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kepastian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penyelesaian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konsumen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Keseluruhan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terwujud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penyempurnaan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prosedur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mekanisme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perizinan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kelembagaan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</w:tr>
      <w:tr w:rsidR="007043DC" w:rsidRPr="007043DC" w14:paraId="3073232C" w14:textId="77777777" w:rsidTr="00670067">
        <w:tc>
          <w:tcPr>
            <w:tcW w:w="7682" w:type="dxa"/>
            <w:shd w:val="clear" w:color="auto" w:fill="FFFFFF" w:themeFill="background1"/>
          </w:tcPr>
          <w:p w14:paraId="6F615230" w14:textId="77777777" w:rsidR="005D5A6B" w:rsidRPr="007043DC" w:rsidRDefault="005D5A6B" w:rsidP="006700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3/POJK.03/2016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Rakyat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dipandang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sudah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perkembangan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dinamika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sehingga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diperlukan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pembaruan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aspek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mengakomodasi</w:t>
            </w:r>
            <w:proofErr w:type="spellEnd"/>
          </w:p>
          <w:p w14:paraId="6E3B469E" w14:textId="1E4A64DC" w:rsidR="005D5A6B" w:rsidRPr="007043DC" w:rsidRDefault="005D5A6B" w:rsidP="00670067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kontribusi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</w:t>
            </w:r>
            <w:r w:rsidR="005B3436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</w:tc>
        <w:tc>
          <w:tcPr>
            <w:tcW w:w="8221" w:type="dxa"/>
            <w:shd w:val="clear" w:color="auto" w:fill="FFFFFF" w:themeFill="background1"/>
          </w:tcPr>
          <w:p w14:paraId="0C714491" w14:textId="77777777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Implementasi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perlu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disempurnakan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mewujudkan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kontribusi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perekonomian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industri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73111B4C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558B00D" w14:textId="77777777" w:rsidTr="00670067">
        <w:tc>
          <w:tcPr>
            <w:tcW w:w="7682" w:type="dxa"/>
            <w:shd w:val="clear" w:color="auto" w:fill="FFFFFF" w:themeFill="background1"/>
          </w:tcPr>
          <w:p w14:paraId="43EE4438" w14:textId="04D30BDD" w:rsidR="005D5A6B" w:rsidRPr="007043DC" w:rsidRDefault="005D5A6B" w:rsidP="006700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a,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b,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c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perlu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Rakyat Syariah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;</w:t>
            </w:r>
          </w:p>
        </w:tc>
        <w:tc>
          <w:tcPr>
            <w:tcW w:w="8221" w:type="dxa"/>
            <w:shd w:val="clear" w:color="auto" w:fill="FFFFFF" w:themeFill="background1"/>
          </w:tcPr>
          <w:p w14:paraId="26BBFDA6" w14:textId="0DA4ECAD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hal-hal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diperlukan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pembaruan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3/POJK.03/2016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Rakyat Syariah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2054923D" w14:textId="77777777" w:rsidTr="00670067">
        <w:tc>
          <w:tcPr>
            <w:tcW w:w="7682" w:type="dxa"/>
            <w:shd w:val="clear" w:color="auto" w:fill="FFFFFF" w:themeFill="background1"/>
          </w:tcPr>
          <w:p w14:paraId="7EC5B677" w14:textId="08E5AD42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Mengingat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8221" w:type="dxa"/>
            <w:shd w:val="clear" w:color="auto" w:fill="FFFFFF" w:themeFill="background1"/>
          </w:tcPr>
          <w:p w14:paraId="01F5E580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0579E69" w14:textId="77777777" w:rsidTr="00670067">
        <w:tc>
          <w:tcPr>
            <w:tcW w:w="7682" w:type="dxa"/>
            <w:shd w:val="clear" w:color="auto" w:fill="FFFFFF" w:themeFill="background1"/>
          </w:tcPr>
          <w:p w14:paraId="6F23D282" w14:textId="265F19A9" w:rsidR="005D5A6B" w:rsidRPr="007043DC" w:rsidRDefault="005D5A6B" w:rsidP="006700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Undang-Undang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2008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Negara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Republik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Indonesia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2008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94,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Negara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Republik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Indonesia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4867);</w:t>
            </w:r>
          </w:p>
        </w:tc>
        <w:tc>
          <w:tcPr>
            <w:tcW w:w="8221" w:type="dxa"/>
            <w:shd w:val="clear" w:color="auto" w:fill="FFFFFF" w:themeFill="background1"/>
          </w:tcPr>
          <w:p w14:paraId="4C4FC940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8BC733B" w14:textId="77777777" w:rsidTr="00670067">
        <w:tc>
          <w:tcPr>
            <w:tcW w:w="7682" w:type="dxa"/>
          </w:tcPr>
          <w:p w14:paraId="585B0B69" w14:textId="4A3FADEB" w:rsidR="005D5A6B" w:rsidRPr="007043DC" w:rsidRDefault="005D5A6B" w:rsidP="006700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Undang-Undang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2011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tentan</w:t>
            </w:r>
            <w:r w:rsidR="005B3436" w:rsidRPr="007043DC">
              <w:rPr>
                <w:rFonts w:ascii="Bookman Old Style" w:hAnsi="Bookman Old Style"/>
                <w:sz w:val="20"/>
                <w:szCs w:val="20"/>
              </w:rPr>
              <w:t>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Negara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Republik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Indonesia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2011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111,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Negara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Republik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Indonesia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5253).</w:t>
            </w:r>
          </w:p>
        </w:tc>
        <w:tc>
          <w:tcPr>
            <w:tcW w:w="8221" w:type="dxa"/>
          </w:tcPr>
          <w:p w14:paraId="37D1AEAF" w14:textId="77777777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73CAE79" w14:textId="77777777" w:rsidTr="00670067">
        <w:tc>
          <w:tcPr>
            <w:tcW w:w="7682" w:type="dxa"/>
          </w:tcPr>
          <w:p w14:paraId="2FABD55F" w14:textId="77777777" w:rsidR="005D5A6B" w:rsidRPr="007043DC" w:rsidRDefault="005D5A6B" w:rsidP="00670067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Old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 w:cs="BookmanOldStyle"/>
                <w:b/>
                <w:sz w:val="20"/>
                <w:szCs w:val="20"/>
              </w:rPr>
              <w:t>BAB I</w:t>
            </w:r>
          </w:p>
          <w:p w14:paraId="7DDEE723" w14:textId="6E2562E5" w:rsidR="005D5A6B" w:rsidRPr="007043DC" w:rsidRDefault="005D5A6B" w:rsidP="00670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 w:cs="BookmanOldStyle"/>
                <w:b/>
                <w:sz w:val="20"/>
                <w:szCs w:val="20"/>
              </w:rPr>
              <w:t>KETENTUAN UMUM</w:t>
            </w:r>
          </w:p>
        </w:tc>
        <w:tc>
          <w:tcPr>
            <w:tcW w:w="8221" w:type="dxa"/>
          </w:tcPr>
          <w:p w14:paraId="6B562A97" w14:textId="2B4FCCAD" w:rsidR="005D5A6B" w:rsidRPr="007043DC" w:rsidRDefault="005D5A6B" w:rsidP="00670067">
            <w:pPr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II. PASAL DEMI PASAL</w:t>
            </w:r>
          </w:p>
        </w:tc>
      </w:tr>
      <w:tr w:rsidR="007043DC" w:rsidRPr="007043DC" w14:paraId="334DC12F" w14:textId="77777777" w:rsidTr="00670067">
        <w:tc>
          <w:tcPr>
            <w:tcW w:w="7682" w:type="dxa"/>
          </w:tcPr>
          <w:p w14:paraId="38438432" w14:textId="6CDC143A" w:rsidR="005D5A6B" w:rsidRPr="007043DC" w:rsidRDefault="005D5A6B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1333C92" w14:textId="161EB777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11F403" w14:textId="77777777" w:rsidTr="00670067">
        <w:tc>
          <w:tcPr>
            <w:tcW w:w="7682" w:type="dxa"/>
          </w:tcPr>
          <w:p w14:paraId="713BAE3C" w14:textId="040751E0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19981E93" w14:textId="33711F95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E4D43FF" w14:textId="77777777" w:rsidTr="00670067">
        <w:tc>
          <w:tcPr>
            <w:tcW w:w="7682" w:type="dxa"/>
          </w:tcPr>
          <w:p w14:paraId="705CCAA1" w14:textId="0871246A" w:rsidR="005D5A6B" w:rsidRPr="007043DC" w:rsidRDefault="005D5A6B" w:rsidP="006700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Rakyat Syariah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syariah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lalu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lintas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30CB65F7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6139518" w14:textId="77777777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825D27D" w14:textId="77777777" w:rsidTr="00670067">
        <w:tc>
          <w:tcPr>
            <w:tcW w:w="7682" w:type="dxa"/>
          </w:tcPr>
          <w:p w14:paraId="5D3A89D6" w14:textId="5EF57B8E" w:rsidR="005D5A6B" w:rsidRPr="007043DC" w:rsidRDefault="005D5A6B" w:rsidP="006700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Bank Umum Syariah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514B4" w:rsidRPr="007043DC">
              <w:rPr>
                <w:rFonts w:ascii="Bookman Old Style" w:hAnsi="Bookman Old Style"/>
                <w:sz w:val="20"/>
                <w:szCs w:val="20"/>
              </w:rPr>
              <w:t>bank syariah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lalu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lintas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6579E1F1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FDDBD3C" w14:textId="77777777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C9EB10C" w14:textId="77777777" w:rsidTr="00670067">
        <w:tc>
          <w:tcPr>
            <w:tcW w:w="7682" w:type="dxa"/>
          </w:tcPr>
          <w:p w14:paraId="59094203" w14:textId="16745D18" w:rsidR="005D5A6B" w:rsidRPr="007043DC" w:rsidRDefault="005D5A6B" w:rsidP="006700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Bank Umum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Konvensional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</w:t>
            </w:r>
            <w:proofErr w:type="spellStart"/>
            <w:r w:rsidR="003514B4" w:rsidRPr="007043DC">
              <w:rPr>
                <w:rFonts w:ascii="Bookman Old Style" w:hAnsi="Bookman Old Style"/>
                <w:sz w:val="20"/>
                <w:szCs w:val="20"/>
              </w:rPr>
              <w:t>konvensional</w:t>
            </w:r>
            <w:proofErr w:type="spellEnd"/>
            <w:r w:rsidR="003514B4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lalu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lintas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7598872A" w14:textId="25BCDA23" w:rsidR="0063365F" w:rsidRPr="007043DC" w:rsidRDefault="0063365F" w:rsidP="007D35C7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7863B55" w14:textId="77777777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71CC957" w14:textId="77777777" w:rsidTr="00670067">
        <w:tc>
          <w:tcPr>
            <w:tcW w:w="7682" w:type="dxa"/>
          </w:tcPr>
          <w:p w14:paraId="18499CB8" w14:textId="47485C9B" w:rsidR="005D5A6B" w:rsidRPr="007043DC" w:rsidRDefault="005D5A6B" w:rsidP="006700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Rakyat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</w:t>
            </w:r>
            <w:r w:rsidR="005A3E0A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5A3E0A" w:rsidRPr="007043DC">
              <w:rPr>
                <w:rFonts w:ascii="Bookman Old Style" w:hAnsi="Bookman Old Style"/>
                <w:sz w:val="20"/>
                <w:szCs w:val="20"/>
              </w:rPr>
              <w:t>konvensional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lalu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lintas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7E8F783C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1048A89" w14:textId="77777777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E1479BC" w14:textId="77777777" w:rsidTr="00670067">
        <w:tc>
          <w:tcPr>
            <w:tcW w:w="7682" w:type="dxa"/>
          </w:tcPr>
          <w:p w14:paraId="0943349F" w14:textId="77777777" w:rsidR="005D5A6B" w:rsidRPr="007043DC" w:rsidRDefault="005D5A6B" w:rsidP="006700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Unit Usaha Syariah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unit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berfungsi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induk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unit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syariah.</w:t>
            </w:r>
          </w:p>
          <w:p w14:paraId="4E8B5C80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368825A" w14:textId="77777777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111928A" w14:textId="77777777" w:rsidTr="00670067">
        <w:tc>
          <w:tcPr>
            <w:tcW w:w="7682" w:type="dxa"/>
          </w:tcPr>
          <w:p w14:paraId="38B95054" w14:textId="6EA562AE" w:rsidR="005D5A6B" w:rsidRPr="007043DC" w:rsidRDefault="005D5A6B" w:rsidP="006700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cabang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4B31BB76" w14:textId="77777777" w:rsidR="005D5A6B" w:rsidRPr="007043DC" w:rsidRDefault="005D5A6B" w:rsidP="00670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DF17C20" w14:textId="77777777" w:rsidR="005D5A6B" w:rsidRPr="007043DC" w:rsidRDefault="005D5A6B" w:rsidP="006700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948601B" w14:textId="77777777" w:rsidTr="00670067">
        <w:tc>
          <w:tcPr>
            <w:tcW w:w="7682" w:type="dxa"/>
          </w:tcPr>
          <w:p w14:paraId="634B1A26" w14:textId="3D521E2C" w:rsidR="00670067" w:rsidRPr="007043DC" w:rsidRDefault="00670067" w:rsidP="008917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langsung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bertanggung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jawab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mana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447C1209" w14:textId="77777777" w:rsidR="00670067" w:rsidRPr="007043DC" w:rsidRDefault="00670067" w:rsidP="00AC77E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6CCB4B7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169D619" w14:textId="77777777" w:rsidTr="00670067">
        <w:tc>
          <w:tcPr>
            <w:tcW w:w="7682" w:type="dxa"/>
          </w:tcPr>
          <w:p w14:paraId="45F02EAE" w14:textId="7141A9CD" w:rsidR="00670067" w:rsidRPr="007043DC" w:rsidRDefault="00670067" w:rsidP="008917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membantu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induknya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mana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2A3BAD51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81872C8" w14:textId="77777777" w:rsidTr="00670067">
        <w:tc>
          <w:tcPr>
            <w:tcW w:w="7682" w:type="dxa"/>
          </w:tcPr>
          <w:p w14:paraId="5212653C" w14:textId="3E157715" w:rsidR="00670067" w:rsidRPr="007043DC" w:rsidRDefault="00670067" w:rsidP="008917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keliling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menggunakan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26C29873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EA65C94" w14:textId="77777777" w:rsidTr="00670067">
        <w:tc>
          <w:tcPr>
            <w:tcW w:w="7682" w:type="dxa"/>
          </w:tcPr>
          <w:p w14:paraId="56A030C1" w14:textId="28B5668E" w:rsidR="00670067" w:rsidRPr="007043DC" w:rsidRDefault="00670067" w:rsidP="008917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Keliling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melayani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berpindah-pindah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menggunakan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transportasi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permanen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5A7B368D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1BBD8D3" w14:textId="77777777" w:rsidTr="00670067">
        <w:tc>
          <w:tcPr>
            <w:tcW w:w="7682" w:type="dxa"/>
          </w:tcPr>
          <w:p w14:paraId="6E1B8E4F" w14:textId="5142A083" w:rsidR="00670067" w:rsidRPr="007043DC" w:rsidRDefault="00670067" w:rsidP="008917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Pembayaran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melayani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penerimaan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22F4DCF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3915AFA" w14:textId="77777777" w:rsidTr="00670067">
        <w:tc>
          <w:tcPr>
            <w:tcW w:w="7682" w:type="dxa"/>
          </w:tcPr>
          <w:p w14:paraId="45CFF17D" w14:textId="538937E8" w:rsidR="00670067" w:rsidRPr="007043DC" w:rsidRDefault="00670067" w:rsidP="002311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Perangkat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PPE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melayani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menggunakan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sarana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mesin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penyediaan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instrumen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giral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luar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  <w:tc>
          <w:tcPr>
            <w:tcW w:w="8221" w:type="dxa"/>
          </w:tcPr>
          <w:p w14:paraId="55702EB0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951C658" w14:textId="77777777" w:rsidTr="00670067">
        <w:tc>
          <w:tcPr>
            <w:tcW w:w="7682" w:type="dxa"/>
          </w:tcPr>
          <w:p w14:paraId="62D52E31" w14:textId="5641C1E0" w:rsidR="00670067" w:rsidRPr="007043DC" w:rsidRDefault="00670067" w:rsidP="008917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Islam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fatwa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dikeluarkan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Dewan Syariah Nasional –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Majelis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Ulama Indonesia</w:t>
            </w:r>
          </w:p>
        </w:tc>
        <w:tc>
          <w:tcPr>
            <w:tcW w:w="8221" w:type="dxa"/>
          </w:tcPr>
          <w:p w14:paraId="275A0A1C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A1C7C5D" w14:textId="77777777" w:rsidTr="00670067">
        <w:tc>
          <w:tcPr>
            <w:tcW w:w="7682" w:type="dxa"/>
          </w:tcPr>
          <w:p w14:paraId="3A51DA02" w14:textId="5645C7E1" w:rsidR="00670067" w:rsidRPr="007043DC" w:rsidRDefault="00670067" w:rsidP="002311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Umum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Saham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umum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perseroan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  <w:tc>
          <w:tcPr>
            <w:tcW w:w="8221" w:type="dxa"/>
          </w:tcPr>
          <w:p w14:paraId="712547C7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3BDDA92" w14:textId="77777777" w:rsidTr="00670067">
        <w:trPr>
          <w:trHeight w:val="743"/>
        </w:trPr>
        <w:tc>
          <w:tcPr>
            <w:tcW w:w="7682" w:type="dxa"/>
          </w:tcPr>
          <w:p w14:paraId="7ADD0A8B" w14:textId="5F9A9C93" w:rsidR="00670067" w:rsidRPr="007043DC" w:rsidRDefault="00670067" w:rsidP="002311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Saham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Pengendali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orang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perseorangan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kelompok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25%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lima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dikeluarkan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mempunyai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25%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lima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dikeluarkan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mempunyai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dibuktikan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pengendalian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langsung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langsung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0CEA6757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7BCA037" w14:textId="77777777" w:rsidTr="00670067">
        <w:tc>
          <w:tcPr>
            <w:tcW w:w="7682" w:type="dxa"/>
          </w:tcPr>
          <w:p w14:paraId="3F57B5E0" w14:textId="13A9EFF1" w:rsidR="00670067" w:rsidRPr="007043DC" w:rsidRDefault="00670067" w:rsidP="002311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Undang-Undang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40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2007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Perseroan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22E92E2A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F2957E5" w14:textId="77777777" w:rsidTr="00670067">
        <w:tc>
          <w:tcPr>
            <w:tcW w:w="7682" w:type="dxa"/>
          </w:tcPr>
          <w:p w14:paraId="55338DA2" w14:textId="07965070" w:rsidR="00670067" w:rsidRPr="007043DC" w:rsidRDefault="00670067" w:rsidP="008917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Undang-Undang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40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2007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Perseroan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5CD56EB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A3AAAA9" w14:textId="77777777" w:rsidTr="00670067">
        <w:tc>
          <w:tcPr>
            <w:tcW w:w="7682" w:type="dxa"/>
          </w:tcPr>
          <w:p w14:paraId="20B5D4D1" w14:textId="2CC5A867" w:rsidR="00670067" w:rsidRPr="007043DC" w:rsidRDefault="00670067" w:rsidP="008917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bertugas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nasihat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saran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mengawasi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agar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Syariah.</w:t>
            </w:r>
          </w:p>
        </w:tc>
        <w:tc>
          <w:tcPr>
            <w:tcW w:w="8221" w:type="dxa"/>
          </w:tcPr>
          <w:p w14:paraId="7AB229C4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A627B5D" w14:textId="77777777" w:rsidTr="00670067">
        <w:tc>
          <w:tcPr>
            <w:tcW w:w="7682" w:type="dxa"/>
          </w:tcPr>
          <w:p w14:paraId="7BB7B3BB" w14:textId="27DCB54D" w:rsidR="00670067" w:rsidRPr="007043DC" w:rsidRDefault="00670067" w:rsidP="008917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bertanggung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jawab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langsung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mempunyai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signifikan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kebijakan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 </w:t>
            </w:r>
          </w:p>
        </w:tc>
        <w:tc>
          <w:tcPr>
            <w:tcW w:w="8221" w:type="dxa"/>
          </w:tcPr>
          <w:p w14:paraId="51770438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F80920E" w14:textId="77777777" w:rsidTr="00670067">
        <w:tc>
          <w:tcPr>
            <w:tcW w:w="7682" w:type="dxa"/>
          </w:tcPr>
          <w:p w14:paraId="200C87C0" w14:textId="1648A341" w:rsidR="00670067" w:rsidRPr="007043DC" w:rsidRDefault="00670067" w:rsidP="008917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1BC0A3FF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C94D88F" w14:textId="77777777" w:rsidTr="00670067">
        <w:tc>
          <w:tcPr>
            <w:tcW w:w="7682" w:type="dxa"/>
          </w:tcPr>
          <w:p w14:paraId="292655C5" w14:textId="77777777" w:rsidR="00670067" w:rsidRPr="007043DC" w:rsidRDefault="00670067" w:rsidP="00D4039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BAB II</w:t>
            </w:r>
          </w:p>
          <w:p w14:paraId="06422764" w14:textId="488BFD70" w:rsidR="00670067" w:rsidRPr="007043DC" w:rsidRDefault="00670067" w:rsidP="00D4039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PENDIRIAN BPRS</w:t>
            </w:r>
          </w:p>
        </w:tc>
        <w:tc>
          <w:tcPr>
            <w:tcW w:w="8221" w:type="dxa"/>
          </w:tcPr>
          <w:p w14:paraId="32EDCA65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88CD8E1" w14:textId="77777777" w:rsidTr="00670067">
        <w:tc>
          <w:tcPr>
            <w:tcW w:w="7682" w:type="dxa"/>
          </w:tcPr>
          <w:p w14:paraId="1C8FC426" w14:textId="0FABE199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2649A54" w14:textId="44D33708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48F3999" w14:textId="77777777" w:rsidTr="00670067">
        <w:tc>
          <w:tcPr>
            <w:tcW w:w="7682" w:type="dxa"/>
          </w:tcPr>
          <w:p w14:paraId="7C852B4D" w14:textId="21E31E82" w:rsidR="00670067" w:rsidRPr="007043DC" w:rsidRDefault="00670067" w:rsidP="008917A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1BDB3072" w14:textId="75F30EEF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35EE7E1" w14:textId="77777777" w:rsidTr="00670067">
        <w:tc>
          <w:tcPr>
            <w:tcW w:w="7682" w:type="dxa"/>
            <w:shd w:val="clear" w:color="auto" w:fill="auto"/>
          </w:tcPr>
          <w:p w14:paraId="4623FEBC" w14:textId="5EAC321D" w:rsidR="00670067" w:rsidRPr="007043DC" w:rsidRDefault="00670067" w:rsidP="00FC2177">
            <w:pPr>
              <w:pStyle w:val="ListParagraph"/>
              <w:numPr>
                <w:ilvl w:val="0"/>
                <w:numId w:val="18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PSP;</w:t>
            </w:r>
          </w:p>
        </w:tc>
        <w:tc>
          <w:tcPr>
            <w:tcW w:w="8221" w:type="dxa"/>
          </w:tcPr>
          <w:p w14:paraId="6DF0464A" w14:textId="77777777" w:rsidR="00670067" w:rsidRPr="007043DC" w:rsidRDefault="00670067" w:rsidP="00D40395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44BC30" w14:textId="77777777" w:rsidTr="00670067">
        <w:tc>
          <w:tcPr>
            <w:tcW w:w="7682" w:type="dxa"/>
            <w:shd w:val="clear" w:color="auto" w:fill="auto"/>
          </w:tcPr>
          <w:p w14:paraId="750DC34A" w14:textId="3E17C73B" w:rsidR="00670067" w:rsidRPr="007043DC" w:rsidRDefault="00670067" w:rsidP="00FC2177">
            <w:pPr>
              <w:pStyle w:val="ListParagraph"/>
              <w:numPr>
                <w:ilvl w:val="0"/>
                <w:numId w:val="18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BPRS; </w:t>
            </w:r>
          </w:p>
        </w:tc>
        <w:tc>
          <w:tcPr>
            <w:tcW w:w="8221" w:type="dxa"/>
          </w:tcPr>
          <w:p w14:paraId="2C09F61B" w14:textId="77777777" w:rsidR="00670067" w:rsidRPr="007043DC" w:rsidRDefault="00670067" w:rsidP="00D40395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63E7865" w14:textId="77777777" w:rsidTr="00670067">
        <w:tc>
          <w:tcPr>
            <w:tcW w:w="7682" w:type="dxa"/>
            <w:shd w:val="clear" w:color="auto" w:fill="auto"/>
          </w:tcPr>
          <w:p w14:paraId="1E1B9FCB" w14:textId="1F567081" w:rsidR="00670067" w:rsidRPr="007043DC" w:rsidRDefault="00670067" w:rsidP="00FC2177">
            <w:pPr>
              <w:pStyle w:val="ListParagraph"/>
              <w:numPr>
                <w:ilvl w:val="0"/>
                <w:numId w:val="18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BPRS;</w:t>
            </w:r>
          </w:p>
        </w:tc>
        <w:tc>
          <w:tcPr>
            <w:tcW w:w="8221" w:type="dxa"/>
          </w:tcPr>
          <w:p w14:paraId="24CDFDCC" w14:textId="77777777" w:rsidR="00670067" w:rsidRPr="007043DC" w:rsidRDefault="00670067" w:rsidP="00D40395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DBF4D66" w14:textId="77777777" w:rsidTr="00670067">
        <w:tc>
          <w:tcPr>
            <w:tcW w:w="7682" w:type="dxa"/>
            <w:shd w:val="clear" w:color="auto" w:fill="auto"/>
          </w:tcPr>
          <w:p w14:paraId="10D4FD77" w14:textId="0AD16D30" w:rsidR="00670067" w:rsidRPr="007043DC" w:rsidRDefault="00670067" w:rsidP="00FC2177">
            <w:pPr>
              <w:pStyle w:val="ListParagraph"/>
              <w:numPr>
                <w:ilvl w:val="0"/>
                <w:numId w:val="18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UUS; </w:t>
            </w:r>
          </w:p>
        </w:tc>
        <w:tc>
          <w:tcPr>
            <w:tcW w:w="8221" w:type="dxa"/>
          </w:tcPr>
          <w:p w14:paraId="560C79A6" w14:textId="77777777" w:rsidR="00670067" w:rsidRPr="007043DC" w:rsidRDefault="00670067" w:rsidP="00D40395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6679766" w14:textId="77777777" w:rsidTr="00670067">
        <w:tc>
          <w:tcPr>
            <w:tcW w:w="7682" w:type="dxa"/>
            <w:shd w:val="clear" w:color="auto" w:fill="auto"/>
          </w:tcPr>
          <w:p w14:paraId="44C59532" w14:textId="57B12879" w:rsidR="00670067" w:rsidRPr="007043DC" w:rsidRDefault="00670067" w:rsidP="00FC2177">
            <w:pPr>
              <w:pStyle w:val="ListParagraph"/>
              <w:numPr>
                <w:ilvl w:val="0"/>
                <w:numId w:val="18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Usaha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Konvensional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Syariah;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8221" w:type="dxa"/>
          </w:tcPr>
          <w:p w14:paraId="6AF96FA2" w14:textId="77777777" w:rsidR="00670067" w:rsidRPr="007043DC" w:rsidRDefault="00670067" w:rsidP="00D40395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54988F8" w14:textId="77777777" w:rsidTr="00670067">
        <w:tc>
          <w:tcPr>
            <w:tcW w:w="7682" w:type="dxa"/>
            <w:shd w:val="clear" w:color="auto" w:fill="auto"/>
          </w:tcPr>
          <w:p w14:paraId="78971F81" w14:textId="7C2B6C12" w:rsidR="00670067" w:rsidRPr="007043DC" w:rsidRDefault="00670067" w:rsidP="00FC2177">
            <w:pPr>
              <w:pStyle w:val="ListParagraph"/>
              <w:numPr>
                <w:ilvl w:val="0"/>
                <w:numId w:val="18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mikro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transformasi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mikro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konvensional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mikro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syariah.</w:t>
            </w:r>
          </w:p>
        </w:tc>
        <w:tc>
          <w:tcPr>
            <w:tcW w:w="8221" w:type="dxa"/>
          </w:tcPr>
          <w:p w14:paraId="58A09C43" w14:textId="77777777" w:rsidR="00670067" w:rsidRPr="007043DC" w:rsidRDefault="00670067" w:rsidP="007D35C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1EF92C1" w14:textId="77777777" w:rsidTr="00670067">
        <w:tc>
          <w:tcPr>
            <w:tcW w:w="7682" w:type="dxa"/>
          </w:tcPr>
          <w:p w14:paraId="57430816" w14:textId="737028A1" w:rsidR="00670067" w:rsidRPr="007043DC" w:rsidRDefault="00670067" w:rsidP="008917A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419A28CE" w14:textId="77777777" w:rsidR="00670067" w:rsidRPr="007043DC" w:rsidRDefault="00670067" w:rsidP="00D40395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2079351" w14:textId="77777777" w:rsidTr="00670067">
        <w:tc>
          <w:tcPr>
            <w:tcW w:w="7682" w:type="dxa"/>
          </w:tcPr>
          <w:p w14:paraId="49A9A116" w14:textId="4A7D787C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B95A6CE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3F877EE" w14:textId="77777777" w:rsidTr="00670067">
        <w:tc>
          <w:tcPr>
            <w:tcW w:w="7682" w:type="dxa"/>
          </w:tcPr>
          <w:p w14:paraId="6C8B4DB7" w14:textId="4ADEBCC6" w:rsidR="00670067" w:rsidRPr="007043DC" w:rsidRDefault="00670067" w:rsidP="00FC217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didirikan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oleh:</w:t>
            </w:r>
          </w:p>
          <w:p w14:paraId="1DB4BB10" w14:textId="08C5B6C9" w:rsidR="00670067" w:rsidRPr="007043DC" w:rsidRDefault="00670067" w:rsidP="001E7FD2">
            <w:pPr>
              <w:pStyle w:val="ListParagraph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FF9C516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9790FDB" w14:textId="2B34B468" w:rsidR="00670067" w:rsidRPr="007043DC" w:rsidRDefault="00670067" w:rsidP="001E7FD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0C9DCCF" w14:textId="77777777" w:rsidTr="00670067">
        <w:tc>
          <w:tcPr>
            <w:tcW w:w="7682" w:type="dxa"/>
          </w:tcPr>
          <w:p w14:paraId="07FEF2DD" w14:textId="19BBEB3C" w:rsidR="00670067" w:rsidRPr="007043DC" w:rsidRDefault="00670067" w:rsidP="00FC2177">
            <w:pPr>
              <w:pStyle w:val="ListParagraph"/>
              <w:numPr>
                <w:ilvl w:val="0"/>
                <w:numId w:val="10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negara Indonesia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Indonesia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pemiliknya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negara Indonesia;</w:t>
            </w:r>
          </w:p>
        </w:tc>
        <w:tc>
          <w:tcPr>
            <w:tcW w:w="8221" w:type="dxa"/>
          </w:tcPr>
          <w:p w14:paraId="5AB7BEA5" w14:textId="28DDE082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Indonesia”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Indonesia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dicatat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kementerian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urusan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pemerintahan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manusia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6D5431DB" w14:textId="77777777" w:rsidTr="00670067">
        <w:tc>
          <w:tcPr>
            <w:tcW w:w="7682" w:type="dxa"/>
          </w:tcPr>
          <w:p w14:paraId="46911FFF" w14:textId="0C2B6420" w:rsidR="00670067" w:rsidRPr="007043DC" w:rsidRDefault="00670067" w:rsidP="00FC2177">
            <w:pPr>
              <w:pStyle w:val="ListParagraph"/>
              <w:numPr>
                <w:ilvl w:val="0"/>
                <w:numId w:val="10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8221" w:type="dxa"/>
          </w:tcPr>
          <w:p w14:paraId="48854444" w14:textId="62FA995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provinsi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kabupaten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undang-undang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75A76562" w14:textId="77777777" w:rsidTr="00670067">
        <w:tc>
          <w:tcPr>
            <w:tcW w:w="7682" w:type="dxa"/>
          </w:tcPr>
          <w:p w14:paraId="7FDF59B1" w14:textId="5E041B76" w:rsidR="00670067" w:rsidRPr="007043DC" w:rsidRDefault="00670067" w:rsidP="00FC2177">
            <w:pPr>
              <w:pStyle w:val="ListParagraph"/>
              <w:numPr>
                <w:ilvl w:val="0"/>
                <w:numId w:val="10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a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b.</w:t>
            </w:r>
          </w:p>
        </w:tc>
        <w:tc>
          <w:tcPr>
            <w:tcW w:w="8221" w:type="dxa"/>
          </w:tcPr>
          <w:p w14:paraId="3680DD3A" w14:textId="78CE1C40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9CDD58C" w14:textId="77777777" w:rsidTr="00670067">
        <w:tc>
          <w:tcPr>
            <w:tcW w:w="7682" w:type="dxa"/>
          </w:tcPr>
          <w:p w14:paraId="172FA965" w14:textId="661AE9CF" w:rsidR="00670067" w:rsidRPr="007043DC" w:rsidRDefault="00670067" w:rsidP="008917A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Indonesia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C3536A" w:rsidRPr="007043DC">
              <w:rPr>
                <w:rFonts w:ascii="Bookman Old Style" w:hAnsi="Bookman Old Style"/>
                <w:sz w:val="20"/>
                <w:szCs w:val="20"/>
              </w:rPr>
              <w:t>a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PSP,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beroperasi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A824583" w14:textId="451ACFF8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salah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berbadan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36FA2F1A" w14:textId="77777777" w:rsidTr="00670067">
        <w:tc>
          <w:tcPr>
            <w:tcW w:w="7682" w:type="dxa"/>
          </w:tcPr>
          <w:p w14:paraId="25D48453" w14:textId="2EA132AF" w:rsidR="00670067" w:rsidRPr="007043DC" w:rsidRDefault="00670067" w:rsidP="008917A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berbeda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(2).</w:t>
            </w:r>
          </w:p>
        </w:tc>
        <w:tc>
          <w:tcPr>
            <w:tcW w:w="8221" w:type="dxa"/>
          </w:tcPr>
          <w:p w14:paraId="64E522B7" w14:textId="6922C42C" w:rsidR="00670067" w:rsidRPr="007043DC" w:rsidRDefault="00670067" w:rsidP="00521A6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faktor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ekonomi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sosiologis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wilayah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kelangsungan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bisnis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</w:tr>
      <w:tr w:rsidR="007043DC" w:rsidRPr="007043DC" w14:paraId="7D62B252" w14:textId="77777777" w:rsidTr="00670067">
        <w:tc>
          <w:tcPr>
            <w:tcW w:w="7682" w:type="dxa"/>
          </w:tcPr>
          <w:p w14:paraId="52EC9673" w14:textId="77777777" w:rsidR="00670067" w:rsidRPr="007043DC" w:rsidRDefault="00670067" w:rsidP="001E7FD2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9549FAE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C4F43ED" w14:textId="77777777" w:rsidTr="00670067">
        <w:tc>
          <w:tcPr>
            <w:tcW w:w="7682" w:type="dxa"/>
          </w:tcPr>
          <w:p w14:paraId="5195C53B" w14:textId="7046016C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9BC52C1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B755665" w14:textId="77777777" w:rsidTr="00670067">
        <w:tc>
          <w:tcPr>
            <w:tcW w:w="7682" w:type="dxa"/>
          </w:tcPr>
          <w:p w14:paraId="001F7ABF" w14:textId="4D5882A8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berbadan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Perseroan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52B49979" w14:textId="0890EFA6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4C77DAD" w14:textId="77777777" w:rsidTr="00670067">
        <w:tc>
          <w:tcPr>
            <w:tcW w:w="7682" w:type="dxa"/>
          </w:tcPr>
          <w:p w14:paraId="7A728FD4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804B214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0194BC7" w14:textId="77777777" w:rsidTr="00670067">
        <w:tc>
          <w:tcPr>
            <w:tcW w:w="7682" w:type="dxa"/>
          </w:tcPr>
          <w:p w14:paraId="4B3BEE76" w14:textId="48B18013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537F125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4B50038" w14:textId="77777777" w:rsidTr="007D35C7">
        <w:trPr>
          <w:trHeight w:val="335"/>
        </w:trPr>
        <w:tc>
          <w:tcPr>
            <w:tcW w:w="7682" w:type="dxa"/>
          </w:tcPr>
          <w:p w14:paraId="1F166B6D" w14:textId="673F21E8" w:rsidR="00670067" w:rsidRPr="007043DC" w:rsidRDefault="00670067" w:rsidP="007D35C7">
            <w:pPr>
              <w:pStyle w:val="ListParagraph"/>
              <w:numPr>
                <w:ilvl w:val="0"/>
                <w:numId w:val="8"/>
              </w:numPr>
              <w:ind w:left="357" w:hanging="357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3A2407FE" w14:textId="0526BDF4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EB6DF39" w14:textId="77777777" w:rsidTr="00670067">
        <w:tc>
          <w:tcPr>
            <w:tcW w:w="7682" w:type="dxa"/>
          </w:tcPr>
          <w:p w14:paraId="7DD1B136" w14:textId="56A066D2" w:rsidR="00670067" w:rsidRPr="007043DC" w:rsidRDefault="00670067" w:rsidP="00FC2177">
            <w:pPr>
              <w:pStyle w:val="ListParagraph"/>
              <w:numPr>
                <w:ilvl w:val="0"/>
                <w:numId w:val="18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</w:tc>
        <w:tc>
          <w:tcPr>
            <w:tcW w:w="8221" w:type="dxa"/>
          </w:tcPr>
          <w:p w14:paraId="70886C16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A93CC75" w14:textId="77777777" w:rsidTr="00670067">
        <w:tc>
          <w:tcPr>
            <w:tcW w:w="7682" w:type="dxa"/>
          </w:tcPr>
          <w:p w14:paraId="282F5A8D" w14:textId="34D7CD42" w:rsidR="00670067" w:rsidRPr="007043DC" w:rsidRDefault="00670067" w:rsidP="00FC2177">
            <w:pPr>
              <w:pStyle w:val="ListParagraph"/>
              <w:numPr>
                <w:ilvl w:val="0"/>
                <w:numId w:val="18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pernyataan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3BB19B3B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5FC1446" w14:textId="77777777" w:rsidTr="00670067">
        <w:tc>
          <w:tcPr>
            <w:tcW w:w="7682" w:type="dxa"/>
          </w:tcPr>
          <w:p w14:paraId="0C6F1570" w14:textId="09A03A77" w:rsidR="00670067" w:rsidRPr="007043DC" w:rsidRDefault="00670067" w:rsidP="00FC2177">
            <w:pPr>
              <w:pStyle w:val="ListParagraph"/>
              <w:numPr>
                <w:ilvl w:val="0"/>
                <w:numId w:val="269"/>
              </w:numPr>
              <w:ind w:left="1054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PSP;</w:t>
            </w:r>
          </w:p>
        </w:tc>
        <w:tc>
          <w:tcPr>
            <w:tcW w:w="8221" w:type="dxa"/>
          </w:tcPr>
          <w:p w14:paraId="1693C88B" w14:textId="77777777" w:rsidR="00670067" w:rsidRPr="007043DC" w:rsidRDefault="00670067" w:rsidP="001E7FD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3E814326" w14:textId="77777777" w:rsidR="00670067" w:rsidRPr="007043DC" w:rsidRDefault="00670067" w:rsidP="00FC217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Penggantian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1C961C31" w14:textId="47A3A288" w:rsidR="00670067" w:rsidRPr="007043DC" w:rsidRDefault="00670067" w:rsidP="00FC217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PSP.</w:t>
            </w:r>
          </w:p>
        </w:tc>
      </w:tr>
      <w:tr w:rsidR="007043DC" w:rsidRPr="007043DC" w14:paraId="61644E40" w14:textId="77777777" w:rsidTr="00670067">
        <w:tc>
          <w:tcPr>
            <w:tcW w:w="7682" w:type="dxa"/>
          </w:tcPr>
          <w:p w14:paraId="4CF25657" w14:textId="744641C4" w:rsidR="00670067" w:rsidRPr="007043DC" w:rsidRDefault="00670067" w:rsidP="00FC2177">
            <w:pPr>
              <w:pStyle w:val="ListParagraph"/>
              <w:numPr>
                <w:ilvl w:val="0"/>
                <w:numId w:val="269"/>
              </w:numPr>
              <w:ind w:left="1054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PSP; dan</w:t>
            </w:r>
          </w:p>
        </w:tc>
        <w:tc>
          <w:tcPr>
            <w:tcW w:w="8221" w:type="dxa"/>
          </w:tcPr>
          <w:p w14:paraId="07E73827" w14:textId="3B465A7E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CD359D2" w14:textId="77777777" w:rsidTr="00670067">
        <w:tc>
          <w:tcPr>
            <w:tcW w:w="7682" w:type="dxa"/>
          </w:tcPr>
          <w:p w14:paraId="225B5B2F" w14:textId="5253C5F0" w:rsidR="00670067" w:rsidRPr="007043DC" w:rsidRDefault="00670067" w:rsidP="00FC2177">
            <w:pPr>
              <w:pStyle w:val="ListParagraph"/>
              <w:numPr>
                <w:ilvl w:val="0"/>
                <w:numId w:val="269"/>
              </w:numPr>
              <w:ind w:left="1054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</w:t>
            </w:r>
          </w:p>
        </w:tc>
        <w:tc>
          <w:tcPr>
            <w:tcW w:w="8221" w:type="dxa"/>
          </w:tcPr>
          <w:p w14:paraId="25C5DC76" w14:textId="150A6D8A" w:rsidR="00670067" w:rsidRPr="007043DC" w:rsidRDefault="00670067" w:rsidP="001E7FD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56A5D21" w14:textId="77777777" w:rsidTr="00670067">
        <w:tc>
          <w:tcPr>
            <w:tcW w:w="7682" w:type="dxa"/>
          </w:tcPr>
          <w:p w14:paraId="668909C0" w14:textId="54B438C3" w:rsidR="00670067" w:rsidRPr="007043DC" w:rsidRDefault="00670067" w:rsidP="00672B21">
            <w:pPr>
              <w:ind w:left="768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3247F8AC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61A03E" w14:textId="77777777" w:rsidTr="00670067">
        <w:tc>
          <w:tcPr>
            <w:tcW w:w="7682" w:type="dxa"/>
          </w:tcPr>
          <w:p w14:paraId="3015D535" w14:textId="31DA76A0" w:rsidR="00670067" w:rsidRPr="007043DC" w:rsidRDefault="00670067" w:rsidP="008917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muatan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menyesuaikan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cakupan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kali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8221" w:type="dxa"/>
          </w:tcPr>
          <w:p w14:paraId="50A1263F" w14:textId="4C1911D6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72A2903" w14:textId="77777777" w:rsidTr="00670067">
        <w:tc>
          <w:tcPr>
            <w:tcW w:w="7682" w:type="dxa"/>
          </w:tcPr>
          <w:p w14:paraId="4F9E09BF" w14:textId="77777777" w:rsidR="00670067" w:rsidRPr="007043DC" w:rsidRDefault="00670067" w:rsidP="00345276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CE8C617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0340A33" w14:textId="77777777" w:rsidTr="00670067">
        <w:tc>
          <w:tcPr>
            <w:tcW w:w="7682" w:type="dxa"/>
          </w:tcPr>
          <w:p w14:paraId="38FD8360" w14:textId="7C637875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0A5BB49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15FC8EB" w14:textId="77777777" w:rsidTr="00670067">
        <w:tc>
          <w:tcPr>
            <w:tcW w:w="7682" w:type="dxa"/>
          </w:tcPr>
          <w:p w14:paraId="506018ED" w14:textId="6A0F8936" w:rsidR="00670067" w:rsidRPr="007043DC" w:rsidRDefault="00670067" w:rsidP="008917A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11A91843" w14:textId="6FB6D6A7" w:rsidR="00670067" w:rsidRPr="007043DC" w:rsidRDefault="00670067" w:rsidP="00516BE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zona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ditentukan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potensi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ekonomi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wilayah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persaingan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wilayah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1A291FE4" w14:textId="77777777" w:rsidTr="00670067">
        <w:tc>
          <w:tcPr>
            <w:tcW w:w="7682" w:type="dxa"/>
          </w:tcPr>
          <w:p w14:paraId="21A434B2" w14:textId="3E7B289A" w:rsidR="00670067" w:rsidRPr="007043DC" w:rsidRDefault="00670067" w:rsidP="00FC2177">
            <w:pPr>
              <w:pStyle w:val="ListParagraph"/>
              <w:numPr>
                <w:ilvl w:val="0"/>
                <w:numId w:val="18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Rp100.000.000.000,00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seratus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miliar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rupiah),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didirikan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zona 1;</w:t>
            </w:r>
          </w:p>
        </w:tc>
        <w:tc>
          <w:tcPr>
            <w:tcW w:w="8221" w:type="dxa"/>
          </w:tcPr>
          <w:p w14:paraId="33865F0A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8370920" w14:textId="77777777" w:rsidTr="00670067">
        <w:tc>
          <w:tcPr>
            <w:tcW w:w="7682" w:type="dxa"/>
          </w:tcPr>
          <w:p w14:paraId="7C1A6748" w14:textId="7BF454B3" w:rsidR="00670067" w:rsidRPr="007043DC" w:rsidRDefault="00670067" w:rsidP="00FC2177">
            <w:pPr>
              <w:pStyle w:val="ListParagraph"/>
              <w:numPr>
                <w:ilvl w:val="0"/>
                <w:numId w:val="18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Rp50.000.000.000,00 (lima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miliar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rupiah),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didirikan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zona 2; dan</w:t>
            </w:r>
          </w:p>
        </w:tc>
        <w:tc>
          <w:tcPr>
            <w:tcW w:w="8221" w:type="dxa"/>
          </w:tcPr>
          <w:p w14:paraId="1BF93FA0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B106FBB" w14:textId="77777777" w:rsidTr="00670067">
        <w:tc>
          <w:tcPr>
            <w:tcW w:w="7682" w:type="dxa"/>
          </w:tcPr>
          <w:p w14:paraId="496AD364" w14:textId="7B110ACE" w:rsidR="00670067" w:rsidRPr="007043DC" w:rsidRDefault="00670067" w:rsidP="00FC2177">
            <w:pPr>
              <w:pStyle w:val="ListParagraph"/>
              <w:numPr>
                <w:ilvl w:val="0"/>
                <w:numId w:val="18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Rp25.000.000.000,00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lima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miliar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didirikan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zona 3.</w:t>
            </w:r>
          </w:p>
        </w:tc>
        <w:tc>
          <w:tcPr>
            <w:tcW w:w="8221" w:type="dxa"/>
          </w:tcPr>
          <w:p w14:paraId="223C7C6C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E22ECF7" w14:textId="77777777" w:rsidTr="00670067">
        <w:tc>
          <w:tcPr>
            <w:tcW w:w="7682" w:type="dxa"/>
          </w:tcPr>
          <w:p w14:paraId="0600A16A" w14:textId="497D9912" w:rsidR="00670067" w:rsidRPr="007043DC" w:rsidRDefault="00670067" w:rsidP="008917A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tinggi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(1).</w:t>
            </w:r>
          </w:p>
        </w:tc>
        <w:tc>
          <w:tcPr>
            <w:tcW w:w="8221" w:type="dxa"/>
          </w:tcPr>
          <w:p w14:paraId="04479348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tinggi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lain:</w:t>
            </w:r>
          </w:p>
          <w:p w14:paraId="48E9DB6A" w14:textId="77777777" w:rsidR="00670067" w:rsidRPr="007043DC" w:rsidRDefault="00670067" w:rsidP="008917A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perkembangan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perekonomian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berbeda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kelompok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zona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4E935C6E" w14:textId="77777777" w:rsidR="00670067" w:rsidRPr="007043DC" w:rsidRDefault="00670067" w:rsidP="008917A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101695AF" w14:textId="365C6E92" w:rsidR="00670067" w:rsidRPr="007043DC" w:rsidRDefault="00670067" w:rsidP="008917A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kelangsungan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pengembangan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berdampak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kebutuhan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613D0EB6" w14:textId="4D79025C" w:rsidR="00670067" w:rsidRPr="007043DC" w:rsidRDefault="00670067" w:rsidP="008917A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penyelarasan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kebijakan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061D8522" w14:textId="77777777" w:rsidTr="00670067">
        <w:tc>
          <w:tcPr>
            <w:tcW w:w="7682" w:type="dxa"/>
          </w:tcPr>
          <w:p w14:paraId="5050FF76" w14:textId="6794765F" w:rsidR="00670067" w:rsidRPr="007043DC" w:rsidRDefault="00670067" w:rsidP="008917A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digunakan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50% (lima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  <w:tc>
          <w:tcPr>
            <w:tcW w:w="8221" w:type="dxa"/>
          </w:tcPr>
          <w:p w14:paraId="4E6535EF" w14:textId="1295A32E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kas,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penempatan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berharga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praoperasional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persentase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50% (lima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ditujukan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awal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</w:tr>
      <w:tr w:rsidR="007043DC" w:rsidRPr="007043DC" w14:paraId="699CD044" w14:textId="77777777" w:rsidTr="00670067">
        <w:tc>
          <w:tcPr>
            <w:tcW w:w="7682" w:type="dxa"/>
          </w:tcPr>
          <w:p w14:paraId="608AF241" w14:textId="4B110815" w:rsidR="00670067" w:rsidRPr="007043DC" w:rsidRDefault="00670067" w:rsidP="008917A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zona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ditentukan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potensi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ekonomi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persaingan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wilayah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provinsi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A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D7C8A25" w14:textId="0A145967" w:rsidR="00670067" w:rsidRPr="007043DC" w:rsidRDefault="00670067" w:rsidP="0034527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Zona 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zona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potensi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ekonomi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tinggi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persaingan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sedangkan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zona 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menunjukkan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zona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potensi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ekonomi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rendah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persaingan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longgar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258B0935" w14:textId="77777777" w:rsidTr="00670067">
        <w:tc>
          <w:tcPr>
            <w:tcW w:w="7682" w:type="dxa"/>
          </w:tcPr>
          <w:p w14:paraId="0765435F" w14:textId="77777777" w:rsidR="00670067" w:rsidRPr="007043DC" w:rsidRDefault="00670067" w:rsidP="00345276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2D647E3" w14:textId="77777777" w:rsidR="00670067" w:rsidRPr="007043DC" w:rsidRDefault="00670067" w:rsidP="0034527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FBCB3FF" w14:textId="77777777" w:rsidTr="00670067">
        <w:tc>
          <w:tcPr>
            <w:tcW w:w="7682" w:type="dxa"/>
          </w:tcPr>
          <w:p w14:paraId="7233F300" w14:textId="26067863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DFE2EED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900283B" w14:textId="77777777" w:rsidTr="00670067">
        <w:tc>
          <w:tcPr>
            <w:tcW w:w="7682" w:type="dxa"/>
          </w:tcPr>
          <w:p w14:paraId="099A428F" w14:textId="5547941D" w:rsidR="00670067" w:rsidRPr="007043DC" w:rsidRDefault="00670067" w:rsidP="008917A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ditempatkan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BUS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UUS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di Indonesia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“Dewan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Komisioner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q.q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PSP BPRS”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pencairannya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07167CC1" w14:textId="3E1176F5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Contoh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penulisan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bilyet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Komisioner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q.q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Sdr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‘A’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PT BPRS ‘XZY’’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pencairannya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  <w:p w14:paraId="7DF814D4" w14:textId="0319F25C" w:rsidR="00670067" w:rsidRPr="007043DC" w:rsidRDefault="00670067" w:rsidP="0034527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Bilyet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pencairan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pencairan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ditandatangani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umum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lain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27D8C6DB" w14:textId="77777777" w:rsidTr="00670067">
        <w:tc>
          <w:tcPr>
            <w:tcW w:w="7682" w:type="dxa"/>
          </w:tcPr>
          <w:p w14:paraId="743A3499" w14:textId="2F56E74B" w:rsidR="00670067" w:rsidRPr="007043DC" w:rsidRDefault="00670067" w:rsidP="008917A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Penempatan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zona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7E6463B7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Contoh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7800B622" w14:textId="4497857B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Calon PSP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mendirikan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pada zona 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Rp</w:t>
            </w:r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5.000.000.000,00 </w:t>
            </w:r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 xml:space="preserve"> lima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miliar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rupiah)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menempatkan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Rp</w:t>
            </w:r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5.000.000.000,00 (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 xml:space="preserve"> lima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miliar</w:t>
            </w:r>
            <w:proofErr w:type="spellEnd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 xml:space="preserve"> rupiah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</w:tr>
      <w:tr w:rsidR="007043DC" w:rsidRPr="007043DC" w14:paraId="7B102B65" w14:textId="77777777" w:rsidTr="00670067">
        <w:tc>
          <w:tcPr>
            <w:tcW w:w="7682" w:type="dxa"/>
          </w:tcPr>
          <w:p w14:paraId="1192A7F5" w14:textId="77777777" w:rsidR="00670067" w:rsidRPr="007043DC" w:rsidRDefault="00670067" w:rsidP="00345276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42422F8E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98454C2" w14:textId="77777777" w:rsidTr="00670067">
        <w:tc>
          <w:tcPr>
            <w:tcW w:w="7682" w:type="dxa"/>
          </w:tcPr>
          <w:p w14:paraId="1535EC7D" w14:textId="0BBA9D3E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0BE2A70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42AF0A8" w14:textId="77777777" w:rsidTr="00670067">
        <w:tc>
          <w:tcPr>
            <w:tcW w:w="7682" w:type="dxa"/>
          </w:tcPr>
          <w:p w14:paraId="4C921DF0" w14:textId="61D13DAF" w:rsidR="00670067" w:rsidRPr="007043DC" w:rsidRDefault="00670067" w:rsidP="008917A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tidak memenuhi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sebagaimana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dimaksud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Pasal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5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ayat (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)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Pasal 6 ayat (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) dikenai sanksi administratif berupa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teguran tertulis.</w:t>
            </w:r>
          </w:p>
        </w:tc>
        <w:tc>
          <w:tcPr>
            <w:tcW w:w="8221" w:type="dxa"/>
          </w:tcPr>
          <w:p w14:paraId="1C93615F" w14:textId="15D55852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1F93873" w14:textId="77777777" w:rsidTr="00670067">
        <w:tc>
          <w:tcPr>
            <w:tcW w:w="7682" w:type="dxa"/>
          </w:tcPr>
          <w:p w14:paraId="43F82DA1" w14:textId="7E845C2C" w:rsidR="00670067" w:rsidRPr="007043DC" w:rsidRDefault="00670067" w:rsidP="008917A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tidak memenuhi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dikenai sanksi administratif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4478A4" w:rsidRPr="007043DC">
              <w:rPr>
                <w:rFonts w:ascii="Bookman Old Style" w:hAnsi="Bookman Old Style"/>
                <w:sz w:val="20"/>
                <w:szCs w:val="20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berupa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penurunan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kesehatan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22FB531B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6AD5F39" w14:textId="77777777" w:rsidTr="00670067">
        <w:tc>
          <w:tcPr>
            <w:tcW w:w="7682" w:type="dxa"/>
          </w:tcPr>
          <w:p w14:paraId="1DF857F3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B52BA40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F1E07EC" w14:textId="77777777" w:rsidTr="00670067">
        <w:tc>
          <w:tcPr>
            <w:tcW w:w="7682" w:type="dxa"/>
          </w:tcPr>
          <w:p w14:paraId="4D9857A5" w14:textId="78481276" w:rsidR="00670067" w:rsidRPr="007043DC" w:rsidRDefault="00670067" w:rsidP="00D4039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BAB III</w:t>
            </w:r>
          </w:p>
          <w:p w14:paraId="108B391F" w14:textId="0D99F126" w:rsidR="00670067" w:rsidRPr="007043DC" w:rsidRDefault="00670067" w:rsidP="000A312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PERIZINAN PENDIRIAN BPRS</w:t>
            </w:r>
          </w:p>
        </w:tc>
        <w:tc>
          <w:tcPr>
            <w:tcW w:w="8221" w:type="dxa"/>
          </w:tcPr>
          <w:p w14:paraId="481B2497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BF1286F" w14:textId="77777777" w:rsidTr="00670067">
        <w:tc>
          <w:tcPr>
            <w:tcW w:w="7682" w:type="dxa"/>
          </w:tcPr>
          <w:p w14:paraId="26279896" w14:textId="77777777" w:rsidR="00670067" w:rsidRPr="007043DC" w:rsidRDefault="00670067" w:rsidP="00D4039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Kesatu</w:t>
            </w:r>
            <w:proofErr w:type="spellEnd"/>
          </w:p>
          <w:p w14:paraId="4B08A8A0" w14:textId="017F328E" w:rsidR="00670067" w:rsidRPr="007043DC" w:rsidRDefault="00670067" w:rsidP="00D4039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BPRS</w:t>
            </w:r>
          </w:p>
        </w:tc>
        <w:tc>
          <w:tcPr>
            <w:tcW w:w="8221" w:type="dxa"/>
          </w:tcPr>
          <w:p w14:paraId="2639DEF7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1D7E08A" w14:textId="77777777" w:rsidTr="00670067">
        <w:tc>
          <w:tcPr>
            <w:tcW w:w="7682" w:type="dxa"/>
          </w:tcPr>
          <w:p w14:paraId="1C837698" w14:textId="5B38DE61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A696AAD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F219C5F" w14:textId="77777777" w:rsidTr="00670067">
        <w:tc>
          <w:tcPr>
            <w:tcW w:w="7682" w:type="dxa"/>
          </w:tcPr>
          <w:p w14:paraId="0906D399" w14:textId="4E276997" w:rsidR="00670067" w:rsidRPr="007043DC" w:rsidRDefault="00670067" w:rsidP="00345276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oleh calon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2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tahap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:</w:t>
            </w:r>
          </w:p>
        </w:tc>
        <w:tc>
          <w:tcPr>
            <w:tcW w:w="8221" w:type="dxa"/>
          </w:tcPr>
          <w:p w14:paraId="65F04A4E" w14:textId="06D860C8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A627224" w14:textId="77777777" w:rsidTr="00670067">
        <w:tc>
          <w:tcPr>
            <w:tcW w:w="7682" w:type="dxa"/>
          </w:tcPr>
          <w:p w14:paraId="15ADF89D" w14:textId="77777777" w:rsidR="00670067" w:rsidRPr="007043DC" w:rsidRDefault="00670067" w:rsidP="008917A6">
            <w:pPr>
              <w:numPr>
                <w:ilvl w:val="0"/>
                <w:numId w:val="17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</w:t>
            </w:r>
          </w:p>
          <w:p w14:paraId="4F69D724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2A6F671B" w14:textId="775B4190" w:rsidR="00670067" w:rsidRPr="007043DC" w:rsidRDefault="00595943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Y</w:t>
            </w:r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ang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persiapan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399CC1FC" w14:textId="77777777" w:rsidTr="00670067">
        <w:tc>
          <w:tcPr>
            <w:tcW w:w="7682" w:type="dxa"/>
          </w:tcPr>
          <w:p w14:paraId="0F8B9599" w14:textId="77777777" w:rsidR="00670067" w:rsidRPr="007043DC" w:rsidRDefault="00670067" w:rsidP="008917A6">
            <w:pPr>
              <w:numPr>
                <w:ilvl w:val="0"/>
                <w:numId w:val="17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  <w:p w14:paraId="631CDB61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6518F539" w14:textId="0C2319F1" w:rsidR="00670067" w:rsidRPr="007043DC" w:rsidRDefault="00670067" w:rsidP="0034527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selesai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0913570C" w14:textId="77777777" w:rsidTr="00670067">
        <w:trPr>
          <w:trHeight w:val="268"/>
        </w:trPr>
        <w:tc>
          <w:tcPr>
            <w:tcW w:w="7682" w:type="dxa"/>
          </w:tcPr>
          <w:p w14:paraId="2919BA99" w14:textId="77777777" w:rsidR="00670067" w:rsidRPr="007043DC" w:rsidRDefault="00670067" w:rsidP="00D4039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Paragraf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1</w:t>
            </w:r>
          </w:p>
          <w:p w14:paraId="00118BAB" w14:textId="5B183A2D" w:rsidR="00670067" w:rsidRPr="007043DC" w:rsidRDefault="00670067" w:rsidP="00D4039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Prinsip</w:t>
            </w:r>
            <w:proofErr w:type="spellEnd"/>
          </w:p>
        </w:tc>
        <w:tc>
          <w:tcPr>
            <w:tcW w:w="8221" w:type="dxa"/>
          </w:tcPr>
          <w:p w14:paraId="3C27CC27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835F6A" w14:textId="77777777" w:rsidTr="00670067">
        <w:trPr>
          <w:trHeight w:val="268"/>
        </w:trPr>
        <w:tc>
          <w:tcPr>
            <w:tcW w:w="7682" w:type="dxa"/>
          </w:tcPr>
          <w:p w14:paraId="2221248B" w14:textId="74FD4421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C83B824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734F8A8" w14:textId="77777777" w:rsidTr="00670067">
        <w:trPr>
          <w:trHeight w:val="268"/>
        </w:trPr>
        <w:tc>
          <w:tcPr>
            <w:tcW w:w="7682" w:type="dxa"/>
          </w:tcPr>
          <w:p w14:paraId="0B3050BC" w14:textId="65F4CE3F" w:rsidR="00670067" w:rsidRPr="007043DC" w:rsidRDefault="00670067" w:rsidP="008917A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orang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5795F877" w14:textId="6E925183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ditujukan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u.p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="00EE6962" w:rsidRPr="007043DC">
              <w:rPr>
                <w:rFonts w:ascii="Bookman Old Style" w:hAnsi="Bookman Old Style"/>
                <w:sz w:val="20"/>
                <w:szCs w:val="20"/>
              </w:rPr>
              <w:t>Direktur</w:t>
            </w:r>
            <w:proofErr w:type="spellEnd"/>
            <w:r w:rsidR="00EE6962" w:rsidRPr="007043DC">
              <w:rPr>
                <w:rFonts w:ascii="Bookman Old Style" w:hAnsi="Bookman Old Style"/>
                <w:sz w:val="20"/>
                <w:szCs w:val="20"/>
              </w:rPr>
              <w:t xml:space="preserve"> Direktorat </w:t>
            </w:r>
            <w:proofErr w:type="spellStart"/>
            <w:r w:rsidR="00EE6962" w:rsidRPr="007043DC">
              <w:rPr>
                <w:rFonts w:ascii="Bookman Old Style" w:hAnsi="Bookman Old Style"/>
                <w:sz w:val="20"/>
                <w:szCs w:val="20"/>
              </w:rPr>
              <w:t>Pengaturan</w:t>
            </w:r>
            <w:proofErr w:type="spellEnd"/>
            <w:r w:rsidR="00EE6962"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="00EE6962" w:rsidRPr="007043DC">
              <w:rPr>
                <w:rFonts w:ascii="Bookman Old Style" w:hAnsi="Bookman Old Style"/>
                <w:sz w:val="20"/>
                <w:szCs w:val="20"/>
              </w:rPr>
              <w:t>Perizinan</w:t>
            </w:r>
            <w:proofErr w:type="spellEnd"/>
            <w:r w:rsidR="00EE6962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EE6962"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="00EE6962" w:rsidRPr="007043DC">
              <w:rPr>
                <w:rFonts w:ascii="Bookman Old Style" w:hAnsi="Bookman Old Style"/>
                <w:sz w:val="20"/>
                <w:szCs w:val="20"/>
              </w:rPr>
              <w:t xml:space="preserve"> Syariah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tembusan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Regional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kedudukan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</w:tr>
      <w:tr w:rsidR="007043DC" w:rsidRPr="007043DC" w14:paraId="5266384D" w14:textId="77777777" w:rsidTr="00670067">
        <w:trPr>
          <w:trHeight w:val="268"/>
        </w:trPr>
        <w:tc>
          <w:tcPr>
            <w:tcW w:w="7682" w:type="dxa"/>
            <w:shd w:val="clear" w:color="auto" w:fill="auto"/>
          </w:tcPr>
          <w:p w14:paraId="29DF1AB5" w14:textId="2E2D0A3F" w:rsidR="00670067" w:rsidRPr="007043DC" w:rsidRDefault="00670067" w:rsidP="008917A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B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  <w:tc>
          <w:tcPr>
            <w:tcW w:w="8221" w:type="dxa"/>
          </w:tcPr>
          <w:p w14:paraId="6F1057A9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7FC2019" w14:textId="77777777" w:rsidTr="00670067">
        <w:tc>
          <w:tcPr>
            <w:tcW w:w="7682" w:type="dxa"/>
          </w:tcPr>
          <w:p w14:paraId="6B9D1BE7" w14:textId="4755143C" w:rsidR="00670067" w:rsidRPr="007043DC" w:rsidRDefault="00670067" w:rsidP="008917A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Daerah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pernyataan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digantikan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pernyataan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dianggarkan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Pendapatan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Belanja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Daerah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Perwakilan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Rakyat Daerah.</w:t>
            </w:r>
          </w:p>
        </w:tc>
        <w:tc>
          <w:tcPr>
            <w:tcW w:w="8221" w:type="dxa"/>
          </w:tcPr>
          <w:p w14:paraId="05444CE8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8A0E7EA" w14:textId="77777777" w:rsidTr="00670067">
        <w:tc>
          <w:tcPr>
            <w:tcW w:w="7682" w:type="dxa"/>
          </w:tcPr>
          <w:p w14:paraId="31B5A565" w14:textId="77777777" w:rsidR="00670067" w:rsidRPr="007043DC" w:rsidRDefault="00670067" w:rsidP="0006570D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096DC39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239ED08" w14:textId="77777777" w:rsidTr="00670067">
        <w:tc>
          <w:tcPr>
            <w:tcW w:w="7682" w:type="dxa"/>
          </w:tcPr>
          <w:p w14:paraId="537CDD1D" w14:textId="6D4585E8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83B8689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2AAA27D" w14:textId="77777777" w:rsidTr="00670067">
        <w:tc>
          <w:tcPr>
            <w:tcW w:w="7682" w:type="dxa"/>
          </w:tcPr>
          <w:p w14:paraId="13884DD1" w14:textId="384CF3F8" w:rsidR="00670067" w:rsidRPr="007043DC" w:rsidRDefault="00670067" w:rsidP="008917A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lama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berikut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6F1DF508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7B43997" w14:textId="77777777" w:rsidTr="00670067">
        <w:tc>
          <w:tcPr>
            <w:tcW w:w="7682" w:type="dxa"/>
          </w:tcPr>
          <w:p w14:paraId="67823946" w14:textId="774E595F" w:rsidR="00670067" w:rsidRPr="007043DC" w:rsidRDefault="00670067" w:rsidP="008917A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Jang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ka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pemohon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</w:tcPr>
          <w:p w14:paraId="09DC1E68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C08BCED" w14:textId="77777777" w:rsidTr="00670067">
        <w:tc>
          <w:tcPr>
            <w:tcW w:w="7682" w:type="dxa"/>
          </w:tcPr>
          <w:p w14:paraId="74C901CA" w14:textId="64F63B11" w:rsidR="00670067" w:rsidRPr="007043DC" w:rsidRDefault="00670067" w:rsidP="008917A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5E568F07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6D56BA3" w14:textId="77777777" w:rsidTr="00670067">
        <w:tc>
          <w:tcPr>
            <w:tcW w:w="7682" w:type="dxa"/>
          </w:tcPr>
          <w:p w14:paraId="5AF56678" w14:textId="094E5F96" w:rsidR="00670067" w:rsidRPr="007043DC" w:rsidRDefault="00670067" w:rsidP="00891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potensi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kelayakan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</w:tc>
        <w:tc>
          <w:tcPr>
            <w:tcW w:w="8221" w:type="dxa"/>
          </w:tcPr>
          <w:p w14:paraId="1368E0F7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00EEE2F" w14:textId="77777777" w:rsidTr="00670067">
        <w:tc>
          <w:tcPr>
            <w:tcW w:w="7682" w:type="dxa"/>
          </w:tcPr>
          <w:p w14:paraId="1DE415C4" w14:textId="77777777" w:rsidR="00670067" w:rsidRPr="007043DC" w:rsidRDefault="00670067" w:rsidP="00891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08D9A8FE" w14:textId="77777777" w:rsidR="00670067" w:rsidRPr="007043DC" w:rsidRDefault="00670067" w:rsidP="00A16EF7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134CC0D" w14:textId="1815A340" w:rsidR="00670067" w:rsidRPr="007043DC" w:rsidRDefault="00670067" w:rsidP="00A16EF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wawancara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DPS.</w:t>
            </w:r>
          </w:p>
        </w:tc>
      </w:tr>
      <w:tr w:rsidR="007043DC" w:rsidRPr="007043DC" w14:paraId="66FF0FF4" w14:textId="77777777" w:rsidTr="00670067">
        <w:tc>
          <w:tcPr>
            <w:tcW w:w="7682" w:type="dxa"/>
          </w:tcPr>
          <w:p w14:paraId="1155121B" w14:textId="77777777" w:rsidR="00670067" w:rsidRPr="007043DC" w:rsidRDefault="00670067" w:rsidP="00891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modal; dan</w:t>
            </w:r>
          </w:p>
          <w:p w14:paraId="7EAF37F5" w14:textId="77777777" w:rsidR="00670067" w:rsidRPr="007043DC" w:rsidRDefault="00670067" w:rsidP="00A16EF7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302A6BF" w14:textId="1187B024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47CA95C" w14:textId="77777777" w:rsidTr="00670067">
        <w:tc>
          <w:tcPr>
            <w:tcW w:w="7682" w:type="dxa"/>
          </w:tcPr>
          <w:p w14:paraId="402B00ED" w14:textId="568AFF09" w:rsidR="00670067" w:rsidRPr="007043DC" w:rsidRDefault="00670067" w:rsidP="00891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BPRS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BPRS.</w:t>
            </w:r>
          </w:p>
        </w:tc>
        <w:tc>
          <w:tcPr>
            <w:tcW w:w="8221" w:type="dxa"/>
          </w:tcPr>
          <w:p w14:paraId="33F15DA9" w14:textId="6AF50093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BPR</w:t>
            </w:r>
            <w:r w:rsidR="00FC30AD"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="00FC30AD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lain:</w:t>
            </w:r>
          </w:p>
          <w:p w14:paraId="4DA2E8E5" w14:textId="77777777" w:rsidR="00670067" w:rsidRPr="007043DC" w:rsidRDefault="00670067" w:rsidP="008917A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keadaan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rugi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yaitu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mencerminkan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kecenderungan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meningkatnya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dialami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kumulatif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tahun-tahun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sebelumnya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disebabkan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permasalahan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struktural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7DCD847C" w14:textId="77777777" w:rsidR="00670067" w:rsidRPr="007043DC" w:rsidRDefault="00670067" w:rsidP="00D40395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74FF190B" w14:textId="4B9D0C3E" w:rsidR="00670067" w:rsidRPr="007043DC" w:rsidRDefault="00670067" w:rsidP="008917A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rasio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likuiditas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rentabilitas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sehat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mengacu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masing-masing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4CCF5FF6" w14:textId="7600D74E" w:rsidR="00670067" w:rsidRPr="007043DC" w:rsidRDefault="00670067" w:rsidP="008917A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berpotensi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masing-masing Lembaga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</w:tr>
      <w:tr w:rsidR="007043DC" w:rsidRPr="007043DC" w14:paraId="695BD1C7" w14:textId="77777777" w:rsidTr="00670067">
        <w:tc>
          <w:tcPr>
            <w:tcW w:w="7682" w:type="dxa"/>
          </w:tcPr>
          <w:p w14:paraId="6770362D" w14:textId="1E8CBCE9" w:rsidR="00670067" w:rsidRPr="007043DC" w:rsidRDefault="00670067" w:rsidP="008917A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Selain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presentasi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pemaparan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strategi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pengembangan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  <w:tc>
          <w:tcPr>
            <w:tcW w:w="8221" w:type="dxa"/>
          </w:tcPr>
          <w:p w14:paraId="54D888E3" w14:textId="7E049456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strategi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pengembangan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dijelaskan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presentasi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pemaparan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lain:</w:t>
            </w:r>
          </w:p>
          <w:p w14:paraId="12085F42" w14:textId="25FF1E27" w:rsidR="00670067" w:rsidRPr="007043DC" w:rsidRDefault="00670067" w:rsidP="008917A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BPRS;</w:t>
            </w:r>
          </w:p>
          <w:p w14:paraId="663B24F1" w14:textId="77777777" w:rsidR="00670067" w:rsidRPr="007043DC" w:rsidRDefault="00670067" w:rsidP="008917A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potensi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kelayakan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56DB5222" w14:textId="39FE0A10" w:rsidR="00670067" w:rsidRPr="007043DC" w:rsidRDefault="00670067" w:rsidP="008917A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dana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memelihara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solvabilitas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pertumbuhan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</w:tr>
      <w:tr w:rsidR="007043DC" w:rsidRPr="007043DC" w14:paraId="1E2F0A19" w14:textId="77777777" w:rsidTr="00670067">
        <w:tc>
          <w:tcPr>
            <w:tcW w:w="7682" w:type="dxa"/>
          </w:tcPr>
          <w:p w14:paraId="48EDDBF5" w14:textId="11FA550A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81C27A2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E1DFE91" w14:textId="77777777" w:rsidTr="00670067">
        <w:tc>
          <w:tcPr>
            <w:tcW w:w="7682" w:type="dxa"/>
          </w:tcPr>
          <w:p w14:paraId="426E663E" w14:textId="5F289184" w:rsidR="00670067" w:rsidRPr="007043DC" w:rsidRDefault="00670067" w:rsidP="008917A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(2).</w:t>
            </w:r>
          </w:p>
        </w:tc>
        <w:tc>
          <w:tcPr>
            <w:tcW w:w="8221" w:type="dxa"/>
          </w:tcPr>
          <w:p w14:paraId="20553297" w14:textId="6DA9F2A0" w:rsidR="00670067" w:rsidRPr="007043DC" w:rsidRDefault="00670067" w:rsidP="0037433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daftar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periksa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daftar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lulus, daftar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terduga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teroris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organisasi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teroris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daftar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proliferasi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senjata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pemusnah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daftar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macet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PSP,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DPS.</w:t>
            </w:r>
          </w:p>
        </w:tc>
      </w:tr>
      <w:tr w:rsidR="007043DC" w:rsidRPr="007043DC" w14:paraId="6701CACF" w14:textId="77777777" w:rsidTr="00670067">
        <w:tc>
          <w:tcPr>
            <w:tcW w:w="7682" w:type="dxa"/>
          </w:tcPr>
          <w:p w14:paraId="1CB3DC96" w14:textId="1437E8B1" w:rsidR="00670067" w:rsidRPr="007043DC" w:rsidRDefault="00670067" w:rsidP="008917A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</w:t>
            </w:r>
          </w:p>
        </w:tc>
        <w:tc>
          <w:tcPr>
            <w:tcW w:w="8221" w:type="dxa"/>
          </w:tcPr>
          <w:p w14:paraId="3B223AB6" w14:textId="33C75DF6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20CE209C" w14:textId="77777777" w:rsidTr="00670067">
        <w:tc>
          <w:tcPr>
            <w:tcW w:w="7682" w:type="dxa"/>
          </w:tcPr>
          <w:p w14:paraId="0F84E605" w14:textId="45654605" w:rsidR="00670067" w:rsidRPr="007043DC" w:rsidRDefault="00670067" w:rsidP="008917A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dianggap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membatalkan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87908EF" w14:textId="37E66173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27C7A3A" w14:textId="77777777" w:rsidTr="00670067">
        <w:tc>
          <w:tcPr>
            <w:tcW w:w="7682" w:type="dxa"/>
          </w:tcPr>
          <w:p w14:paraId="240253B7" w14:textId="5423F2A0" w:rsidR="00670067" w:rsidRPr="007043DC" w:rsidRDefault="00670067" w:rsidP="008917A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 </w:t>
            </w:r>
          </w:p>
        </w:tc>
        <w:tc>
          <w:tcPr>
            <w:tcW w:w="8221" w:type="dxa"/>
          </w:tcPr>
          <w:p w14:paraId="08526BF9" w14:textId="1C35474E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5DA6916" w14:textId="77777777" w:rsidTr="00670067">
        <w:tc>
          <w:tcPr>
            <w:tcW w:w="7682" w:type="dxa"/>
          </w:tcPr>
          <w:p w14:paraId="7C554A83" w14:textId="4DA5919F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F188CC8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FA2843F" w14:textId="77777777" w:rsidTr="00670067">
        <w:tc>
          <w:tcPr>
            <w:tcW w:w="7682" w:type="dxa"/>
          </w:tcPr>
          <w:p w14:paraId="13EC13EA" w14:textId="069F85EB" w:rsidR="00670067" w:rsidRPr="007043DC" w:rsidRDefault="00670067" w:rsidP="008917A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meminta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PSP.</w:t>
            </w:r>
          </w:p>
        </w:tc>
        <w:tc>
          <w:tcPr>
            <w:tcW w:w="8221" w:type="dxa"/>
          </w:tcPr>
          <w:p w14:paraId="62C4A291" w14:textId="42FD3C99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AD5F4F7" w14:textId="77777777" w:rsidTr="00670067">
        <w:tc>
          <w:tcPr>
            <w:tcW w:w="7682" w:type="dxa"/>
          </w:tcPr>
          <w:p w14:paraId="5AB420BA" w14:textId="208B11D7" w:rsidR="00670067" w:rsidRPr="007043DC" w:rsidRDefault="00670067" w:rsidP="008917A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4B586B77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D6D6C62" w14:textId="77777777" w:rsidTr="00670067">
        <w:tc>
          <w:tcPr>
            <w:tcW w:w="7682" w:type="dxa"/>
          </w:tcPr>
          <w:p w14:paraId="7B08B47C" w14:textId="3B18138E" w:rsidR="00670067" w:rsidRPr="007043DC" w:rsidRDefault="00670067" w:rsidP="008917A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ditolak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800ECBD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3418FFB" w14:textId="77777777" w:rsidTr="00670067">
        <w:tc>
          <w:tcPr>
            <w:tcW w:w="7682" w:type="dxa"/>
          </w:tcPr>
          <w:p w14:paraId="14F7403D" w14:textId="6F0EA0A1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C68233F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D6ADB62" w14:textId="77777777" w:rsidTr="00670067">
        <w:tc>
          <w:tcPr>
            <w:tcW w:w="7682" w:type="dxa"/>
          </w:tcPr>
          <w:p w14:paraId="6B4AC7F4" w14:textId="28C16A80" w:rsidR="00670067" w:rsidRPr="007043DC" w:rsidRDefault="00670067" w:rsidP="008917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diperpanjang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F1F69BF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Contoh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</w:p>
          <w:p w14:paraId="2EE5DE78" w14:textId="44FD29C4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Jika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2022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berakhir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30 November 2023.</w:t>
            </w:r>
          </w:p>
        </w:tc>
      </w:tr>
      <w:tr w:rsidR="007043DC" w:rsidRPr="007043DC" w14:paraId="633619F7" w14:textId="77777777" w:rsidTr="00670067">
        <w:tc>
          <w:tcPr>
            <w:tcW w:w="7682" w:type="dxa"/>
          </w:tcPr>
          <w:p w14:paraId="5EF3E29C" w14:textId="5C66F07F" w:rsidR="00670067" w:rsidRPr="007043DC" w:rsidRDefault="00670067" w:rsidP="008917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Calon PSP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dilarang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D4975EE" w14:textId="080A9B71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0E606CC" w14:textId="77777777" w:rsidTr="00670067">
        <w:tc>
          <w:tcPr>
            <w:tcW w:w="7682" w:type="dxa"/>
          </w:tcPr>
          <w:p w14:paraId="6F853B3E" w14:textId="264B8CBE" w:rsidR="00670067" w:rsidRPr="007043DC" w:rsidRDefault="00670067" w:rsidP="008917A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Apabila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sampai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="00FC30AD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C30AD"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="00FC30AD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C30AD" w:rsidRPr="007043DC">
              <w:rPr>
                <w:rFonts w:ascii="Bookman Old Style" w:hAnsi="Bookman Old Style"/>
                <w:sz w:val="20"/>
                <w:szCs w:val="20"/>
              </w:rPr>
              <w:t>mengajukan</w:t>
            </w:r>
            <w:proofErr w:type="spellEnd"/>
            <w:r w:rsidR="00FC30AD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C30AD"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="00FC30AD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C30AD"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="00FC30AD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="00FC30AD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1CE99CAD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92C5E4E" w14:textId="19F9FA12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5223810" w14:textId="77777777" w:rsidTr="00670067">
        <w:tc>
          <w:tcPr>
            <w:tcW w:w="7682" w:type="dxa"/>
          </w:tcPr>
          <w:p w14:paraId="389672CE" w14:textId="77777777" w:rsidR="00670067" w:rsidRPr="007043DC" w:rsidRDefault="00670067" w:rsidP="00D4039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Paragraf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2</w:t>
            </w:r>
          </w:p>
          <w:p w14:paraId="40421C0C" w14:textId="7EBF29DD" w:rsidR="00670067" w:rsidRPr="007043DC" w:rsidRDefault="00670067" w:rsidP="00D4039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Usaha</w:t>
            </w:r>
          </w:p>
        </w:tc>
        <w:tc>
          <w:tcPr>
            <w:tcW w:w="8221" w:type="dxa"/>
          </w:tcPr>
          <w:p w14:paraId="433ADD10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CA754A5" w14:textId="77777777" w:rsidTr="00670067">
        <w:tc>
          <w:tcPr>
            <w:tcW w:w="7682" w:type="dxa"/>
          </w:tcPr>
          <w:p w14:paraId="4D021A70" w14:textId="468DECB0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4BD272F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AD71264" w14:textId="77777777" w:rsidTr="00670067">
        <w:tc>
          <w:tcPr>
            <w:tcW w:w="7682" w:type="dxa"/>
          </w:tcPr>
          <w:p w14:paraId="56EC296A" w14:textId="0D8DC307" w:rsidR="00670067" w:rsidRPr="007043DC" w:rsidRDefault="00670067" w:rsidP="003E060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E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249787AB" w14:textId="77777777" w:rsidR="00670067" w:rsidRPr="007043DC" w:rsidRDefault="00670067" w:rsidP="00D4039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43C785F" w14:textId="2E98612F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ditujukan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u.p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Direktur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Direktorat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Pengaturan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Perizinan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Syariah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tembusan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Regional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kedudukan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</w:tr>
      <w:tr w:rsidR="007043DC" w:rsidRPr="007043DC" w14:paraId="05664672" w14:textId="77777777" w:rsidTr="00670067">
        <w:tc>
          <w:tcPr>
            <w:tcW w:w="7682" w:type="dxa"/>
          </w:tcPr>
          <w:p w14:paraId="71565A68" w14:textId="1BD6582E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8D74E5B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BF092B8" w14:textId="77777777" w:rsidTr="00670067">
        <w:tc>
          <w:tcPr>
            <w:tcW w:w="7682" w:type="dxa"/>
          </w:tcPr>
          <w:p w14:paraId="1904438B" w14:textId="6DB0A3F3" w:rsidR="00670067" w:rsidRPr="007043DC" w:rsidRDefault="00670067" w:rsidP="008917A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memproses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lama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berikut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539FF6B9" w14:textId="25FB4AF9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74950E9" w14:textId="77777777" w:rsidTr="00670067">
        <w:tc>
          <w:tcPr>
            <w:tcW w:w="7682" w:type="dxa"/>
          </w:tcPr>
          <w:p w14:paraId="5BC56F74" w14:textId="2C8EA348" w:rsidR="00670067" w:rsidRPr="007043DC" w:rsidRDefault="00670067" w:rsidP="008917A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  <w:tc>
          <w:tcPr>
            <w:tcW w:w="8221" w:type="dxa"/>
          </w:tcPr>
          <w:p w14:paraId="4051A4EF" w14:textId="34780268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8073CF8" w14:textId="77777777" w:rsidTr="00670067">
        <w:tc>
          <w:tcPr>
            <w:tcW w:w="7682" w:type="dxa"/>
          </w:tcPr>
          <w:p w14:paraId="482ED37C" w14:textId="66F33737" w:rsidR="00670067" w:rsidRPr="007043DC" w:rsidRDefault="00670067" w:rsidP="008917A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penelitian terhadap pemenuhan persyaratan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meliputi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47741E34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052F378" w14:textId="77777777" w:rsidTr="00670067">
        <w:tc>
          <w:tcPr>
            <w:tcW w:w="7682" w:type="dxa"/>
          </w:tcPr>
          <w:p w14:paraId="18DFEC90" w14:textId="0F7D8558" w:rsidR="00670067" w:rsidRPr="007043DC" w:rsidRDefault="00670067" w:rsidP="008917A6">
            <w:pPr>
              <w:pStyle w:val="ListParagraph"/>
              <w:numPr>
                <w:ilvl w:val="0"/>
                <w:numId w:val="27"/>
              </w:numPr>
              <w:ind w:left="643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jika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</w:tc>
        <w:tc>
          <w:tcPr>
            <w:tcW w:w="8221" w:type="dxa"/>
          </w:tcPr>
          <w:p w14:paraId="61830BFE" w14:textId="03DDD106" w:rsidR="00670067" w:rsidRPr="007043DC" w:rsidRDefault="00670067" w:rsidP="002316F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wawancara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penggantian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sebelumnya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37AABE37" w14:textId="77777777" w:rsidTr="00670067">
        <w:tc>
          <w:tcPr>
            <w:tcW w:w="7682" w:type="dxa"/>
          </w:tcPr>
          <w:p w14:paraId="3D4CEC9B" w14:textId="63426B80" w:rsidR="00670067" w:rsidRPr="007043DC" w:rsidRDefault="00670067" w:rsidP="008917A6">
            <w:pPr>
              <w:pStyle w:val="ListParagraph"/>
              <w:numPr>
                <w:ilvl w:val="0"/>
                <w:numId w:val="27"/>
              </w:numPr>
              <w:ind w:left="643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</w:t>
            </w:r>
          </w:p>
        </w:tc>
        <w:tc>
          <w:tcPr>
            <w:tcW w:w="8221" w:type="dxa"/>
          </w:tcPr>
          <w:p w14:paraId="4B1DD757" w14:textId="5B6CA15C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65CC0C5" w14:textId="77777777" w:rsidTr="00670067">
        <w:tc>
          <w:tcPr>
            <w:tcW w:w="7682" w:type="dxa"/>
          </w:tcPr>
          <w:p w14:paraId="6B6CA4C7" w14:textId="1B872863" w:rsidR="00670067" w:rsidRPr="007043DC" w:rsidRDefault="00670067" w:rsidP="008917A6">
            <w:pPr>
              <w:pStyle w:val="ListParagraph"/>
              <w:numPr>
                <w:ilvl w:val="0"/>
                <w:numId w:val="27"/>
              </w:numPr>
              <w:ind w:left="64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kinerja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BPRS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lain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PSP.</w:t>
            </w:r>
          </w:p>
        </w:tc>
        <w:tc>
          <w:tcPr>
            <w:tcW w:w="8221" w:type="dxa"/>
          </w:tcPr>
          <w:p w14:paraId="7DCE633E" w14:textId="4057FBE5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BPRS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mencakup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71C237D5" w14:textId="77777777" w:rsidR="00670067" w:rsidRPr="007043DC" w:rsidRDefault="00670067" w:rsidP="008917A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keadaan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rugi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yaitu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mencerminkan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kecenderungan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meningkatnya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dialami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kumulatif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tahun-tahun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sebelumnya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disebabkan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permasalahan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struktural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370A5834" w14:textId="77777777" w:rsidR="00670067" w:rsidRPr="007043DC" w:rsidRDefault="00670067" w:rsidP="008917A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rasio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likuiditas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rentabilitas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sehat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mengacu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masing-masing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41FA5C01" w14:textId="039EC90B" w:rsidR="00670067" w:rsidRPr="007043DC" w:rsidRDefault="00670067" w:rsidP="008917A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berpotensi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mengalami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masing-masing Lembaga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62176B6E" w14:textId="77777777" w:rsidTr="00670067">
        <w:tc>
          <w:tcPr>
            <w:tcW w:w="7682" w:type="dxa"/>
          </w:tcPr>
          <w:p w14:paraId="0E1DF5BF" w14:textId="208E7262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E696399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2B35E54" w14:textId="77777777" w:rsidTr="00670067">
        <w:tc>
          <w:tcPr>
            <w:tcW w:w="7682" w:type="dxa"/>
          </w:tcPr>
          <w:p w14:paraId="64147C1B" w14:textId="4F2C449B" w:rsidR="00670067" w:rsidRPr="007043DC" w:rsidRDefault="00670067" w:rsidP="008917A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OJK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</w:t>
            </w:r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a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15. </w:t>
            </w:r>
          </w:p>
        </w:tc>
        <w:tc>
          <w:tcPr>
            <w:tcW w:w="8221" w:type="dxa"/>
          </w:tcPr>
          <w:p w14:paraId="00E9FB2B" w14:textId="71773D2E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29CD61D" w14:textId="77777777" w:rsidTr="00670067">
        <w:tc>
          <w:tcPr>
            <w:tcW w:w="7682" w:type="dxa"/>
          </w:tcPr>
          <w:p w14:paraId="4538EDE3" w14:textId="3B38895D" w:rsidR="00670067" w:rsidRPr="007043DC" w:rsidRDefault="00670067" w:rsidP="008917A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340AF282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95B836F" w14:textId="77777777" w:rsidTr="00670067">
        <w:tc>
          <w:tcPr>
            <w:tcW w:w="7682" w:type="dxa"/>
          </w:tcPr>
          <w:p w14:paraId="623C4DB9" w14:textId="02FA949F" w:rsidR="00670067" w:rsidRPr="007043DC" w:rsidRDefault="00670067" w:rsidP="008917A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ditolak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E7EA96B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7A0AD26" w14:textId="77777777" w:rsidTr="00670067">
        <w:tc>
          <w:tcPr>
            <w:tcW w:w="7682" w:type="dxa"/>
          </w:tcPr>
          <w:p w14:paraId="57D09223" w14:textId="62245773" w:rsidR="00670067" w:rsidRPr="007043DC" w:rsidRDefault="00670067" w:rsidP="008917A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78328EB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FA338B1" w14:textId="77777777" w:rsidTr="00670067">
        <w:tc>
          <w:tcPr>
            <w:tcW w:w="7682" w:type="dxa"/>
          </w:tcPr>
          <w:p w14:paraId="5F9A39AA" w14:textId="17802A6A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AA3097F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38A83A4" w14:textId="77777777" w:rsidTr="00670067">
        <w:tc>
          <w:tcPr>
            <w:tcW w:w="7682" w:type="dxa"/>
          </w:tcPr>
          <w:p w14:paraId="0662EA18" w14:textId="0CF9A725" w:rsidR="00670067" w:rsidRPr="007043DC" w:rsidRDefault="00670067" w:rsidP="008917A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meminta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  <w:tc>
          <w:tcPr>
            <w:tcW w:w="8221" w:type="dxa"/>
          </w:tcPr>
          <w:p w14:paraId="1BBB5EFB" w14:textId="06730A19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1FE3903" w14:textId="77777777" w:rsidTr="00670067">
        <w:tc>
          <w:tcPr>
            <w:tcW w:w="7682" w:type="dxa"/>
          </w:tcPr>
          <w:p w14:paraId="3CCA0B86" w14:textId="3B121F39" w:rsidR="00670067" w:rsidRPr="007043DC" w:rsidRDefault="00670067" w:rsidP="008917A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2E28E162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599F86F" w14:textId="77777777" w:rsidTr="00670067">
        <w:tc>
          <w:tcPr>
            <w:tcW w:w="7682" w:type="dxa"/>
          </w:tcPr>
          <w:p w14:paraId="5ACD29AE" w14:textId="608DFA7A" w:rsidR="00670067" w:rsidRPr="007043DC" w:rsidRDefault="00670067" w:rsidP="008917A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ditolak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0BC4E0E4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4BB742B" w14:textId="77777777" w:rsidTr="00670067">
        <w:tc>
          <w:tcPr>
            <w:tcW w:w="7682" w:type="dxa"/>
          </w:tcPr>
          <w:p w14:paraId="37872A3F" w14:textId="4A9A67D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76C92B8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652E0A6" w14:textId="77777777" w:rsidTr="00670067">
        <w:tc>
          <w:tcPr>
            <w:tcW w:w="7682" w:type="dxa"/>
          </w:tcPr>
          <w:p w14:paraId="5F7CF577" w14:textId="77A0D047" w:rsidR="00670067" w:rsidRPr="007043DC" w:rsidRDefault="00670067" w:rsidP="008917A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40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empat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diterbitkan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57E1AEF2" w14:textId="0657024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59C0188" w14:textId="77777777" w:rsidTr="00670067">
        <w:tc>
          <w:tcPr>
            <w:tcW w:w="7682" w:type="dxa"/>
          </w:tcPr>
          <w:p w14:paraId="39DE0B30" w14:textId="195FCBDB" w:rsidR="00670067" w:rsidRPr="007043DC" w:rsidRDefault="00670067" w:rsidP="008917A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menjalankan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fungsi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intermediasi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penghimpunan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dana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penyaluran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dana.</w:t>
            </w:r>
          </w:p>
        </w:tc>
        <w:tc>
          <w:tcPr>
            <w:tcW w:w="8221" w:type="dxa"/>
          </w:tcPr>
          <w:p w14:paraId="0B1C4490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penghimpunan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penyaluran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dana”</w:t>
            </w:r>
          </w:p>
          <w:p w14:paraId="567EFE09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605CA6FA" w14:textId="77777777" w:rsidR="00670067" w:rsidRPr="007043DC" w:rsidRDefault="00670067" w:rsidP="008917A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penghimpunan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dana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165FF885" w14:textId="5F415A05" w:rsidR="00670067" w:rsidRPr="007043DC" w:rsidRDefault="00670067" w:rsidP="008917A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penyaluran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4B0857DF" w14:textId="77777777" w:rsidTr="00670067">
        <w:tc>
          <w:tcPr>
            <w:tcW w:w="7682" w:type="dxa"/>
          </w:tcPr>
          <w:p w14:paraId="57FCB753" w14:textId="4C5B68F9" w:rsidR="00670067" w:rsidRPr="007043DC" w:rsidRDefault="00670067" w:rsidP="008917A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menggunakan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contoh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Lampiran Bagian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F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511CEE3" w14:textId="52FF232D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D7F7DB4" w14:textId="77777777" w:rsidTr="00670067">
        <w:tc>
          <w:tcPr>
            <w:tcW w:w="7682" w:type="dxa"/>
          </w:tcPr>
          <w:p w14:paraId="7AA2757A" w14:textId="778E02C1" w:rsidR="00670067" w:rsidRPr="007043DC" w:rsidRDefault="00670067" w:rsidP="008917A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  <w:r w:rsidRPr="007043DC">
              <w:rPr>
                <w:rFonts w:ascii="Bookman Old Style" w:eastAsia="Calibri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</w:tcPr>
          <w:p w14:paraId="4581C387" w14:textId="20F556D5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8B05B86" w14:textId="77777777" w:rsidTr="00670067">
        <w:tc>
          <w:tcPr>
            <w:tcW w:w="7682" w:type="dxa"/>
          </w:tcPr>
          <w:p w14:paraId="42FD2415" w14:textId="3EB47CAD" w:rsidR="00670067" w:rsidRPr="007043DC" w:rsidRDefault="00670067" w:rsidP="008917A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kriteria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045E04C9" w14:textId="602ABA52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06F448E" w14:textId="77777777" w:rsidTr="00670067">
        <w:tc>
          <w:tcPr>
            <w:tcW w:w="7682" w:type="dxa"/>
          </w:tcPr>
          <w:p w14:paraId="0E163A4F" w14:textId="77777777" w:rsidR="00670067" w:rsidRPr="007043DC" w:rsidRDefault="00670067" w:rsidP="00FC2177">
            <w:pPr>
              <w:pStyle w:val="ListParagraph"/>
              <w:numPr>
                <w:ilvl w:val="0"/>
                <w:numId w:val="190"/>
              </w:numPr>
              <w:ind w:left="697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penghimpunan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penyaluran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dana; dan</w:t>
            </w:r>
          </w:p>
          <w:p w14:paraId="189943D7" w14:textId="63B767CE" w:rsidR="00670067" w:rsidRPr="007043DC" w:rsidRDefault="00670067" w:rsidP="00F26096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ACC4847" w14:textId="29970F3E" w:rsidR="00670067" w:rsidRPr="007043DC" w:rsidRDefault="00670067" w:rsidP="00F2609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kriteria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ditunjukkan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54FFE58B" w14:textId="77777777" w:rsidTr="00670067">
        <w:tc>
          <w:tcPr>
            <w:tcW w:w="7682" w:type="dxa"/>
          </w:tcPr>
          <w:p w14:paraId="62C908B2" w14:textId="3F46F5E9" w:rsidR="00670067" w:rsidRPr="007043DC" w:rsidRDefault="00670067" w:rsidP="00FC2177">
            <w:pPr>
              <w:pStyle w:val="ListParagraph"/>
              <w:numPr>
                <w:ilvl w:val="0"/>
                <w:numId w:val="190"/>
              </w:numPr>
              <w:ind w:left="697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jam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</w:t>
            </w:r>
          </w:p>
        </w:tc>
        <w:tc>
          <w:tcPr>
            <w:tcW w:w="8221" w:type="dxa"/>
          </w:tcPr>
          <w:p w14:paraId="555F7EB0" w14:textId="1D7D11A0" w:rsidR="00670067" w:rsidRPr="007043DC" w:rsidRDefault="00670067" w:rsidP="002316F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2CA7B0C" w14:textId="77777777" w:rsidTr="00670067">
        <w:tc>
          <w:tcPr>
            <w:tcW w:w="7682" w:type="dxa"/>
          </w:tcPr>
          <w:p w14:paraId="0365038F" w14:textId="5096AFCC" w:rsidR="00670067" w:rsidRPr="007043DC" w:rsidRDefault="00670067" w:rsidP="002316F2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(4).</w:t>
            </w:r>
          </w:p>
        </w:tc>
        <w:tc>
          <w:tcPr>
            <w:tcW w:w="8221" w:type="dxa"/>
          </w:tcPr>
          <w:p w14:paraId="5546307B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7A409DA" w14:textId="77777777" w:rsidTr="00670067">
        <w:tc>
          <w:tcPr>
            <w:tcW w:w="7682" w:type="dxa"/>
          </w:tcPr>
          <w:p w14:paraId="39A96952" w14:textId="02C523D6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33A5285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4C6F4E8" w14:textId="77777777" w:rsidTr="00670067">
        <w:tc>
          <w:tcPr>
            <w:tcW w:w="7682" w:type="dxa"/>
          </w:tcPr>
          <w:p w14:paraId="2D68EB85" w14:textId="77777777" w:rsidR="00FD2A63" w:rsidRPr="007043DC" w:rsidRDefault="00FD2A63" w:rsidP="00FD2A6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mencantumkan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frasa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Rakyat Syariah”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“BPR Syariah”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“BPRS”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penulisan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namanya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1906E3A8" w14:textId="2FCDD956" w:rsidR="00FD2A63" w:rsidRPr="007043DC" w:rsidRDefault="00FD2A63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9986ACD" w14:textId="5EAA0A0C" w:rsidR="00FD2A63" w:rsidRPr="007043DC" w:rsidRDefault="00FD2A63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Contoh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cr/>
              <w:t xml:space="preserve">PT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Rakyat Syariah “ABC”;</w:t>
            </w:r>
          </w:p>
          <w:p w14:paraId="566F13C5" w14:textId="7E5640B5" w:rsidR="00FD2A63" w:rsidRPr="007043DC" w:rsidRDefault="00FD2A63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PT BPR Syariah “ABC”;</w:t>
            </w:r>
          </w:p>
          <w:p w14:paraId="0C3D2CFE" w14:textId="21F3CBF7" w:rsidR="00FD2A63" w:rsidRPr="007043DC" w:rsidRDefault="00FD2A63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PT BPRS “ABC”;</w:t>
            </w:r>
          </w:p>
          <w:p w14:paraId="79DC46CC" w14:textId="12950B67" w:rsidR="00FD2A63" w:rsidRPr="007043DC" w:rsidRDefault="00FD2A63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Rakyat Syariah “ABC”;</w:t>
            </w:r>
          </w:p>
          <w:p w14:paraId="7A74F35F" w14:textId="73A98536" w:rsidR="00FD2A63" w:rsidRPr="007043DC" w:rsidRDefault="00FD2A63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BPR Syariah “ABC”;</w:t>
            </w:r>
          </w:p>
          <w:p w14:paraId="385868AB" w14:textId="5B7853FD" w:rsidR="00FD2A63" w:rsidRPr="007043DC" w:rsidRDefault="00FD2A63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BPRS “ABC</w:t>
            </w:r>
          </w:p>
        </w:tc>
      </w:tr>
      <w:tr w:rsidR="007043DC" w:rsidRPr="007043DC" w14:paraId="1A89A998" w14:textId="77777777" w:rsidTr="00670067">
        <w:tc>
          <w:tcPr>
            <w:tcW w:w="7682" w:type="dxa"/>
          </w:tcPr>
          <w:p w14:paraId="0485BC4C" w14:textId="77777777" w:rsidR="00670067" w:rsidRPr="007043DC" w:rsidRDefault="00670067" w:rsidP="00D4039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Kedua</w:t>
            </w:r>
            <w:proofErr w:type="spellEnd"/>
          </w:p>
          <w:p w14:paraId="4B0176C6" w14:textId="481F22A2" w:rsidR="00670067" w:rsidRPr="007043DC" w:rsidRDefault="00670067" w:rsidP="00D4039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Usaha BUS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Usaha BPRS</w:t>
            </w:r>
          </w:p>
        </w:tc>
        <w:tc>
          <w:tcPr>
            <w:tcW w:w="8221" w:type="dxa"/>
          </w:tcPr>
          <w:p w14:paraId="1236784D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DDFC985" w14:textId="77777777" w:rsidTr="00670067">
        <w:tc>
          <w:tcPr>
            <w:tcW w:w="7682" w:type="dxa"/>
          </w:tcPr>
          <w:p w14:paraId="67773C92" w14:textId="1196486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45B8FCB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AD49AD5" w14:textId="77777777" w:rsidTr="00670067">
        <w:trPr>
          <w:trHeight w:val="773"/>
        </w:trPr>
        <w:tc>
          <w:tcPr>
            <w:tcW w:w="7682" w:type="dxa"/>
          </w:tcPr>
          <w:p w14:paraId="762881E8" w14:textId="7279BA32" w:rsidR="00670067" w:rsidRPr="007043DC" w:rsidRDefault="00670067" w:rsidP="008917A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0B0CA037" w14:textId="7F10E8EA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D309632" w14:textId="77777777" w:rsidTr="00670067">
        <w:tc>
          <w:tcPr>
            <w:tcW w:w="7682" w:type="dxa"/>
          </w:tcPr>
          <w:p w14:paraId="7DBC112F" w14:textId="740F74B9" w:rsidR="00670067" w:rsidRPr="007043DC" w:rsidRDefault="00670067" w:rsidP="00FC2177">
            <w:pPr>
              <w:pStyle w:val="ListParagraph"/>
              <w:numPr>
                <w:ilvl w:val="0"/>
                <w:numId w:val="191"/>
              </w:numPr>
              <w:ind w:left="697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inisiatif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BUS;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8221" w:type="dxa"/>
          </w:tcPr>
          <w:p w14:paraId="32EC2FA9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0701CAD" w14:textId="77777777" w:rsidTr="00670067">
        <w:tc>
          <w:tcPr>
            <w:tcW w:w="7682" w:type="dxa"/>
          </w:tcPr>
          <w:p w14:paraId="192EE56B" w14:textId="5283098C" w:rsidR="00670067" w:rsidRPr="007043DC" w:rsidRDefault="00670067" w:rsidP="00FC2177">
            <w:pPr>
              <w:pStyle w:val="ListParagraph"/>
              <w:numPr>
                <w:ilvl w:val="0"/>
                <w:numId w:val="191"/>
              </w:numPr>
              <w:ind w:left="697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</w:t>
            </w:r>
          </w:p>
        </w:tc>
        <w:tc>
          <w:tcPr>
            <w:tcW w:w="8221" w:type="dxa"/>
          </w:tcPr>
          <w:p w14:paraId="37240613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EA34772" w14:textId="77777777" w:rsidTr="00670067">
        <w:tc>
          <w:tcPr>
            <w:tcW w:w="7682" w:type="dxa"/>
          </w:tcPr>
          <w:p w14:paraId="3AC21E07" w14:textId="295EDC3C" w:rsidR="00670067" w:rsidRPr="007043DC" w:rsidRDefault="00670067" w:rsidP="008917A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Pemberian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bersamaan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</w:t>
            </w:r>
          </w:p>
        </w:tc>
        <w:tc>
          <w:tcPr>
            <w:tcW w:w="8221" w:type="dxa"/>
          </w:tcPr>
          <w:p w14:paraId="7171D20F" w14:textId="4B79518A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bersamaan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pemberian</w:t>
            </w:r>
            <w:proofErr w:type="spellEnd"/>
          </w:p>
          <w:p w14:paraId="4406B814" w14:textId="0839F546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</w:tr>
      <w:tr w:rsidR="007043DC" w:rsidRPr="007043DC" w14:paraId="1EA9BC78" w14:textId="77777777" w:rsidTr="00670067">
        <w:tc>
          <w:tcPr>
            <w:tcW w:w="7682" w:type="dxa"/>
          </w:tcPr>
          <w:p w14:paraId="7845718F" w14:textId="4B937AC6" w:rsidR="00670067" w:rsidRPr="007043DC" w:rsidRDefault="00670067" w:rsidP="008917A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BUS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menyesuaikan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diterbitkan</w:t>
            </w:r>
            <w:proofErr w:type="spellEnd"/>
          </w:p>
        </w:tc>
        <w:tc>
          <w:tcPr>
            <w:tcW w:w="8221" w:type="dxa"/>
          </w:tcPr>
          <w:p w14:paraId="68BA9FB3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Contoh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</w:p>
          <w:p w14:paraId="5A8D818C" w14:textId="054BE85B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BUS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 Januari 2023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menyesuaikan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Januari 2024.</w:t>
            </w:r>
          </w:p>
          <w:p w14:paraId="01AFCACE" w14:textId="07417665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Selama masa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transisi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mencantumkan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penulisan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  <w:p w14:paraId="5003E660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Contoh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40A9CACB" w14:textId="631CB0EC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PT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Rakyat</w:t>
            </w:r>
            <w:r w:rsidR="00123E35" w:rsidRPr="007043DC">
              <w:rPr>
                <w:rFonts w:ascii="Bookman Old Style" w:hAnsi="Bookman Old Style"/>
                <w:sz w:val="20"/>
                <w:szCs w:val="20"/>
              </w:rPr>
              <w:t xml:space="preserve"> Syariah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Nur Sejahtera Sentosa</w:t>
            </w:r>
          </w:p>
          <w:p w14:paraId="1B227216" w14:textId="34FAEC52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d.h.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PT Bank</w:t>
            </w:r>
            <w:r w:rsidR="00123E35" w:rsidRPr="007043DC">
              <w:rPr>
                <w:rFonts w:ascii="Bookman Old Style" w:hAnsi="Bookman Old Style"/>
                <w:sz w:val="20"/>
                <w:szCs w:val="20"/>
              </w:rPr>
              <w:t xml:space="preserve"> Syariah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Nur Sejahtera Sentosa)</w:t>
            </w:r>
          </w:p>
        </w:tc>
      </w:tr>
      <w:tr w:rsidR="007043DC" w:rsidRPr="007043DC" w14:paraId="79485A0A" w14:textId="77777777" w:rsidTr="00670067">
        <w:tc>
          <w:tcPr>
            <w:tcW w:w="7682" w:type="dxa"/>
          </w:tcPr>
          <w:p w14:paraId="06061539" w14:textId="390FB3BF" w:rsidR="00670067" w:rsidRPr="007043DC" w:rsidRDefault="00670067" w:rsidP="008917A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berbeda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268DC43" w14:textId="20567222" w:rsidR="00670067" w:rsidRPr="007043DC" w:rsidRDefault="00670067" w:rsidP="0040173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berbeda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mempertimbangkan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kompleksitas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diperkenankan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jenis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wilayah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realisasi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</w:tr>
      <w:tr w:rsidR="007043DC" w:rsidRPr="007043DC" w14:paraId="367B258A" w14:textId="77777777" w:rsidTr="00670067">
        <w:tc>
          <w:tcPr>
            <w:tcW w:w="7682" w:type="dxa"/>
          </w:tcPr>
          <w:p w14:paraId="384EB1E3" w14:textId="77777777" w:rsidR="00670067" w:rsidRPr="007043DC" w:rsidRDefault="00670067" w:rsidP="00D4039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Paragraf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1</w:t>
            </w:r>
          </w:p>
          <w:p w14:paraId="47EC3B0D" w14:textId="502590DC" w:rsidR="00670067" w:rsidRPr="007043DC" w:rsidRDefault="00670067" w:rsidP="00D4039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Usaha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Inisiatif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BUS</w:t>
            </w:r>
          </w:p>
        </w:tc>
        <w:tc>
          <w:tcPr>
            <w:tcW w:w="8221" w:type="dxa"/>
          </w:tcPr>
          <w:p w14:paraId="4CA24B99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C23D036" w14:textId="77777777" w:rsidTr="00670067">
        <w:tc>
          <w:tcPr>
            <w:tcW w:w="7682" w:type="dxa"/>
            <w:shd w:val="clear" w:color="auto" w:fill="auto"/>
          </w:tcPr>
          <w:p w14:paraId="4ABB0DC3" w14:textId="149644E1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50BD2BA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A39962E" w14:textId="77777777" w:rsidTr="00670067">
        <w:tc>
          <w:tcPr>
            <w:tcW w:w="7682" w:type="dxa"/>
          </w:tcPr>
          <w:p w14:paraId="6FA7E794" w14:textId="151E98DF" w:rsidR="00670067" w:rsidRPr="007043DC" w:rsidRDefault="00670067" w:rsidP="00F20CD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G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4E6070E" w14:textId="00BB4CAD" w:rsidR="00670067" w:rsidRPr="007043DC" w:rsidRDefault="00670067" w:rsidP="00D40395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ditujukan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u.p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Direktur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Direktorat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Pengaturan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Perizinan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tembusan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Departemen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Bank, Kantor Regional,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kedudukan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BUS.</w:t>
            </w:r>
          </w:p>
          <w:p w14:paraId="176C11A1" w14:textId="2B00ACCE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120AA6E" w14:textId="77777777" w:rsidTr="00670067">
        <w:tc>
          <w:tcPr>
            <w:tcW w:w="7682" w:type="dxa"/>
          </w:tcPr>
          <w:p w14:paraId="14974F71" w14:textId="75E413D8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BCF6D22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FA06654" w14:textId="77777777" w:rsidTr="00670067">
        <w:tc>
          <w:tcPr>
            <w:tcW w:w="7682" w:type="dxa"/>
          </w:tcPr>
          <w:p w14:paraId="68B054E8" w14:textId="6D0E5AAC" w:rsidR="00670067" w:rsidRPr="007043DC" w:rsidRDefault="00670067" w:rsidP="00FC217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22 paling lama 30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berikut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FB642F0" w14:textId="7ED4844C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A89D306" w14:textId="77777777" w:rsidTr="00670067">
        <w:tc>
          <w:tcPr>
            <w:tcW w:w="7682" w:type="dxa"/>
          </w:tcPr>
          <w:p w14:paraId="0BBA6746" w14:textId="49DA3569" w:rsidR="00670067" w:rsidRPr="007043DC" w:rsidRDefault="00670067" w:rsidP="00FC217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  <w:tc>
          <w:tcPr>
            <w:tcW w:w="8221" w:type="dxa"/>
          </w:tcPr>
          <w:p w14:paraId="09188D86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A864AD0" w14:textId="77777777" w:rsidTr="00670067">
        <w:tc>
          <w:tcPr>
            <w:tcW w:w="7682" w:type="dxa"/>
          </w:tcPr>
          <w:p w14:paraId="534994A0" w14:textId="77777777" w:rsidR="00670067" w:rsidRPr="007043DC" w:rsidRDefault="00670067" w:rsidP="00FC217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penelitian terhadap kebenaran pemenuhan persyaratan yang meliputi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14B1BE02" w14:textId="77777777" w:rsidR="00670067" w:rsidRPr="007043DC" w:rsidRDefault="00670067" w:rsidP="00FC217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22; dan</w:t>
            </w:r>
          </w:p>
          <w:p w14:paraId="554F3A63" w14:textId="0278A529" w:rsidR="00670067" w:rsidRPr="007043DC" w:rsidRDefault="00670067" w:rsidP="00FC217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0E194393" w14:textId="4F23CE50" w:rsidR="00670067" w:rsidRPr="007043DC" w:rsidRDefault="00670067" w:rsidP="00FC217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wawancara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DPS.</w:t>
            </w:r>
          </w:p>
        </w:tc>
        <w:tc>
          <w:tcPr>
            <w:tcW w:w="8221" w:type="dxa"/>
          </w:tcPr>
          <w:p w14:paraId="7A420FA1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8163CF2" w14:textId="77777777" w:rsidTr="00670067">
        <w:tc>
          <w:tcPr>
            <w:tcW w:w="7682" w:type="dxa"/>
          </w:tcPr>
          <w:p w14:paraId="7289E72C" w14:textId="1B1310A6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F76655E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85072F2" w14:textId="77777777" w:rsidTr="00670067">
        <w:tc>
          <w:tcPr>
            <w:tcW w:w="7682" w:type="dxa"/>
          </w:tcPr>
          <w:p w14:paraId="2337065F" w14:textId="1DC287DE" w:rsidR="00670067" w:rsidRPr="007043DC" w:rsidRDefault="00670067" w:rsidP="00FC217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22.</w:t>
            </w:r>
          </w:p>
        </w:tc>
        <w:tc>
          <w:tcPr>
            <w:tcW w:w="8221" w:type="dxa"/>
          </w:tcPr>
          <w:p w14:paraId="10FC269B" w14:textId="39E46680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9CBBA4F" w14:textId="77777777" w:rsidTr="00670067">
        <w:tc>
          <w:tcPr>
            <w:tcW w:w="7682" w:type="dxa"/>
          </w:tcPr>
          <w:p w14:paraId="476A6451" w14:textId="2968A7A6" w:rsidR="00670067" w:rsidRPr="007043DC" w:rsidRDefault="00670067" w:rsidP="00FC217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BUS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57975349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AA18EE4" w14:textId="77777777" w:rsidTr="00670067">
        <w:tc>
          <w:tcPr>
            <w:tcW w:w="7682" w:type="dxa"/>
          </w:tcPr>
          <w:p w14:paraId="2C1510E9" w14:textId="07CDB60A" w:rsidR="00670067" w:rsidRPr="007043DC" w:rsidRDefault="00670067" w:rsidP="00FC217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F367CBB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C02AEBF" w14:textId="77777777" w:rsidTr="00670067">
        <w:tc>
          <w:tcPr>
            <w:tcW w:w="7682" w:type="dxa"/>
          </w:tcPr>
          <w:p w14:paraId="08D37EF5" w14:textId="0F97B8F8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4BA387F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B408362" w14:textId="77777777" w:rsidTr="00670067">
        <w:tc>
          <w:tcPr>
            <w:tcW w:w="7682" w:type="dxa"/>
          </w:tcPr>
          <w:p w14:paraId="253AB68E" w14:textId="1F4C005D" w:rsidR="00670067" w:rsidRPr="007043DC" w:rsidRDefault="00670067" w:rsidP="00FC217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meminta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BUS.</w:t>
            </w:r>
          </w:p>
        </w:tc>
        <w:tc>
          <w:tcPr>
            <w:tcW w:w="8221" w:type="dxa"/>
          </w:tcPr>
          <w:p w14:paraId="587A2E57" w14:textId="0A3CFEF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3946F2A" w14:textId="77777777" w:rsidTr="00670067">
        <w:tc>
          <w:tcPr>
            <w:tcW w:w="7682" w:type="dxa"/>
          </w:tcPr>
          <w:p w14:paraId="27140D58" w14:textId="5E2D8A87" w:rsidR="00670067" w:rsidRPr="007043DC" w:rsidRDefault="00670067" w:rsidP="00FC217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penyusunan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langkah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diselesaikan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750C248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CDF14CF" w14:textId="77777777" w:rsidTr="00670067">
        <w:tc>
          <w:tcPr>
            <w:tcW w:w="7682" w:type="dxa"/>
          </w:tcPr>
          <w:p w14:paraId="1BB44212" w14:textId="1948E15B" w:rsidR="00670067" w:rsidRPr="007043DC" w:rsidRDefault="00670067" w:rsidP="00FC217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="00123E35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6D577824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2936C74" w14:textId="77777777" w:rsidTr="00670067">
        <w:tc>
          <w:tcPr>
            <w:tcW w:w="7682" w:type="dxa"/>
          </w:tcPr>
          <w:p w14:paraId="5873CAF9" w14:textId="729CA759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D3E91D7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8D4F772" w14:textId="77777777" w:rsidTr="00670067">
        <w:tc>
          <w:tcPr>
            <w:tcW w:w="7682" w:type="dxa"/>
          </w:tcPr>
          <w:p w14:paraId="102B89D8" w14:textId="54A09F4A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24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25,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mencabut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  <w:tc>
          <w:tcPr>
            <w:tcW w:w="8221" w:type="dxa"/>
          </w:tcPr>
          <w:p w14:paraId="7153DD76" w14:textId="610E01A0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3FF4BDC" w14:textId="77777777" w:rsidTr="00670067">
        <w:tc>
          <w:tcPr>
            <w:tcW w:w="7682" w:type="dxa"/>
          </w:tcPr>
          <w:p w14:paraId="0ADF847B" w14:textId="7ECCEDE6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BEA1230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7F3835C" w14:textId="77777777" w:rsidTr="00670067">
        <w:tc>
          <w:tcPr>
            <w:tcW w:w="7682" w:type="dxa"/>
          </w:tcPr>
          <w:p w14:paraId="6AAC4937" w14:textId="6C610195" w:rsidR="00670067" w:rsidRPr="007043DC" w:rsidRDefault="00670067" w:rsidP="00FC217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diterbitkan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6E81BCA9" w14:textId="04D82183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status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terbuka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perseroan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tertutup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sektor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pasar modal.</w:t>
            </w:r>
          </w:p>
        </w:tc>
      </w:tr>
      <w:tr w:rsidR="007043DC" w:rsidRPr="007043DC" w14:paraId="6F130AD6" w14:textId="77777777" w:rsidTr="00670067">
        <w:tc>
          <w:tcPr>
            <w:tcW w:w="7682" w:type="dxa"/>
          </w:tcPr>
          <w:p w14:paraId="4B967BCD" w14:textId="77777777" w:rsidR="00670067" w:rsidRPr="007043DC" w:rsidRDefault="00670067" w:rsidP="00FC2177">
            <w:pPr>
              <w:numPr>
                <w:ilvl w:val="0"/>
                <w:numId w:val="19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perubahan anggaran dasar dan status kepemilikan termasuk perubahan status perseroan terbuka menjadi perseroan yang tertutup;</w:t>
            </w:r>
          </w:p>
          <w:p w14:paraId="6DE27A3F" w14:textId="77777777" w:rsidR="00670067" w:rsidRPr="007043DC" w:rsidRDefault="00670067" w:rsidP="00CF61AD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478B288" w14:textId="226481E6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788C859" w14:textId="77777777" w:rsidTr="00670067">
        <w:tc>
          <w:tcPr>
            <w:tcW w:w="7682" w:type="dxa"/>
          </w:tcPr>
          <w:p w14:paraId="473CD30F" w14:textId="3CDD65FB" w:rsidR="00670067" w:rsidRPr="007043DC" w:rsidRDefault="00670067" w:rsidP="00FC2177">
            <w:pPr>
              <w:numPr>
                <w:ilvl w:val="0"/>
                <w:numId w:val="192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penghentian kegiatan usaha BUS yang tidak diperkenankan bagi BPRS, kecuali untuk penyelesaian hak dan kewajiban; dan</w:t>
            </w:r>
          </w:p>
        </w:tc>
        <w:tc>
          <w:tcPr>
            <w:tcW w:w="8221" w:type="dxa"/>
          </w:tcPr>
          <w:p w14:paraId="0379CFCD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171CF6C" w14:textId="77777777" w:rsidTr="00670067">
        <w:tc>
          <w:tcPr>
            <w:tcW w:w="7682" w:type="dxa"/>
          </w:tcPr>
          <w:p w14:paraId="532C4F85" w14:textId="1BFA1230" w:rsidR="00670067" w:rsidRPr="007043DC" w:rsidRDefault="00670067" w:rsidP="00FC2177">
            <w:pPr>
              <w:numPr>
                <w:ilvl w:val="0"/>
                <w:numId w:val="192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penyesuaian jenis dan wilayah jaringan kantor BUS yang tidak diperkenankan bagi BP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RS.</w:t>
            </w:r>
          </w:p>
        </w:tc>
        <w:tc>
          <w:tcPr>
            <w:tcW w:w="8221" w:type="dxa"/>
          </w:tcPr>
          <w:p w14:paraId="65F37C6D" w14:textId="728A409B" w:rsidR="00670067" w:rsidRPr="007043DC" w:rsidRDefault="00670067" w:rsidP="00CF61A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7371C27" w14:textId="77777777" w:rsidTr="00670067">
        <w:tc>
          <w:tcPr>
            <w:tcW w:w="7682" w:type="dxa"/>
          </w:tcPr>
          <w:p w14:paraId="5233AE62" w14:textId="28D26CB3" w:rsidR="00670067" w:rsidRPr="007043DC" w:rsidRDefault="00670067" w:rsidP="00FC2177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realisasi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berikutnya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23B5D240" w14:textId="7161444B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BC9D005" w14:textId="77777777" w:rsidTr="00670067">
        <w:tc>
          <w:tcPr>
            <w:tcW w:w="7682" w:type="dxa"/>
          </w:tcPr>
          <w:p w14:paraId="47CB4C60" w14:textId="441BFC13" w:rsidR="00670067" w:rsidRPr="007043DC" w:rsidRDefault="00670067" w:rsidP="00FC217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realisasi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berbeda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(4).</w:t>
            </w:r>
          </w:p>
        </w:tc>
        <w:tc>
          <w:tcPr>
            <w:tcW w:w="8221" w:type="dxa"/>
          </w:tcPr>
          <w:p w14:paraId="5D3DD1BF" w14:textId="3B85E409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67743BD" w14:textId="77777777" w:rsidTr="00670067">
        <w:tc>
          <w:tcPr>
            <w:tcW w:w="7682" w:type="dxa"/>
          </w:tcPr>
          <w:p w14:paraId="1C2CAB65" w14:textId="4FA9021A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8B80A72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15B92A0" w14:textId="77777777" w:rsidTr="00670067">
        <w:tc>
          <w:tcPr>
            <w:tcW w:w="7682" w:type="dxa"/>
          </w:tcPr>
          <w:p w14:paraId="7EC3AB5B" w14:textId="53552963" w:rsidR="00670067" w:rsidRPr="007043DC" w:rsidRDefault="00670067" w:rsidP="00FC217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hasil perubahan izin usaha dari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menyelenggarakan rapat umum pemegang saham untuk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mengubah anggaran dasar terkait penyesuaian bentuk dan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kegiatan usaha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menjadi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sebagaimana dimaksud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dalam Pasal 27 ayat (1) huruf a paling lambat 2 (dua) bulan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sejak tanggal izin usaha dari Otoritas Jasa Keuangan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diterbitkan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391C389" w14:textId="1A8A119A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38E4C18" w14:textId="77777777" w:rsidTr="00670067">
        <w:tc>
          <w:tcPr>
            <w:tcW w:w="7682" w:type="dxa"/>
          </w:tcPr>
          <w:p w14:paraId="6850F8A1" w14:textId="72F4E469" w:rsidR="00670067" w:rsidRPr="007043DC" w:rsidRDefault="00670067" w:rsidP="00FC2177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hasil perubahan izin usaha dari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S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menyampaikan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Otoritas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:</w:t>
            </w:r>
          </w:p>
        </w:tc>
        <w:tc>
          <w:tcPr>
            <w:tcW w:w="8221" w:type="dxa"/>
          </w:tcPr>
          <w:p w14:paraId="055F1434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6EA093F" w14:textId="77777777" w:rsidTr="00670067">
        <w:tc>
          <w:tcPr>
            <w:tcW w:w="7682" w:type="dxa"/>
          </w:tcPr>
          <w:p w14:paraId="13A87E47" w14:textId="4E939695" w:rsidR="00670067" w:rsidRPr="007043DC" w:rsidRDefault="00670067" w:rsidP="00FC2177">
            <w:pPr>
              <w:pStyle w:val="ListParagraph"/>
              <w:numPr>
                <w:ilvl w:val="0"/>
                <w:numId w:val="19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perubahan anggaran dasar sesuai dengan peraturan perundang-undangan; dan</w:t>
            </w:r>
          </w:p>
        </w:tc>
        <w:tc>
          <w:tcPr>
            <w:tcW w:w="8221" w:type="dxa"/>
          </w:tcPr>
          <w:p w14:paraId="4201388B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AC7980B" w14:textId="77777777" w:rsidTr="00670067">
        <w:tc>
          <w:tcPr>
            <w:tcW w:w="7682" w:type="dxa"/>
          </w:tcPr>
          <w:p w14:paraId="5DC0EF3C" w14:textId="1F8E012E" w:rsidR="00670067" w:rsidRPr="007043DC" w:rsidRDefault="00670067" w:rsidP="00FC2177">
            <w:pPr>
              <w:pStyle w:val="ListParagraph"/>
              <w:numPr>
                <w:ilvl w:val="0"/>
                <w:numId w:val="19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perubahan anggaran dasar sebagaimana dimaksud pada huruf a kepada instansi yang berwenang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,</w:t>
            </w:r>
          </w:p>
        </w:tc>
        <w:tc>
          <w:tcPr>
            <w:tcW w:w="8221" w:type="dxa"/>
          </w:tcPr>
          <w:p w14:paraId="4DA6A923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25F6DA4" w14:textId="77777777" w:rsidTr="00670067">
        <w:tc>
          <w:tcPr>
            <w:tcW w:w="7682" w:type="dxa"/>
          </w:tcPr>
          <w:p w14:paraId="7CC4CB2A" w14:textId="6C956BCF" w:rsidR="00670067" w:rsidRPr="007043DC" w:rsidRDefault="00670067" w:rsidP="00076353">
            <w:pPr>
              <w:ind w:left="483"/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1" w:name="_Hlk78978770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bookmarkStart w:id="2" w:name="_Hlk78978553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berwenang</w:t>
            </w:r>
            <w:bookmarkEnd w:id="1"/>
            <w:bookmarkEnd w:id="2"/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24B30212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F5C3907" w14:textId="77777777" w:rsidTr="00670067">
        <w:tc>
          <w:tcPr>
            <w:tcW w:w="7682" w:type="dxa"/>
          </w:tcPr>
          <w:p w14:paraId="13EC7D61" w14:textId="7A2F68BF" w:rsidR="00670067" w:rsidRPr="007043DC" w:rsidRDefault="00670067" w:rsidP="00FC2177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Pencabutan izin usaha sebagai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dan pemberian izin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usaha sebagai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sebagaimana dimaksud dalam Pasal 26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berlaku sejak tanggal persetujuan instansi yang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berwenang atau tanggal yang ditetapkan dalam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persetujuan instansi yang berwenang sebagaimana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dimaksud pada ayat (2) huruf b.</w:t>
            </w:r>
          </w:p>
        </w:tc>
        <w:tc>
          <w:tcPr>
            <w:tcW w:w="8221" w:type="dxa"/>
          </w:tcPr>
          <w:p w14:paraId="7292B333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24279FE" w14:textId="77777777" w:rsidTr="00670067">
        <w:tc>
          <w:tcPr>
            <w:tcW w:w="7682" w:type="dxa"/>
          </w:tcPr>
          <w:p w14:paraId="7C094969" w14:textId="318ED5B3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B522FF8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7544C85" w14:textId="77777777" w:rsidTr="00670067">
        <w:tc>
          <w:tcPr>
            <w:tcW w:w="7682" w:type="dxa"/>
          </w:tcPr>
          <w:p w14:paraId="57ECB5DF" w14:textId="64358AD5" w:rsidR="00670067" w:rsidRPr="007043DC" w:rsidRDefault="00670067" w:rsidP="00FC2177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hasil perubahan izin usaha dari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mengumumkan kepada masyarakat dan seluruh nasabah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mengenai perubahan izin usaha paling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lastRenderedPageBreak/>
              <w:t>lambat 10 (sepuluh)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Hari Kerja sejak tanggal izin usaha sebagai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berlaku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sebagaimana dimaksud dalam Pasal 28 ayat (3).</w:t>
            </w:r>
          </w:p>
        </w:tc>
        <w:tc>
          <w:tcPr>
            <w:tcW w:w="8221" w:type="dxa"/>
          </w:tcPr>
          <w:p w14:paraId="5F3CB797" w14:textId="77777777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375C0F3F" w14:textId="77777777" w:rsidR="00670067" w:rsidRPr="007043DC" w:rsidRDefault="00670067" w:rsidP="00FC2177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strategis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28C94D66" w14:textId="5FF98300" w:rsidR="00670067" w:rsidRPr="007043DC" w:rsidRDefault="00670067" w:rsidP="00FC2177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peredaran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provinsi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2F0A154A" w14:textId="02464BC1" w:rsidR="00670067" w:rsidRPr="007043DC" w:rsidRDefault="00670067" w:rsidP="00FC2177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media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situs web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media social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BUS.</w:t>
            </w:r>
          </w:p>
        </w:tc>
      </w:tr>
      <w:tr w:rsidR="007043DC" w:rsidRPr="007043DC" w14:paraId="060F3E86" w14:textId="77777777" w:rsidTr="00670067">
        <w:tc>
          <w:tcPr>
            <w:tcW w:w="7682" w:type="dxa"/>
          </w:tcPr>
          <w:p w14:paraId="0B2E1474" w14:textId="4C28AE01" w:rsidR="00670067" w:rsidRPr="007043DC" w:rsidRDefault="00670067" w:rsidP="00FC2177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lastRenderedPageBreak/>
              <w:t xml:space="preserve">BPRS hasil perubahan izin usaha dari BUS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menyampaikan bukti pengumuman sebagaimana  dimaksud pada ayat (1) kepada Otoritas Jasa Keuangan paling lambat 10 (sepuluh) Hari Kerja sejak tanggal pengumuman.</w:t>
            </w:r>
          </w:p>
        </w:tc>
        <w:tc>
          <w:tcPr>
            <w:tcW w:w="8221" w:type="dxa"/>
          </w:tcPr>
          <w:p w14:paraId="01D34CE2" w14:textId="3D435021" w:rsidR="00670067" w:rsidRPr="007043DC" w:rsidRDefault="00670067" w:rsidP="00D403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485AB23" w14:textId="77777777" w:rsidTr="00670067">
        <w:tc>
          <w:tcPr>
            <w:tcW w:w="7682" w:type="dxa"/>
          </w:tcPr>
          <w:p w14:paraId="7067BADE" w14:textId="5951C8BD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8221" w:type="dxa"/>
          </w:tcPr>
          <w:p w14:paraId="5678D32E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3E02039" w14:textId="77777777" w:rsidTr="00670067">
        <w:tc>
          <w:tcPr>
            <w:tcW w:w="7682" w:type="dxa"/>
          </w:tcPr>
          <w:p w14:paraId="06880DB4" w14:textId="04596D60" w:rsidR="00670067" w:rsidRPr="007043DC" w:rsidRDefault="00670067" w:rsidP="00FC2177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Bookman Old Style" w:hAnsi="Bookman Old Style"/>
                <w:strike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hasil perubahan izin usaha dari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BUS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menghentikan kegiatan usaha sebagai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menyesuaikan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jenis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wilayah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diperkenankan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G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8221" w:type="dxa"/>
          </w:tcPr>
          <w:p w14:paraId="2C826318" w14:textId="0331EA4E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46DD7D7" w14:textId="77777777" w:rsidTr="00670067">
        <w:tc>
          <w:tcPr>
            <w:tcW w:w="7682" w:type="dxa"/>
          </w:tcPr>
          <w:p w14:paraId="0F70F9A4" w14:textId="68E8FA29" w:rsidR="00670067" w:rsidRPr="007043DC" w:rsidRDefault="00670067" w:rsidP="00FC2177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diuraikan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lanjut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J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C25CF4F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D4571E4" w14:textId="77777777" w:rsidTr="00670067">
        <w:tc>
          <w:tcPr>
            <w:tcW w:w="7682" w:type="dxa"/>
          </w:tcPr>
          <w:p w14:paraId="46CE187C" w14:textId="1D428508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B8E30A0" w14:textId="77777777" w:rsidR="00670067" w:rsidRPr="007043DC" w:rsidRDefault="00670067" w:rsidP="004F39A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81B504B" w14:textId="77777777" w:rsidTr="00670067">
        <w:tc>
          <w:tcPr>
            <w:tcW w:w="7682" w:type="dxa"/>
          </w:tcPr>
          <w:p w14:paraId="645872E7" w14:textId="3C12DF4C" w:rsidR="00670067" w:rsidRPr="007043DC" w:rsidRDefault="00670067" w:rsidP="00FC2177">
            <w:pPr>
              <w:pStyle w:val="ListParagraph"/>
              <w:numPr>
                <w:ilvl w:val="0"/>
                <w:numId w:val="19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realisasi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berakhirnya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(3).</w:t>
            </w:r>
          </w:p>
        </w:tc>
        <w:tc>
          <w:tcPr>
            <w:tcW w:w="8221" w:type="dxa"/>
          </w:tcPr>
          <w:p w14:paraId="303CEF65" w14:textId="77777777" w:rsidR="00670067" w:rsidRPr="007043DC" w:rsidRDefault="00670067" w:rsidP="004F39A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49ED29A" w14:textId="77777777" w:rsidTr="00670067">
        <w:tc>
          <w:tcPr>
            <w:tcW w:w="7682" w:type="dxa"/>
          </w:tcPr>
          <w:p w14:paraId="50379471" w14:textId="0800BB59" w:rsidR="00670067" w:rsidRPr="007043DC" w:rsidRDefault="00670067" w:rsidP="00FC2177">
            <w:pPr>
              <w:pStyle w:val="ListParagraph"/>
              <w:numPr>
                <w:ilvl w:val="0"/>
                <w:numId w:val="19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berbeda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realisasi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berakhirnya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(3).</w:t>
            </w:r>
          </w:p>
        </w:tc>
        <w:tc>
          <w:tcPr>
            <w:tcW w:w="8221" w:type="dxa"/>
          </w:tcPr>
          <w:p w14:paraId="7F4686F8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BEE58BE" w14:textId="77777777" w:rsidTr="00670067">
        <w:tc>
          <w:tcPr>
            <w:tcW w:w="7682" w:type="dxa"/>
          </w:tcPr>
          <w:p w14:paraId="6034CF65" w14:textId="77777777" w:rsidR="00670067" w:rsidRPr="007043DC" w:rsidRDefault="00670067" w:rsidP="00945CC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Paragraf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2</w:t>
            </w:r>
          </w:p>
          <w:p w14:paraId="65054F00" w14:textId="77777777" w:rsidR="00670067" w:rsidRPr="007043DC" w:rsidRDefault="00670067" w:rsidP="00945CC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Usaha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Berdasarkan</w:t>
            </w:r>
            <w:proofErr w:type="spellEnd"/>
          </w:p>
          <w:p w14:paraId="62F62433" w14:textId="17B48FC4" w:rsidR="00670067" w:rsidRPr="007043DC" w:rsidRDefault="00670067" w:rsidP="00945CC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Keputusan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Jasa Keuangan</w:t>
            </w:r>
          </w:p>
        </w:tc>
        <w:tc>
          <w:tcPr>
            <w:tcW w:w="8221" w:type="dxa"/>
          </w:tcPr>
          <w:p w14:paraId="17D7B5F6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85A1D34" w14:textId="77777777" w:rsidTr="00670067">
        <w:tc>
          <w:tcPr>
            <w:tcW w:w="7682" w:type="dxa"/>
          </w:tcPr>
          <w:p w14:paraId="57E00B97" w14:textId="2BD4D67B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9298396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AE96DF4" w14:textId="77777777" w:rsidTr="00670067">
        <w:tc>
          <w:tcPr>
            <w:tcW w:w="7682" w:type="dxa"/>
          </w:tcPr>
          <w:p w14:paraId="5C96FAAE" w14:textId="5832E096" w:rsidR="00670067" w:rsidRPr="007043DC" w:rsidRDefault="00670067" w:rsidP="00FC2177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BUS.</w:t>
            </w:r>
          </w:p>
        </w:tc>
        <w:tc>
          <w:tcPr>
            <w:tcW w:w="8221" w:type="dxa"/>
          </w:tcPr>
          <w:p w14:paraId="1C2E0A8A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Salinan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ditembuskan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berkepentingan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lain:</w:t>
            </w:r>
          </w:p>
          <w:p w14:paraId="1B8DCD73" w14:textId="77777777" w:rsidR="00670067" w:rsidRPr="007043DC" w:rsidRDefault="00670067" w:rsidP="00FC2177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Bank Indonesia; dan</w:t>
            </w:r>
          </w:p>
          <w:p w14:paraId="271BDF59" w14:textId="740FC1E1" w:rsidR="00670067" w:rsidRPr="007043DC" w:rsidRDefault="00670067" w:rsidP="00FC2177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Lembaga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Penjamin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Simpanan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71D22779" w14:textId="77777777" w:rsidTr="00670067">
        <w:tc>
          <w:tcPr>
            <w:tcW w:w="7682" w:type="dxa"/>
          </w:tcPr>
          <w:p w14:paraId="1D5C5A26" w14:textId="234E35EC" w:rsidR="00670067" w:rsidRPr="007043DC" w:rsidRDefault="00670067" w:rsidP="00FC2177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Keputusan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menyesuaikan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konsolidasi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umum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perintah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penanganan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permasalahan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bank.</w:t>
            </w:r>
          </w:p>
        </w:tc>
        <w:tc>
          <w:tcPr>
            <w:tcW w:w="8221" w:type="dxa"/>
          </w:tcPr>
          <w:p w14:paraId="7AFB29C9" w14:textId="3DD1FCBD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A60F5D5" w14:textId="77777777" w:rsidTr="00670067">
        <w:tc>
          <w:tcPr>
            <w:tcW w:w="7682" w:type="dxa"/>
          </w:tcPr>
          <w:p w14:paraId="4D3E6939" w14:textId="55891C82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E57A0EC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A084C52" w14:textId="77777777" w:rsidTr="00670067">
        <w:tc>
          <w:tcPr>
            <w:tcW w:w="7682" w:type="dxa"/>
          </w:tcPr>
          <w:p w14:paraId="108C2C36" w14:textId="284E323C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BUS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diterbitkannya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 </w:t>
            </w:r>
          </w:p>
        </w:tc>
        <w:tc>
          <w:tcPr>
            <w:tcW w:w="8221" w:type="dxa"/>
          </w:tcPr>
          <w:p w14:paraId="6C88DEC5" w14:textId="3BD9B68D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4A13901" w14:textId="77777777" w:rsidTr="00670067">
        <w:tc>
          <w:tcPr>
            <w:tcW w:w="7682" w:type="dxa"/>
          </w:tcPr>
          <w:p w14:paraId="12BEE3E4" w14:textId="6C53FF5C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0396317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EB141A4" w14:textId="77777777" w:rsidTr="00670067">
        <w:tc>
          <w:tcPr>
            <w:tcW w:w="7682" w:type="dxa"/>
          </w:tcPr>
          <w:p w14:paraId="6EDC6006" w14:textId="7E4B756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lanjut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sampai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mutatis mutandis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175CA843" w14:textId="2A3D1B89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BCF7F23" w14:textId="77777777" w:rsidTr="00670067">
        <w:tc>
          <w:tcPr>
            <w:tcW w:w="7682" w:type="dxa"/>
          </w:tcPr>
          <w:p w14:paraId="2C01C20C" w14:textId="77777777" w:rsidR="00670067" w:rsidRPr="007043DC" w:rsidRDefault="00670067" w:rsidP="00945CC1">
            <w:pPr>
              <w:spacing w:line="259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>Ketiga</w:t>
            </w:r>
            <w:proofErr w:type="spellEnd"/>
          </w:p>
          <w:p w14:paraId="46367379" w14:textId="5A7E1662" w:rsidR="00670067" w:rsidRPr="007043DC" w:rsidRDefault="00670067" w:rsidP="00945CC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 xml:space="preserve"> Usaha Bank Umum </w:t>
            </w:r>
            <w:proofErr w:type="spellStart"/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>Konvensional</w:t>
            </w:r>
            <w:proofErr w:type="spellEnd"/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 xml:space="preserve"> Usaha BPRS</w:t>
            </w:r>
          </w:p>
        </w:tc>
        <w:tc>
          <w:tcPr>
            <w:tcW w:w="8221" w:type="dxa"/>
          </w:tcPr>
          <w:p w14:paraId="31F8BD41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E79771B" w14:textId="77777777" w:rsidTr="00670067">
        <w:tc>
          <w:tcPr>
            <w:tcW w:w="7682" w:type="dxa"/>
          </w:tcPr>
          <w:p w14:paraId="5B6042BC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6ED1FD5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EDC0ADD" w14:textId="77777777" w:rsidTr="00670067">
        <w:tc>
          <w:tcPr>
            <w:tcW w:w="7682" w:type="dxa"/>
          </w:tcPr>
          <w:p w14:paraId="4E8CFD00" w14:textId="06225269" w:rsidR="00670067" w:rsidRPr="007043DC" w:rsidRDefault="00670067" w:rsidP="00FC2177">
            <w:pPr>
              <w:pStyle w:val="ListParagraph"/>
              <w:numPr>
                <w:ilvl w:val="0"/>
                <w:numId w:val="19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3" w:name="_Hlk85720677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bookmarkEnd w:id="3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c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inisiatif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BUK.</w:t>
            </w:r>
          </w:p>
        </w:tc>
        <w:tc>
          <w:tcPr>
            <w:tcW w:w="8221" w:type="dxa"/>
          </w:tcPr>
          <w:p w14:paraId="11D2B7C1" w14:textId="05562838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D6AA863" w14:textId="77777777" w:rsidTr="00670067">
        <w:tc>
          <w:tcPr>
            <w:tcW w:w="7682" w:type="dxa"/>
          </w:tcPr>
          <w:p w14:paraId="1A99A3CB" w14:textId="62073803" w:rsidR="00670067" w:rsidRPr="007043DC" w:rsidRDefault="00670067" w:rsidP="00FC2177">
            <w:pPr>
              <w:pStyle w:val="ListParagraph"/>
              <w:numPr>
                <w:ilvl w:val="0"/>
                <w:numId w:val="19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Pemberian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bersamaan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</w:t>
            </w:r>
          </w:p>
        </w:tc>
        <w:tc>
          <w:tcPr>
            <w:tcW w:w="8221" w:type="dxa"/>
          </w:tcPr>
          <w:p w14:paraId="17C9B192" w14:textId="3B47F82E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bersamaan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 </w:t>
            </w:r>
          </w:p>
          <w:p w14:paraId="132D5E9E" w14:textId="2FADDF45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Hal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kesatuan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proses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konversi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36CFBBD4" w14:textId="77777777" w:rsidTr="00670067">
        <w:tc>
          <w:tcPr>
            <w:tcW w:w="7682" w:type="dxa"/>
          </w:tcPr>
          <w:p w14:paraId="71FFD51C" w14:textId="5D0BAA5F" w:rsidR="00670067" w:rsidRPr="007043DC" w:rsidRDefault="00670067" w:rsidP="00FC2177">
            <w:pPr>
              <w:pStyle w:val="ListParagraph"/>
              <w:numPr>
                <w:ilvl w:val="0"/>
                <w:numId w:val="19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BUK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menyesuaikan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diterbitkan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E9F7E77" w14:textId="5551B0D4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509D8E6" w14:textId="77777777" w:rsidTr="00670067">
        <w:tc>
          <w:tcPr>
            <w:tcW w:w="7682" w:type="dxa"/>
          </w:tcPr>
          <w:p w14:paraId="5A6593C6" w14:textId="49B62449" w:rsidR="00670067" w:rsidRPr="007043DC" w:rsidRDefault="00670067" w:rsidP="00FC2177">
            <w:pPr>
              <w:pStyle w:val="ListParagraph"/>
              <w:numPr>
                <w:ilvl w:val="0"/>
                <w:numId w:val="19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berbeda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05E2F204" w14:textId="39F98F9B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8AE1293" w14:textId="77777777" w:rsidTr="00670067">
        <w:tc>
          <w:tcPr>
            <w:tcW w:w="7682" w:type="dxa"/>
          </w:tcPr>
          <w:p w14:paraId="05D2B1B8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EF8A23A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F28415D" w14:textId="77777777" w:rsidTr="00670067">
        <w:tc>
          <w:tcPr>
            <w:tcW w:w="7682" w:type="dxa"/>
          </w:tcPr>
          <w:p w14:paraId="590B646C" w14:textId="6B3006AB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35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konversi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G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8221" w:type="dxa"/>
          </w:tcPr>
          <w:p w14:paraId="251866F7" w14:textId="436ABE0C" w:rsidR="00670067" w:rsidRPr="007043DC" w:rsidRDefault="00670067" w:rsidP="00945CC1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ditujukan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u.p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Direktur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Direktorat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Pengaturan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Perizinan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tembusan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Departemen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Regional,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kedudukan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BUK.</w:t>
            </w:r>
          </w:p>
        </w:tc>
      </w:tr>
      <w:tr w:rsidR="007043DC" w:rsidRPr="007043DC" w14:paraId="48AD7DB5" w14:textId="77777777" w:rsidTr="00670067">
        <w:tc>
          <w:tcPr>
            <w:tcW w:w="7682" w:type="dxa"/>
          </w:tcPr>
          <w:p w14:paraId="0C65A37E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23DD6D1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17DD046" w14:textId="77777777" w:rsidTr="00670067">
        <w:tc>
          <w:tcPr>
            <w:tcW w:w="7682" w:type="dxa"/>
          </w:tcPr>
          <w:p w14:paraId="42BC6571" w14:textId="4DF2F366" w:rsidR="00670067" w:rsidRPr="007043DC" w:rsidRDefault="00670067" w:rsidP="00FC2177">
            <w:pPr>
              <w:pStyle w:val="ListParagraph"/>
              <w:numPr>
                <w:ilvl w:val="0"/>
                <w:numId w:val="19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36 paling lama 30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berikut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508C6DFA" w14:textId="3606F7F0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E24D6F4" w14:textId="77777777" w:rsidTr="00670067">
        <w:tc>
          <w:tcPr>
            <w:tcW w:w="7682" w:type="dxa"/>
          </w:tcPr>
          <w:p w14:paraId="42ABECD0" w14:textId="7C708218" w:rsidR="00670067" w:rsidRPr="007043DC" w:rsidRDefault="00670067" w:rsidP="00FC2177">
            <w:pPr>
              <w:pStyle w:val="ListParagraph"/>
              <w:numPr>
                <w:ilvl w:val="0"/>
                <w:numId w:val="19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  <w:tc>
          <w:tcPr>
            <w:tcW w:w="8221" w:type="dxa"/>
          </w:tcPr>
          <w:p w14:paraId="58A8CA2B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0706D73" w14:textId="77777777" w:rsidTr="00670067">
        <w:tc>
          <w:tcPr>
            <w:tcW w:w="7682" w:type="dxa"/>
          </w:tcPr>
          <w:p w14:paraId="2E632C6D" w14:textId="77777777" w:rsidR="00670067" w:rsidRPr="007043DC" w:rsidRDefault="00670067" w:rsidP="00FC2177">
            <w:pPr>
              <w:pStyle w:val="ListParagraph"/>
              <w:numPr>
                <w:ilvl w:val="0"/>
                <w:numId w:val="19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kebenaran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2DAC1F60" w14:textId="77777777" w:rsidR="00670067" w:rsidRPr="007043DC" w:rsidRDefault="00670067" w:rsidP="00FC2177">
            <w:pPr>
              <w:pStyle w:val="ListParagraph"/>
              <w:numPr>
                <w:ilvl w:val="0"/>
                <w:numId w:val="19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36; dan</w:t>
            </w:r>
          </w:p>
          <w:p w14:paraId="2D9B8CFA" w14:textId="77777777" w:rsidR="00670067" w:rsidRPr="007043DC" w:rsidRDefault="00670067" w:rsidP="00FC2177">
            <w:pPr>
              <w:pStyle w:val="ListParagraph"/>
              <w:numPr>
                <w:ilvl w:val="0"/>
                <w:numId w:val="19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26572256" w14:textId="6E116D50" w:rsidR="00670067" w:rsidRPr="007043DC" w:rsidRDefault="00670067" w:rsidP="00FC2177">
            <w:pPr>
              <w:pStyle w:val="ListParagraph"/>
              <w:numPr>
                <w:ilvl w:val="0"/>
                <w:numId w:val="19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wawancara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DPS. </w:t>
            </w:r>
          </w:p>
        </w:tc>
        <w:tc>
          <w:tcPr>
            <w:tcW w:w="8221" w:type="dxa"/>
          </w:tcPr>
          <w:p w14:paraId="77CD12F5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0AFE82B" w14:textId="77777777" w:rsidTr="00670067">
        <w:tc>
          <w:tcPr>
            <w:tcW w:w="7682" w:type="dxa"/>
          </w:tcPr>
          <w:p w14:paraId="3423BBBB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9E5BE70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07777EA" w14:textId="77777777" w:rsidTr="00670067">
        <w:tc>
          <w:tcPr>
            <w:tcW w:w="7682" w:type="dxa"/>
          </w:tcPr>
          <w:p w14:paraId="076AA945" w14:textId="761FC09B" w:rsidR="00670067" w:rsidRPr="007043DC" w:rsidRDefault="00670067" w:rsidP="00FC2177">
            <w:pPr>
              <w:pStyle w:val="ListParagraph"/>
              <w:numPr>
                <w:ilvl w:val="0"/>
                <w:numId w:val="19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36.</w:t>
            </w:r>
          </w:p>
        </w:tc>
        <w:tc>
          <w:tcPr>
            <w:tcW w:w="8221" w:type="dxa"/>
          </w:tcPr>
          <w:p w14:paraId="21EC61E8" w14:textId="446288BB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D0140B5" w14:textId="77777777" w:rsidTr="00670067">
        <w:tc>
          <w:tcPr>
            <w:tcW w:w="7682" w:type="dxa"/>
          </w:tcPr>
          <w:p w14:paraId="523FFC69" w14:textId="79FC8512" w:rsidR="00670067" w:rsidRPr="007043DC" w:rsidRDefault="00670067" w:rsidP="00FC2177">
            <w:pPr>
              <w:pStyle w:val="ListParagraph"/>
              <w:numPr>
                <w:ilvl w:val="0"/>
                <w:numId w:val="19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BU</w:t>
            </w:r>
            <w:r w:rsidR="00A500CE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7BC32F05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D84B4BA" w14:textId="77777777" w:rsidTr="00670067">
        <w:tc>
          <w:tcPr>
            <w:tcW w:w="7682" w:type="dxa"/>
          </w:tcPr>
          <w:p w14:paraId="441C48CE" w14:textId="46CCEE56" w:rsidR="00670067" w:rsidRPr="007043DC" w:rsidRDefault="00670067" w:rsidP="00FC2177">
            <w:pPr>
              <w:pStyle w:val="ListParagraph"/>
              <w:numPr>
                <w:ilvl w:val="0"/>
                <w:numId w:val="19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0C21D3A4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9AB78DC" w14:textId="77777777" w:rsidTr="00670067">
        <w:tc>
          <w:tcPr>
            <w:tcW w:w="7682" w:type="dxa"/>
          </w:tcPr>
          <w:p w14:paraId="012FD275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22A98921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4FAE40D" w14:textId="77777777" w:rsidTr="00670067">
        <w:tc>
          <w:tcPr>
            <w:tcW w:w="7682" w:type="dxa"/>
          </w:tcPr>
          <w:p w14:paraId="5722DF7C" w14:textId="0EF6AC8C" w:rsidR="00670067" w:rsidRPr="007043DC" w:rsidRDefault="00670067" w:rsidP="00FC2177">
            <w:pPr>
              <w:pStyle w:val="ListParagraph"/>
              <w:numPr>
                <w:ilvl w:val="0"/>
                <w:numId w:val="200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meminta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BUK.</w:t>
            </w:r>
          </w:p>
        </w:tc>
        <w:tc>
          <w:tcPr>
            <w:tcW w:w="8221" w:type="dxa"/>
          </w:tcPr>
          <w:p w14:paraId="6FE48896" w14:textId="13243FE9" w:rsidR="00670067" w:rsidRPr="007043DC" w:rsidRDefault="00670067" w:rsidP="002D2E3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8C9B352" w14:textId="77777777" w:rsidTr="00670067">
        <w:tc>
          <w:tcPr>
            <w:tcW w:w="7682" w:type="dxa"/>
          </w:tcPr>
          <w:p w14:paraId="78C9DD94" w14:textId="28463713" w:rsidR="00670067" w:rsidRPr="007043DC" w:rsidRDefault="00670067" w:rsidP="00FC2177">
            <w:pPr>
              <w:pStyle w:val="ListParagraph"/>
              <w:numPr>
                <w:ilvl w:val="0"/>
                <w:numId w:val="200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penyusunan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langkah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diselesaikan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34680B5" w14:textId="77777777" w:rsidR="00670067" w:rsidRPr="007043DC" w:rsidRDefault="00670067" w:rsidP="002D2E3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E5C6EC8" w14:textId="77777777" w:rsidTr="00670067">
        <w:tc>
          <w:tcPr>
            <w:tcW w:w="7682" w:type="dxa"/>
          </w:tcPr>
          <w:p w14:paraId="6CF152A3" w14:textId="343FE776" w:rsidR="00670067" w:rsidRPr="007043DC" w:rsidRDefault="00670067" w:rsidP="00FC2177">
            <w:pPr>
              <w:pStyle w:val="ListParagraph"/>
              <w:numPr>
                <w:ilvl w:val="0"/>
                <w:numId w:val="200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BUK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00FC2F2E" w14:textId="77777777" w:rsidR="00670067" w:rsidRPr="007043DC" w:rsidRDefault="00670067" w:rsidP="002D2E3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E57CD0E" w14:textId="77777777" w:rsidTr="00670067">
        <w:tc>
          <w:tcPr>
            <w:tcW w:w="7682" w:type="dxa"/>
          </w:tcPr>
          <w:p w14:paraId="1E2A02A3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4CB3E841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8FA7960" w14:textId="77777777" w:rsidTr="00670067">
        <w:tc>
          <w:tcPr>
            <w:tcW w:w="7682" w:type="dxa"/>
          </w:tcPr>
          <w:p w14:paraId="39627DC2" w14:textId="729B0002" w:rsidR="00670067" w:rsidRPr="007043DC" w:rsidRDefault="00670067" w:rsidP="002D2E38">
            <w:pPr>
              <w:tabs>
                <w:tab w:val="left" w:pos="1580"/>
              </w:tabs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38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39,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mencabut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  <w:tc>
          <w:tcPr>
            <w:tcW w:w="8221" w:type="dxa"/>
          </w:tcPr>
          <w:p w14:paraId="127F5611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D7B8E93" w14:textId="77777777" w:rsidTr="00670067">
        <w:tc>
          <w:tcPr>
            <w:tcW w:w="7682" w:type="dxa"/>
          </w:tcPr>
          <w:p w14:paraId="6C0F5035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2284F685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058E91A" w14:textId="77777777" w:rsidTr="00670067">
        <w:tc>
          <w:tcPr>
            <w:tcW w:w="7682" w:type="dxa"/>
          </w:tcPr>
          <w:p w14:paraId="0FF5B258" w14:textId="098E5F49" w:rsidR="00670067" w:rsidRPr="007043DC" w:rsidRDefault="00670067" w:rsidP="00FC2177">
            <w:pPr>
              <w:pStyle w:val="ListParagraph"/>
              <w:numPr>
                <w:ilvl w:val="0"/>
                <w:numId w:val="20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diterbitkan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5FC7832D" w14:textId="77777777" w:rsidR="00670067" w:rsidRPr="007043DC" w:rsidRDefault="00670067" w:rsidP="00FC2177">
            <w:pPr>
              <w:numPr>
                <w:ilvl w:val="0"/>
                <w:numId w:val="20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perubahan anggaran dasar dan status kepemilikan termasuk perubahan status perseroan terbuka menjadi perseroan yang tertutup;</w:t>
            </w:r>
          </w:p>
          <w:p w14:paraId="56470810" w14:textId="6E2A05D7" w:rsidR="00670067" w:rsidRPr="007043DC" w:rsidRDefault="00670067" w:rsidP="00FC2177">
            <w:pPr>
              <w:numPr>
                <w:ilvl w:val="0"/>
                <w:numId w:val="20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penghentian kegiatan usaha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K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yang tidak diperkenankan bagi BPRS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kecuali untuk penyelesaian hak dan kewajiban; dan</w:t>
            </w:r>
          </w:p>
          <w:p w14:paraId="2819572D" w14:textId="2223E64E" w:rsidR="00670067" w:rsidRPr="007043DC" w:rsidRDefault="00670067" w:rsidP="00FC2177">
            <w:pPr>
              <w:numPr>
                <w:ilvl w:val="0"/>
                <w:numId w:val="20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penyesuaian jenis dan wilayah jaringan kantor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K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yang tidak diperkenankan bagi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S.</w:t>
            </w:r>
          </w:p>
        </w:tc>
        <w:tc>
          <w:tcPr>
            <w:tcW w:w="8221" w:type="dxa"/>
          </w:tcPr>
          <w:p w14:paraId="44B3230C" w14:textId="593C8161" w:rsidR="00670067" w:rsidRPr="007043DC" w:rsidRDefault="008B08EB" w:rsidP="002D2E38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 w:rsidRPr="007043DC">
              <w:rPr>
                <w:rFonts w:cstheme="minorBidi"/>
                <w:color w:val="auto"/>
                <w:sz w:val="20"/>
                <w:szCs w:val="20"/>
              </w:rPr>
              <w:t>H</w:t>
            </w:r>
            <w:r w:rsidR="00670067" w:rsidRPr="007043DC">
              <w:rPr>
                <w:rFonts w:cstheme="minorBidi"/>
                <w:color w:val="auto"/>
                <w:sz w:val="20"/>
                <w:szCs w:val="20"/>
              </w:rPr>
              <w:t>uruf a</w:t>
            </w:r>
          </w:p>
          <w:p w14:paraId="27546538" w14:textId="77777777" w:rsidR="00670067" w:rsidRPr="007043DC" w:rsidRDefault="00670067" w:rsidP="002D2E3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status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terbuka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perseroan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tertutup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sektor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pasar modal.</w:t>
            </w:r>
          </w:p>
          <w:p w14:paraId="6BBBD15C" w14:textId="77777777" w:rsidR="00670067" w:rsidRPr="007043DC" w:rsidRDefault="00670067" w:rsidP="002D2E38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  <w:p w14:paraId="1F5BA338" w14:textId="018C98C2" w:rsidR="00670067" w:rsidRPr="007043DC" w:rsidRDefault="008B08EB" w:rsidP="002D2E38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 w:rsidRPr="007043DC">
              <w:rPr>
                <w:rFonts w:cstheme="minorBidi"/>
                <w:color w:val="auto"/>
                <w:sz w:val="20"/>
                <w:szCs w:val="20"/>
              </w:rPr>
              <w:t>H</w:t>
            </w:r>
            <w:r w:rsidR="00670067" w:rsidRPr="007043DC">
              <w:rPr>
                <w:rFonts w:cstheme="minorBidi"/>
                <w:color w:val="auto"/>
                <w:sz w:val="20"/>
                <w:szCs w:val="20"/>
              </w:rPr>
              <w:t>uruf b</w:t>
            </w:r>
          </w:p>
          <w:p w14:paraId="19916B4B" w14:textId="4D4C3433" w:rsidR="00670067" w:rsidRPr="007043DC" w:rsidRDefault="00670067" w:rsidP="002D2E38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BUK yang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mendapat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BPRS </w:t>
            </w:r>
            <w:proofErr w:type="spellStart"/>
            <w:r w:rsidR="0002149B" w:rsidRPr="007043DC">
              <w:rPr>
                <w:rFonts w:cstheme="minorBidi"/>
                <w:color w:val="auto"/>
                <w:sz w:val="20"/>
                <w:szCs w:val="20"/>
              </w:rPr>
              <w:t>dilarang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konvensional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kecuali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rangka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penyelesaian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hak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cstheme="minorBidi"/>
                <w:color w:val="auto"/>
                <w:sz w:val="20"/>
                <w:szCs w:val="20"/>
              </w:rPr>
              <w:t>konvensional</w:t>
            </w:r>
            <w:proofErr w:type="spellEnd"/>
            <w:r w:rsidRPr="007043DC">
              <w:rPr>
                <w:rFonts w:cstheme="minorBidi"/>
                <w:color w:val="auto"/>
                <w:sz w:val="20"/>
                <w:szCs w:val="20"/>
              </w:rPr>
              <w:t>.</w:t>
            </w:r>
          </w:p>
          <w:p w14:paraId="7ACDEED0" w14:textId="77777777" w:rsidR="00670067" w:rsidRPr="007043DC" w:rsidRDefault="00670067" w:rsidP="002D2E38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  <w:p w14:paraId="494FA835" w14:textId="77777777" w:rsidR="00670067" w:rsidRPr="007043DC" w:rsidRDefault="00670067" w:rsidP="002D2E38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  <w:r w:rsidRPr="007043DC">
              <w:rPr>
                <w:rFonts w:cstheme="minorBidi"/>
                <w:color w:val="auto"/>
                <w:sz w:val="20"/>
                <w:szCs w:val="20"/>
              </w:rPr>
              <w:t>Huruf c</w:t>
            </w:r>
          </w:p>
          <w:p w14:paraId="6F320E8B" w14:textId="6219E89C" w:rsidR="00670067" w:rsidRPr="007043DC" w:rsidRDefault="00670067" w:rsidP="002D2E38">
            <w:pPr>
              <w:pStyle w:val="Default"/>
              <w:jc w:val="both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7043DC" w:rsidRPr="007043DC" w14:paraId="068D7A0A" w14:textId="77777777" w:rsidTr="00670067">
        <w:tc>
          <w:tcPr>
            <w:tcW w:w="7682" w:type="dxa"/>
          </w:tcPr>
          <w:p w14:paraId="099BFFDF" w14:textId="71124B63" w:rsidR="00670067" w:rsidRPr="007043DC" w:rsidRDefault="00670067" w:rsidP="00FC2177">
            <w:pPr>
              <w:pStyle w:val="ListParagraph"/>
              <w:numPr>
                <w:ilvl w:val="0"/>
                <w:numId w:val="20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realisasi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berikutnya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0B3C229" w14:textId="77777777" w:rsidR="00670067" w:rsidRPr="007043DC" w:rsidRDefault="00670067" w:rsidP="002D2E3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0423ED9" w14:textId="77777777" w:rsidTr="00670067">
        <w:tc>
          <w:tcPr>
            <w:tcW w:w="7682" w:type="dxa"/>
          </w:tcPr>
          <w:p w14:paraId="7C8F7CDD" w14:textId="535880D9" w:rsidR="00670067" w:rsidRPr="007043DC" w:rsidRDefault="00670067" w:rsidP="00FC2177">
            <w:pPr>
              <w:pStyle w:val="ListParagraph"/>
              <w:numPr>
                <w:ilvl w:val="0"/>
                <w:numId w:val="20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realisasi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berbeda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(4).</w:t>
            </w:r>
          </w:p>
        </w:tc>
        <w:tc>
          <w:tcPr>
            <w:tcW w:w="8221" w:type="dxa"/>
          </w:tcPr>
          <w:p w14:paraId="27B62312" w14:textId="77777777" w:rsidR="00670067" w:rsidRPr="007043DC" w:rsidRDefault="00670067" w:rsidP="002D2E3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B380084" w14:textId="77777777" w:rsidTr="00670067">
        <w:tc>
          <w:tcPr>
            <w:tcW w:w="7682" w:type="dxa"/>
          </w:tcPr>
          <w:p w14:paraId="2734FA59" w14:textId="1586A9EE" w:rsidR="00670067" w:rsidRPr="007043DC" w:rsidRDefault="00670067" w:rsidP="00FC2177">
            <w:pPr>
              <w:pStyle w:val="ListParagraph"/>
              <w:numPr>
                <w:ilvl w:val="0"/>
                <w:numId w:val="20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Batas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diperpanjang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penyelesaian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konvensional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diselesaikan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disebabkan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hal-hal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dihindari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(force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majeur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674FB0B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7CCDE6B" w14:textId="77777777" w:rsidTr="00670067">
        <w:tc>
          <w:tcPr>
            <w:tcW w:w="7682" w:type="dxa"/>
          </w:tcPr>
          <w:p w14:paraId="2E78B679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67FD16CC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78A9731" w14:textId="77777777" w:rsidTr="00670067">
        <w:tc>
          <w:tcPr>
            <w:tcW w:w="7682" w:type="dxa"/>
          </w:tcPr>
          <w:p w14:paraId="697D948C" w14:textId="50CD25AE" w:rsidR="00670067" w:rsidRPr="007043DC" w:rsidRDefault="00670067" w:rsidP="00FC2177">
            <w:pPr>
              <w:pStyle w:val="ListParagraph"/>
              <w:numPr>
                <w:ilvl w:val="0"/>
                <w:numId w:val="20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hasil perubahan izin usaha dari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K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menyelenggarakan rapat umum pemegang saham untuk mengubah anggaran dasar terkait penyesuaian bentuk dan kegiatan usaha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K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menjadi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sebagaimana dimaksud dalam Pasal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41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ayat (1) huruf a paling lambat 2 (dua) bulan sejak tanggal izin usaha dari Otoritas Jasa Keuangan diterbitkan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1B8AB5C" w14:textId="77777777" w:rsidR="00670067" w:rsidRPr="007043DC" w:rsidRDefault="00670067" w:rsidP="00904A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9B1E898" w14:textId="77777777" w:rsidTr="00670067">
        <w:tc>
          <w:tcPr>
            <w:tcW w:w="7682" w:type="dxa"/>
          </w:tcPr>
          <w:p w14:paraId="53066E48" w14:textId="3F878D1C" w:rsidR="00670067" w:rsidRPr="007043DC" w:rsidRDefault="00670067" w:rsidP="00FC2177">
            <w:pPr>
              <w:pStyle w:val="ListParagraph"/>
              <w:numPr>
                <w:ilvl w:val="0"/>
                <w:numId w:val="203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hasil perubahan izin usaha dari B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UK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menyampaikan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Otoritas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</w:p>
          <w:p w14:paraId="38C19E1E" w14:textId="77777777" w:rsidR="00670067" w:rsidRPr="007043DC" w:rsidRDefault="00670067" w:rsidP="00FC2177">
            <w:pPr>
              <w:pStyle w:val="ListParagraph"/>
              <w:numPr>
                <w:ilvl w:val="0"/>
                <w:numId w:val="204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perubahan anggaran dasar sesuai dengan peraturan perundang-undangan; dan</w:t>
            </w:r>
          </w:p>
          <w:p w14:paraId="76DBB631" w14:textId="77777777" w:rsidR="00670067" w:rsidRPr="007043DC" w:rsidRDefault="00670067" w:rsidP="00FC2177">
            <w:pPr>
              <w:pStyle w:val="ListParagraph"/>
              <w:numPr>
                <w:ilvl w:val="0"/>
                <w:numId w:val="204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perubahan anggaran dasar sebagaimana dimaksud pada huruf a kepada instansi yang berwenang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5AD711BC" w14:textId="65E97913" w:rsidR="00670067" w:rsidRPr="007043DC" w:rsidRDefault="00670067" w:rsidP="00904A02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berwenang</w:t>
            </w:r>
            <w:proofErr w:type="spellEnd"/>
          </w:p>
        </w:tc>
        <w:tc>
          <w:tcPr>
            <w:tcW w:w="8221" w:type="dxa"/>
          </w:tcPr>
          <w:p w14:paraId="07D03876" w14:textId="77777777" w:rsidR="00670067" w:rsidRPr="007043DC" w:rsidRDefault="00670067" w:rsidP="00904A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DACA85" w14:textId="77777777" w:rsidTr="00670067">
        <w:tc>
          <w:tcPr>
            <w:tcW w:w="7682" w:type="dxa"/>
          </w:tcPr>
          <w:p w14:paraId="30A4C1A2" w14:textId="13D1C6E5" w:rsidR="00670067" w:rsidRPr="007043DC" w:rsidRDefault="00670067" w:rsidP="00FC2177">
            <w:pPr>
              <w:pStyle w:val="ListParagraph"/>
              <w:numPr>
                <w:ilvl w:val="0"/>
                <w:numId w:val="203"/>
              </w:numPr>
              <w:spacing w:line="256" w:lineRule="auto"/>
              <w:contextualSpacing w:val="0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Pencabutan izin usaha sebagai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K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dan pemberian izin usaha sebagai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sebagaimana dimaksud dalam Pasal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40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berlaku sejak tanggal persetujuan instansi yang berwenang atau tanggal yang ditetapkan dalam persetujuan instansi yang berwenang sebagaimana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dimaksud pada ayat (2) huruf b.</w:t>
            </w:r>
          </w:p>
        </w:tc>
        <w:tc>
          <w:tcPr>
            <w:tcW w:w="8221" w:type="dxa"/>
          </w:tcPr>
          <w:p w14:paraId="3BA521D1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FE684F1" w14:textId="77777777" w:rsidTr="00670067">
        <w:tc>
          <w:tcPr>
            <w:tcW w:w="7682" w:type="dxa"/>
          </w:tcPr>
          <w:p w14:paraId="72982CA0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52F4EDEF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51FF1F3" w14:textId="77777777" w:rsidTr="00670067">
        <w:tc>
          <w:tcPr>
            <w:tcW w:w="7682" w:type="dxa"/>
          </w:tcPr>
          <w:p w14:paraId="4986FE6C" w14:textId="20F4A599" w:rsidR="00670067" w:rsidRPr="007043DC" w:rsidRDefault="00670067" w:rsidP="00FC2177">
            <w:pPr>
              <w:pStyle w:val="ListParagraph"/>
              <w:numPr>
                <w:ilvl w:val="0"/>
                <w:numId w:val="205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hasil perubahan izin usaha dari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K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mengumumkan kepada masyarakat dan seluruh nasabah mengenai perubahan izin usaha paling lambat 10 (sepuluh) Hari Kerja sejak tanggal izin usaha sebagai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berlaku sebagaimana dimaksud dalam Pasal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42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ayat (3).</w:t>
            </w:r>
          </w:p>
        </w:tc>
        <w:tc>
          <w:tcPr>
            <w:tcW w:w="8221" w:type="dxa"/>
          </w:tcPr>
          <w:p w14:paraId="43A63433" w14:textId="77777777" w:rsidR="00670067" w:rsidRPr="007043DC" w:rsidRDefault="00670067" w:rsidP="00904A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5A2D5E9E" w14:textId="77777777" w:rsidR="00670067" w:rsidRPr="007043DC" w:rsidRDefault="00670067" w:rsidP="00FC2177">
            <w:pPr>
              <w:pStyle w:val="ListParagraph"/>
              <w:numPr>
                <w:ilvl w:val="0"/>
                <w:numId w:val="206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strategis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421CE4F1" w14:textId="77777777" w:rsidR="00670067" w:rsidRPr="007043DC" w:rsidRDefault="00670067" w:rsidP="00FC2177">
            <w:pPr>
              <w:pStyle w:val="ListParagraph"/>
              <w:numPr>
                <w:ilvl w:val="0"/>
                <w:numId w:val="206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peredaran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provinsi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5ADB4C3A" w14:textId="3AB4B8A8" w:rsidR="00670067" w:rsidRPr="007043DC" w:rsidRDefault="00670067" w:rsidP="00FC2177">
            <w:pPr>
              <w:pStyle w:val="ListParagraph"/>
              <w:numPr>
                <w:ilvl w:val="0"/>
                <w:numId w:val="206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media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situs web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sosial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BUK.</w:t>
            </w:r>
          </w:p>
        </w:tc>
      </w:tr>
      <w:tr w:rsidR="007043DC" w:rsidRPr="007043DC" w14:paraId="2F47AB3C" w14:textId="77777777" w:rsidTr="00670067">
        <w:tc>
          <w:tcPr>
            <w:tcW w:w="7682" w:type="dxa"/>
          </w:tcPr>
          <w:p w14:paraId="0591B745" w14:textId="5D061601" w:rsidR="00670067" w:rsidRPr="007043DC" w:rsidRDefault="00670067" w:rsidP="00FC2177">
            <w:pPr>
              <w:pStyle w:val="ListParagraph"/>
              <w:numPr>
                <w:ilvl w:val="0"/>
                <w:numId w:val="205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lastRenderedPageBreak/>
              <w:t>BPRS hasil perubahan izin usaha dari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K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menyampaikan bukti pengumuman sebagaimana  dimaksud pada ayat (1) kepada Otoritas Jasa Keuangan paling lambat 10 (sepuluh) Hari Kerja sejak tanggal pengumuman.</w:t>
            </w:r>
          </w:p>
        </w:tc>
        <w:tc>
          <w:tcPr>
            <w:tcW w:w="8221" w:type="dxa"/>
          </w:tcPr>
          <w:p w14:paraId="42308A30" w14:textId="77777777" w:rsidR="00670067" w:rsidRPr="007043DC" w:rsidRDefault="00670067" w:rsidP="00904A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3516C45" w14:textId="77777777" w:rsidTr="00670067">
        <w:tc>
          <w:tcPr>
            <w:tcW w:w="7682" w:type="dxa"/>
          </w:tcPr>
          <w:p w14:paraId="6B80DBE2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49806B0E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31D4B70" w14:textId="77777777" w:rsidTr="00670067">
        <w:tc>
          <w:tcPr>
            <w:tcW w:w="7682" w:type="dxa"/>
          </w:tcPr>
          <w:p w14:paraId="65B351EE" w14:textId="4FBBB816" w:rsidR="00670067" w:rsidRPr="007043DC" w:rsidRDefault="00670067" w:rsidP="00FC2177">
            <w:pPr>
              <w:pStyle w:val="ListParagraph"/>
              <w:numPr>
                <w:ilvl w:val="0"/>
                <w:numId w:val="207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hasil perubahan izin usaha dar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menghentikan kegiatan usaha sebagai BU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K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menyesuaikan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jenis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wilayah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diperkenankan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G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2B5B0084" w14:textId="77777777" w:rsidR="00670067" w:rsidRPr="007043DC" w:rsidRDefault="00670067" w:rsidP="00904A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44D3CB1" w14:textId="77777777" w:rsidTr="00670067">
        <w:tc>
          <w:tcPr>
            <w:tcW w:w="7682" w:type="dxa"/>
          </w:tcPr>
          <w:p w14:paraId="15E3AFB4" w14:textId="108BF666" w:rsidR="00670067" w:rsidRPr="007043DC" w:rsidRDefault="00670067" w:rsidP="00FC2177">
            <w:pPr>
              <w:pStyle w:val="ListParagraph"/>
              <w:numPr>
                <w:ilvl w:val="0"/>
                <w:numId w:val="207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diuraikan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lanjut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J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5AD83FB8" w14:textId="77777777" w:rsidR="00670067" w:rsidRPr="007043DC" w:rsidRDefault="00670067" w:rsidP="00904A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FEACAC9" w14:textId="77777777" w:rsidTr="00670067">
        <w:tc>
          <w:tcPr>
            <w:tcW w:w="7682" w:type="dxa"/>
          </w:tcPr>
          <w:p w14:paraId="521E46F7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6E954486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12FF99E" w14:textId="77777777" w:rsidTr="00670067">
        <w:tc>
          <w:tcPr>
            <w:tcW w:w="7682" w:type="dxa"/>
          </w:tcPr>
          <w:p w14:paraId="2801E589" w14:textId="506A330A" w:rsidR="00670067" w:rsidRPr="007043DC" w:rsidRDefault="00670067" w:rsidP="00FC2177">
            <w:pPr>
              <w:pStyle w:val="ListParagraph"/>
              <w:numPr>
                <w:ilvl w:val="0"/>
                <w:numId w:val="20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realisasi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36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berakhirnya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(3).</w:t>
            </w:r>
          </w:p>
        </w:tc>
        <w:tc>
          <w:tcPr>
            <w:tcW w:w="8221" w:type="dxa"/>
          </w:tcPr>
          <w:p w14:paraId="6BCF7037" w14:textId="77777777" w:rsidR="00670067" w:rsidRPr="007043DC" w:rsidRDefault="00670067" w:rsidP="00904A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696BFC7" w14:textId="77777777" w:rsidTr="00670067">
        <w:tc>
          <w:tcPr>
            <w:tcW w:w="7682" w:type="dxa"/>
          </w:tcPr>
          <w:p w14:paraId="0A3C3DE3" w14:textId="29B98670" w:rsidR="00670067" w:rsidRPr="007043DC" w:rsidRDefault="00670067" w:rsidP="00FC2177">
            <w:pPr>
              <w:pStyle w:val="ListParagraph"/>
              <w:numPr>
                <w:ilvl w:val="0"/>
                <w:numId w:val="20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berbeda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realisasi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berakhirnya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(3).</w:t>
            </w:r>
          </w:p>
        </w:tc>
        <w:tc>
          <w:tcPr>
            <w:tcW w:w="8221" w:type="dxa"/>
          </w:tcPr>
          <w:p w14:paraId="441EEF8D" w14:textId="77777777" w:rsidR="00670067" w:rsidRPr="007043DC" w:rsidRDefault="00670067" w:rsidP="00904A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0CE1BF8" w14:textId="77777777" w:rsidTr="00670067">
        <w:tc>
          <w:tcPr>
            <w:tcW w:w="7682" w:type="dxa"/>
          </w:tcPr>
          <w:p w14:paraId="76869512" w14:textId="3C72D6BE" w:rsidR="00670067" w:rsidRPr="007043DC" w:rsidRDefault="00670067" w:rsidP="00945CC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Keempat</w:t>
            </w:r>
            <w:proofErr w:type="spellEnd"/>
          </w:p>
          <w:p w14:paraId="53460288" w14:textId="3DF3A44F" w:rsidR="00670067" w:rsidRPr="007043DC" w:rsidRDefault="00670067" w:rsidP="00945CC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BPRS Hasil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Usaha UUS</w:t>
            </w:r>
          </w:p>
        </w:tc>
        <w:tc>
          <w:tcPr>
            <w:tcW w:w="8221" w:type="dxa"/>
          </w:tcPr>
          <w:p w14:paraId="3FDC01D5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2740445" w14:textId="77777777" w:rsidTr="00670067">
        <w:tc>
          <w:tcPr>
            <w:tcW w:w="7682" w:type="dxa"/>
          </w:tcPr>
          <w:p w14:paraId="4C5AFE65" w14:textId="70AB7C3F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9DE44DA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0437208" w14:textId="77777777" w:rsidTr="00670067">
        <w:tc>
          <w:tcPr>
            <w:tcW w:w="7682" w:type="dxa"/>
          </w:tcPr>
          <w:p w14:paraId="460F4AF2" w14:textId="6B1414A4" w:rsidR="00670067" w:rsidRPr="007043DC" w:rsidRDefault="00670067" w:rsidP="00FC2177">
            <w:pPr>
              <w:pStyle w:val="ListParagraph"/>
              <w:numPr>
                <w:ilvl w:val="0"/>
                <w:numId w:val="17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inisiatif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UUS.</w:t>
            </w:r>
          </w:p>
        </w:tc>
        <w:tc>
          <w:tcPr>
            <w:tcW w:w="8221" w:type="dxa"/>
          </w:tcPr>
          <w:p w14:paraId="53BAF929" w14:textId="36671E23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7D5A794F" w14:textId="77777777" w:rsidTr="00670067">
        <w:tc>
          <w:tcPr>
            <w:tcW w:w="7682" w:type="dxa"/>
          </w:tcPr>
          <w:p w14:paraId="2D8A1CA0" w14:textId="07D08F90" w:rsidR="00670067" w:rsidRPr="007043DC" w:rsidRDefault="00670067" w:rsidP="00FC2177">
            <w:pPr>
              <w:pStyle w:val="ListParagraph"/>
              <w:numPr>
                <w:ilvl w:val="0"/>
                <w:numId w:val="17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Pemberian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2678EB10" w14:textId="213C74DF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E0A75E5" w14:textId="77777777" w:rsidTr="00670067">
        <w:tc>
          <w:tcPr>
            <w:tcW w:w="7682" w:type="dxa"/>
          </w:tcPr>
          <w:p w14:paraId="221745BD" w14:textId="48884805" w:rsidR="00670067" w:rsidRPr="007043DC" w:rsidRDefault="00670067" w:rsidP="00FC2177">
            <w:pPr>
              <w:pStyle w:val="ListParagraph"/>
              <w:numPr>
                <w:ilvl w:val="0"/>
                <w:numId w:val="178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</w:tc>
        <w:tc>
          <w:tcPr>
            <w:tcW w:w="8221" w:type="dxa"/>
          </w:tcPr>
          <w:p w14:paraId="71DB3448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F1531C9" w14:textId="77777777" w:rsidTr="00670067">
        <w:tc>
          <w:tcPr>
            <w:tcW w:w="7682" w:type="dxa"/>
          </w:tcPr>
          <w:p w14:paraId="19BB213A" w14:textId="75146331" w:rsidR="00670067" w:rsidRPr="007043DC" w:rsidRDefault="00670067" w:rsidP="00FC2177">
            <w:pPr>
              <w:pStyle w:val="ListParagraph"/>
              <w:numPr>
                <w:ilvl w:val="0"/>
                <w:numId w:val="178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</w:p>
        </w:tc>
        <w:tc>
          <w:tcPr>
            <w:tcW w:w="8221" w:type="dxa"/>
          </w:tcPr>
          <w:p w14:paraId="3AF66F42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AB1CC1" w14:textId="77777777" w:rsidTr="00670067">
        <w:tc>
          <w:tcPr>
            <w:tcW w:w="7682" w:type="dxa"/>
          </w:tcPr>
          <w:p w14:paraId="691D773E" w14:textId="4C319221" w:rsidR="00670067" w:rsidRPr="007043DC" w:rsidRDefault="00670067" w:rsidP="00FC2177">
            <w:pPr>
              <w:pStyle w:val="ListParagraph"/>
              <w:numPr>
                <w:ilvl w:val="0"/>
                <w:numId w:val="17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UUS. </w:t>
            </w:r>
          </w:p>
        </w:tc>
        <w:tc>
          <w:tcPr>
            <w:tcW w:w="8221" w:type="dxa"/>
          </w:tcPr>
          <w:p w14:paraId="2A7483C7" w14:textId="1102E233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C46F2E3" w14:textId="77777777" w:rsidTr="00670067">
        <w:tc>
          <w:tcPr>
            <w:tcW w:w="7682" w:type="dxa"/>
          </w:tcPr>
          <w:p w14:paraId="37705FB6" w14:textId="00CF4E8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D1498EA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0601982" w14:textId="77777777" w:rsidTr="00670067">
        <w:tc>
          <w:tcPr>
            <w:tcW w:w="7682" w:type="dxa"/>
          </w:tcPr>
          <w:p w14:paraId="1836A2CF" w14:textId="729380A6" w:rsidR="00670067" w:rsidRPr="007043DC" w:rsidRDefault="00670067" w:rsidP="00FC2177">
            <w:pPr>
              <w:pStyle w:val="ListParagraph"/>
              <w:numPr>
                <w:ilvl w:val="0"/>
                <w:numId w:val="20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46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BUK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0310AF9A" w14:textId="4F4738FB" w:rsidR="00670067" w:rsidRPr="007043DC" w:rsidRDefault="00670067" w:rsidP="00904A02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7043DC" w:rsidRPr="007043DC" w14:paraId="01DC4415" w14:textId="77777777" w:rsidTr="00670067">
        <w:tc>
          <w:tcPr>
            <w:tcW w:w="7682" w:type="dxa"/>
          </w:tcPr>
          <w:p w14:paraId="6BE2EE63" w14:textId="5C6FF37C" w:rsidR="00670067" w:rsidRPr="007043DC" w:rsidRDefault="00670067" w:rsidP="00FC2177">
            <w:pPr>
              <w:pStyle w:val="ListParagraph"/>
              <w:numPr>
                <w:ilvl w:val="0"/>
                <w:numId w:val="20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BUK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dilampiri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H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BE044F9" w14:textId="1C2CB626" w:rsidR="00670067" w:rsidRPr="007043DC" w:rsidRDefault="00670067" w:rsidP="00904A02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4" w:name="_Hlk85721324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ditujukan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u.p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Direktur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Direktorat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Pengaturan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Perizinan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="00C648D5" w:rsidRPr="007043DC">
              <w:rPr>
                <w:rFonts w:ascii="Bookman Old Style" w:hAnsi="Bookman Old Style"/>
                <w:sz w:val="20"/>
                <w:szCs w:val="20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tembusan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Departemen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Regional,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kedudukan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UUS.</w:t>
            </w:r>
            <w:bookmarkEnd w:id="4"/>
          </w:p>
        </w:tc>
      </w:tr>
      <w:tr w:rsidR="007043DC" w:rsidRPr="007043DC" w14:paraId="74E29FEB" w14:textId="77777777" w:rsidTr="00670067">
        <w:tc>
          <w:tcPr>
            <w:tcW w:w="7682" w:type="dxa"/>
          </w:tcPr>
          <w:p w14:paraId="2E800528" w14:textId="53F10321" w:rsidR="00670067" w:rsidRPr="007043DC" w:rsidRDefault="00670067" w:rsidP="00FC2177">
            <w:pPr>
              <w:pStyle w:val="ListParagraph"/>
              <w:numPr>
                <w:ilvl w:val="0"/>
                <w:numId w:val="20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diperlukan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meminta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UUS.</w:t>
            </w:r>
          </w:p>
        </w:tc>
        <w:tc>
          <w:tcPr>
            <w:tcW w:w="8221" w:type="dxa"/>
          </w:tcPr>
          <w:p w14:paraId="00528DA7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86769D7" w14:textId="77777777" w:rsidTr="00670067">
        <w:tc>
          <w:tcPr>
            <w:tcW w:w="7682" w:type="dxa"/>
          </w:tcPr>
          <w:p w14:paraId="4F632412" w14:textId="7199157A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96B984A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9F298F6" w14:textId="77777777" w:rsidTr="00670067">
        <w:tc>
          <w:tcPr>
            <w:tcW w:w="7682" w:type="dxa"/>
          </w:tcPr>
          <w:p w14:paraId="052550AC" w14:textId="1092640E" w:rsidR="00670067" w:rsidRPr="007043DC" w:rsidRDefault="00670067" w:rsidP="00FC2177">
            <w:pPr>
              <w:pStyle w:val="ListParagraph"/>
              <w:numPr>
                <w:ilvl w:val="0"/>
                <w:numId w:val="17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500CE" w:rsidRPr="007043DC">
              <w:rPr>
                <w:rFonts w:ascii="Bookman Old Style" w:hAnsi="Bookman Old Style"/>
                <w:sz w:val="20"/>
                <w:szCs w:val="20"/>
              </w:rPr>
              <w:t>47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="00A500CE" w:rsidRPr="007043DC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rancangan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H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</w:tcPr>
          <w:p w14:paraId="03948744" w14:textId="16FD9F70" w:rsidR="00670067" w:rsidRPr="007043DC" w:rsidRDefault="00670067" w:rsidP="00DA319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D6F46E2" w14:textId="77777777" w:rsidTr="00670067">
        <w:tc>
          <w:tcPr>
            <w:tcW w:w="7682" w:type="dxa"/>
          </w:tcPr>
          <w:p w14:paraId="0D69C302" w14:textId="609C3D42" w:rsidR="00670067" w:rsidRPr="007043DC" w:rsidRDefault="00670067" w:rsidP="00FC2177">
            <w:pPr>
              <w:pStyle w:val="ListParagraph"/>
              <w:numPr>
                <w:ilvl w:val="0"/>
                <w:numId w:val="17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47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2D6AED02" w14:textId="77777777" w:rsidR="00670067" w:rsidRPr="007043DC" w:rsidRDefault="00670067" w:rsidP="00DA319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F6B8B6F" w14:textId="77777777" w:rsidTr="00670067">
        <w:tc>
          <w:tcPr>
            <w:tcW w:w="7682" w:type="dxa"/>
          </w:tcPr>
          <w:p w14:paraId="551EEEB9" w14:textId="4EDE3C45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EB90A52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D87047A" w14:textId="77777777" w:rsidTr="00670067">
        <w:trPr>
          <w:trHeight w:val="896"/>
        </w:trPr>
        <w:tc>
          <w:tcPr>
            <w:tcW w:w="7682" w:type="dxa"/>
          </w:tcPr>
          <w:p w14:paraId="7A65828D" w14:textId="3CA6664B" w:rsidR="00670067" w:rsidRPr="007043DC" w:rsidRDefault="00670067" w:rsidP="00FC2177">
            <w:pPr>
              <w:pStyle w:val="ListParagraph"/>
              <w:numPr>
                <w:ilvl w:val="0"/>
                <w:numId w:val="18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BUK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6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234E4EFD" w14:textId="77777777" w:rsidR="00670067" w:rsidRPr="007043DC" w:rsidRDefault="00670067" w:rsidP="00DA319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C3C7D38" w14:textId="77777777" w:rsidTr="00670067">
        <w:tc>
          <w:tcPr>
            <w:tcW w:w="7682" w:type="dxa"/>
          </w:tcPr>
          <w:p w14:paraId="448BC333" w14:textId="15712E39" w:rsidR="00670067" w:rsidRPr="007043DC" w:rsidRDefault="00670067" w:rsidP="00FC2177">
            <w:pPr>
              <w:pStyle w:val="ListParagraph"/>
              <w:numPr>
                <w:ilvl w:val="0"/>
                <w:numId w:val="18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Apabila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BUK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0CC469B" w14:textId="77777777" w:rsidR="00670067" w:rsidRPr="007043DC" w:rsidRDefault="00670067" w:rsidP="00DA319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D939012" w14:textId="77777777" w:rsidTr="00670067">
        <w:tc>
          <w:tcPr>
            <w:tcW w:w="7682" w:type="dxa"/>
          </w:tcPr>
          <w:p w14:paraId="0F87F20D" w14:textId="568180A0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D5D8EC6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E0573A3" w14:textId="77777777" w:rsidTr="00670067">
        <w:tc>
          <w:tcPr>
            <w:tcW w:w="7682" w:type="dxa"/>
          </w:tcPr>
          <w:p w14:paraId="2CD92C09" w14:textId="0ED817DF" w:rsidR="00670067" w:rsidRPr="007043DC" w:rsidRDefault="00670067" w:rsidP="00FC2177">
            <w:pPr>
              <w:pStyle w:val="ListParagraph"/>
              <w:numPr>
                <w:ilvl w:val="0"/>
                <w:numId w:val="210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46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BUK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15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8221" w:type="dxa"/>
          </w:tcPr>
          <w:p w14:paraId="227B0E5E" w14:textId="1ADA3B58" w:rsidR="00670067" w:rsidRPr="007043DC" w:rsidRDefault="00670067" w:rsidP="00DA319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AECCF4C" w14:textId="77777777" w:rsidTr="00670067">
        <w:tc>
          <w:tcPr>
            <w:tcW w:w="7682" w:type="dxa"/>
          </w:tcPr>
          <w:p w14:paraId="3A97DB01" w14:textId="1F250009" w:rsidR="00670067" w:rsidRPr="007043DC" w:rsidRDefault="00670067" w:rsidP="00FC2177">
            <w:pPr>
              <w:pStyle w:val="ListParagraph"/>
              <w:numPr>
                <w:ilvl w:val="0"/>
                <w:numId w:val="210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5" w:name="_Hlk86748413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bookmarkEnd w:id="5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BUK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dilampiri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terlampir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Lampiran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6EB99711" w14:textId="77777777" w:rsidR="00670067" w:rsidRPr="007043DC" w:rsidRDefault="00670067" w:rsidP="00DA319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EA1D8D7" w14:textId="77777777" w:rsidTr="00670067">
        <w:tc>
          <w:tcPr>
            <w:tcW w:w="7682" w:type="dxa"/>
          </w:tcPr>
          <w:p w14:paraId="0E024FA1" w14:textId="11397D0D" w:rsidR="00670067" w:rsidRPr="007043DC" w:rsidRDefault="00670067" w:rsidP="00FC2177">
            <w:pPr>
              <w:pStyle w:val="ListParagraph"/>
              <w:numPr>
                <w:ilvl w:val="0"/>
                <w:numId w:val="210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diperlukan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meminta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</w:t>
            </w:r>
          </w:p>
        </w:tc>
        <w:tc>
          <w:tcPr>
            <w:tcW w:w="8221" w:type="dxa"/>
          </w:tcPr>
          <w:p w14:paraId="09B58385" w14:textId="77777777" w:rsidR="00670067" w:rsidRPr="007043DC" w:rsidRDefault="00670067" w:rsidP="00DA319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6598278" w14:textId="77777777" w:rsidTr="00670067">
        <w:tc>
          <w:tcPr>
            <w:tcW w:w="7682" w:type="dxa"/>
          </w:tcPr>
          <w:p w14:paraId="1897B2AF" w14:textId="751ED276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EAEB5A0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02E70AD" w14:textId="77777777" w:rsidTr="00670067">
        <w:tc>
          <w:tcPr>
            <w:tcW w:w="7682" w:type="dxa"/>
          </w:tcPr>
          <w:p w14:paraId="2B5B2D1A" w14:textId="1C1CD908" w:rsidR="00670067" w:rsidRPr="007043DC" w:rsidRDefault="00670067" w:rsidP="00DA319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sekaligus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mengacu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63DDF91D" w14:textId="19BEB6BD" w:rsidR="00670067" w:rsidRPr="007043DC" w:rsidRDefault="00670067" w:rsidP="00DA319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cakupan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rancangan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UUS.  </w:t>
            </w:r>
          </w:p>
        </w:tc>
      </w:tr>
      <w:tr w:rsidR="007043DC" w:rsidRPr="007043DC" w14:paraId="5C47281E" w14:textId="77777777" w:rsidTr="00670067">
        <w:tc>
          <w:tcPr>
            <w:tcW w:w="7682" w:type="dxa"/>
          </w:tcPr>
          <w:p w14:paraId="671109C0" w14:textId="7C54CCD8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3B00B55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BC119FE" w14:textId="77777777" w:rsidTr="00670067">
        <w:tc>
          <w:tcPr>
            <w:tcW w:w="7682" w:type="dxa"/>
          </w:tcPr>
          <w:p w14:paraId="54F05E6C" w14:textId="4C6AC963" w:rsidR="00670067" w:rsidRPr="007043DC" w:rsidRDefault="00670067" w:rsidP="00FC2177">
            <w:pPr>
              <w:pStyle w:val="ListParagraph"/>
              <w:numPr>
                <w:ilvl w:val="0"/>
                <w:numId w:val="21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50,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  <w:tc>
          <w:tcPr>
            <w:tcW w:w="8221" w:type="dxa"/>
          </w:tcPr>
          <w:p w14:paraId="24634A59" w14:textId="77777777" w:rsidR="00670067" w:rsidRPr="007043DC" w:rsidRDefault="00670067" w:rsidP="00AD15C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81D71D9" w14:textId="77777777" w:rsidTr="00670067">
        <w:tc>
          <w:tcPr>
            <w:tcW w:w="7682" w:type="dxa"/>
          </w:tcPr>
          <w:p w14:paraId="373A2024" w14:textId="5876C055" w:rsidR="00670067" w:rsidRPr="007043DC" w:rsidRDefault="00670067" w:rsidP="00FC2177">
            <w:pPr>
              <w:pStyle w:val="ListParagraph"/>
              <w:numPr>
                <w:ilvl w:val="0"/>
                <w:numId w:val="21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BEFD194" w14:textId="77777777" w:rsidR="00670067" w:rsidRPr="007043DC" w:rsidRDefault="00670067" w:rsidP="00AD15C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44B30DE" w14:textId="77777777" w:rsidTr="00670067">
        <w:tc>
          <w:tcPr>
            <w:tcW w:w="7682" w:type="dxa"/>
          </w:tcPr>
          <w:p w14:paraId="4063C6F9" w14:textId="5F3C9CC4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ED525C8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954FB1D" w14:textId="77777777" w:rsidTr="00670067">
        <w:tc>
          <w:tcPr>
            <w:tcW w:w="7682" w:type="dxa"/>
          </w:tcPr>
          <w:p w14:paraId="2CF035CD" w14:textId="6F66D92A" w:rsidR="00670067" w:rsidRPr="007043DC" w:rsidRDefault="00670067" w:rsidP="00FC2177">
            <w:pPr>
              <w:pStyle w:val="ListParagraph"/>
              <w:numPr>
                <w:ilvl w:val="0"/>
                <w:numId w:val="21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diperolehnya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64CBFD5" w14:textId="77777777" w:rsidR="00670067" w:rsidRPr="007043DC" w:rsidRDefault="00670067" w:rsidP="00F6530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614810D" w14:textId="77777777" w:rsidTr="00670067">
        <w:tc>
          <w:tcPr>
            <w:tcW w:w="7682" w:type="dxa"/>
          </w:tcPr>
          <w:p w14:paraId="1F8792F7" w14:textId="4992FA0C" w:rsidR="00670067" w:rsidRPr="007043DC" w:rsidRDefault="00670067" w:rsidP="00FC2177">
            <w:pPr>
              <w:pStyle w:val="ListParagraph"/>
              <w:numPr>
                <w:ilvl w:val="0"/>
                <w:numId w:val="18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Apabila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2F1DC64D" w14:textId="77777777" w:rsidR="00670067" w:rsidRPr="007043DC" w:rsidRDefault="00670067" w:rsidP="00F6530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25B5CDC" w14:textId="77777777" w:rsidTr="00670067">
        <w:tc>
          <w:tcPr>
            <w:tcW w:w="7682" w:type="dxa"/>
          </w:tcPr>
          <w:p w14:paraId="6DAA5086" w14:textId="0FB71AA6" w:rsidR="00670067" w:rsidRPr="007043DC" w:rsidRDefault="00670067" w:rsidP="00FC2177">
            <w:pPr>
              <w:pStyle w:val="ListParagraph"/>
              <w:numPr>
                <w:ilvl w:val="0"/>
                <w:numId w:val="18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7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tujuh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melampirkan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</w:p>
        </w:tc>
        <w:tc>
          <w:tcPr>
            <w:tcW w:w="8221" w:type="dxa"/>
          </w:tcPr>
          <w:p w14:paraId="39E00902" w14:textId="77777777" w:rsidR="00670067" w:rsidRPr="007043DC" w:rsidRDefault="00670067" w:rsidP="00F6530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91827E0" w14:textId="77777777" w:rsidTr="00670067">
        <w:tc>
          <w:tcPr>
            <w:tcW w:w="7682" w:type="dxa"/>
          </w:tcPr>
          <w:p w14:paraId="534EBAE8" w14:textId="67079EAC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E653E0F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DB1A000" w14:textId="77777777" w:rsidTr="00670067">
        <w:tc>
          <w:tcPr>
            <w:tcW w:w="7682" w:type="dxa"/>
          </w:tcPr>
          <w:p w14:paraId="5892F50D" w14:textId="7825497A" w:rsidR="00670067" w:rsidRPr="007043DC" w:rsidRDefault="00670067" w:rsidP="00FC2177">
            <w:pPr>
              <w:pStyle w:val="ListParagraph"/>
              <w:numPr>
                <w:ilvl w:val="0"/>
                <w:numId w:val="18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6" w:name="_Hlk90973861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BUK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7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tujuh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dialihkan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</w:t>
            </w:r>
            <w:bookmarkEnd w:id="6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8CFD50F" w14:textId="3A155920" w:rsidR="00670067" w:rsidRPr="007043DC" w:rsidRDefault="00670067" w:rsidP="00F6530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bersamaan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</w:tr>
      <w:tr w:rsidR="007043DC" w:rsidRPr="007043DC" w14:paraId="62B59901" w14:textId="77777777" w:rsidTr="00670067">
        <w:tc>
          <w:tcPr>
            <w:tcW w:w="7682" w:type="dxa"/>
          </w:tcPr>
          <w:p w14:paraId="37782E2D" w14:textId="5194CEE3" w:rsidR="00670067" w:rsidRPr="007043DC" w:rsidRDefault="00670067" w:rsidP="00FC2177">
            <w:pPr>
              <w:pStyle w:val="ListParagraph"/>
              <w:numPr>
                <w:ilvl w:val="0"/>
                <w:numId w:val="18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dilampiri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pendukung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lampiran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H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  <w:tc>
          <w:tcPr>
            <w:tcW w:w="8221" w:type="dxa"/>
          </w:tcPr>
          <w:p w14:paraId="189049EB" w14:textId="77777777" w:rsidR="00670067" w:rsidRPr="007043DC" w:rsidRDefault="00670067" w:rsidP="00F6530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588FCD6" w14:textId="77777777" w:rsidTr="00670067">
        <w:tc>
          <w:tcPr>
            <w:tcW w:w="7682" w:type="dxa"/>
          </w:tcPr>
          <w:p w14:paraId="0D7195BB" w14:textId="720E9D3D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989E247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07CCC92" w14:textId="77777777" w:rsidTr="00670067">
        <w:tc>
          <w:tcPr>
            <w:tcW w:w="7682" w:type="dxa"/>
          </w:tcPr>
          <w:p w14:paraId="555E3FD5" w14:textId="40CFEA9E" w:rsidR="00670067" w:rsidRPr="007043DC" w:rsidRDefault="00670067" w:rsidP="00FC2177">
            <w:pPr>
              <w:pStyle w:val="ListParagraph"/>
              <w:numPr>
                <w:ilvl w:val="0"/>
                <w:numId w:val="18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hasil perubahan izin usaha dari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UUS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menyampaikan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Otoritas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anggaran dasar kepada instansi yang berwenang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  <w:tc>
          <w:tcPr>
            <w:tcW w:w="8221" w:type="dxa"/>
          </w:tcPr>
          <w:p w14:paraId="1BC3B8DB" w14:textId="72BB225C" w:rsidR="00670067" w:rsidRPr="007043DC" w:rsidRDefault="00670067" w:rsidP="00F6530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anggaran dasar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yaitu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</w:tr>
      <w:tr w:rsidR="007043DC" w:rsidRPr="007043DC" w14:paraId="14482300" w14:textId="77777777" w:rsidTr="00670067">
        <w:tc>
          <w:tcPr>
            <w:tcW w:w="7682" w:type="dxa"/>
          </w:tcPr>
          <w:p w14:paraId="1B3284CF" w14:textId="41686300" w:rsidR="00670067" w:rsidRPr="007043DC" w:rsidRDefault="00670067" w:rsidP="00FC2177">
            <w:pPr>
              <w:pStyle w:val="ListParagraph"/>
              <w:numPr>
                <w:ilvl w:val="0"/>
                <w:numId w:val="18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Pencabutan izin usaha sebagai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UUS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dan pemberian izin usaha sebagai BPRS sebagaimana dimaksud dalam Pasal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54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berlaku sejak tanggal persetujuan instansi yang berwenang atau tanggal yang ditetapkan dalam persetujuan instansi yang berwenang sebagaimana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dimaksud pada ayat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(1)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.</w:t>
            </w:r>
          </w:p>
        </w:tc>
        <w:tc>
          <w:tcPr>
            <w:tcW w:w="8221" w:type="dxa"/>
          </w:tcPr>
          <w:p w14:paraId="7C1DC89F" w14:textId="41236687" w:rsidR="00670067" w:rsidRPr="007043DC" w:rsidRDefault="00670067" w:rsidP="00F6530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B5FBC42" w14:textId="77777777" w:rsidTr="00670067">
        <w:tc>
          <w:tcPr>
            <w:tcW w:w="7682" w:type="dxa"/>
          </w:tcPr>
          <w:p w14:paraId="41C0BA91" w14:textId="35B317A2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9C21223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40C144A" w14:textId="77777777" w:rsidTr="00670067">
        <w:tc>
          <w:tcPr>
            <w:tcW w:w="7682" w:type="dxa"/>
          </w:tcPr>
          <w:p w14:paraId="745EC10A" w14:textId="5D62AF73" w:rsidR="00670067" w:rsidRPr="007043DC" w:rsidRDefault="00670067" w:rsidP="00FC2177">
            <w:pPr>
              <w:pStyle w:val="ListParagraph"/>
              <w:numPr>
                <w:ilvl w:val="0"/>
                <w:numId w:val="18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lastRenderedPageBreak/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hasil perubahan izin usaha dari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UUS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mengumumkan kepada masyarakat dan seluruh nasabah mengenai perubahan izin usaha paling lambat 10 (sepuluh) Hari Kerja sejak tanggal izin usaha sebagai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berlaku sebagaimana dimaksud dalam Pasal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55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ayat (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).</w:t>
            </w:r>
          </w:p>
        </w:tc>
        <w:tc>
          <w:tcPr>
            <w:tcW w:w="8221" w:type="dxa"/>
          </w:tcPr>
          <w:p w14:paraId="4622AD5B" w14:textId="77777777" w:rsidR="00670067" w:rsidRPr="007043DC" w:rsidRDefault="00670067" w:rsidP="00F6530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3B614544" w14:textId="77777777" w:rsidR="00670067" w:rsidRPr="007043DC" w:rsidRDefault="00670067" w:rsidP="00FC2177">
            <w:pPr>
              <w:pStyle w:val="ListParagraph"/>
              <w:numPr>
                <w:ilvl w:val="0"/>
                <w:numId w:val="21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tempat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strategis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1DAB06F0" w14:textId="77777777" w:rsidR="00670067" w:rsidRPr="007043DC" w:rsidRDefault="00670067" w:rsidP="00FC2177">
            <w:pPr>
              <w:pStyle w:val="ListParagraph"/>
              <w:numPr>
                <w:ilvl w:val="0"/>
                <w:numId w:val="21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peredaran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provinsi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722084A1" w14:textId="4535F8BC" w:rsidR="00670067" w:rsidRPr="007043DC" w:rsidRDefault="00670067" w:rsidP="00F6530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media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situs web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sosial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UUS.</w:t>
            </w:r>
          </w:p>
        </w:tc>
      </w:tr>
      <w:tr w:rsidR="007043DC" w:rsidRPr="007043DC" w14:paraId="5C86596C" w14:textId="77777777" w:rsidTr="00670067">
        <w:tc>
          <w:tcPr>
            <w:tcW w:w="7682" w:type="dxa"/>
          </w:tcPr>
          <w:p w14:paraId="0BA229B5" w14:textId="2DF223A3" w:rsidR="00670067" w:rsidRPr="007043DC" w:rsidRDefault="00670067" w:rsidP="00FC2177">
            <w:pPr>
              <w:pStyle w:val="ListParagraph"/>
              <w:numPr>
                <w:ilvl w:val="0"/>
                <w:numId w:val="18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BPRS hasil perubahan izin usaha dari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UUS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menyampaikan bukti pengumuman sebagaimana  dimaksud pada ayat (1) kepada Otoritas Jasa Keuangan paling lambat 10 (sepuluh) Hari Kerja sejak tanggal pengumuman.</w:t>
            </w:r>
          </w:p>
        </w:tc>
        <w:tc>
          <w:tcPr>
            <w:tcW w:w="8221" w:type="dxa"/>
          </w:tcPr>
          <w:p w14:paraId="6726C677" w14:textId="06210E6E" w:rsidR="00670067" w:rsidRPr="007043DC" w:rsidRDefault="00670067" w:rsidP="00F6530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A7E7731" w14:textId="77777777" w:rsidTr="00670067">
        <w:tc>
          <w:tcPr>
            <w:tcW w:w="7682" w:type="dxa"/>
          </w:tcPr>
          <w:p w14:paraId="688836B6" w14:textId="4F985581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CA7E19F" w14:textId="77777777" w:rsidR="00670067" w:rsidRPr="007043DC" w:rsidRDefault="00670067" w:rsidP="00945C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FE8314C" w14:textId="77777777" w:rsidTr="00670067">
        <w:tc>
          <w:tcPr>
            <w:tcW w:w="7682" w:type="dxa"/>
          </w:tcPr>
          <w:p w14:paraId="2DBB1B25" w14:textId="7188CE3E" w:rsidR="00670067" w:rsidRPr="007043DC" w:rsidRDefault="00670067" w:rsidP="00FC2177">
            <w:pPr>
              <w:pStyle w:val="ListParagraph"/>
              <w:numPr>
                <w:ilvl w:val="0"/>
                <w:numId w:val="21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hasil perubahan izin usaha dari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UUS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menghentikan kegiatan usaha sebagai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UUS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menyesuaikan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jenis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wilayah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diperkenankan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G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E0D297D" w14:textId="7A61C3C8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56F4F64" w14:textId="77777777" w:rsidTr="00670067">
        <w:tc>
          <w:tcPr>
            <w:tcW w:w="7682" w:type="dxa"/>
          </w:tcPr>
          <w:p w14:paraId="4EBB909A" w14:textId="09B8208C" w:rsidR="00670067" w:rsidRPr="007043DC" w:rsidRDefault="00670067" w:rsidP="00FC2177">
            <w:pPr>
              <w:pStyle w:val="ListParagraph"/>
              <w:numPr>
                <w:ilvl w:val="0"/>
                <w:numId w:val="21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diuraikan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lanjut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J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0CA751D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87B6E6D" w14:textId="77777777" w:rsidTr="00670067">
        <w:tc>
          <w:tcPr>
            <w:tcW w:w="7682" w:type="dxa"/>
          </w:tcPr>
          <w:p w14:paraId="59F97D57" w14:textId="72BEAC4D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34A49AC" w14:textId="01656C75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2376842" w14:textId="77777777" w:rsidTr="00670067">
        <w:tc>
          <w:tcPr>
            <w:tcW w:w="7682" w:type="dxa"/>
          </w:tcPr>
          <w:p w14:paraId="3E5BA29A" w14:textId="14C0B3B9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BUS, BUK,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pemisahan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mencantumkan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kata “Bank”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dan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diikuti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frasa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Rakyat Syariah”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“BPRS”. </w:t>
            </w:r>
          </w:p>
        </w:tc>
        <w:tc>
          <w:tcPr>
            <w:tcW w:w="8221" w:type="dxa"/>
          </w:tcPr>
          <w:p w14:paraId="5B2D70AF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7" w:name="_Hlk85721521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Kata “Bank”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frasa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Rakyat Syariah”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dicantumkan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kop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sarana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publikasi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digunakan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tabungan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bilyet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warkat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7948D1DF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Contoh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79A85237" w14:textId="77777777" w:rsidR="00670067" w:rsidRPr="007043DC" w:rsidRDefault="00670067" w:rsidP="00FC2177">
            <w:pPr>
              <w:pStyle w:val="ListParagraph"/>
              <w:numPr>
                <w:ilvl w:val="0"/>
                <w:numId w:val="215"/>
              </w:numPr>
              <w:ind w:left="318" w:hanging="218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Bank Nur Sejahtera Sentosa</w:t>
            </w:r>
          </w:p>
          <w:p w14:paraId="49671213" w14:textId="77777777" w:rsidR="00670067" w:rsidRPr="007043DC" w:rsidRDefault="00670067" w:rsidP="00FC2177">
            <w:pPr>
              <w:pStyle w:val="ListParagraph"/>
              <w:numPr>
                <w:ilvl w:val="0"/>
                <w:numId w:val="215"/>
              </w:numPr>
              <w:ind w:left="318" w:hanging="218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PT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Rakyat Syariah Nur Sejahtera Sentosa</w:t>
            </w:r>
            <w:bookmarkEnd w:id="7"/>
          </w:p>
          <w:p w14:paraId="5C79D1AC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5041996" w14:textId="77777777" w:rsidTr="00670067">
        <w:tc>
          <w:tcPr>
            <w:tcW w:w="7682" w:type="dxa"/>
          </w:tcPr>
          <w:p w14:paraId="6C172C65" w14:textId="486FBAFE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500F2184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EA488A0" w14:textId="77777777" w:rsidTr="00670067">
        <w:tc>
          <w:tcPr>
            <w:tcW w:w="7682" w:type="dxa"/>
          </w:tcPr>
          <w:p w14:paraId="0D0BA446" w14:textId="7EEC6D90" w:rsidR="00670067" w:rsidRPr="007043DC" w:rsidRDefault="00670067" w:rsidP="00FC2177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</w:t>
            </w:r>
            <w:r w:rsidR="003C23D6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20,</w:t>
            </w:r>
            <w:r w:rsidR="003C23D6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</w:t>
            </w:r>
            <w:r w:rsidR="003C23D6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</w:t>
            </w:r>
            <w:r w:rsidR="003C23D6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</w:t>
            </w:r>
            <w:r w:rsidR="003C23D6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30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6B12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6B12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31 </w:t>
            </w:r>
            <w:proofErr w:type="spellStart"/>
            <w:r w:rsidR="006B12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6B12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41</w:t>
            </w:r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</w:t>
            </w:r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41 </w:t>
            </w:r>
            <w:proofErr w:type="spellStart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42 </w:t>
            </w:r>
            <w:proofErr w:type="spellStart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42 </w:t>
            </w:r>
            <w:proofErr w:type="spellStart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43</w:t>
            </w:r>
            <w:r w:rsidR="00D26C4D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26C4D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26C4D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</w:t>
            </w:r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44 </w:t>
            </w:r>
            <w:proofErr w:type="spellStart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55 </w:t>
            </w:r>
            <w:proofErr w:type="spellStart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75165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</w:t>
            </w:r>
            <w:r w:rsidR="00C85E0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C85E0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C85E0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56</w:t>
            </w:r>
            <w:r w:rsidR="00D26C4D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26C4D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26C4D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</w:t>
            </w:r>
            <w:r w:rsidR="00C85E0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="00C85E0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C85E0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57 </w:t>
            </w:r>
            <w:proofErr w:type="spellStart"/>
            <w:r w:rsidR="00C85E0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C85E0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teguran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2A9C68F" w14:textId="13A0BE41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65DB16A" w14:textId="77777777" w:rsidTr="00670067">
        <w:tc>
          <w:tcPr>
            <w:tcW w:w="7682" w:type="dxa"/>
          </w:tcPr>
          <w:p w14:paraId="46E795BE" w14:textId="542CC8A8" w:rsidR="00670067" w:rsidRPr="007043DC" w:rsidRDefault="00670067" w:rsidP="00FC2177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19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20,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27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28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29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30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31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41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41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42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42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43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44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55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56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57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dan/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58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3D6877FC" w14:textId="36D10C81" w:rsidR="00670067" w:rsidRPr="007043DC" w:rsidRDefault="00670067" w:rsidP="00FC2177">
            <w:pPr>
              <w:pStyle w:val="ListParagraph"/>
              <w:numPr>
                <w:ilvl w:val="0"/>
                <w:numId w:val="216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kesehatan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BPRS;</w:t>
            </w:r>
          </w:p>
          <w:p w14:paraId="6BCFCFD7" w14:textId="77777777" w:rsidR="00670067" w:rsidRPr="007043DC" w:rsidRDefault="00670067" w:rsidP="00FC2177">
            <w:pPr>
              <w:pStyle w:val="ListParagraph"/>
              <w:numPr>
                <w:ilvl w:val="0"/>
                <w:numId w:val="216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ekspansi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34486212" w14:textId="576F01FC" w:rsidR="00670067" w:rsidRPr="007043DC" w:rsidRDefault="00670067" w:rsidP="00FC2177">
            <w:pPr>
              <w:pStyle w:val="ListParagraph"/>
              <w:numPr>
                <w:ilvl w:val="0"/>
                <w:numId w:val="216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113967BD" w14:textId="57E7166B" w:rsidR="00670067" w:rsidRPr="007043DC" w:rsidRDefault="00670067" w:rsidP="00FC2177">
            <w:pPr>
              <w:pStyle w:val="ListParagraph"/>
              <w:numPr>
                <w:ilvl w:val="0"/>
                <w:numId w:val="216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penundaan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dividen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24D6572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17D02C6" w14:textId="77777777" w:rsidTr="00670067">
        <w:tc>
          <w:tcPr>
            <w:tcW w:w="7682" w:type="dxa"/>
          </w:tcPr>
          <w:p w14:paraId="58DDD58B" w14:textId="01D861AB" w:rsidR="00670067" w:rsidRPr="007043DC" w:rsidRDefault="00670067" w:rsidP="00FC2177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BUS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6B12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6B12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21 </w:t>
            </w:r>
            <w:proofErr w:type="spellStart"/>
            <w:r w:rsidR="006B12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6B12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</w:t>
            </w:r>
            <w:r w:rsidR="00D4118A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="00D4118A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="006B12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</w:t>
            </w:r>
            <w:r w:rsidR="00D4118A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teguran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51561122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BEB2313" w14:textId="77777777" w:rsidTr="00670067">
        <w:tc>
          <w:tcPr>
            <w:tcW w:w="7682" w:type="dxa"/>
          </w:tcPr>
          <w:p w14:paraId="2F1E2A63" w14:textId="64B29F9A" w:rsidR="00670067" w:rsidRPr="007043DC" w:rsidRDefault="00670067" w:rsidP="00FC2177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</w:t>
            </w:r>
            <w:r w:rsidR="00D4118A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3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), BUS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21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dan/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24 </w:t>
            </w:r>
            <w:proofErr w:type="spellStart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932148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334CECA3" w14:textId="0CD988E8" w:rsidR="00670067" w:rsidRPr="007043DC" w:rsidRDefault="00670067" w:rsidP="00FC2177">
            <w:pPr>
              <w:pStyle w:val="ListParagraph"/>
              <w:numPr>
                <w:ilvl w:val="0"/>
                <w:numId w:val="217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kesehatan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291EE66F" w14:textId="77777777" w:rsidR="00670067" w:rsidRPr="007043DC" w:rsidRDefault="00670067" w:rsidP="00FC2177">
            <w:pPr>
              <w:pStyle w:val="ListParagraph"/>
              <w:numPr>
                <w:ilvl w:val="0"/>
                <w:numId w:val="217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ekspansi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</w:p>
          <w:p w14:paraId="217AF32A" w14:textId="77777777" w:rsidR="00670067" w:rsidRPr="007043DC" w:rsidRDefault="00670067" w:rsidP="00745B7B">
            <w:pPr>
              <w:pStyle w:val="ListParagraph"/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7E950801" w14:textId="5EA4A6CA" w:rsidR="00670067" w:rsidRPr="007043DC" w:rsidRDefault="00670067" w:rsidP="00FC2177">
            <w:pPr>
              <w:pStyle w:val="ListParagraph"/>
              <w:numPr>
                <w:ilvl w:val="0"/>
                <w:numId w:val="217"/>
              </w:numPr>
              <w:spacing w:line="256" w:lineRule="auto"/>
              <w:ind w:left="780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6610C18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BD3B93C" w14:textId="77777777" w:rsidTr="00670067">
        <w:tc>
          <w:tcPr>
            <w:tcW w:w="7682" w:type="dxa"/>
          </w:tcPr>
          <w:p w14:paraId="0075B534" w14:textId="61928037" w:rsidR="0075165C" w:rsidRPr="007043DC" w:rsidRDefault="0075165C" w:rsidP="00FC2177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BUK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35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</w:t>
            </w:r>
            <w:r w:rsidR="00D4118A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="00D4118A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teguran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EB5498F" w14:textId="77777777" w:rsidR="0075165C" w:rsidRPr="007043DC" w:rsidRDefault="0075165C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1F1CBDA" w14:textId="77777777" w:rsidTr="00670067">
        <w:tc>
          <w:tcPr>
            <w:tcW w:w="7682" w:type="dxa"/>
          </w:tcPr>
          <w:p w14:paraId="0DBC2896" w14:textId="7D6D35FF" w:rsidR="00D4118A" w:rsidRPr="007043DC" w:rsidRDefault="00D4118A" w:rsidP="00FC2177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BUK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(5), BUS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35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066DB260" w14:textId="1065F02B" w:rsidR="00D4118A" w:rsidRPr="007043DC" w:rsidRDefault="00D4118A" w:rsidP="00FC2177">
            <w:pPr>
              <w:pStyle w:val="ListParagraph"/>
              <w:numPr>
                <w:ilvl w:val="0"/>
                <w:numId w:val="278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kesehatan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3960C2F9" w14:textId="77777777" w:rsidR="00D4118A" w:rsidRPr="007043DC" w:rsidRDefault="00D4118A" w:rsidP="00FC2177">
            <w:pPr>
              <w:pStyle w:val="ListParagraph"/>
              <w:numPr>
                <w:ilvl w:val="0"/>
                <w:numId w:val="278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ekspansi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</w:p>
          <w:p w14:paraId="3F6F7E80" w14:textId="77777777" w:rsidR="00D4118A" w:rsidRPr="007043DC" w:rsidRDefault="00D4118A" w:rsidP="00D4118A">
            <w:pPr>
              <w:pStyle w:val="ListParagraph"/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43D36453" w14:textId="18D85CDE" w:rsidR="00D4118A" w:rsidRPr="007043DC" w:rsidRDefault="00D4118A" w:rsidP="00FC2177">
            <w:pPr>
              <w:pStyle w:val="ListParagraph"/>
              <w:numPr>
                <w:ilvl w:val="0"/>
                <w:numId w:val="278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FBC9D78" w14:textId="77777777" w:rsidR="00D4118A" w:rsidRPr="007043DC" w:rsidRDefault="00D4118A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755C2EE" w14:textId="77777777" w:rsidTr="00670067">
        <w:tc>
          <w:tcPr>
            <w:tcW w:w="7682" w:type="dxa"/>
          </w:tcPr>
          <w:p w14:paraId="7D959370" w14:textId="48CE4B7B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E46186F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E9DF135" w14:textId="77777777" w:rsidTr="00670067">
        <w:tc>
          <w:tcPr>
            <w:tcW w:w="7682" w:type="dxa"/>
          </w:tcPr>
          <w:p w14:paraId="32F9B460" w14:textId="1EE8AF60" w:rsidR="00670067" w:rsidRPr="007043DC" w:rsidRDefault="00670067" w:rsidP="00FC2177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(1),</w:t>
            </w:r>
            <w:r w:rsidR="00D4118A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33,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41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43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="00D26C4D" w:rsidRPr="007043DC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45,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53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56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Rp100.000,00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seratus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ribu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rupiah) per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banyak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Rp5.000.000,00 (lima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rupiah).</w:t>
            </w:r>
          </w:p>
        </w:tc>
        <w:tc>
          <w:tcPr>
            <w:tcW w:w="8221" w:type="dxa"/>
          </w:tcPr>
          <w:p w14:paraId="308991E1" w14:textId="18AF7AFD" w:rsidR="00670067" w:rsidRPr="007043DC" w:rsidRDefault="00670067" w:rsidP="009F2ED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BF4ED50" w14:textId="77777777" w:rsidTr="00670067">
        <w:tc>
          <w:tcPr>
            <w:tcW w:w="7682" w:type="dxa"/>
          </w:tcPr>
          <w:p w14:paraId="638AF2DE" w14:textId="3023FB57" w:rsidR="00670067" w:rsidRPr="007043DC" w:rsidRDefault="00670067" w:rsidP="00FC2177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4942303" w14:textId="77777777" w:rsidR="00670067" w:rsidRPr="007043DC" w:rsidRDefault="00670067" w:rsidP="009F2ED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EDF03C9" w14:textId="77777777" w:rsidTr="00670067">
        <w:tc>
          <w:tcPr>
            <w:tcW w:w="7682" w:type="dxa"/>
          </w:tcPr>
          <w:p w14:paraId="7263BEBA" w14:textId="7E171D68" w:rsidR="00D26C4D" w:rsidRPr="007043DC" w:rsidRDefault="00D26C4D" w:rsidP="00FC2177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BUS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33,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Rp1</w:t>
            </w:r>
            <w:r w:rsidR="0054631C"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00</w:t>
            </w:r>
            <w:r w:rsidR="0054631C" w:rsidRPr="007043DC">
              <w:rPr>
                <w:rFonts w:ascii="Bookman Old Style" w:hAnsi="Bookman Old Style"/>
                <w:sz w:val="20"/>
                <w:szCs w:val="20"/>
              </w:rPr>
              <w:t>0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.000,00 (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</w:rPr>
              <w:t>juta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rupiah) per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banyak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Rp</w:t>
            </w:r>
            <w:r w:rsidR="0054631C" w:rsidRPr="007043DC">
              <w:rPr>
                <w:rFonts w:ascii="Bookman Old Style" w:hAnsi="Bookman Old Style"/>
                <w:sz w:val="20"/>
                <w:szCs w:val="20"/>
              </w:rPr>
              <w:t>30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.000.000,00 (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rupiah).</w:t>
            </w:r>
          </w:p>
        </w:tc>
        <w:tc>
          <w:tcPr>
            <w:tcW w:w="8221" w:type="dxa"/>
          </w:tcPr>
          <w:p w14:paraId="7798E03A" w14:textId="77777777" w:rsidR="00D26C4D" w:rsidRPr="007043DC" w:rsidRDefault="00D26C4D" w:rsidP="009F2ED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8B52132" w14:textId="77777777" w:rsidTr="00670067">
        <w:tc>
          <w:tcPr>
            <w:tcW w:w="7682" w:type="dxa"/>
          </w:tcPr>
          <w:p w14:paraId="7E527B9F" w14:textId="40714385" w:rsidR="00932148" w:rsidRPr="007043DC" w:rsidRDefault="00932148" w:rsidP="00FC2177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BUS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D5D8B48" w14:textId="77777777" w:rsidR="00932148" w:rsidRPr="007043DC" w:rsidRDefault="00932148" w:rsidP="009F2ED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831F259" w14:textId="77777777" w:rsidTr="00670067">
        <w:tc>
          <w:tcPr>
            <w:tcW w:w="7682" w:type="dxa"/>
          </w:tcPr>
          <w:p w14:paraId="1C2BD354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BAB IV</w:t>
            </w:r>
          </w:p>
          <w:p w14:paraId="1770DDC8" w14:textId="77675728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KEPEMILIKAN DAN PERUBAHAN MODAL BPRS</w:t>
            </w:r>
          </w:p>
        </w:tc>
        <w:tc>
          <w:tcPr>
            <w:tcW w:w="8221" w:type="dxa"/>
          </w:tcPr>
          <w:p w14:paraId="5FF8F548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911AFB3" w14:textId="77777777" w:rsidTr="00670067">
        <w:tc>
          <w:tcPr>
            <w:tcW w:w="7682" w:type="dxa"/>
          </w:tcPr>
          <w:p w14:paraId="1AF7CB7B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lastRenderedPageBreak/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Kesatu</w:t>
            </w:r>
            <w:proofErr w:type="spellEnd"/>
          </w:p>
          <w:p w14:paraId="2863AD50" w14:textId="2F45F8D7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Umum</w:t>
            </w:r>
          </w:p>
        </w:tc>
        <w:tc>
          <w:tcPr>
            <w:tcW w:w="8221" w:type="dxa"/>
          </w:tcPr>
          <w:p w14:paraId="12FC8F63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96A7DD7" w14:textId="77777777" w:rsidTr="00670067">
        <w:tc>
          <w:tcPr>
            <w:tcW w:w="7682" w:type="dxa"/>
          </w:tcPr>
          <w:p w14:paraId="1B80931A" w14:textId="56E6A5A9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E97FB5A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1D1D101" w14:textId="77777777" w:rsidTr="00670067">
        <w:tc>
          <w:tcPr>
            <w:tcW w:w="7682" w:type="dxa"/>
          </w:tcPr>
          <w:p w14:paraId="73A5CB74" w14:textId="13D94331" w:rsidR="00670067" w:rsidRPr="007043DC" w:rsidRDefault="00670067" w:rsidP="009F2ED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persentase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25%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lima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kriteria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A7B162E" w14:textId="1F0DF84E" w:rsidR="00670067" w:rsidRPr="007043DC" w:rsidRDefault="00670067" w:rsidP="009F2ED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4DF4AF7" w14:textId="77777777" w:rsidTr="00670067">
        <w:tc>
          <w:tcPr>
            <w:tcW w:w="7682" w:type="dxa"/>
          </w:tcPr>
          <w:p w14:paraId="2F5DEC64" w14:textId="1877696E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14296BD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79EEAD7" w14:textId="77777777" w:rsidTr="00670067">
        <w:tc>
          <w:tcPr>
            <w:tcW w:w="7682" w:type="dxa"/>
          </w:tcPr>
          <w:p w14:paraId="080DC7AF" w14:textId="77777777" w:rsidR="00670067" w:rsidRPr="007043DC" w:rsidRDefault="00670067" w:rsidP="009F2ED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yang berbentuk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Indonesia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13B24CBC" w14:textId="77777777" w:rsidR="00670067" w:rsidRPr="007043DC" w:rsidRDefault="00670067" w:rsidP="00FC2177">
            <w:pPr>
              <w:numPr>
                <w:ilvl w:val="0"/>
                <w:numId w:val="21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; dan</w:t>
            </w:r>
          </w:p>
          <w:p w14:paraId="2F7444ED" w14:textId="3A3678B4" w:rsidR="00670067" w:rsidRPr="007043DC" w:rsidRDefault="00670067" w:rsidP="00FC2177">
            <w:pPr>
              <w:numPr>
                <w:ilvl w:val="0"/>
                <w:numId w:val="5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mengenai kepengurusan, permodala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pendanaan, serta maksud dan tujuan pendirian badan hukum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.</w:t>
            </w:r>
          </w:p>
        </w:tc>
        <w:tc>
          <w:tcPr>
            <w:tcW w:w="8221" w:type="dxa"/>
          </w:tcPr>
          <w:p w14:paraId="1A84F4CB" w14:textId="3D334D14" w:rsidR="00670067" w:rsidRPr="007043DC" w:rsidRDefault="00670067" w:rsidP="009F2ED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95BEE20" w14:textId="77777777" w:rsidTr="00670067">
        <w:tc>
          <w:tcPr>
            <w:tcW w:w="7682" w:type="dxa"/>
          </w:tcPr>
          <w:p w14:paraId="7094D2E0" w14:textId="06178013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86AC6E6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13A0F3C" w14:textId="77777777" w:rsidTr="00670067">
        <w:tc>
          <w:tcPr>
            <w:tcW w:w="7682" w:type="dxa"/>
          </w:tcPr>
          <w:p w14:paraId="6BA57A56" w14:textId="64672B74" w:rsidR="00670067" w:rsidRPr="007043DC" w:rsidRDefault="00670067" w:rsidP="00FC2177">
            <w:pPr>
              <w:numPr>
                <w:ilvl w:val="0"/>
                <w:numId w:val="219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Kepemilikan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oleh badan hukum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46531CF1" w14:textId="77777777" w:rsidR="00670067" w:rsidRPr="007043DC" w:rsidRDefault="00670067" w:rsidP="00FC2177">
            <w:pPr>
              <w:numPr>
                <w:ilvl w:val="1"/>
                <w:numId w:val="219"/>
              </w:numPr>
              <w:ind w:left="69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perseroan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perusahaan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umum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perusahaan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perseroan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koperasi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tinggi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sendiri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melebihi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diperkenankan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</w:t>
            </w:r>
          </w:p>
          <w:p w14:paraId="47A6A0B5" w14:textId="7D8A325F" w:rsidR="00670067" w:rsidRPr="007043DC" w:rsidRDefault="00670067" w:rsidP="00FC2177">
            <w:pPr>
              <w:numPr>
                <w:ilvl w:val="1"/>
                <w:numId w:val="54"/>
              </w:numPr>
              <w:ind w:left="69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Indonesia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lainnya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tinggi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diperkenankan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609E4AC" w14:textId="77777777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Huruf a</w:t>
            </w:r>
          </w:p>
          <w:p w14:paraId="249674DA" w14:textId="77777777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sendiri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3B0D84EB" w14:textId="77777777" w:rsidR="00670067" w:rsidRPr="007043DC" w:rsidRDefault="00670067" w:rsidP="00FC2177">
            <w:pPr>
              <w:pStyle w:val="ListParagraph"/>
              <w:numPr>
                <w:ilvl w:val="0"/>
                <w:numId w:val="22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Perseroan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Perumda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Perseroda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penjumlahan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laba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dikurangi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penyertaan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10B10E48" w14:textId="0A785547" w:rsidR="00670067" w:rsidRPr="007043DC" w:rsidRDefault="00670067" w:rsidP="00FC2177">
            <w:pPr>
              <w:pStyle w:val="ListParagraph"/>
              <w:numPr>
                <w:ilvl w:val="0"/>
                <w:numId w:val="22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koperasi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penjumlahan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simpanan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pokok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simpanan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hibah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dikurangi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penyertaan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737D8AA3" w14:textId="77777777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Penyertaan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yaitu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penanaman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membuktikan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valuta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asing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tujuan</w:t>
            </w:r>
            <w:proofErr w:type="spellEnd"/>
          </w:p>
          <w:p w14:paraId="323C8F0B" w14:textId="77777777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investasi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panjang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diperjualbelikan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58486E57" w14:textId="77777777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Penyertaan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langsung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pasar modal.</w:t>
            </w:r>
          </w:p>
          <w:p w14:paraId="5E701F10" w14:textId="75FB8B3E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7043DC" w:rsidRPr="007043DC" w14:paraId="6BFB1EC7" w14:textId="77777777" w:rsidTr="00670067">
        <w:tc>
          <w:tcPr>
            <w:tcW w:w="7682" w:type="dxa"/>
          </w:tcPr>
          <w:p w14:paraId="3C835E22" w14:textId="5D6FA1D4" w:rsidR="00670067" w:rsidRPr="007043DC" w:rsidRDefault="00670067" w:rsidP="00FC2177">
            <w:pPr>
              <w:numPr>
                <w:ilvl w:val="0"/>
                <w:numId w:val="5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lastRenderedPageBreak/>
              <w:t>Perhitungan kepemilikan dilakukan pada awal pendirian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dan pada saat dilakukan penambahan modal disetor oleh badan hukum sebagaimana dimaksud pada ayat (1).</w:t>
            </w:r>
          </w:p>
        </w:tc>
        <w:tc>
          <w:tcPr>
            <w:tcW w:w="8221" w:type="dxa"/>
          </w:tcPr>
          <w:p w14:paraId="16BF0E4E" w14:textId="7420DE2A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29BB4FF" w14:textId="77777777" w:rsidTr="00670067">
        <w:tc>
          <w:tcPr>
            <w:tcW w:w="7682" w:type="dxa"/>
          </w:tcPr>
          <w:p w14:paraId="6D7F1E93" w14:textId="334145CB" w:rsidR="00670067" w:rsidRPr="007043DC" w:rsidRDefault="00670067" w:rsidP="00FC2177">
            <w:pPr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Dalam melakukan perhitungan kepemilikan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sebagaimana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,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S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harus menyampaikan laporan keuangan yang disusun oleh badan hukum pemilik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pada saat melakukan penambahan modal disetor dengan posisi laporan pada akhir bulan sebelumnya.</w:t>
            </w:r>
          </w:p>
        </w:tc>
        <w:tc>
          <w:tcPr>
            <w:tcW w:w="8221" w:type="dxa"/>
          </w:tcPr>
          <w:p w14:paraId="40C4D5ED" w14:textId="2BF7F2A9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30D6F5B" w14:textId="77777777" w:rsidTr="00670067">
        <w:tc>
          <w:tcPr>
            <w:tcW w:w="7682" w:type="dxa"/>
          </w:tcPr>
          <w:p w14:paraId="63A5CCB9" w14:textId="627E2ED5" w:rsidR="00670067" w:rsidRPr="007043DC" w:rsidRDefault="00670067" w:rsidP="00FC2177">
            <w:pPr>
              <w:numPr>
                <w:ilvl w:val="0"/>
                <w:numId w:val="57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Dalam hal badan hukum sebagaimana dimaksud pada ayat (1) memiliki saham BPRS paling sedikit 25% (dua puluh lima persen), BPRS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menyampaikan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laporan keuangan tahunan yang disusun oleh badan hukum sesuai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peraturan perundang-undangan. </w:t>
            </w:r>
          </w:p>
        </w:tc>
        <w:tc>
          <w:tcPr>
            <w:tcW w:w="8221" w:type="dxa"/>
          </w:tcPr>
          <w:p w14:paraId="6AABBF74" w14:textId="62250B8B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2E8BB53" w14:textId="77777777" w:rsidTr="00670067">
        <w:tc>
          <w:tcPr>
            <w:tcW w:w="7682" w:type="dxa"/>
          </w:tcPr>
          <w:p w14:paraId="7BE427FB" w14:textId="67B05E0E" w:rsidR="00670067" w:rsidRPr="007043DC" w:rsidRDefault="00670067" w:rsidP="00FC2177">
            <w:pPr>
              <w:numPr>
                <w:ilvl w:val="0"/>
                <w:numId w:val="58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Kewajiban penyampaian laporan keuangan tahunan sebagaimana dimaksud pada ayat (4) dilakukan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paling lambat akhir bulan Juni setelah tahun posisi laporan.</w:t>
            </w:r>
          </w:p>
        </w:tc>
        <w:tc>
          <w:tcPr>
            <w:tcW w:w="8221" w:type="dxa"/>
          </w:tcPr>
          <w:p w14:paraId="7ADEBEF1" w14:textId="4238BEA5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E40A824" w14:textId="77777777" w:rsidTr="00670067">
        <w:tc>
          <w:tcPr>
            <w:tcW w:w="7682" w:type="dxa"/>
          </w:tcPr>
          <w:p w14:paraId="0C51115B" w14:textId="177AF1A2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D13851C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C48DB42" w14:textId="77777777" w:rsidTr="00670067">
        <w:tc>
          <w:tcPr>
            <w:tcW w:w="7682" w:type="dxa"/>
          </w:tcPr>
          <w:p w14:paraId="40C41BA8" w14:textId="3AFB0783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dilarang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3E65DA5E" w14:textId="77777777" w:rsidR="00670067" w:rsidRPr="007043DC" w:rsidRDefault="00670067" w:rsidP="00FC2177">
            <w:pPr>
              <w:numPr>
                <w:ilvl w:val="0"/>
                <w:numId w:val="22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pinjaman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fasilitas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apapun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lain,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kecuali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Pendapatan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Belanja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Daerah;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7F3AAC17" w14:textId="647715EC" w:rsidR="00670067" w:rsidRPr="007043DC" w:rsidRDefault="00670067" w:rsidP="00FC2177">
            <w:pPr>
              <w:numPr>
                <w:ilvl w:val="0"/>
                <w:numId w:val="5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pencucian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uang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pendanaan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terorisme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maupun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proliferasi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senjata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pemusnah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08E8F47B" w14:textId="15F6900B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3364AD8" w14:textId="77777777" w:rsidTr="00670067">
        <w:tc>
          <w:tcPr>
            <w:tcW w:w="7682" w:type="dxa"/>
          </w:tcPr>
          <w:p w14:paraId="526B6C1C" w14:textId="6294A10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E1F3E0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17A17E0" w14:textId="77777777" w:rsidTr="00670067">
        <w:tc>
          <w:tcPr>
            <w:tcW w:w="7682" w:type="dxa"/>
          </w:tcPr>
          <w:p w14:paraId="39E2C723" w14:textId="22D18E42" w:rsidR="00670067" w:rsidRPr="007043DC" w:rsidRDefault="00670067" w:rsidP="00FC2177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dilarang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menarik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BFE583D" w14:textId="2F00B024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D8F6CAD" w14:textId="77777777" w:rsidTr="00670067">
        <w:tc>
          <w:tcPr>
            <w:tcW w:w="7682" w:type="dxa"/>
          </w:tcPr>
          <w:p w14:paraId="4319295A" w14:textId="72A116D8" w:rsidR="00670067" w:rsidRPr="007043DC" w:rsidRDefault="00670067" w:rsidP="00FC2177">
            <w:pPr>
              <w:pStyle w:val="ListParagraph"/>
              <w:numPr>
                <w:ilvl w:val="0"/>
                <w:numId w:val="22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mengundurkan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375445E0" w14:textId="77777777" w:rsidR="00670067" w:rsidRPr="007043DC" w:rsidRDefault="00670067" w:rsidP="00FC2177">
            <w:pPr>
              <w:pStyle w:val="ListParagraph"/>
              <w:numPr>
                <w:ilvl w:val="0"/>
                <w:numId w:val="223"/>
              </w:numPr>
              <w:ind w:left="69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mengalihkan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;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338F2589" w14:textId="37097698" w:rsidR="00670067" w:rsidRPr="007043DC" w:rsidRDefault="00670067" w:rsidP="00FC2177">
            <w:pPr>
              <w:pStyle w:val="ListParagraph"/>
              <w:numPr>
                <w:ilvl w:val="0"/>
                <w:numId w:val="61"/>
              </w:numPr>
              <w:ind w:left="69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59FC400" w14:textId="77777777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294FB10" w14:textId="77777777" w:rsidTr="00670067">
        <w:tc>
          <w:tcPr>
            <w:tcW w:w="7682" w:type="dxa"/>
          </w:tcPr>
          <w:p w14:paraId="15D8A8B3" w14:textId="0EE90715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3CCA1C3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C1E3CA7" w14:textId="77777777" w:rsidTr="00670067">
        <w:tc>
          <w:tcPr>
            <w:tcW w:w="7682" w:type="dxa"/>
          </w:tcPr>
          <w:p w14:paraId="101EE777" w14:textId="1A938D50" w:rsidR="00670067" w:rsidRPr="007043DC" w:rsidRDefault="00670067" w:rsidP="00FC2177">
            <w:pPr>
              <w:pStyle w:val="ListParagraph"/>
              <w:numPr>
                <w:ilvl w:val="0"/>
                <w:numId w:val="224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Lampiran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I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  <w:p w14:paraId="4E4A8443" w14:textId="56AEEF4B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1BC0DC87" w14:textId="3A16B617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Style w:val="fontstyle01"/>
                <w:color w:val="auto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Style w:val="fontstyle01"/>
                <w:color w:val="auto"/>
                <w:sz w:val="20"/>
                <w:szCs w:val="20"/>
              </w:rPr>
              <w:t>dimaksud</w:t>
            </w:r>
            <w:proofErr w:type="spellEnd"/>
            <w:r w:rsidRPr="007043DC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Style w:val="fontstyle01"/>
                <w:color w:val="auto"/>
                <w:sz w:val="20"/>
                <w:szCs w:val="20"/>
              </w:rPr>
              <w:t>dengan</w:t>
            </w:r>
            <w:proofErr w:type="spellEnd"/>
            <w:r w:rsidRPr="007043DC">
              <w:rPr>
                <w:rStyle w:val="fontstyle01"/>
                <w:color w:val="auto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Style w:val="fontstyle01"/>
                <w:color w:val="auto"/>
                <w:sz w:val="20"/>
                <w:szCs w:val="20"/>
              </w:rPr>
              <w:t>pemilik</w:t>
            </w:r>
            <w:proofErr w:type="spellEnd"/>
            <w:r w:rsidRPr="007043DC">
              <w:rPr>
                <w:rStyle w:val="fontstyle01"/>
                <w:color w:val="auto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Style w:val="fontstyle01"/>
                <w:color w:val="auto"/>
                <w:sz w:val="20"/>
                <w:szCs w:val="20"/>
              </w:rPr>
              <w:t>adalah</w:t>
            </w:r>
            <w:proofErr w:type="spellEnd"/>
            <w:r w:rsidRPr="007043DC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Style w:val="fontstyle01"/>
                <w:color w:val="auto"/>
                <w:sz w:val="20"/>
                <w:szCs w:val="20"/>
              </w:rPr>
              <w:t>pemegang</w:t>
            </w:r>
            <w:proofErr w:type="spellEnd"/>
            <w:r w:rsidRPr="007043DC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Style w:val="fontstyle01"/>
                <w:color w:val="auto"/>
                <w:sz w:val="20"/>
                <w:szCs w:val="20"/>
              </w:rPr>
              <w:t>saham</w:t>
            </w:r>
            <w:proofErr w:type="spellEnd"/>
            <w:r w:rsidRPr="007043DC">
              <w:rPr>
                <w:rStyle w:val="fontstyle01"/>
                <w:color w:val="auto"/>
                <w:sz w:val="20"/>
                <w:szCs w:val="20"/>
              </w:rPr>
              <w:t>, PSP,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Style w:val="fontstyle01"/>
                <w:color w:val="auto"/>
                <w:sz w:val="20"/>
                <w:szCs w:val="20"/>
              </w:rPr>
              <w:t xml:space="preserve">dan PSP </w:t>
            </w:r>
            <w:proofErr w:type="spellStart"/>
            <w:r w:rsidRPr="007043DC">
              <w:rPr>
                <w:rStyle w:val="fontstyle01"/>
                <w:color w:val="auto"/>
                <w:sz w:val="20"/>
                <w:szCs w:val="20"/>
              </w:rPr>
              <w:t>terakhir</w:t>
            </w:r>
            <w:proofErr w:type="spellEnd"/>
            <w:r w:rsidRPr="007043DC">
              <w:rPr>
                <w:rStyle w:val="fontstyle01"/>
                <w:color w:val="auto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Style w:val="fontstyle01"/>
                <w:color w:val="auto"/>
                <w:sz w:val="20"/>
                <w:szCs w:val="20"/>
              </w:rPr>
              <w:t>hukum</w:t>
            </w:r>
            <w:proofErr w:type="spellEnd"/>
            <w:r w:rsidRPr="007043DC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Style w:val="fontstyle01"/>
                <w:color w:val="auto"/>
                <w:sz w:val="20"/>
                <w:szCs w:val="20"/>
              </w:rPr>
              <w:t>pemilik</w:t>
            </w:r>
            <w:proofErr w:type="spellEnd"/>
            <w:r w:rsidRPr="007043DC">
              <w:rPr>
                <w:rStyle w:val="fontstyle01"/>
                <w:color w:val="auto"/>
                <w:sz w:val="20"/>
                <w:szCs w:val="20"/>
              </w:rPr>
              <w:t xml:space="preserve"> BPRS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476E9DD7" w14:textId="77777777" w:rsidTr="00670067">
        <w:tc>
          <w:tcPr>
            <w:tcW w:w="7682" w:type="dxa"/>
          </w:tcPr>
          <w:p w14:paraId="29AADDC2" w14:textId="77777777" w:rsidR="00670067" w:rsidRPr="007043DC" w:rsidRDefault="00670067" w:rsidP="00FC2177">
            <w:pPr>
              <w:pStyle w:val="ListParagraph"/>
              <w:numPr>
                <w:ilvl w:val="0"/>
                <w:numId w:val="225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1B0A22BC" w14:textId="77777777" w:rsidR="00670067" w:rsidRPr="007043DC" w:rsidRDefault="00670067" w:rsidP="00FC2177">
            <w:pPr>
              <w:pStyle w:val="ListParagraph"/>
              <w:numPr>
                <w:ilvl w:val="0"/>
                <w:numId w:val="226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Berakhlak dan moral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6EE3562B" w14:textId="77777777" w:rsidR="00670067" w:rsidRPr="007043DC" w:rsidRDefault="00670067" w:rsidP="00FC2177">
            <w:pPr>
              <w:pStyle w:val="ListParagraph"/>
              <w:numPr>
                <w:ilvl w:val="0"/>
                <w:numId w:val="226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Tidak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daftar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lulus, daftar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terduga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teroris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organisasi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teroris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daftar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proliferasi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senjata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pemusnah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226DA197" w14:textId="77777777" w:rsidR="00670067" w:rsidRPr="007043DC" w:rsidRDefault="00670067" w:rsidP="00FC2177">
            <w:pPr>
              <w:pStyle w:val="ListParagraph"/>
              <w:numPr>
                <w:ilvl w:val="0"/>
                <w:numId w:val="226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Tidak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pernah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pailit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pernah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menyebabkan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perseroan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pailit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pengadilan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5 (lima)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terakhir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dicalonkan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1A0548B9" w14:textId="0C3A3C3C" w:rsidR="00670067" w:rsidRPr="007043DC" w:rsidRDefault="00670067" w:rsidP="00C1693D">
            <w:pPr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mengalihkan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216B370E" w14:textId="77777777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lain:</w:t>
            </w:r>
          </w:p>
          <w:p w14:paraId="292BDEA4" w14:textId="77777777" w:rsidR="00670067" w:rsidRPr="007043DC" w:rsidRDefault="00670067" w:rsidP="00FC2177">
            <w:pPr>
              <w:pStyle w:val="ListParagraph"/>
              <w:numPr>
                <w:ilvl w:val="0"/>
                <w:numId w:val="22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pemeriksaan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13090928" w14:textId="77777777" w:rsidR="00670067" w:rsidRPr="007043DC" w:rsidRDefault="00670067" w:rsidP="00FC2177">
            <w:pPr>
              <w:pStyle w:val="ListParagraph"/>
              <w:numPr>
                <w:ilvl w:val="0"/>
                <w:numId w:val="22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pengadilan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57C399C7" w14:textId="5CB0F342" w:rsidR="00670067" w:rsidRPr="007043DC" w:rsidRDefault="00670067" w:rsidP="00FC2177">
            <w:pPr>
              <w:pStyle w:val="ListParagraph"/>
              <w:numPr>
                <w:ilvl w:val="0"/>
                <w:numId w:val="6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diverifikasi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kebenarannya</w:t>
            </w:r>
            <w:proofErr w:type="spellEnd"/>
          </w:p>
        </w:tc>
      </w:tr>
      <w:tr w:rsidR="007043DC" w:rsidRPr="007043DC" w14:paraId="48052CA9" w14:textId="77777777" w:rsidTr="00670067">
        <w:tc>
          <w:tcPr>
            <w:tcW w:w="7682" w:type="dxa"/>
          </w:tcPr>
          <w:p w14:paraId="2FAB2519" w14:textId="77777777" w:rsidR="00670067" w:rsidRPr="007043DC" w:rsidRDefault="00670067" w:rsidP="00FC2177">
            <w:pPr>
              <w:pStyle w:val="ListParagraph"/>
              <w:numPr>
                <w:ilvl w:val="0"/>
                <w:numId w:val="228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53BAF1CB" w14:textId="77777777" w:rsidR="00670067" w:rsidRPr="007043DC" w:rsidRDefault="00670067" w:rsidP="00FC2177">
            <w:pPr>
              <w:pStyle w:val="ListParagraph"/>
              <w:numPr>
                <w:ilvl w:val="0"/>
                <w:numId w:val="229"/>
              </w:numPr>
              <w:ind w:left="690" w:hanging="244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diakui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</w:t>
            </w:r>
          </w:p>
          <w:p w14:paraId="45DADE0D" w14:textId="77777777" w:rsidR="00670067" w:rsidRPr="007043DC" w:rsidRDefault="00670067" w:rsidP="00FC2177">
            <w:pPr>
              <w:pStyle w:val="ListParagraph"/>
              <w:numPr>
                <w:ilvl w:val="0"/>
                <w:numId w:val="229"/>
              </w:numPr>
              <w:ind w:left="690" w:hanging="244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diperhitungkan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suaranya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kuorum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RUPS,</w:t>
            </w:r>
          </w:p>
          <w:p w14:paraId="1B87EB59" w14:textId="78856260" w:rsidR="00670067" w:rsidRPr="007043DC" w:rsidRDefault="00670067" w:rsidP="00C1693D">
            <w:pPr>
              <w:ind w:left="42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 </w:t>
            </w:r>
          </w:p>
        </w:tc>
        <w:tc>
          <w:tcPr>
            <w:tcW w:w="8221" w:type="dxa"/>
          </w:tcPr>
          <w:p w14:paraId="485C7D30" w14:textId="4E19D198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E101082" w14:textId="77777777" w:rsidTr="00670067">
        <w:tc>
          <w:tcPr>
            <w:tcW w:w="7682" w:type="dxa"/>
          </w:tcPr>
          <w:p w14:paraId="1D04628C" w14:textId="1535E257" w:rsidR="00670067" w:rsidRPr="007043DC" w:rsidRDefault="00670067" w:rsidP="00FC2177">
            <w:pPr>
              <w:pStyle w:val="ListParagraph"/>
              <w:numPr>
                <w:ilvl w:val="0"/>
                <w:numId w:val="63"/>
              </w:numPr>
              <w:jc w:val="both"/>
              <w:rPr>
                <w:rFonts w:ascii="Bookman Old Style" w:hAnsi="Bookman Old Style"/>
                <w:strike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mengalihkan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dividen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ditangguhkan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sampai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mengalihkan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4C455F90" w14:textId="4F8A88AA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DF56003" w14:textId="77777777" w:rsidTr="00670067">
        <w:tc>
          <w:tcPr>
            <w:tcW w:w="7682" w:type="dxa"/>
          </w:tcPr>
          <w:p w14:paraId="52ED0C9F" w14:textId="6A3AEB7D" w:rsidR="00670067" w:rsidRPr="007043DC" w:rsidRDefault="00670067" w:rsidP="00FC2177">
            <w:pPr>
              <w:pStyle w:val="ListParagraph"/>
              <w:numPr>
                <w:ilvl w:val="0"/>
                <w:numId w:val="64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kelayakan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B0A17D6" w14:textId="10A9B070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6B94D18" w14:textId="77777777" w:rsidTr="00670067">
        <w:tc>
          <w:tcPr>
            <w:tcW w:w="7682" w:type="dxa"/>
          </w:tcPr>
          <w:p w14:paraId="007A9879" w14:textId="04348AA0" w:rsidR="00670067" w:rsidRPr="007043DC" w:rsidRDefault="00670067" w:rsidP="00FC2177">
            <w:pPr>
              <w:pStyle w:val="ListParagraph"/>
              <w:numPr>
                <w:ilvl w:val="0"/>
                <w:numId w:val="65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74AEEAFB" w14:textId="77777777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Perseroan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Perusahaan Daerah.</w:t>
            </w:r>
          </w:p>
          <w:p w14:paraId="75798250" w14:textId="77777777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perseroan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51891CE4" w14:textId="77777777" w:rsidR="00670067" w:rsidRPr="007043DC" w:rsidRDefault="00670067" w:rsidP="00FC2177">
            <w:pPr>
              <w:pStyle w:val="ListParagraph"/>
              <w:numPr>
                <w:ilvl w:val="0"/>
                <w:numId w:val="23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koperasi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Undang-Undang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perkoperasian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5D41EE0F" w14:textId="77777777" w:rsidR="008B08EB" w:rsidRPr="007043DC" w:rsidRDefault="00670067" w:rsidP="00FC2177">
            <w:pPr>
              <w:pStyle w:val="ListParagraph"/>
              <w:numPr>
                <w:ilvl w:val="0"/>
                <w:numId w:val="23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Undang-Undang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7A380C61" w14:textId="372338AC" w:rsidR="00670067" w:rsidRPr="007043DC" w:rsidRDefault="00670067" w:rsidP="00FC2177">
            <w:pPr>
              <w:pStyle w:val="ListParagraph"/>
              <w:numPr>
                <w:ilvl w:val="0"/>
                <w:numId w:val="23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yayasan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Undang-Undang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yayasan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085C8926" w14:textId="77777777" w:rsidTr="00670067">
        <w:tc>
          <w:tcPr>
            <w:tcW w:w="7682" w:type="dxa"/>
          </w:tcPr>
          <w:p w14:paraId="1DD7532F" w14:textId="048C53F2" w:rsidR="00670067" w:rsidRPr="007043DC" w:rsidRDefault="00670067" w:rsidP="00FC2177">
            <w:pPr>
              <w:pStyle w:val="ListParagraph"/>
              <w:numPr>
                <w:ilvl w:val="0"/>
                <w:numId w:val="6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(6)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Koperasi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Yayasan.</w:t>
            </w:r>
          </w:p>
        </w:tc>
        <w:tc>
          <w:tcPr>
            <w:tcW w:w="8221" w:type="dxa"/>
          </w:tcPr>
          <w:p w14:paraId="689EE5D9" w14:textId="48722D1E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D3C8C90" w14:textId="77777777" w:rsidTr="00670067">
        <w:tc>
          <w:tcPr>
            <w:tcW w:w="7682" w:type="dxa"/>
          </w:tcPr>
          <w:p w14:paraId="7F8E38A9" w14:textId="06DDC2F1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E20B14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8BD2AD5" w14:textId="77777777" w:rsidTr="00670067">
        <w:tc>
          <w:tcPr>
            <w:tcW w:w="7682" w:type="dxa"/>
          </w:tcPr>
          <w:p w14:paraId="28CE8E6B" w14:textId="078E493C" w:rsidR="00670067" w:rsidRPr="007043DC" w:rsidRDefault="00670067" w:rsidP="00FC2177">
            <w:pPr>
              <w:pStyle w:val="ListParagraph"/>
              <w:numPr>
                <w:ilvl w:val="0"/>
                <w:numId w:val="6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173A6D06" w14:textId="58E26186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5FDF595" w14:textId="77777777" w:rsidTr="00670067">
        <w:tc>
          <w:tcPr>
            <w:tcW w:w="7682" w:type="dxa"/>
          </w:tcPr>
          <w:p w14:paraId="7EB5485E" w14:textId="17E80DF2" w:rsidR="00670067" w:rsidRPr="007043DC" w:rsidRDefault="00670067" w:rsidP="00FC2177">
            <w:pPr>
              <w:pStyle w:val="ListParagraph"/>
              <w:numPr>
                <w:ilvl w:val="0"/>
                <w:numId w:val="6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BPRS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setelah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terjadinya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0BA6465F" w14:textId="77777777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59584DE" w14:textId="77777777" w:rsidTr="00670067">
        <w:tc>
          <w:tcPr>
            <w:tcW w:w="7682" w:type="dxa"/>
          </w:tcPr>
          <w:p w14:paraId="61EA01CD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Kedua</w:t>
            </w:r>
            <w:proofErr w:type="spellEnd"/>
          </w:p>
          <w:p w14:paraId="25C40FAC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Mengakibatkan</w:t>
            </w:r>
            <w:proofErr w:type="spellEnd"/>
          </w:p>
          <w:p w14:paraId="3C468496" w14:textId="6A785790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PSP</w:t>
            </w:r>
          </w:p>
        </w:tc>
        <w:tc>
          <w:tcPr>
            <w:tcW w:w="8221" w:type="dxa"/>
          </w:tcPr>
          <w:p w14:paraId="7859548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C713680" w14:textId="77777777" w:rsidTr="00670067">
        <w:tc>
          <w:tcPr>
            <w:tcW w:w="7682" w:type="dxa"/>
          </w:tcPr>
          <w:p w14:paraId="2176B4C1" w14:textId="4FA96773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2010B15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DF08CFD" w14:textId="77777777" w:rsidTr="00670067">
        <w:trPr>
          <w:trHeight w:val="601"/>
        </w:trPr>
        <w:tc>
          <w:tcPr>
            <w:tcW w:w="7682" w:type="dxa"/>
          </w:tcPr>
          <w:p w14:paraId="787E322B" w14:textId="19C1654A" w:rsidR="00670067" w:rsidRPr="007043DC" w:rsidRDefault="00670067" w:rsidP="00FC2177">
            <w:pPr>
              <w:pStyle w:val="ListParagraph"/>
              <w:numPr>
                <w:ilvl w:val="0"/>
                <w:numId w:val="6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PSP.</w:t>
            </w:r>
          </w:p>
        </w:tc>
        <w:tc>
          <w:tcPr>
            <w:tcW w:w="8221" w:type="dxa"/>
          </w:tcPr>
          <w:p w14:paraId="1C579CF3" w14:textId="5F39C225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F391A4A" w14:textId="77777777" w:rsidTr="00670067">
        <w:tc>
          <w:tcPr>
            <w:tcW w:w="7682" w:type="dxa"/>
          </w:tcPr>
          <w:p w14:paraId="77394C17" w14:textId="19384308" w:rsidR="00670067" w:rsidRPr="007043DC" w:rsidRDefault="00670067" w:rsidP="00FC2177">
            <w:pPr>
              <w:pStyle w:val="ListParagraph"/>
              <w:numPr>
                <w:ilvl w:val="0"/>
                <w:numId w:val="6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menempatkan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umum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 di Indonesia, BPRS lain,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kecuali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bersumber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dividen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6C2916A6" w14:textId="45D9F502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8B4CB2D" w14:textId="77777777" w:rsidTr="00670067">
        <w:tc>
          <w:tcPr>
            <w:tcW w:w="7682" w:type="dxa"/>
          </w:tcPr>
          <w:p w14:paraId="2125EC5A" w14:textId="523A926C" w:rsidR="00670067" w:rsidRPr="007043DC" w:rsidRDefault="00670067" w:rsidP="00FC2177">
            <w:pPr>
              <w:pStyle w:val="ListParagraph"/>
              <w:numPr>
                <w:ilvl w:val="0"/>
                <w:numId w:val="6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ditempatkan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status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khusus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6E8F490" w14:textId="55993953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8B71939" w14:textId="77777777" w:rsidTr="00670067">
        <w:tc>
          <w:tcPr>
            <w:tcW w:w="7682" w:type="dxa"/>
          </w:tcPr>
          <w:p w14:paraId="76980863" w14:textId="77777777" w:rsidR="00670067" w:rsidRPr="007043DC" w:rsidRDefault="00670067" w:rsidP="00FC2177">
            <w:pPr>
              <w:pStyle w:val="ListParagraph"/>
              <w:numPr>
                <w:ilvl w:val="0"/>
                <w:numId w:val="231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Tata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4186C1B0" w14:textId="77777777" w:rsidR="00670067" w:rsidRPr="007043DC" w:rsidRDefault="00670067" w:rsidP="00FC2177">
            <w:pPr>
              <w:pStyle w:val="ListParagraph"/>
              <w:numPr>
                <w:ilvl w:val="0"/>
                <w:numId w:val="232"/>
              </w:numPr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umum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lain di Indonesia;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69C1635D" w14:textId="77777777" w:rsidR="00670067" w:rsidRPr="007043DC" w:rsidRDefault="00670067" w:rsidP="00FC2177">
            <w:pPr>
              <w:pStyle w:val="ListParagraph"/>
              <w:numPr>
                <w:ilvl w:val="0"/>
                <w:numId w:val="232"/>
              </w:numPr>
              <w:spacing w:line="25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0B929418" w14:textId="3B0DCC3D" w:rsidR="00670067" w:rsidRPr="007043DC" w:rsidRDefault="00670067" w:rsidP="00FC2177">
            <w:pPr>
              <w:pStyle w:val="ListParagraph"/>
              <w:numPr>
                <w:ilvl w:val="0"/>
                <w:numId w:val="6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mengacu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Lampiran Bagian I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  <w:tc>
          <w:tcPr>
            <w:tcW w:w="8221" w:type="dxa"/>
          </w:tcPr>
          <w:p w14:paraId="114805DC" w14:textId="7238F8B2" w:rsidR="00670067" w:rsidRPr="007043DC" w:rsidRDefault="00670067" w:rsidP="00C169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7DFBAB4" w14:textId="77777777" w:rsidTr="00670067">
        <w:tc>
          <w:tcPr>
            <w:tcW w:w="7682" w:type="dxa"/>
          </w:tcPr>
          <w:p w14:paraId="2665B832" w14:textId="6250D3A6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75823A4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9AC160C" w14:textId="77777777" w:rsidTr="00670067">
        <w:tc>
          <w:tcPr>
            <w:tcW w:w="7682" w:type="dxa"/>
          </w:tcPr>
          <w:p w14:paraId="6FEECBF4" w14:textId="6258B4D8" w:rsidR="00670067" w:rsidRPr="007043DC" w:rsidRDefault="00670067" w:rsidP="00FC2177">
            <w:pPr>
              <w:pStyle w:val="ListParagraph"/>
              <w:numPr>
                <w:ilvl w:val="0"/>
                <w:numId w:val="6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BPRS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68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71350D1" w14:textId="0EA9B2D0" w:rsidR="00670067" w:rsidRPr="007043DC" w:rsidRDefault="00670067" w:rsidP="000B6D2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B5F124B" w14:textId="77777777" w:rsidTr="00670067">
        <w:tc>
          <w:tcPr>
            <w:tcW w:w="7682" w:type="dxa"/>
          </w:tcPr>
          <w:p w14:paraId="142A6C75" w14:textId="5099AFEF" w:rsidR="00670067" w:rsidRPr="007043DC" w:rsidRDefault="00670067" w:rsidP="00FC2177">
            <w:pPr>
              <w:pStyle w:val="ListParagraph"/>
              <w:numPr>
                <w:ilvl w:val="0"/>
                <w:numId w:val="7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memproses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(1) paling lama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berikut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A8F73A2" w14:textId="1F3D89A4" w:rsidR="00670067" w:rsidRPr="007043DC" w:rsidRDefault="00670067" w:rsidP="000B6D2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F71443B" w14:textId="77777777" w:rsidTr="00670067">
        <w:tc>
          <w:tcPr>
            <w:tcW w:w="7682" w:type="dxa"/>
          </w:tcPr>
          <w:p w14:paraId="0AF4B65A" w14:textId="5B87D0EA" w:rsidR="00670067" w:rsidRPr="007043DC" w:rsidRDefault="00670067" w:rsidP="00FC2177">
            <w:pPr>
              <w:pStyle w:val="ListParagraph"/>
              <w:numPr>
                <w:ilvl w:val="0"/>
                <w:numId w:val="7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PSP.</w:t>
            </w:r>
          </w:p>
        </w:tc>
        <w:tc>
          <w:tcPr>
            <w:tcW w:w="8221" w:type="dxa"/>
          </w:tcPr>
          <w:p w14:paraId="69044148" w14:textId="77777777" w:rsidR="00670067" w:rsidRPr="007043DC" w:rsidRDefault="00670067" w:rsidP="000B6D2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87204CA" w14:textId="77777777" w:rsidTr="00670067">
        <w:tc>
          <w:tcPr>
            <w:tcW w:w="7682" w:type="dxa"/>
          </w:tcPr>
          <w:p w14:paraId="6F40B1ED" w14:textId="77777777" w:rsidR="00670067" w:rsidRPr="007043DC" w:rsidRDefault="00670067" w:rsidP="00FC2177">
            <w:pPr>
              <w:pStyle w:val="ListParagraph"/>
              <w:numPr>
                <w:ilvl w:val="0"/>
                <w:numId w:val="23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1FF6C41D" w14:textId="77777777" w:rsidR="00670067" w:rsidRPr="007043DC" w:rsidRDefault="00670067" w:rsidP="00FC2177">
            <w:pPr>
              <w:pStyle w:val="ListParagraph"/>
              <w:numPr>
                <w:ilvl w:val="0"/>
                <w:numId w:val="23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modal;</w:t>
            </w:r>
          </w:p>
          <w:p w14:paraId="58CE5F7B" w14:textId="77777777" w:rsidR="00670067" w:rsidRPr="007043DC" w:rsidRDefault="00670067" w:rsidP="00FC2177">
            <w:pPr>
              <w:pStyle w:val="ListParagraph"/>
              <w:numPr>
                <w:ilvl w:val="0"/>
                <w:numId w:val="23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PSP,</w:t>
            </w:r>
          </w:p>
          <w:p w14:paraId="0031CE73" w14:textId="77777777" w:rsidR="00670067" w:rsidRPr="007043DC" w:rsidRDefault="00670067" w:rsidP="000B6D28">
            <w:pPr>
              <w:pStyle w:val="ListParagraph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; dan </w:t>
            </w:r>
          </w:p>
          <w:p w14:paraId="26056B08" w14:textId="11C9C050" w:rsidR="00670067" w:rsidRPr="007043DC" w:rsidRDefault="00670067" w:rsidP="00FC2177">
            <w:pPr>
              <w:pStyle w:val="ListParagraph"/>
              <w:numPr>
                <w:ilvl w:val="0"/>
                <w:numId w:val="7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BPRS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PSP.</w:t>
            </w:r>
          </w:p>
        </w:tc>
        <w:tc>
          <w:tcPr>
            <w:tcW w:w="8221" w:type="dxa"/>
          </w:tcPr>
          <w:p w14:paraId="38E7E4ED" w14:textId="77777777" w:rsidR="00670067" w:rsidRPr="007043DC" w:rsidRDefault="00670067" w:rsidP="000B6D2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BB0A59D" w14:textId="77777777" w:rsidTr="00670067">
        <w:tc>
          <w:tcPr>
            <w:tcW w:w="7682" w:type="dxa"/>
          </w:tcPr>
          <w:p w14:paraId="5EA3FD12" w14:textId="2A6F822A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4307FF1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DEA62EB" w14:textId="77777777" w:rsidTr="00670067">
        <w:tc>
          <w:tcPr>
            <w:tcW w:w="7682" w:type="dxa"/>
          </w:tcPr>
          <w:p w14:paraId="38DA957C" w14:textId="000C865A" w:rsidR="00670067" w:rsidRPr="007043DC" w:rsidRDefault="00670067" w:rsidP="00FC2177">
            <w:pPr>
              <w:pStyle w:val="ListParagraph"/>
              <w:numPr>
                <w:ilvl w:val="0"/>
                <w:numId w:val="7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(1).</w:t>
            </w:r>
          </w:p>
        </w:tc>
        <w:tc>
          <w:tcPr>
            <w:tcW w:w="8221" w:type="dxa"/>
          </w:tcPr>
          <w:p w14:paraId="34A59163" w14:textId="7FC42B4A" w:rsidR="00670067" w:rsidRPr="007043DC" w:rsidRDefault="00670067" w:rsidP="000B6D2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D2F4AAC" w14:textId="77777777" w:rsidTr="00670067">
        <w:tc>
          <w:tcPr>
            <w:tcW w:w="7682" w:type="dxa"/>
          </w:tcPr>
          <w:p w14:paraId="6CAB4A3A" w14:textId="5F592A09" w:rsidR="00670067" w:rsidRPr="007043DC" w:rsidRDefault="00670067" w:rsidP="00FC2177">
            <w:pPr>
              <w:pStyle w:val="ListParagraph"/>
              <w:numPr>
                <w:ilvl w:val="0"/>
                <w:numId w:val="7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024B91EE" w14:textId="23BDBF61" w:rsidR="00670067" w:rsidRPr="007043DC" w:rsidRDefault="00670067" w:rsidP="000B6D2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2338E9D" w14:textId="77777777" w:rsidTr="00670067">
        <w:tc>
          <w:tcPr>
            <w:tcW w:w="7682" w:type="dxa"/>
          </w:tcPr>
          <w:p w14:paraId="630B5A5F" w14:textId="4C6FAB1C" w:rsidR="00670067" w:rsidRPr="007043DC" w:rsidRDefault="00670067" w:rsidP="00FC2177">
            <w:pPr>
              <w:pStyle w:val="ListParagraph"/>
              <w:numPr>
                <w:ilvl w:val="0"/>
                <w:numId w:val="7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dianggap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membatalkan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PSP.</w:t>
            </w:r>
          </w:p>
        </w:tc>
        <w:tc>
          <w:tcPr>
            <w:tcW w:w="8221" w:type="dxa"/>
          </w:tcPr>
          <w:p w14:paraId="4596E306" w14:textId="77777777" w:rsidR="00670067" w:rsidRPr="007043DC" w:rsidRDefault="00670067" w:rsidP="000B6D2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10E3358" w14:textId="77777777" w:rsidTr="00670067">
        <w:tc>
          <w:tcPr>
            <w:tcW w:w="7682" w:type="dxa"/>
          </w:tcPr>
          <w:p w14:paraId="021779DE" w14:textId="01B0C6BE" w:rsidR="00670067" w:rsidRPr="007043DC" w:rsidRDefault="00670067" w:rsidP="00FC2177">
            <w:pPr>
              <w:pStyle w:val="ListParagraph"/>
              <w:numPr>
                <w:ilvl w:val="0"/>
                <w:numId w:val="7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59AAF8AA" w14:textId="77777777" w:rsidR="00670067" w:rsidRPr="007043DC" w:rsidRDefault="00670067" w:rsidP="000B6D2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E6A4938" w14:textId="77777777" w:rsidTr="00670067">
        <w:tc>
          <w:tcPr>
            <w:tcW w:w="7682" w:type="dxa"/>
          </w:tcPr>
          <w:p w14:paraId="6A1583F1" w14:textId="33BCC8A1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673ACA9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9A1455" w14:textId="77777777" w:rsidTr="00670067">
        <w:tc>
          <w:tcPr>
            <w:tcW w:w="7682" w:type="dxa"/>
          </w:tcPr>
          <w:p w14:paraId="45189C8B" w14:textId="6FAD1B6B" w:rsidR="00670067" w:rsidRPr="007043DC" w:rsidRDefault="00670067" w:rsidP="00FC2177">
            <w:pPr>
              <w:pStyle w:val="ListParagraph"/>
              <w:numPr>
                <w:ilvl w:val="0"/>
                <w:numId w:val="7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meminta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5C3A57A3" w14:textId="4163ABB4" w:rsidR="00670067" w:rsidRPr="007043DC" w:rsidRDefault="00670067" w:rsidP="00730F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B6B24A1" w14:textId="77777777" w:rsidTr="00670067">
        <w:tc>
          <w:tcPr>
            <w:tcW w:w="7682" w:type="dxa"/>
          </w:tcPr>
          <w:p w14:paraId="4F6B8EF8" w14:textId="60FF8E5C" w:rsidR="00670067" w:rsidRPr="007043DC" w:rsidRDefault="00670067" w:rsidP="00FC2177">
            <w:pPr>
              <w:pStyle w:val="ListParagraph"/>
              <w:numPr>
                <w:ilvl w:val="0"/>
                <w:numId w:val="7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6C58A791" w14:textId="77777777" w:rsidR="00670067" w:rsidRPr="007043DC" w:rsidRDefault="00670067" w:rsidP="00730F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48191FC" w14:textId="77777777" w:rsidTr="00670067">
        <w:tc>
          <w:tcPr>
            <w:tcW w:w="7682" w:type="dxa"/>
          </w:tcPr>
          <w:p w14:paraId="305A7F04" w14:textId="4FC03B0D" w:rsidR="00670067" w:rsidRPr="007043DC" w:rsidRDefault="00670067" w:rsidP="00FC2177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dianggap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membatalkan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PSP.</w:t>
            </w:r>
          </w:p>
        </w:tc>
        <w:tc>
          <w:tcPr>
            <w:tcW w:w="8221" w:type="dxa"/>
          </w:tcPr>
          <w:p w14:paraId="1AC79AF1" w14:textId="77777777" w:rsidR="00670067" w:rsidRPr="007043DC" w:rsidRDefault="00670067" w:rsidP="00730F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FFCE1B6" w14:textId="77777777" w:rsidTr="00670067">
        <w:tc>
          <w:tcPr>
            <w:tcW w:w="7682" w:type="dxa"/>
          </w:tcPr>
          <w:p w14:paraId="5D2A32F0" w14:textId="3305356E" w:rsidR="00670067" w:rsidRPr="007043DC" w:rsidRDefault="00670067" w:rsidP="00FC2177">
            <w:pPr>
              <w:pStyle w:val="ListParagraph"/>
              <w:numPr>
                <w:ilvl w:val="0"/>
                <w:numId w:val="8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diakui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perhitungan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inti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penyediaan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minimum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inti minimum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PSP.</w:t>
            </w:r>
          </w:p>
        </w:tc>
        <w:tc>
          <w:tcPr>
            <w:tcW w:w="8221" w:type="dxa"/>
          </w:tcPr>
          <w:p w14:paraId="36F11C5F" w14:textId="77777777" w:rsidR="00670067" w:rsidRPr="007043DC" w:rsidRDefault="00670067" w:rsidP="00730F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4C48BD8" w14:textId="77777777" w:rsidTr="00670067">
        <w:tc>
          <w:tcPr>
            <w:tcW w:w="7682" w:type="dxa"/>
          </w:tcPr>
          <w:p w14:paraId="5937EBF7" w14:textId="0A0AFF26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1644F8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7040703" w14:textId="77777777" w:rsidTr="00670067">
        <w:tc>
          <w:tcPr>
            <w:tcW w:w="7682" w:type="dxa"/>
          </w:tcPr>
          <w:p w14:paraId="700790FC" w14:textId="2225A685" w:rsidR="00670067" w:rsidRPr="007043DC" w:rsidRDefault="00670067" w:rsidP="00FC2177">
            <w:pPr>
              <w:pStyle w:val="ListParagraph"/>
              <w:numPr>
                <w:ilvl w:val="0"/>
                <w:numId w:val="8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menyetujui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PSP,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enam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(2).</w:t>
            </w:r>
          </w:p>
        </w:tc>
        <w:tc>
          <w:tcPr>
            <w:tcW w:w="8221" w:type="dxa"/>
          </w:tcPr>
          <w:p w14:paraId="6D521372" w14:textId="43428DD5" w:rsidR="00670067" w:rsidRPr="007043DC" w:rsidRDefault="00670067" w:rsidP="00730F6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8" w:name="_Hlk85790195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enam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sudah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ketiga</w:t>
            </w:r>
            <w:proofErr w:type="spellEnd"/>
            <w:r w:rsidRPr="007043DC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  <w:bookmarkEnd w:id="8"/>
          </w:p>
        </w:tc>
      </w:tr>
      <w:tr w:rsidR="007043DC" w:rsidRPr="007043DC" w14:paraId="29E89C34" w14:textId="77777777" w:rsidTr="00670067">
        <w:tc>
          <w:tcPr>
            <w:tcW w:w="7682" w:type="dxa"/>
          </w:tcPr>
          <w:p w14:paraId="4E65A7AB" w14:textId="4304C69F" w:rsidR="00670067" w:rsidRPr="007043DC" w:rsidRDefault="00670067" w:rsidP="00FC2177">
            <w:pPr>
              <w:pStyle w:val="ListParagraph"/>
              <w:numPr>
                <w:ilvl w:val="0"/>
                <w:numId w:val="8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CDE312D" w14:textId="27BEEC76" w:rsidR="00670067" w:rsidRPr="007043DC" w:rsidRDefault="00670067" w:rsidP="00730F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297A1BC" w14:textId="77777777" w:rsidTr="00670067">
        <w:tc>
          <w:tcPr>
            <w:tcW w:w="7682" w:type="dxa"/>
          </w:tcPr>
          <w:p w14:paraId="418C3A0D" w14:textId="25C2F423" w:rsidR="00670067" w:rsidRPr="007043DC" w:rsidRDefault="00670067" w:rsidP="00FC2177">
            <w:pPr>
              <w:pStyle w:val="ListParagraph"/>
              <w:numPr>
                <w:ilvl w:val="0"/>
                <w:numId w:val="8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menyelenggarakan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menyetujui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PSP.</w:t>
            </w:r>
          </w:p>
        </w:tc>
        <w:tc>
          <w:tcPr>
            <w:tcW w:w="8221" w:type="dxa"/>
          </w:tcPr>
          <w:p w14:paraId="3B9BE42F" w14:textId="62823D10" w:rsidR="00670067" w:rsidRPr="007043DC" w:rsidRDefault="00670067" w:rsidP="00730F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2BDD2C" w14:textId="77777777" w:rsidTr="00670067">
        <w:tc>
          <w:tcPr>
            <w:tcW w:w="7682" w:type="dxa"/>
          </w:tcPr>
          <w:p w14:paraId="098C5C3C" w14:textId="569744EB" w:rsidR="00670067" w:rsidRPr="007043DC" w:rsidRDefault="00670067" w:rsidP="00FC2177">
            <w:pPr>
              <w:pStyle w:val="ListParagraph"/>
              <w:numPr>
                <w:ilvl w:val="0"/>
                <w:numId w:val="8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disetujui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(1).</w:t>
            </w:r>
          </w:p>
        </w:tc>
        <w:tc>
          <w:tcPr>
            <w:tcW w:w="8221" w:type="dxa"/>
          </w:tcPr>
          <w:p w14:paraId="68BB303A" w14:textId="396D729E" w:rsidR="00670067" w:rsidRPr="007043DC" w:rsidRDefault="00670067" w:rsidP="00730F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D9A0F06" w14:textId="77777777" w:rsidTr="00670067">
        <w:tc>
          <w:tcPr>
            <w:tcW w:w="7682" w:type="dxa"/>
          </w:tcPr>
          <w:p w14:paraId="4411C26E" w14:textId="08030C83" w:rsidR="00670067" w:rsidRPr="007043DC" w:rsidRDefault="00670067" w:rsidP="00FC2177">
            <w:pPr>
              <w:pStyle w:val="ListParagraph"/>
              <w:numPr>
                <w:ilvl w:val="0"/>
                <w:numId w:val="8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risalah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paling lama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BPRS.</w:t>
            </w:r>
          </w:p>
        </w:tc>
        <w:tc>
          <w:tcPr>
            <w:tcW w:w="8221" w:type="dxa"/>
          </w:tcPr>
          <w:p w14:paraId="785CDE1C" w14:textId="36D2EF24" w:rsidR="00670067" w:rsidRPr="007043DC" w:rsidRDefault="00670067" w:rsidP="00730F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D2F1249" w14:textId="77777777" w:rsidTr="00670067">
        <w:tc>
          <w:tcPr>
            <w:tcW w:w="7682" w:type="dxa"/>
          </w:tcPr>
          <w:p w14:paraId="4F90B15D" w14:textId="40732D6F" w:rsidR="00670067" w:rsidRPr="007043DC" w:rsidRDefault="00670067" w:rsidP="00FC2177">
            <w:pPr>
              <w:pStyle w:val="ListParagraph"/>
              <w:numPr>
                <w:ilvl w:val="0"/>
                <w:numId w:val="8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(5)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dilampiri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K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CF121C9" w14:textId="552D0674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A03F376" w14:textId="77777777" w:rsidTr="00670067">
        <w:tc>
          <w:tcPr>
            <w:tcW w:w="7682" w:type="dxa"/>
          </w:tcPr>
          <w:p w14:paraId="10211E12" w14:textId="0EB1D282" w:rsidR="00670067" w:rsidRPr="007043DC" w:rsidRDefault="00670067" w:rsidP="00FC2177">
            <w:pPr>
              <w:pStyle w:val="ListParagraph"/>
              <w:numPr>
                <w:ilvl w:val="0"/>
                <w:numId w:val="8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</w:t>
            </w:r>
            <w:r w:rsidR="006A74F6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6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pencairan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dicatat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18B5A19" w14:textId="3B5D69D5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73C31FA" w14:textId="77777777" w:rsidTr="00670067">
        <w:tc>
          <w:tcPr>
            <w:tcW w:w="7682" w:type="dxa"/>
          </w:tcPr>
          <w:p w14:paraId="22CB2F93" w14:textId="77777777" w:rsidR="00670067" w:rsidRPr="007043DC" w:rsidRDefault="00670067" w:rsidP="00745B7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Ketiga</w:t>
            </w:r>
            <w:proofErr w:type="spellEnd"/>
          </w:p>
          <w:p w14:paraId="67ECEC26" w14:textId="77777777" w:rsidR="00670067" w:rsidRPr="007043DC" w:rsidRDefault="00670067" w:rsidP="00745B7B">
            <w:pPr>
              <w:pStyle w:val="ListParagraph"/>
              <w:ind w:left="-36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Saham yang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Mengakibatkan</w:t>
            </w:r>
            <w:proofErr w:type="spellEnd"/>
          </w:p>
          <w:p w14:paraId="538B49D4" w14:textId="072C4E2B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PSP</w:t>
            </w:r>
          </w:p>
        </w:tc>
        <w:tc>
          <w:tcPr>
            <w:tcW w:w="8221" w:type="dxa"/>
          </w:tcPr>
          <w:p w14:paraId="219C1C3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E6C06A9" w14:textId="77777777" w:rsidTr="00670067">
        <w:tc>
          <w:tcPr>
            <w:tcW w:w="7682" w:type="dxa"/>
          </w:tcPr>
          <w:p w14:paraId="463E785D" w14:textId="30B69C0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59C6D29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75AD236" w14:textId="77777777" w:rsidTr="00670067">
        <w:tc>
          <w:tcPr>
            <w:tcW w:w="7682" w:type="dxa"/>
          </w:tcPr>
          <w:p w14:paraId="77990B0A" w14:textId="0BA7749F" w:rsidR="00670067" w:rsidRPr="007043DC" w:rsidRDefault="00670067" w:rsidP="00FC2177">
            <w:pPr>
              <w:pStyle w:val="ListParagraph"/>
              <w:numPr>
                <w:ilvl w:val="0"/>
                <w:numId w:val="8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PSP.</w:t>
            </w:r>
          </w:p>
        </w:tc>
        <w:tc>
          <w:tcPr>
            <w:tcW w:w="8221" w:type="dxa"/>
          </w:tcPr>
          <w:p w14:paraId="45498355" w14:textId="09B1D41E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FD6043B" w14:textId="77777777" w:rsidTr="00670067">
        <w:tc>
          <w:tcPr>
            <w:tcW w:w="7682" w:type="dxa"/>
          </w:tcPr>
          <w:p w14:paraId="28221B75" w14:textId="3707D5D7" w:rsidR="00670067" w:rsidRPr="007043DC" w:rsidRDefault="00670067" w:rsidP="00FC2177">
            <w:pPr>
              <w:pStyle w:val="ListParagraph"/>
              <w:numPr>
                <w:ilvl w:val="0"/>
                <w:numId w:val="8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terjadinya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pengambilalihan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tata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penggabungan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peleburan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pengambilalihan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F841253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1A9546C" w14:textId="77777777" w:rsidTr="00670067">
        <w:tc>
          <w:tcPr>
            <w:tcW w:w="7682" w:type="dxa"/>
          </w:tcPr>
          <w:p w14:paraId="750A4439" w14:textId="37F8C405" w:rsidR="00670067" w:rsidRPr="007043DC" w:rsidRDefault="00670067" w:rsidP="00FC2177">
            <w:pPr>
              <w:pStyle w:val="ListParagraph"/>
              <w:numPr>
                <w:ilvl w:val="0"/>
                <w:numId w:val="8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akibat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adanya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pewarisan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akuisisi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25E82A88" w14:textId="4A3E06A1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9" w:name="_Hlk85790372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pengambilalihan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akuisisi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penggantian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tata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pengambilalihan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  <w:bookmarkEnd w:id="9"/>
          </w:p>
        </w:tc>
      </w:tr>
      <w:tr w:rsidR="007043DC" w:rsidRPr="007043DC" w14:paraId="3187E81A" w14:textId="77777777" w:rsidTr="00670067">
        <w:tc>
          <w:tcPr>
            <w:tcW w:w="7682" w:type="dxa"/>
          </w:tcPr>
          <w:p w14:paraId="21544297" w14:textId="4AF4F627" w:rsidR="00670067" w:rsidRPr="007043DC" w:rsidRDefault="00670067" w:rsidP="00FC2177">
            <w:pPr>
              <w:pStyle w:val="ListParagraph"/>
              <w:numPr>
                <w:ilvl w:val="0"/>
                <w:numId w:val="8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terjadinya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4853D786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mencakup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53800C84" w14:textId="77777777" w:rsidR="00670067" w:rsidRPr="007043DC" w:rsidRDefault="00670067" w:rsidP="00FC2177">
            <w:pPr>
              <w:pStyle w:val="ListParagraph"/>
              <w:numPr>
                <w:ilvl w:val="0"/>
                <w:numId w:val="23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penggantian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726CFFD0" w14:textId="77777777" w:rsidR="00670067" w:rsidRPr="007043DC" w:rsidRDefault="00670067" w:rsidP="00FC2177">
            <w:pPr>
              <w:pStyle w:val="ListParagraph"/>
              <w:numPr>
                <w:ilvl w:val="0"/>
                <w:numId w:val="23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5A9EC2ED" w14:textId="77777777" w:rsidR="00670067" w:rsidRPr="007043DC" w:rsidRDefault="00670067" w:rsidP="00FC2177">
            <w:pPr>
              <w:pStyle w:val="ListParagraph"/>
              <w:numPr>
                <w:ilvl w:val="0"/>
                <w:numId w:val="23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komposisi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para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penggantian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388B70F3" w14:textId="07B35C9E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3ED675A2" w14:textId="77777777" w:rsidTr="00670067">
        <w:tc>
          <w:tcPr>
            <w:tcW w:w="7682" w:type="dxa"/>
          </w:tcPr>
          <w:p w14:paraId="3853E7EE" w14:textId="4D5361CC" w:rsidR="00670067" w:rsidRPr="007043DC" w:rsidRDefault="00670067" w:rsidP="00FC2177">
            <w:pPr>
              <w:pStyle w:val="ListParagraph"/>
              <w:numPr>
                <w:ilvl w:val="0"/>
                <w:numId w:val="8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terjadinya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pengambilalihan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pengambilalihan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orang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perseorangan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diambil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pengambilalihan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menyusun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rancangan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pengambilalihan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analisis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terkini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proyeksi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disusun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konsultan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independen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penggabungan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peleburan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pengambilalihan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syariah.</w:t>
            </w:r>
          </w:p>
        </w:tc>
        <w:tc>
          <w:tcPr>
            <w:tcW w:w="8221" w:type="dxa"/>
          </w:tcPr>
          <w:p w14:paraId="05F5566D" w14:textId="06233E2C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881813A" w14:textId="77777777" w:rsidTr="00670067">
        <w:tc>
          <w:tcPr>
            <w:tcW w:w="7682" w:type="dxa"/>
          </w:tcPr>
          <w:p w14:paraId="276F8C80" w14:textId="3FE471E4" w:rsidR="00670067" w:rsidRPr="007043DC" w:rsidRDefault="00670067" w:rsidP="00FC2177">
            <w:pPr>
              <w:pStyle w:val="ListParagraph"/>
              <w:numPr>
                <w:ilvl w:val="0"/>
                <w:numId w:val="8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Analisis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pertumbuhan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aset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pendanaan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orang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perseorangan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disusun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menyusun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analisis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7D6DC6E4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60F0166" w14:textId="77777777" w:rsidTr="00670067">
        <w:tc>
          <w:tcPr>
            <w:tcW w:w="7682" w:type="dxa"/>
          </w:tcPr>
          <w:p w14:paraId="415A2F9D" w14:textId="39F20B39" w:rsidR="00670067" w:rsidRPr="007043DC" w:rsidRDefault="00670067" w:rsidP="00FC2177">
            <w:pPr>
              <w:pStyle w:val="ListParagraph"/>
              <w:numPr>
                <w:ilvl w:val="0"/>
                <w:numId w:val="8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Analisis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menunjukkan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dukungan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permodalan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kelangsungan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BPRSS.</w:t>
            </w:r>
          </w:p>
        </w:tc>
        <w:tc>
          <w:tcPr>
            <w:tcW w:w="8221" w:type="dxa"/>
          </w:tcPr>
          <w:p w14:paraId="3BE1650A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1A29953" w14:textId="77777777" w:rsidTr="00670067">
        <w:tc>
          <w:tcPr>
            <w:tcW w:w="7682" w:type="dxa"/>
          </w:tcPr>
          <w:p w14:paraId="379C8F12" w14:textId="0E033A81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C296AA0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2FF7423" w14:textId="77777777" w:rsidTr="00670067">
        <w:tc>
          <w:tcPr>
            <w:tcW w:w="7682" w:type="dxa"/>
          </w:tcPr>
          <w:p w14:paraId="05BD4799" w14:textId="4D56E836" w:rsidR="00670067" w:rsidRPr="007043DC" w:rsidRDefault="00670067" w:rsidP="00FC2177">
            <w:pPr>
              <w:pStyle w:val="ListParagraph"/>
              <w:numPr>
                <w:ilvl w:val="0"/>
                <w:numId w:val="8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73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Lampiran Bagian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L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9707294" w14:textId="1114C51A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BFDCD95" w14:textId="77777777" w:rsidTr="00670067">
        <w:tc>
          <w:tcPr>
            <w:tcW w:w="7682" w:type="dxa"/>
          </w:tcPr>
          <w:p w14:paraId="5EE25ABB" w14:textId="4E2FE9D1" w:rsidR="00670067" w:rsidRPr="007043DC" w:rsidRDefault="00670067" w:rsidP="00FC2177">
            <w:pPr>
              <w:pStyle w:val="ListParagraph"/>
              <w:numPr>
                <w:ilvl w:val="0"/>
                <w:numId w:val="8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memproses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paling lama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berikut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CBF92F9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C429D2C" w14:textId="77777777" w:rsidTr="00670067">
        <w:tc>
          <w:tcPr>
            <w:tcW w:w="7682" w:type="dxa"/>
          </w:tcPr>
          <w:p w14:paraId="711083B6" w14:textId="59322BF5" w:rsidR="00670067" w:rsidRPr="007043DC" w:rsidRDefault="00670067" w:rsidP="00FC2177">
            <w:pPr>
              <w:pStyle w:val="ListParagraph"/>
              <w:numPr>
                <w:ilvl w:val="0"/>
                <w:numId w:val="8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PSP.</w:t>
            </w:r>
          </w:p>
        </w:tc>
        <w:tc>
          <w:tcPr>
            <w:tcW w:w="8221" w:type="dxa"/>
          </w:tcPr>
          <w:p w14:paraId="2199DB26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62B67DD" w14:textId="77777777" w:rsidTr="00670067">
        <w:tc>
          <w:tcPr>
            <w:tcW w:w="7682" w:type="dxa"/>
          </w:tcPr>
          <w:p w14:paraId="7FE1F56E" w14:textId="77777777" w:rsidR="00670067" w:rsidRPr="007043DC" w:rsidRDefault="00670067" w:rsidP="00FC2177">
            <w:pPr>
              <w:pStyle w:val="ListParagraph"/>
              <w:numPr>
                <w:ilvl w:val="0"/>
                <w:numId w:val="8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1A916DE1" w14:textId="77777777" w:rsidR="00670067" w:rsidRPr="007043DC" w:rsidRDefault="00670067" w:rsidP="00FC2177">
            <w:pPr>
              <w:pStyle w:val="ListParagraph"/>
              <w:numPr>
                <w:ilvl w:val="0"/>
                <w:numId w:val="236"/>
              </w:numPr>
              <w:ind w:left="780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pengalihan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58312063" w14:textId="77777777" w:rsidR="00670067" w:rsidRPr="007043DC" w:rsidRDefault="00670067" w:rsidP="00FC2177">
            <w:pPr>
              <w:pStyle w:val="ListParagraph"/>
              <w:numPr>
                <w:ilvl w:val="0"/>
                <w:numId w:val="236"/>
              </w:numPr>
              <w:ind w:left="780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; dan </w:t>
            </w:r>
          </w:p>
          <w:p w14:paraId="0F6A6B3F" w14:textId="6FB45306" w:rsidR="00670067" w:rsidRPr="007043DC" w:rsidRDefault="00670067" w:rsidP="00FC2177">
            <w:pPr>
              <w:pStyle w:val="ListParagraph"/>
              <w:numPr>
                <w:ilvl w:val="0"/>
                <w:numId w:val="84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kinerja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lain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PSP.</w:t>
            </w:r>
          </w:p>
        </w:tc>
        <w:tc>
          <w:tcPr>
            <w:tcW w:w="8221" w:type="dxa"/>
          </w:tcPr>
          <w:p w14:paraId="00A10205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9D90A1C" w14:textId="77777777" w:rsidTr="00670067">
        <w:tc>
          <w:tcPr>
            <w:tcW w:w="7682" w:type="dxa"/>
          </w:tcPr>
          <w:p w14:paraId="59B5B5E0" w14:textId="1BB024AA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B0F2E3D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9A51BD1" w14:textId="77777777" w:rsidTr="00670067">
        <w:tc>
          <w:tcPr>
            <w:tcW w:w="7682" w:type="dxa"/>
          </w:tcPr>
          <w:p w14:paraId="6919E605" w14:textId="14C830A7" w:rsidR="00670067" w:rsidRPr="007043DC" w:rsidRDefault="00670067" w:rsidP="00FC2177">
            <w:pPr>
              <w:pStyle w:val="ListParagraph"/>
              <w:numPr>
                <w:ilvl w:val="0"/>
                <w:numId w:val="8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(1).</w:t>
            </w:r>
          </w:p>
        </w:tc>
        <w:tc>
          <w:tcPr>
            <w:tcW w:w="8221" w:type="dxa"/>
          </w:tcPr>
          <w:p w14:paraId="219A3299" w14:textId="64DA22E0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78AC9A3" w14:textId="77777777" w:rsidTr="00670067">
        <w:tc>
          <w:tcPr>
            <w:tcW w:w="7682" w:type="dxa"/>
          </w:tcPr>
          <w:p w14:paraId="38C2E4F6" w14:textId="340DA95E" w:rsidR="00670067" w:rsidRPr="007043DC" w:rsidRDefault="00670067" w:rsidP="00FC2177">
            <w:pPr>
              <w:pStyle w:val="ListParagraph"/>
              <w:numPr>
                <w:ilvl w:val="0"/>
                <w:numId w:val="8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27D68391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F38F94F" w14:textId="77777777" w:rsidTr="00670067">
        <w:tc>
          <w:tcPr>
            <w:tcW w:w="7682" w:type="dxa"/>
          </w:tcPr>
          <w:p w14:paraId="0CAD353F" w14:textId="34417196" w:rsidR="00670067" w:rsidRPr="007043DC" w:rsidRDefault="00670067" w:rsidP="00FC2177">
            <w:pPr>
              <w:pStyle w:val="ListParagraph"/>
              <w:numPr>
                <w:ilvl w:val="0"/>
                <w:numId w:val="85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dianggap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membatalkan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PSP.</w:t>
            </w:r>
          </w:p>
        </w:tc>
        <w:tc>
          <w:tcPr>
            <w:tcW w:w="8221" w:type="dxa"/>
          </w:tcPr>
          <w:p w14:paraId="6BE07386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2AE1124" w14:textId="77777777" w:rsidTr="00670067">
        <w:tc>
          <w:tcPr>
            <w:tcW w:w="7682" w:type="dxa"/>
          </w:tcPr>
          <w:p w14:paraId="39191E7C" w14:textId="5A9ABE0B" w:rsidR="00670067" w:rsidRPr="007043DC" w:rsidRDefault="00670067" w:rsidP="00FC2177">
            <w:pPr>
              <w:pStyle w:val="ListParagraph"/>
              <w:numPr>
                <w:ilvl w:val="0"/>
                <w:numId w:val="85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13B343BB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66A7C59" w14:textId="77777777" w:rsidTr="00670067">
        <w:tc>
          <w:tcPr>
            <w:tcW w:w="7682" w:type="dxa"/>
          </w:tcPr>
          <w:p w14:paraId="52DF556B" w14:textId="35F3AA6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CDCBFE3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FCA972B" w14:textId="77777777" w:rsidTr="00670067">
        <w:tc>
          <w:tcPr>
            <w:tcW w:w="7682" w:type="dxa"/>
          </w:tcPr>
          <w:p w14:paraId="2551F242" w14:textId="12FD9B29" w:rsidR="00670067" w:rsidRPr="007043DC" w:rsidRDefault="00670067" w:rsidP="00FC2177">
            <w:pPr>
              <w:pStyle w:val="ListParagraph"/>
              <w:numPr>
                <w:ilvl w:val="0"/>
                <w:numId w:val="8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meminta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53C7A232" w14:textId="1F78E091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B407F75" w14:textId="77777777" w:rsidTr="00670067">
        <w:tc>
          <w:tcPr>
            <w:tcW w:w="7682" w:type="dxa"/>
          </w:tcPr>
          <w:p w14:paraId="3D4F1799" w14:textId="0A8DAB47" w:rsidR="00670067" w:rsidRPr="007043DC" w:rsidRDefault="00670067" w:rsidP="00FC2177">
            <w:pPr>
              <w:pStyle w:val="ListParagraph"/>
              <w:numPr>
                <w:ilvl w:val="0"/>
                <w:numId w:val="8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1E490B45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5BAE820" w14:textId="77777777" w:rsidTr="00670067">
        <w:tc>
          <w:tcPr>
            <w:tcW w:w="7682" w:type="dxa"/>
          </w:tcPr>
          <w:p w14:paraId="4FA39B07" w14:textId="5E1E7070" w:rsidR="00670067" w:rsidRPr="007043DC" w:rsidRDefault="00670067" w:rsidP="00FC2177">
            <w:pPr>
              <w:pStyle w:val="ListParagraph"/>
              <w:numPr>
                <w:ilvl w:val="0"/>
                <w:numId w:val="8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dianggap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membatalkan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PSP.</w:t>
            </w:r>
          </w:p>
        </w:tc>
        <w:tc>
          <w:tcPr>
            <w:tcW w:w="8221" w:type="dxa"/>
          </w:tcPr>
          <w:p w14:paraId="527F2AE4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8BBF641" w14:textId="77777777" w:rsidTr="00670067">
        <w:tc>
          <w:tcPr>
            <w:tcW w:w="7682" w:type="dxa"/>
          </w:tcPr>
          <w:p w14:paraId="403362C8" w14:textId="35671C94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E6175A4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89949DB" w14:textId="77777777" w:rsidTr="00670067">
        <w:tc>
          <w:tcPr>
            <w:tcW w:w="7682" w:type="dxa"/>
          </w:tcPr>
          <w:p w14:paraId="6247ABC7" w14:textId="6AB9F4F6" w:rsidR="00670067" w:rsidRPr="007043DC" w:rsidRDefault="00670067" w:rsidP="00FC2177">
            <w:pPr>
              <w:pStyle w:val="ListParagraph"/>
              <w:numPr>
                <w:ilvl w:val="0"/>
                <w:numId w:val="8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menyetujui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74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enam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7295E880" w14:textId="7B4BD172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6DFB510" w14:textId="77777777" w:rsidTr="00670067">
        <w:tc>
          <w:tcPr>
            <w:tcW w:w="7682" w:type="dxa"/>
          </w:tcPr>
          <w:p w14:paraId="07A3CC84" w14:textId="03079D2A" w:rsidR="00670067" w:rsidRPr="007043DC" w:rsidRDefault="00670067" w:rsidP="00FC2177">
            <w:pPr>
              <w:pStyle w:val="ListParagraph"/>
              <w:numPr>
                <w:ilvl w:val="0"/>
                <w:numId w:val="8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1E99003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82A90F2" w14:textId="77777777" w:rsidTr="00670067">
        <w:tc>
          <w:tcPr>
            <w:tcW w:w="7682" w:type="dxa"/>
          </w:tcPr>
          <w:p w14:paraId="47576623" w14:textId="6697FE1B" w:rsidR="00670067" w:rsidRPr="007043DC" w:rsidRDefault="00670067" w:rsidP="00FC2177">
            <w:pPr>
              <w:pStyle w:val="ListParagraph"/>
              <w:numPr>
                <w:ilvl w:val="0"/>
                <w:numId w:val="87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menyetujui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PSP.</w:t>
            </w:r>
          </w:p>
        </w:tc>
        <w:tc>
          <w:tcPr>
            <w:tcW w:w="8221" w:type="dxa"/>
          </w:tcPr>
          <w:p w14:paraId="7EF61A30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09C857B" w14:textId="77777777" w:rsidTr="00670067">
        <w:tc>
          <w:tcPr>
            <w:tcW w:w="7682" w:type="dxa"/>
          </w:tcPr>
          <w:p w14:paraId="271393D6" w14:textId="737C4250" w:rsidR="00670067" w:rsidRPr="007043DC" w:rsidRDefault="00670067" w:rsidP="00FC2177">
            <w:pPr>
              <w:pStyle w:val="ListParagraph"/>
              <w:numPr>
                <w:ilvl w:val="0"/>
                <w:numId w:val="87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disetujui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(1).</w:t>
            </w:r>
          </w:p>
        </w:tc>
        <w:tc>
          <w:tcPr>
            <w:tcW w:w="8221" w:type="dxa"/>
          </w:tcPr>
          <w:p w14:paraId="351B4731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915D805" w14:textId="77777777" w:rsidTr="00670067">
        <w:tc>
          <w:tcPr>
            <w:tcW w:w="7682" w:type="dxa"/>
          </w:tcPr>
          <w:p w14:paraId="407C19B0" w14:textId="4D50DC7D" w:rsidR="00670067" w:rsidRPr="007043DC" w:rsidRDefault="00670067" w:rsidP="00FC2177">
            <w:pPr>
              <w:pStyle w:val="ListParagraph"/>
              <w:numPr>
                <w:ilvl w:val="0"/>
                <w:numId w:val="87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BPRS.</w:t>
            </w:r>
          </w:p>
        </w:tc>
        <w:tc>
          <w:tcPr>
            <w:tcW w:w="8221" w:type="dxa"/>
          </w:tcPr>
          <w:p w14:paraId="73F24C27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3E3148A" w14:textId="77777777" w:rsidTr="00670067">
        <w:tc>
          <w:tcPr>
            <w:tcW w:w="7682" w:type="dxa"/>
          </w:tcPr>
          <w:p w14:paraId="5504AC34" w14:textId="304E749F" w:rsidR="00670067" w:rsidRPr="007043DC" w:rsidRDefault="00670067" w:rsidP="00FC2177">
            <w:pPr>
              <w:pStyle w:val="ListParagraph"/>
              <w:numPr>
                <w:ilvl w:val="0"/>
                <w:numId w:val="87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disetujui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(1).</w:t>
            </w:r>
          </w:p>
        </w:tc>
        <w:tc>
          <w:tcPr>
            <w:tcW w:w="8221" w:type="dxa"/>
          </w:tcPr>
          <w:p w14:paraId="2F4F19FD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6F27D0B" w14:textId="77777777" w:rsidTr="00670067">
        <w:tc>
          <w:tcPr>
            <w:tcW w:w="7682" w:type="dxa"/>
          </w:tcPr>
          <w:p w14:paraId="3F337533" w14:textId="4B4E360D" w:rsidR="00670067" w:rsidRPr="007043DC" w:rsidRDefault="00670067" w:rsidP="00FC2177">
            <w:pPr>
              <w:pStyle w:val="ListParagraph"/>
              <w:numPr>
                <w:ilvl w:val="0"/>
                <w:numId w:val="87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BPRS.</w:t>
            </w:r>
          </w:p>
        </w:tc>
        <w:tc>
          <w:tcPr>
            <w:tcW w:w="8221" w:type="dxa"/>
          </w:tcPr>
          <w:p w14:paraId="3423EDFC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AF9AA2D" w14:textId="77777777" w:rsidTr="00670067">
        <w:tc>
          <w:tcPr>
            <w:tcW w:w="7682" w:type="dxa"/>
          </w:tcPr>
          <w:p w14:paraId="72DE0241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Keempat</w:t>
            </w:r>
            <w:proofErr w:type="spellEnd"/>
          </w:p>
          <w:p w14:paraId="71AA875A" w14:textId="63A72F28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Saham yang Tidak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PSP</w:t>
            </w:r>
          </w:p>
        </w:tc>
        <w:tc>
          <w:tcPr>
            <w:tcW w:w="8221" w:type="dxa"/>
          </w:tcPr>
          <w:p w14:paraId="361778D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854D10A" w14:textId="77777777" w:rsidTr="00670067">
        <w:tc>
          <w:tcPr>
            <w:tcW w:w="7682" w:type="dxa"/>
          </w:tcPr>
          <w:p w14:paraId="5FF5583D" w14:textId="6DE5758E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2470FEC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12E7B4F" w14:textId="77777777" w:rsidTr="00670067">
        <w:tc>
          <w:tcPr>
            <w:tcW w:w="7682" w:type="dxa"/>
          </w:tcPr>
          <w:p w14:paraId="66B354FB" w14:textId="4C7DCC0D" w:rsidR="00670067" w:rsidRPr="007043DC" w:rsidRDefault="00670067" w:rsidP="00FC2177">
            <w:pPr>
              <w:pStyle w:val="ListParagraph"/>
              <w:numPr>
                <w:ilvl w:val="0"/>
                <w:numId w:val="8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bookmarkStart w:id="10" w:name="_Hlk90977876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komposisi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lam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bat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penerimaan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data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. </w:t>
            </w:r>
            <w:bookmarkEnd w:id="10"/>
          </w:p>
        </w:tc>
        <w:tc>
          <w:tcPr>
            <w:tcW w:w="8221" w:type="dxa"/>
          </w:tcPr>
          <w:p w14:paraId="08CFFD46" w14:textId="57DFA1AA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11" w:name="_Hlk85790778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penggantian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  <w:bookmarkEnd w:id="11"/>
          </w:p>
        </w:tc>
      </w:tr>
      <w:tr w:rsidR="007043DC" w:rsidRPr="007043DC" w14:paraId="60BA7ACF" w14:textId="77777777" w:rsidTr="00670067">
        <w:tc>
          <w:tcPr>
            <w:tcW w:w="7682" w:type="dxa"/>
          </w:tcPr>
          <w:p w14:paraId="13BCB844" w14:textId="3765BD02" w:rsidR="00670067" w:rsidRPr="007043DC" w:rsidRDefault="00670067" w:rsidP="00FC2177">
            <w:pPr>
              <w:pStyle w:val="ListParagraph"/>
              <w:numPr>
                <w:ilvl w:val="0"/>
                <w:numId w:val="8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Lampiran Bagian M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49F5C745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5A478C2" w14:textId="77777777" w:rsidTr="00670067">
        <w:tc>
          <w:tcPr>
            <w:tcW w:w="7682" w:type="dxa"/>
          </w:tcPr>
          <w:p w14:paraId="4DC15598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Kelima</w:t>
            </w:r>
            <w:proofErr w:type="spellEnd"/>
          </w:p>
          <w:p w14:paraId="24760A57" w14:textId="0CFD85CF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Modal Dasar</w:t>
            </w:r>
          </w:p>
        </w:tc>
        <w:tc>
          <w:tcPr>
            <w:tcW w:w="8221" w:type="dxa"/>
          </w:tcPr>
          <w:p w14:paraId="5F777DA6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52813F5" w14:textId="77777777" w:rsidTr="00670067">
        <w:tc>
          <w:tcPr>
            <w:tcW w:w="7682" w:type="dxa"/>
          </w:tcPr>
          <w:p w14:paraId="0D8E0DC2" w14:textId="7A6B0636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DB28626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484BC3E" w14:textId="77777777" w:rsidTr="00670067">
        <w:tc>
          <w:tcPr>
            <w:tcW w:w="7682" w:type="dxa"/>
          </w:tcPr>
          <w:p w14:paraId="1B8FDF75" w14:textId="42EF7C36" w:rsidR="00670067" w:rsidRPr="007043DC" w:rsidRDefault="00670067" w:rsidP="00FC2177">
            <w:pPr>
              <w:pStyle w:val="ListParagraph"/>
              <w:numPr>
                <w:ilvl w:val="0"/>
                <w:numId w:val="8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lama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797C5980" w14:textId="26AEFA2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43E13E5" w14:textId="77777777" w:rsidTr="00670067">
        <w:tc>
          <w:tcPr>
            <w:tcW w:w="7682" w:type="dxa"/>
          </w:tcPr>
          <w:p w14:paraId="529BF7D6" w14:textId="77777777" w:rsidR="00670067" w:rsidRPr="007043DC" w:rsidRDefault="00670067" w:rsidP="00FC2177">
            <w:pPr>
              <w:pStyle w:val="ListParagraph"/>
              <w:numPr>
                <w:ilvl w:val="0"/>
                <w:numId w:val="89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dilampiri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447FB32B" w14:textId="77777777" w:rsidR="00670067" w:rsidRPr="007043DC" w:rsidRDefault="00670067" w:rsidP="00FC2177">
            <w:pPr>
              <w:numPr>
                <w:ilvl w:val="0"/>
                <w:numId w:val="237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risalah RUPS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dibuat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akta notariil; dan</w:t>
            </w:r>
          </w:p>
          <w:p w14:paraId="335E8C6C" w14:textId="72095E12" w:rsidR="00670067" w:rsidRPr="007043DC" w:rsidRDefault="00670067" w:rsidP="00FC2177">
            <w:pPr>
              <w:numPr>
                <w:ilvl w:val="0"/>
                <w:numId w:val="237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persetujuan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anggaran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berwenang</w:t>
            </w:r>
            <w:proofErr w:type="spellEnd"/>
          </w:p>
        </w:tc>
        <w:tc>
          <w:tcPr>
            <w:tcW w:w="8221" w:type="dxa"/>
          </w:tcPr>
          <w:p w14:paraId="4D3DDB68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280CA6F" w14:textId="77777777" w:rsidTr="00670067">
        <w:tc>
          <w:tcPr>
            <w:tcW w:w="7682" w:type="dxa"/>
          </w:tcPr>
          <w:p w14:paraId="23AEEBA7" w14:textId="6CF4D01B" w:rsidR="00670067" w:rsidRPr="007043DC" w:rsidRDefault="00670067" w:rsidP="00FC2177">
            <w:pPr>
              <w:pStyle w:val="ListParagraph"/>
              <w:numPr>
                <w:ilvl w:val="0"/>
                <w:numId w:val="89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mengadministrasikan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daftar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berbadan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perseroan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08932523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46C5100" w14:textId="77777777" w:rsidTr="00670067">
        <w:tc>
          <w:tcPr>
            <w:tcW w:w="7682" w:type="dxa"/>
          </w:tcPr>
          <w:p w14:paraId="6F341E80" w14:textId="503F0AD6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D82FA0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95DCB30" w14:textId="77777777" w:rsidTr="00670067">
        <w:tc>
          <w:tcPr>
            <w:tcW w:w="7682" w:type="dxa"/>
          </w:tcPr>
          <w:p w14:paraId="44DDBCFD" w14:textId="304D9457" w:rsidR="00670067" w:rsidRPr="007043DC" w:rsidRDefault="00670067" w:rsidP="00FC2177">
            <w:pPr>
              <w:pStyle w:val="ListParagraph"/>
              <w:numPr>
                <w:ilvl w:val="0"/>
                <w:numId w:val="23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61,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64,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65</w:t>
            </w:r>
            <w:r w:rsidR="006A74F6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="006A74F6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6A74F6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66 </w:t>
            </w:r>
            <w:proofErr w:type="spellStart"/>
            <w:r w:rsidR="006A74F6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6A74F6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</w:t>
            </w:r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73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</w:t>
            </w:r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3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teguran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09A814D9" w14:textId="21BF67D6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44052BC" w14:textId="77777777" w:rsidTr="00670067">
        <w:tc>
          <w:tcPr>
            <w:tcW w:w="7682" w:type="dxa"/>
          </w:tcPr>
          <w:p w14:paraId="155BE5E1" w14:textId="5270CE52" w:rsidR="00670067" w:rsidRPr="007043DC" w:rsidRDefault="00670067" w:rsidP="00FC2177">
            <w:pPr>
              <w:pStyle w:val="ListParagraph"/>
              <w:numPr>
                <w:ilvl w:val="0"/>
                <w:numId w:val="23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61,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63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64,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65,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66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68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73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73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dan/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79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018E9879" w14:textId="31BB6AD4" w:rsidR="00670067" w:rsidRPr="007043DC" w:rsidRDefault="00670067" w:rsidP="00FC2177">
            <w:pPr>
              <w:pStyle w:val="ListParagraph"/>
              <w:numPr>
                <w:ilvl w:val="2"/>
                <w:numId w:val="239"/>
              </w:numPr>
              <w:ind w:left="631" w:hanging="283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kesehatan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BPRS;</w:t>
            </w:r>
          </w:p>
          <w:p w14:paraId="6E6A2086" w14:textId="72B265C7" w:rsidR="00670067" w:rsidRPr="007043DC" w:rsidRDefault="00670067" w:rsidP="00FC2177">
            <w:pPr>
              <w:pStyle w:val="ListParagraph"/>
              <w:numPr>
                <w:ilvl w:val="2"/>
                <w:numId w:val="239"/>
              </w:numPr>
              <w:ind w:left="631" w:hanging="283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ekspansi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4749B470" w14:textId="7D91AA1F" w:rsidR="00670067" w:rsidRPr="007043DC" w:rsidRDefault="00670067" w:rsidP="00FC2177">
            <w:pPr>
              <w:pStyle w:val="ListParagraph"/>
              <w:numPr>
                <w:ilvl w:val="2"/>
                <w:numId w:val="239"/>
              </w:numPr>
              <w:ind w:left="631" w:hanging="283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6D05B6FE" w14:textId="5CA42D86" w:rsidR="00670067" w:rsidRPr="007043DC" w:rsidRDefault="00670067" w:rsidP="00FC2177">
            <w:pPr>
              <w:pStyle w:val="ListParagraph"/>
              <w:numPr>
                <w:ilvl w:val="2"/>
                <w:numId w:val="239"/>
              </w:numPr>
              <w:ind w:left="631" w:hanging="283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penundaan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dividen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0F4A118F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772B384" w14:textId="77777777" w:rsidTr="00670067">
        <w:tc>
          <w:tcPr>
            <w:tcW w:w="7682" w:type="dxa"/>
          </w:tcPr>
          <w:p w14:paraId="5B347DE7" w14:textId="46E2CB37" w:rsidR="00670067" w:rsidRPr="007043DC" w:rsidRDefault="00670067" w:rsidP="00FC2177">
            <w:pPr>
              <w:pStyle w:val="ListParagraph"/>
              <w:numPr>
                <w:ilvl w:val="0"/>
                <w:numId w:val="23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(5),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</w:t>
            </w:r>
            <w:r w:rsidR="006A74F6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6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),</w:t>
            </w:r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73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(4),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(5),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</w:t>
            </w:r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6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),</w:t>
            </w:r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77 </w:t>
            </w:r>
            <w:proofErr w:type="spellStart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(7),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79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4478A4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Rp100.000,00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seratus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ribu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rupiah) per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banyak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Rp5.000.000,00 (lima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juta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rupiah).</w:t>
            </w:r>
          </w:p>
        </w:tc>
        <w:tc>
          <w:tcPr>
            <w:tcW w:w="8221" w:type="dxa"/>
          </w:tcPr>
          <w:p w14:paraId="07CEEE3F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BDB5551" w14:textId="77777777" w:rsidTr="00670067">
        <w:tc>
          <w:tcPr>
            <w:tcW w:w="7682" w:type="dxa"/>
          </w:tcPr>
          <w:p w14:paraId="5302BA9E" w14:textId="61A4F83B" w:rsidR="00670067" w:rsidRPr="007043DC" w:rsidRDefault="00670067" w:rsidP="00FC2177">
            <w:pPr>
              <w:pStyle w:val="ListParagraph"/>
              <w:numPr>
                <w:ilvl w:val="0"/>
                <w:numId w:val="23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</w:t>
            </w:r>
            <w:r w:rsidR="0054631C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3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ABE18DD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0F42226" w14:textId="77777777" w:rsidTr="00670067">
        <w:tc>
          <w:tcPr>
            <w:tcW w:w="7682" w:type="dxa"/>
          </w:tcPr>
          <w:p w14:paraId="06C08ED6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24344BEF" w14:textId="77777777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C192E0A" w14:textId="77777777" w:rsidTr="00670067">
        <w:tc>
          <w:tcPr>
            <w:tcW w:w="7682" w:type="dxa"/>
          </w:tcPr>
          <w:p w14:paraId="2E9C5135" w14:textId="70C43001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PSP, anggota Direksi, anggota Dewan Komisaris, dan/atau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Pejabat Eksekutif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yang tidak memenuhi ketentuan sebagaimana dimaksud dalam </w:t>
            </w:r>
            <w:r w:rsidR="006A74F6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br/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Pasal </w:t>
            </w:r>
            <w:r w:rsidR="006A74F6" w:rsidRPr="007043DC">
              <w:rPr>
                <w:rFonts w:ascii="Bookman Old Style" w:hAnsi="Bookman Old Style"/>
                <w:sz w:val="20"/>
                <w:szCs w:val="20"/>
              </w:rPr>
              <w:t xml:space="preserve">65, </w:t>
            </w:r>
            <w:proofErr w:type="spellStart"/>
            <w:r w:rsidR="006A74F6"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6A74F6" w:rsidRPr="007043DC">
              <w:rPr>
                <w:rFonts w:ascii="Bookman Old Style" w:hAnsi="Bookman Old Style"/>
                <w:sz w:val="20"/>
                <w:szCs w:val="20"/>
              </w:rPr>
              <w:t xml:space="preserve"> 66 </w:t>
            </w:r>
            <w:proofErr w:type="spellStart"/>
            <w:r w:rsidR="006A74F6"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="006A74F6" w:rsidRPr="007043DC">
              <w:rPr>
                <w:rFonts w:ascii="Bookman Old Style" w:hAnsi="Bookman Old Style"/>
                <w:sz w:val="20"/>
                <w:szCs w:val="20"/>
              </w:rPr>
              <w:t xml:space="preserve"> (2),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dapat dikenai sanksi administratif berupa larangan sebagai pihak utama sesuai dengan Peraturan Otoritas Jasa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Keuangan mengenai penilaian kembali bagi pihak utama lembaga jasa keuangan.</w:t>
            </w:r>
          </w:p>
        </w:tc>
        <w:tc>
          <w:tcPr>
            <w:tcW w:w="8221" w:type="dxa"/>
          </w:tcPr>
          <w:p w14:paraId="3DE424B0" w14:textId="46FF4306" w:rsidR="00670067" w:rsidRPr="007043DC" w:rsidRDefault="00670067" w:rsidP="007925D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9FE234D" w14:textId="77777777" w:rsidTr="00670067">
        <w:tc>
          <w:tcPr>
            <w:tcW w:w="7682" w:type="dxa"/>
          </w:tcPr>
          <w:p w14:paraId="0678CD68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BAB V</w:t>
            </w:r>
          </w:p>
          <w:p w14:paraId="636CD06B" w14:textId="76956C13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 xml:space="preserve">ANGGOTA DIREKSI, ANGGOTA DEWAN KOMISARIS, </w:t>
            </w:r>
            <w:r w:rsidRPr="007043DC">
              <w:rPr>
                <w:rFonts w:ascii="Bookman Old Style" w:hAnsi="Bookman Old Style"/>
                <w:b/>
                <w:sz w:val="20"/>
                <w:szCs w:val="20"/>
              </w:rPr>
              <w:t xml:space="preserve">DEWAN PENGAWAS SYARIAH, </w:t>
            </w:r>
            <w:r w:rsidRPr="007043DC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DAN</w:t>
            </w:r>
          </w:p>
          <w:p w14:paraId="60847734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PEJABAT EKSEKUTIF</w:t>
            </w:r>
          </w:p>
          <w:p w14:paraId="54DDFA07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62CDCD36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Bagian Kesatu</w:t>
            </w:r>
          </w:p>
          <w:p w14:paraId="20A49140" w14:textId="0C467553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lastRenderedPageBreak/>
              <w:t>Umum</w:t>
            </w:r>
          </w:p>
        </w:tc>
        <w:tc>
          <w:tcPr>
            <w:tcW w:w="8221" w:type="dxa"/>
          </w:tcPr>
          <w:p w14:paraId="6465164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AC49ED5" w14:textId="77777777" w:rsidTr="00670067">
        <w:tc>
          <w:tcPr>
            <w:tcW w:w="7682" w:type="dxa"/>
          </w:tcPr>
          <w:p w14:paraId="06A67E5E" w14:textId="648852A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C4A9DC9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44DB1EF" w14:textId="77777777" w:rsidTr="00670067">
        <w:tc>
          <w:tcPr>
            <w:tcW w:w="7682" w:type="dxa"/>
          </w:tcPr>
          <w:p w14:paraId="21E37DE3" w14:textId="77777777" w:rsidR="00670067" w:rsidRPr="007043DC" w:rsidRDefault="00670067" w:rsidP="00FC2177">
            <w:pPr>
              <w:pStyle w:val="ListParagraph"/>
              <w:numPr>
                <w:ilvl w:val="0"/>
                <w:numId w:val="90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2F61254A" w14:textId="77777777" w:rsidR="00670067" w:rsidRPr="007043DC" w:rsidRDefault="00670067" w:rsidP="00FC2177">
            <w:pPr>
              <w:numPr>
                <w:ilvl w:val="0"/>
                <w:numId w:val="91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integritas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3CE047B9" w14:textId="77777777" w:rsidR="00670067" w:rsidRPr="007043DC" w:rsidRDefault="00670067" w:rsidP="00FC2177">
            <w:pPr>
              <w:numPr>
                <w:ilvl w:val="0"/>
                <w:numId w:val="91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reputasi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</w:t>
            </w:r>
          </w:p>
          <w:p w14:paraId="7BC9DD41" w14:textId="032C54C2" w:rsidR="00670067" w:rsidRPr="007043DC" w:rsidRDefault="00670067" w:rsidP="00FC2177">
            <w:pPr>
              <w:pStyle w:val="ListParagraph"/>
              <w:numPr>
                <w:ilvl w:val="0"/>
                <w:numId w:val="91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kompetensi</w:t>
            </w:r>
            <w:proofErr w:type="spellEnd"/>
          </w:p>
        </w:tc>
        <w:tc>
          <w:tcPr>
            <w:tcW w:w="8221" w:type="dxa"/>
          </w:tcPr>
          <w:p w14:paraId="0A3A1069" w14:textId="49BB258E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C629F67" w14:textId="77777777" w:rsidTr="00670067">
        <w:tc>
          <w:tcPr>
            <w:tcW w:w="7682" w:type="dxa"/>
          </w:tcPr>
          <w:p w14:paraId="07B6E986" w14:textId="0A71AFB3" w:rsidR="00670067" w:rsidRPr="007043DC" w:rsidRDefault="00670067" w:rsidP="00FC2177">
            <w:pPr>
              <w:pStyle w:val="ListParagraph"/>
              <w:numPr>
                <w:ilvl w:val="0"/>
                <w:numId w:val="9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peraturan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Jasa Keuangan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0F2968F6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5010C70" w14:textId="77777777" w:rsidTr="00670067">
        <w:tc>
          <w:tcPr>
            <w:tcW w:w="7682" w:type="dxa"/>
          </w:tcPr>
          <w:p w14:paraId="3EF87BCC" w14:textId="625EECD1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DB207EA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FE43B54" w14:textId="77777777" w:rsidTr="00670067">
        <w:tc>
          <w:tcPr>
            <w:tcW w:w="7682" w:type="dxa"/>
          </w:tcPr>
          <w:p w14:paraId="7F8FBD90" w14:textId="7047026C" w:rsidR="00670067" w:rsidRPr="007043DC" w:rsidRDefault="00670067" w:rsidP="00FC2177">
            <w:pPr>
              <w:pStyle w:val="ListParagraph"/>
              <w:numPr>
                <w:ilvl w:val="0"/>
                <w:numId w:val="9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orang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salah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antaranya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Utama.</w:t>
            </w:r>
          </w:p>
        </w:tc>
        <w:tc>
          <w:tcPr>
            <w:tcW w:w="8221" w:type="dxa"/>
          </w:tcPr>
          <w:p w14:paraId="48684468" w14:textId="2B9C936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31B3A36" w14:textId="77777777" w:rsidTr="00670067">
        <w:tc>
          <w:tcPr>
            <w:tcW w:w="7682" w:type="dxa"/>
          </w:tcPr>
          <w:p w14:paraId="0C0D2B2C" w14:textId="4FEEEA0D" w:rsidR="00670067" w:rsidRPr="007043DC" w:rsidRDefault="00670067" w:rsidP="00FC2177">
            <w:pPr>
              <w:pStyle w:val="ListParagraph"/>
              <w:numPr>
                <w:ilvl w:val="0"/>
                <w:numId w:val="9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pendidikan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formal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rendah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diploma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703DECDB" w14:textId="16D61546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E3832B3" w14:textId="77777777" w:rsidTr="00670067">
        <w:tc>
          <w:tcPr>
            <w:tcW w:w="7682" w:type="dxa"/>
          </w:tcPr>
          <w:p w14:paraId="013BC5A5" w14:textId="6A692DB7" w:rsidR="00670067" w:rsidRPr="007043DC" w:rsidRDefault="00670067" w:rsidP="00FC2177">
            <w:pPr>
              <w:pStyle w:val="ListParagraph"/>
              <w:numPr>
                <w:ilvl w:val="0"/>
                <w:numId w:val="9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50% (lima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Utama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berpengalaman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7B28D965" w14:textId="0BE43DF9" w:rsidR="00670067" w:rsidRPr="007043DC" w:rsidRDefault="00670067" w:rsidP="00FC2177">
            <w:pPr>
              <w:pStyle w:val="ListParagraph"/>
              <w:numPr>
                <w:ilvl w:val="0"/>
                <w:numId w:val="27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2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syariah;</w:t>
            </w:r>
          </w:p>
          <w:p w14:paraId="4356F083" w14:textId="3ECCBDD8" w:rsidR="00670067" w:rsidRPr="007043DC" w:rsidRDefault="00670067" w:rsidP="00FC2177">
            <w:pPr>
              <w:pStyle w:val="ListParagraph"/>
              <w:numPr>
                <w:ilvl w:val="0"/>
                <w:numId w:val="27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2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konvensional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pengetahuan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syariah;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026D7D50" w14:textId="5D496204" w:rsidR="00670067" w:rsidRPr="007043DC" w:rsidRDefault="00670067" w:rsidP="00FC2177">
            <w:pPr>
              <w:pStyle w:val="ListParagraph"/>
              <w:numPr>
                <w:ilvl w:val="0"/>
                <w:numId w:val="27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3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mikro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syariah.</w:t>
            </w:r>
          </w:p>
        </w:tc>
        <w:tc>
          <w:tcPr>
            <w:tcW w:w="8221" w:type="dxa"/>
          </w:tcPr>
          <w:p w14:paraId="3D6D0815" w14:textId="7F55A75E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7BE138F" w14:textId="77777777" w:rsidTr="00670067">
        <w:trPr>
          <w:trHeight w:val="88"/>
        </w:trPr>
        <w:tc>
          <w:tcPr>
            <w:tcW w:w="7682" w:type="dxa"/>
          </w:tcPr>
          <w:p w14:paraId="47D55E1E" w14:textId="09F480C9" w:rsidR="00670067" w:rsidRPr="007043DC" w:rsidRDefault="00670067" w:rsidP="00FC2177">
            <w:pPr>
              <w:pStyle w:val="ListParagraph"/>
              <w:numPr>
                <w:ilvl w:val="0"/>
                <w:numId w:val="9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lanjut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5F888FA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9203CF" w14:textId="77777777" w:rsidTr="00670067">
        <w:tc>
          <w:tcPr>
            <w:tcW w:w="7682" w:type="dxa"/>
          </w:tcPr>
          <w:p w14:paraId="1780E9BA" w14:textId="2675827B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793526C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302BAD9" w14:textId="77777777" w:rsidTr="00670067">
        <w:tc>
          <w:tcPr>
            <w:tcW w:w="7682" w:type="dxa"/>
          </w:tcPr>
          <w:p w14:paraId="557E16B1" w14:textId="5AA76E1F" w:rsidR="00670067" w:rsidRPr="007043DC" w:rsidRDefault="00670067" w:rsidP="00FC2177">
            <w:pPr>
              <w:pStyle w:val="ListParagraph"/>
              <w:numPr>
                <w:ilvl w:val="0"/>
                <w:numId w:val="27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sertifikat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kompetensi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dikeluarkan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="00DA0B18" w:rsidRPr="007043DC">
              <w:rPr>
                <w:rFonts w:ascii="Bookman Old Style" w:hAnsi="Bookman Old Style"/>
                <w:sz w:val="20"/>
                <w:szCs w:val="20"/>
              </w:rPr>
              <w:t>l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sertifikasi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profesi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CC580E1" w14:textId="77A3FAC6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sertifikasi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profesi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Lembaga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sertifikasi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kompetensi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lisensi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Nasional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Sertifikasi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Profesi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61395FB6" w14:textId="529A050C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program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sertifikasi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sertifikasi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kompetensi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syariah.</w:t>
            </w:r>
          </w:p>
        </w:tc>
      </w:tr>
      <w:tr w:rsidR="007043DC" w:rsidRPr="007043DC" w14:paraId="34B40E2E" w14:textId="77777777" w:rsidTr="00670067">
        <w:tc>
          <w:tcPr>
            <w:tcW w:w="7682" w:type="dxa"/>
          </w:tcPr>
          <w:p w14:paraId="2838621D" w14:textId="238B26DB" w:rsidR="00F858D7" w:rsidRPr="007043DC" w:rsidRDefault="00F858D7" w:rsidP="00FC2177">
            <w:pPr>
              <w:pStyle w:val="ListParagraph"/>
              <w:numPr>
                <w:ilvl w:val="0"/>
                <w:numId w:val="279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Selain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penerapan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tata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kelola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syariah.</w:t>
            </w:r>
          </w:p>
        </w:tc>
        <w:tc>
          <w:tcPr>
            <w:tcW w:w="8221" w:type="dxa"/>
          </w:tcPr>
          <w:p w14:paraId="1618C01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EBA6DD2" w14:textId="77777777" w:rsidTr="00670067">
        <w:trPr>
          <w:trHeight w:val="808"/>
        </w:trPr>
        <w:tc>
          <w:tcPr>
            <w:tcW w:w="7682" w:type="dxa"/>
          </w:tcPr>
          <w:p w14:paraId="423927C4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Ketiga</w:t>
            </w:r>
            <w:proofErr w:type="spellEnd"/>
          </w:p>
          <w:p w14:paraId="4EDC6384" w14:textId="25B77188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Komisaris</w:t>
            </w:r>
            <w:proofErr w:type="spellEnd"/>
          </w:p>
        </w:tc>
        <w:tc>
          <w:tcPr>
            <w:tcW w:w="8221" w:type="dxa"/>
          </w:tcPr>
          <w:p w14:paraId="77E295B8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6484BA5" w14:textId="77777777" w:rsidTr="00670067">
        <w:tc>
          <w:tcPr>
            <w:tcW w:w="7682" w:type="dxa"/>
          </w:tcPr>
          <w:p w14:paraId="4810EC1E" w14:textId="46EC7C98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C3F1689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929D38E" w14:textId="77777777" w:rsidTr="00670067">
        <w:tc>
          <w:tcPr>
            <w:tcW w:w="7682" w:type="dxa"/>
          </w:tcPr>
          <w:p w14:paraId="7D7B5EBB" w14:textId="77777777" w:rsidR="00670067" w:rsidRPr="007043DC" w:rsidRDefault="00670067" w:rsidP="00FC2177">
            <w:pPr>
              <w:pStyle w:val="ListParagraph"/>
              <w:numPr>
                <w:ilvl w:val="0"/>
                <w:numId w:val="9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0C9792C7" w14:textId="77777777" w:rsidR="00670067" w:rsidRPr="007043DC" w:rsidRDefault="00670067" w:rsidP="00FC2177">
            <w:pPr>
              <w:numPr>
                <w:ilvl w:val="0"/>
                <w:numId w:val="94"/>
              </w:numPr>
              <w:ind w:left="64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pengetahuan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bidang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memadai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relevan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556656D1" w14:textId="78CA6B54" w:rsidR="00670067" w:rsidRPr="007043DC" w:rsidRDefault="00670067" w:rsidP="00FC2177">
            <w:pPr>
              <w:numPr>
                <w:ilvl w:val="0"/>
                <w:numId w:val="94"/>
              </w:numPr>
              <w:ind w:left="64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pengalaman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bidang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bidang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  <w:p w14:paraId="3F05F46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  <w:p w14:paraId="29F41989" w14:textId="68DFE799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1F419DCC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Huruf b</w:t>
            </w:r>
          </w:p>
          <w:p w14:paraId="148470FE" w14:textId="1EF14C61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pengalaman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pengalaman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pemasaran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audit,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teknologi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digital,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ekonomi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3AA1E607" w14:textId="77777777" w:rsidTr="00670067">
        <w:tc>
          <w:tcPr>
            <w:tcW w:w="7682" w:type="dxa"/>
          </w:tcPr>
          <w:p w14:paraId="1D128111" w14:textId="67C59786" w:rsidR="00670067" w:rsidRPr="007043DC" w:rsidRDefault="00670067" w:rsidP="00FC2177">
            <w:pPr>
              <w:pStyle w:val="ListParagraph"/>
              <w:numPr>
                <w:ilvl w:val="0"/>
                <w:numId w:val="9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sertifikat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kompetensi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sertifikasi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profesi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9EE3A19" w14:textId="5D560C96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program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sertifikasi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mengacu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sertifikasi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kompetensi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syariah.</w:t>
            </w:r>
          </w:p>
        </w:tc>
      </w:tr>
      <w:tr w:rsidR="007043DC" w:rsidRPr="007043DC" w14:paraId="7BAD7D4B" w14:textId="77777777" w:rsidTr="00670067">
        <w:tc>
          <w:tcPr>
            <w:tcW w:w="7682" w:type="dxa"/>
          </w:tcPr>
          <w:p w14:paraId="3CAF0968" w14:textId="6E61226F" w:rsidR="00670067" w:rsidRPr="007043DC" w:rsidRDefault="00670067" w:rsidP="00FC2177">
            <w:pPr>
              <w:pStyle w:val="ListParagraph"/>
              <w:numPr>
                <w:ilvl w:val="0"/>
                <w:numId w:val="9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Calon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sertifikat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kompetensi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2089E4B" w14:textId="2DFAD6DA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EB5E044" w14:textId="77777777" w:rsidTr="00670067">
        <w:tc>
          <w:tcPr>
            <w:tcW w:w="7682" w:type="dxa"/>
          </w:tcPr>
          <w:p w14:paraId="41432483" w14:textId="157A64F8" w:rsidR="00670067" w:rsidRPr="007043DC" w:rsidRDefault="00670067" w:rsidP="00FC2177">
            <w:pPr>
              <w:pStyle w:val="ListParagraph"/>
              <w:numPr>
                <w:ilvl w:val="0"/>
                <w:numId w:val="9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Sertifikat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kompetensi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digunakan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sertifikasi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sertifikat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kompetensi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47DC8730" w14:textId="0B113A6C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D1F7ED5" w14:textId="77777777" w:rsidTr="00670067">
        <w:trPr>
          <w:trHeight w:val="797"/>
        </w:trPr>
        <w:tc>
          <w:tcPr>
            <w:tcW w:w="7682" w:type="dxa"/>
          </w:tcPr>
          <w:p w14:paraId="62701DC0" w14:textId="6250C834" w:rsidR="00670067" w:rsidRPr="007043DC" w:rsidRDefault="00670067" w:rsidP="00FC2177">
            <w:pPr>
              <w:pStyle w:val="ListParagraph"/>
              <w:numPr>
                <w:ilvl w:val="0"/>
                <w:numId w:val="9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membutuhkan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penjelasan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BPRS,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mempresentasikan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023234A8" w14:textId="2EFAF0D1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3CB92BE" w14:textId="77777777" w:rsidTr="00670067">
        <w:trPr>
          <w:trHeight w:val="250"/>
        </w:trPr>
        <w:tc>
          <w:tcPr>
            <w:tcW w:w="7682" w:type="dxa"/>
          </w:tcPr>
          <w:p w14:paraId="6F6F589E" w14:textId="7A933B83" w:rsidR="00670067" w:rsidRPr="007043DC" w:rsidRDefault="00670067" w:rsidP="00FC2177">
            <w:pPr>
              <w:pStyle w:val="ListParagraph"/>
              <w:numPr>
                <w:ilvl w:val="0"/>
                <w:numId w:val="9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tugas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jawab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nasihat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DA7A860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0C614F7" w14:textId="77777777" w:rsidTr="00670067">
        <w:trPr>
          <w:trHeight w:val="250"/>
        </w:trPr>
        <w:tc>
          <w:tcPr>
            <w:tcW w:w="7682" w:type="dxa"/>
          </w:tcPr>
          <w:p w14:paraId="25048B6A" w14:textId="11F55280" w:rsidR="00670067" w:rsidRPr="007043DC" w:rsidRDefault="00670067" w:rsidP="00FC2177">
            <w:pPr>
              <w:pStyle w:val="ListParagraph"/>
              <w:numPr>
                <w:ilvl w:val="0"/>
                <w:numId w:val="9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mendorong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kehati-hatian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Syariah.</w:t>
            </w:r>
          </w:p>
        </w:tc>
        <w:tc>
          <w:tcPr>
            <w:tcW w:w="8221" w:type="dxa"/>
          </w:tcPr>
          <w:p w14:paraId="3A65319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5F6BAEF" w14:textId="77777777" w:rsidTr="00670067">
        <w:trPr>
          <w:trHeight w:val="250"/>
        </w:trPr>
        <w:tc>
          <w:tcPr>
            <w:tcW w:w="7682" w:type="dxa"/>
          </w:tcPr>
          <w:p w14:paraId="25A0ABCF" w14:textId="384D6253" w:rsidR="00670067" w:rsidRPr="007043DC" w:rsidRDefault="00670067" w:rsidP="00FC2177">
            <w:pPr>
              <w:pStyle w:val="ListParagraph"/>
              <w:numPr>
                <w:ilvl w:val="0"/>
                <w:numId w:val="9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lanjut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penerapan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tata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kelola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syariah.</w:t>
            </w:r>
          </w:p>
        </w:tc>
        <w:tc>
          <w:tcPr>
            <w:tcW w:w="8221" w:type="dxa"/>
          </w:tcPr>
          <w:p w14:paraId="1FEBE11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B80D679" w14:textId="77777777" w:rsidTr="00670067">
        <w:tc>
          <w:tcPr>
            <w:tcW w:w="7682" w:type="dxa"/>
          </w:tcPr>
          <w:p w14:paraId="096965C2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Keempat</w:t>
            </w:r>
            <w:proofErr w:type="spellEnd"/>
          </w:p>
          <w:p w14:paraId="2B571CD7" w14:textId="2B7185B7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Lanjut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Komisaris</w:t>
            </w:r>
            <w:proofErr w:type="spellEnd"/>
          </w:p>
        </w:tc>
        <w:tc>
          <w:tcPr>
            <w:tcW w:w="8221" w:type="dxa"/>
          </w:tcPr>
          <w:p w14:paraId="47FA237F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CF04AAE" w14:textId="77777777" w:rsidTr="00670067">
        <w:tc>
          <w:tcPr>
            <w:tcW w:w="7682" w:type="dxa"/>
          </w:tcPr>
          <w:p w14:paraId="40C37473" w14:textId="4714B729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5573D3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A8B96EF" w14:textId="77777777" w:rsidTr="00670067">
        <w:tc>
          <w:tcPr>
            <w:tcW w:w="7682" w:type="dxa"/>
          </w:tcPr>
          <w:p w14:paraId="04D015AE" w14:textId="1923072A" w:rsidR="00670067" w:rsidRPr="007043DC" w:rsidRDefault="00670067" w:rsidP="00FC2177">
            <w:pPr>
              <w:pStyle w:val="ListParagraph"/>
              <w:numPr>
                <w:ilvl w:val="0"/>
                <w:numId w:val="9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Calon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menjalankan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tugas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fungsi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DDC6716" w14:textId="25C45E09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6A76414" w14:textId="77777777" w:rsidTr="00670067">
        <w:tc>
          <w:tcPr>
            <w:tcW w:w="7682" w:type="dxa"/>
          </w:tcPr>
          <w:p w14:paraId="2F82E3ED" w14:textId="6D4BC176" w:rsidR="00670067" w:rsidRPr="007043DC" w:rsidRDefault="00670067" w:rsidP="00FC2177">
            <w:pPr>
              <w:pStyle w:val="ListParagraph"/>
              <w:numPr>
                <w:ilvl w:val="0"/>
                <w:numId w:val="9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4B6EBD1C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38B47D8" w14:textId="77777777" w:rsidTr="00670067">
        <w:tc>
          <w:tcPr>
            <w:tcW w:w="7682" w:type="dxa"/>
          </w:tcPr>
          <w:p w14:paraId="4B225EAA" w14:textId="7093AD78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0966E10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058212B" w14:textId="77777777" w:rsidTr="00670067">
        <w:tc>
          <w:tcPr>
            <w:tcW w:w="7682" w:type="dxa"/>
          </w:tcPr>
          <w:p w14:paraId="105A07C1" w14:textId="4B753D6C" w:rsidR="00670067" w:rsidRPr="007043DC" w:rsidRDefault="00670067" w:rsidP="00FC2177">
            <w:pPr>
              <w:pStyle w:val="ListParagraph"/>
              <w:numPr>
                <w:ilvl w:val="0"/>
                <w:numId w:val="9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lam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bat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60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enam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8E828B7" w14:textId="7958525D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D0E70D8" w14:textId="77777777" w:rsidTr="00DA0B18">
        <w:trPr>
          <w:trHeight w:val="136"/>
        </w:trPr>
        <w:tc>
          <w:tcPr>
            <w:tcW w:w="7682" w:type="dxa"/>
          </w:tcPr>
          <w:p w14:paraId="250DB065" w14:textId="5F537741" w:rsidR="00670067" w:rsidRPr="007043DC" w:rsidRDefault="00670067" w:rsidP="00FC2177">
            <w:pPr>
              <w:pStyle w:val="ListParagraph"/>
              <w:numPr>
                <w:ilvl w:val="0"/>
                <w:numId w:val="9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934D083" w14:textId="4C5CA47C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0580B3C" w14:textId="77777777" w:rsidTr="00670067">
        <w:tc>
          <w:tcPr>
            <w:tcW w:w="7682" w:type="dxa"/>
          </w:tcPr>
          <w:p w14:paraId="0F42ECF7" w14:textId="0CB062DC" w:rsidR="00670067" w:rsidRPr="007043DC" w:rsidRDefault="00670067" w:rsidP="00FC2177">
            <w:pPr>
              <w:pStyle w:val="ListParagraph"/>
              <w:numPr>
                <w:ilvl w:val="0"/>
                <w:numId w:val="9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RUPS.</w:t>
            </w:r>
          </w:p>
        </w:tc>
        <w:tc>
          <w:tcPr>
            <w:tcW w:w="8221" w:type="dxa"/>
          </w:tcPr>
          <w:p w14:paraId="15896D37" w14:textId="191EF5B4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1B491D3" w14:textId="77777777" w:rsidTr="00670067">
        <w:tc>
          <w:tcPr>
            <w:tcW w:w="7682" w:type="dxa"/>
          </w:tcPr>
          <w:p w14:paraId="41FA2786" w14:textId="166F4503" w:rsidR="00670067" w:rsidRPr="007043DC" w:rsidRDefault="00670067" w:rsidP="00FC2177">
            <w:pPr>
              <w:pStyle w:val="ListParagraph"/>
              <w:numPr>
                <w:ilvl w:val="0"/>
                <w:numId w:val="9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="00322453" w:rsidRPr="007043DC">
              <w:rPr>
                <w:rFonts w:ascii="Bookman Old Style" w:hAnsi="Bookman Old Style"/>
                <w:sz w:val="20"/>
                <w:szCs w:val="20"/>
              </w:rPr>
              <w:t>i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Keuangan,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terdepat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risalah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penerimaan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4CB0A16" w14:textId="1CD867F1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bulanan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</w:tr>
      <w:tr w:rsidR="007043DC" w:rsidRPr="007043DC" w14:paraId="46E00F0C" w14:textId="77777777" w:rsidTr="00670067">
        <w:tc>
          <w:tcPr>
            <w:tcW w:w="7682" w:type="dxa"/>
          </w:tcPr>
          <w:p w14:paraId="0AFD0187" w14:textId="50533C22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73061A0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D451433" w14:textId="77777777" w:rsidTr="00670067">
        <w:tc>
          <w:tcPr>
            <w:tcW w:w="7682" w:type="dxa"/>
          </w:tcPr>
          <w:p w14:paraId="06C4AEA3" w14:textId="08B78C58" w:rsidR="00670067" w:rsidRPr="007043DC" w:rsidRDefault="00670067" w:rsidP="00FC2177">
            <w:pPr>
              <w:pStyle w:val="ListParagraph"/>
              <w:numPr>
                <w:ilvl w:val="0"/>
                <w:numId w:val="9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mendapatkan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menyetujui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426C496E" w14:textId="53C4A6E6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6F45259" w14:textId="77777777" w:rsidTr="00670067">
        <w:tc>
          <w:tcPr>
            <w:tcW w:w="7682" w:type="dxa"/>
          </w:tcPr>
          <w:p w14:paraId="073D598A" w14:textId="72CBA11F" w:rsidR="00670067" w:rsidRPr="007043DC" w:rsidRDefault="00670067" w:rsidP="00FC2177">
            <w:pPr>
              <w:pStyle w:val="ListParagraph"/>
              <w:numPr>
                <w:ilvl w:val="0"/>
                <w:numId w:val="9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menerbitkan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kali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57A0BF86" w14:textId="63E04753" w:rsidR="00670067" w:rsidRPr="007043DC" w:rsidRDefault="00670067" w:rsidP="00561D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tindakan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tugas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fungsi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mewakili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membuat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mengikat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mengambil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penting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memengaruhi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</w:tr>
      <w:tr w:rsidR="007043DC" w:rsidRPr="007043DC" w14:paraId="152F2A5E" w14:textId="77777777" w:rsidTr="00670067">
        <w:tc>
          <w:tcPr>
            <w:tcW w:w="7682" w:type="dxa"/>
          </w:tcPr>
          <w:p w14:paraId="2D4F81D6" w14:textId="3B7E33BC" w:rsidR="00670067" w:rsidRPr="007043DC" w:rsidRDefault="00670067" w:rsidP="00FC2177">
            <w:pPr>
              <w:pStyle w:val="ListParagraph"/>
              <w:numPr>
                <w:ilvl w:val="0"/>
                <w:numId w:val="9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risalah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penerimaan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5E34AEE1" w14:textId="3A439B59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872E6FD" w14:textId="77777777" w:rsidTr="00670067">
        <w:tc>
          <w:tcPr>
            <w:tcW w:w="7682" w:type="dxa"/>
          </w:tcPr>
          <w:p w14:paraId="73A9EC01" w14:textId="0FA9EE19" w:rsidR="00670067" w:rsidRPr="007043DC" w:rsidRDefault="00670067" w:rsidP="00FC2177">
            <w:pPr>
              <w:pStyle w:val="ListParagraph"/>
              <w:numPr>
                <w:ilvl w:val="0"/>
                <w:numId w:val="9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tersedia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luring.</w:t>
            </w:r>
          </w:p>
        </w:tc>
        <w:tc>
          <w:tcPr>
            <w:tcW w:w="8221" w:type="dxa"/>
          </w:tcPr>
          <w:p w14:paraId="58CFC8F0" w14:textId="4EAB7E59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0577F6E" w14:textId="77777777" w:rsidTr="00670067">
        <w:tc>
          <w:tcPr>
            <w:tcW w:w="7682" w:type="dxa"/>
          </w:tcPr>
          <w:p w14:paraId="7F8C3EC0" w14:textId="0E913167" w:rsidR="00670067" w:rsidRPr="007043DC" w:rsidRDefault="00670067" w:rsidP="00FC2177">
            <w:pPr>
              <w:pStyle w:val="ListParagraph"/>
              <w:numPr>
                <w:ilvl w:val="0"/>
                <w:numId w:val="9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risalah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penerimaan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425047AE" w14:textId="241AEE15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CBE27BB" w14:textId="77777777" w:rsidTr="00670067">
        <w:tc>
          <w:tcPr>
            <w:tcW w:w="7682" w:type="dxa"/>
          </w:tcPr>
          <w:p w14:paraId="1BFAFCC1" w14:textId="4FC04BF3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6BF4AEA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7014214" w14:textId="77777777" w:rsidTr="00670067">
        <w:tc>
          <w:tcPr>
            <w:tcW w:w="7682" w:type="dxa"/>
          </w:tcPr>
          <w:p w14:paraId="76CB8B04" w14:textId="3600F26A" w:rsidR="00670067" w:rsidRPr="007043DC" w:rsidRDefault="00670067" w:rsidP="00FC2177">
            <w:pPr>
              <w:pStyle w:val="ListParagraph"/>
              <w:numPr>
                <w:ilvl w:val="0"/>
                <w:numId w:val="9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pengunduran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pengunduran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berakhirnya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pengunduran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risalah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RUPS.</w:t>
            </w:r>
          </w:p>
        </w:tc>
        <w:tc>
          <w:tcPr>
            <w:tcW w:w="8221" w:type="dxa"/>
          </w:tcPr>
          <w:p w14:paraId="79A110C9" w14:textId="382C55A0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1E2DCD9" w14:textId="77777777" w:rsidTr="00670067">
        <w:tc>
          <w:tcPr>
            <w:tcW w:w="7682" w:type="dxa"/>
          </w:tcPr>
          <w:p w14:paraId="3BE4E17A" w14:textId="5C3CDFA5" w:rsidR="00670067" w:rsidRPr="007043DC" w:rsidRDefault="00670067" w:rsidP="00FC2177">
            <w:pPr>
              <w:pStyle w:val="ListParagraph"/>
              <w:numPr>
                <w:ilvl w:val="0"/>
                <w:numId w:val="9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risalah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RUPS.</w:t>
            </w:r>
          </w:p>
        </w:tc>
        <w:tc>
          <w:tcPr>
            <w:tcW w:w="8221" w:type="dxa"/>
          </w:tcPr>
          <w:p w14:paraId="56AADF4F" w14:textId="17DDA53B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9F8EFF3" w14:textId="77777777" w:rsidTr="00670067">
        <w:tc>
          <w:tcPr>
            <w:tcW w:w="7682" w:type="dxa"/>
          </w:tcPr>
          <w:p w14:paraId="22E5FFDD" w14:textId="4C64220C" w:rsidR="00670067" w:rsidRPr="007043DC" w:rsidRDefault="00670067" w:rsidP="00FC2177">
            <w:pPr>
              <w:pStyle w:val="ListParagraph"/>
              <w:numPr>
                <w:ilvl w:val="0"/>
                <w:numId w:val="9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meninggal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dunia,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Keuangan,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meninggal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dunia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C957B0D" w14:textId="2D189490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</w:tr>
      <w:tr w:rsidR="007043DC" w:rsidRPr="007043DC" w14:paraId="6E66C1E9" w14:textId="77777777" w:rsidTr="00670067">
        <w:tc>
          <w:tcPr>
            <w:tcW w:w="7682" w:type="dxa"/>
          </w:tcPr>
          <w:p w14:paraId="4C4B91AC" w14:textId="56F4C0BA" w:rsidR="00670067" w:rsidRPr="007043DC" w:rsidRDefault="00670067" w:rsidP="00FC2177">
            <w:pPr>
              <w:pStyle w:val="ListParagraph"/>
              <w:numPr>
                <w:ilvl w:val="0"/>
                <w:numId w:val="9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06927B5C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disebabkan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oleh:</w:t>
            </w:r>
          </w:p>
          <w:p w14:paraId="3C933F74" w14:textId="77777777" w:rsidR="00670067" w:rsidRPr="007043DC" w:rsidRDefault="00670067" w:rsidP="00FC2177">
            <w:pPr>
              <w:pStyle w:val="ListParagraph"/>
              <w:numPr>
                <w:ilvl w:val="0"/>
                <w:numId w:val="99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hubungan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keluarga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kepemilikan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sertifikat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kompetensi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;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0A2047EF" w14:textId="77F62678" w:rsidR="00670067" w:rsidRPr="007043DC" w:rsidRDefault="00670067" w:rsidP="00FC2177">
            <w:pPr>
              <w:pStyle w:val="ListParagraph"/>
              <w:numPr>
                <w:ilvl w:val="0"/>
                <w:numId w:val="99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predikat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lulus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</w:p>
        </w:tc>
      </w:tr>
      <w:tr w:rsidR="007043DC" w:rsidRPr="007043DC" w14:paraId="2D860558" w14:textId="77777777" w:rsidTr="00670067">
        <w:tc>
          <w:tcPr>
            <w:tcW w:w="7682" w:type="dxa"/>
          </w:tcPr>
          <w:p w14:paraId="6CD0E9A4" w14:textId="217A7495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5A01C62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F573D02" w14:textId="77777777" w:rsidTr="00670067">
        <w:tc>
          <w:tcPr>
            <w:tcW w:w="7682" w:type="dxa"/>
          </w:tcPr>
          <w:p w14:paraId="2BB704D4" w14:textId="62DD2986" w:rsidR="00670067" w:rsidRPr="007043DC" w:rsidRDefault="00670067" w:rsidP="00FC2177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diberhentikan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sehingga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terpenuhinya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minimum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84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penggantian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lama 120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seratus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diberhentikan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RUPS.</w:t>
            </w:r>
          </w:p>
        </w:tc>
        <w:tc>
          <w:tcPr>
            <w:tcW w:w="8221" w:type="dxa"/>
          </w:tcPr>
          <w:p w14:paraId="27411627" w14:textId="230820C5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71533EF" w14:textId="77777777" w:rsidTr="00670067">
        <w:tc>
          <w:tcPr>
            <w:tcW w:w="7682" w:type="dxa"/>
          </w:tcPr>
          <w:p w14:paraId="0E4A06FE" w14:textId="59FBC877" w:rsidR="00670067" w:rsidRPr="007043DC" w:rsidRDefault="00670067" w:rsidP="00FC2177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mengundurkan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sehingga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terpenuhinya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minimum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84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penggantian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lama 120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seratus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pengunduran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90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(1).</w:t>
            </w:r>
          </w:p>
        </w:tc>
        <w:tc>
          <w:tcPr>
            <w:tcW w:w="8221" w:type="dxa"/>
          </w:tcPr>
          <w:p w14:paraId="48FAE742" w14:textId="09DDF1D9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8F505BA" w14:textId="77777777" w:rsidTr="00670067">
        <w:tc>
          <w:tcPr>
            <w:tcW w:w="7682" w:type="dxa"/>
          </w:tcPr>
          <w:p w14:paraId="5A8DB0EC" w14:textId="4830350D" w:rsidR="00670067" w:rsidRPr="007043DC" w:rsidRDefault="00670067" w:rsidP="00FC2177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meninggal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dunia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sehingga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terpenuhinya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minimum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84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penggantian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lama 120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seratus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meninggal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08C9227B" w14:textId="2293C1DD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C27ED3A" w14:textId="77777777" w:rsidTr="00670067">
        <w:tc>
          <w:tcPr>
            <w:tcW w:w="7682" w:type="dxa"/>
          </w:tcPr>
          <w:p w14:paraId="0A029A70" w14:textId="7197210D" w:rsidR="00670067" w:rsidRPr="007043DC" w:rsidRDefault="00670067" w:rsidP="00FC2177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dilarang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sehingga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terpenuhinya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minimum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84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penggantian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lama 120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seratus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20EB798E" w14:textId="1980FF53" w:rsidR="00670067" w:rsidRPr="007043DC" w:rsidRDefault="00670067" w:rsidP="00B454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600B3AA" w14:textId="77777777" w:rsidTr="00670067">
        <w:tc>
          <w:tcPr>
            <w:tcW w:w="7682" w:type="dxa"/>
          </w:tcPr>
          <w:p w14:paraId="149398E8" w14:textId="4359B9B3" w:rsidR="00670067" w:rsidRPr="007043DC" w:rsidRDefault="00670067" w:rsidP="00FC2177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seratus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cakupan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BPRS,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hingga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tersebut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RUPS.</w:t>
            </w:r>
          </w:p>
        </w:tc>
        <w:tc>
          <w:tcPr>
            <w:tcW w:w="8221" w:type="dxa"/>
          </w:tcPr>
          <w:p w14:paraId="7D5DC209" w14:textId="04CFC3EF" w:rsidR="00670067" w:rsidRPr="007043DC" w:rsidRDefault="00670067" w:rsidP="00B454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635F903" w14:textId="77777777" w:rsidTr="00670067">
        <w:tc>
          <w:tcPr>
            <w:tcW w:w="7682" w:type="dxa"/>
          </w:tcPr>
          <w:p w14:paraId="21326DDA" w14:textId="07E6BBFD" w:rsidR="00670067" w:rsidRPr="007043DC" w:rsidRDefault="00670067" w:rsidP="00FC2177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penggantian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karena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masa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berakhir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minimal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berakhirnya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masa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6AD1306" w14:textId="0DDECFEB" w:rsidR="00670067" w:rsidRPr="007043DC" w:rsidRDefault="00670067" w:rsidP="00B454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Batas minimal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yaitu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Undang-Undang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perseroan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penerapan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tata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kelola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7043DC" w:rsidRPr="007043DC" w14:paraId="559BAC08" w14:textId="77777777" w:rsidTr="00670067">
        <w:tc>
          <w:tcPr>
            <w:tcW w:w="7682" w:type="dxa"/>
          </w:tcPr>
          <w:p w14:paraId="4DE81F99" w14:textId="79F44F8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D110B8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C482398" w14:textId="77777777" w:rsidTr="00670067">
        <w:tc>
          <w:tcPr>
            <w:tcW w:w="7682" w:type="dxa"/>
          </w:tcPr>
          <w:p w14:paraId="267B5DFC" w14:textId="11691F1D" w:rsidR="00670067" w:rsidRPr="007043DC" w:rsidRDefault="00670067" w:rsidP="00FC2177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menjelaskan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65D15334" w14:textId="45959272" w:rsidR="00670067" w:rsidRPr="007043DC" w:rsidRDefault="00670067" w:rsidP="00B454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yaitu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kriteria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</w:tr>
      <w:tr w:rsidR="007043DC" w:rsidRPr="007043DC" w14:paraId="402540DF" w14:textId="77777777" w:rsidTr="00670067">
        <w:tc>
          <w:tcPr>
            <w:tcW w:w="7682" w:type="dxa"/>
          </w:tcPr>
          <w:p w14:paraId="4F893436" w14:textId="61C348A1" w:rsidR="00670067" w:rsidRPr="007043DC" w:rsidRDefault="00670067" w:rsidP="00FC2177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tersedia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luring.</w:t>
            </w:r>
          </w:p>
        </w:tc>
        <w:tc>
          <w:tcPr>
            <w:tcW w:w="8221" w:type="dxa"/>
          </w:tcPr>
          <w:p w14:paraId="5DA4E471" w14:textId="117472E3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luring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salinan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cetak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7043DC">
              <w:rPr>
                <w:rFonts w:ascii="Bookman Old Style" w:hAnsi="Bookman Old Style"/>
                <w:i/>
                <w:sz w:val="20"/>
                <w:szCs w:val="20"/>
              </w:rPr>
              <w:t>hardcopy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salinan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7043DC">
              <w:rPr>
                <w:rFonts w:ascii="Bookman Old Style" w:hAnsi="Bookman Old Style"/>
                <w:i/>
                <w:sz w:val="20"/>
                <w:szCs w:val="20"/>
              </w:rPr>
              <w:t>softcopy)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resmi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0ECB9A47" w14:textId="77777777" w:rsidTr="00670067">
        <w:tc>
          <w:tcPr>
            <w:tcW w:w="7682" w:type="dxa"/>
          </w:tcPr>
          <w:p w14:paraId="705D2D75" w14:textId="273795E7" w:rsidR="00670067" w:rsidRPr="007043DC" w:rsidRDefault="00670067" w:rsidP="00FC2177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1A5DC89" w14:textId="319C64D1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C44489A" w14:textId="77777777" w:rsidTr="00670067">
        <w:tc>
          <w:tcPr>
            <w:tcW w:w="7682" w:type="dxa"/>
          </w:tcPr>
          <w:p w14:paraId="7FA270DD" w14:textId="385CAB75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5D0D90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0072C27" w14:textId="77777777" w:rsidTr="00670067">
        <w:tc>
          <w:tcPr>
            <w:tcW w:w="7682" w:type="dxa"/>
          </w:tcPr>
          <w:p w14:paraId="2C35AA88" w14:textId="40EA45E8" w:rsidR="00670067" w:rsidRPr="007043DC" w:rsidRDefault="00670067" w:rsidP="00FC2177">
            <w:pPr>
              <w:pStyle w:val="ListParagraph"/>
              <w:numPr>
                <w:ilvl w:val="0"/>
                <w:numId w:val="10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berakhirnya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masa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1DBFEBF" w14:textId="6BF54283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4ED998A" w14:textId="77777777" w:rsidTr="00670067">
        <w:tc>
          <w:tcPr>
            <w:tcW w:w="7682" w:type="dxa"/>
          </w:tcPr>
          <w:p w14:paraId="17E1A6C8" w14:textId="1D89C663" w:rsidR="00670067" w:rsidRPr="007043DC" w:rsidRDefault="00670067" w:rsidP="00FC2177">
            <w:pPr>
              <w:pStyle w:val="ListParagraph"/>
              <w:numPr>
                <w:ilvl w:val="0"/>
                <w:numId w:val="10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risalah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RUPS.</w:t>
            </w:r>
          </w:p>
        </w:tc>
        <w:tc>
          <w:tcPr>
            <w:tcW w:w="8221" w:type="dxa"/>
          </w:tcPr>
          <w:p w14:paraId="46C7F8C8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7D939FC" w14:textId="77777777" w:rsidTr="00670067">
        <w:tc>
          <w:tcPr>
            <w:tcW w:w="7682" w:type="dxa"/>
          </w:tcPr>
          <w:p w14:paraId="7A1C9D68" w14:textId="7DB9EF86" w:rsidR="00670067" w:rsidRPr="007043DC" w:rsidRDefault="00670067" w:rsidP="00FC2177">
            <w:pPr>
              <w:pStyle w:val="ListParagraph"/>
              <w:numPr>
                <w:ilvl w:val="0"/>
                <w:numId w:val="10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Selain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6CFA0C8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57D165B" w14:textId="77777777" w:rsidTr="00670067">
        <w:tc>
          <w:tcPr>
            <w:tcW w:w="7682" w:type="dxa"/>
          </w:tcPr>
          <w:p w14:paraId="4CC65B3B" w14:textId="77777777" w:rsidR="00670067" w:rsidRPr="007043DC" w:rsidRDefault="00670067" w:rsidP="00FC2177">
            <w:pPr>
              <w:pStyle w:val="ListParagraph"/>
              <w:numPr>
                <w:ilvl w:val="0"/>
                <w:numId w:val="10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Masa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berakhir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jika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24DBF703" w14:textId="77777777" w:rsidR="00670067" w:rsidRPr="007043DC" w:rsidRDefault="00670067" w:rsidP="00FC2177">
            <w:pPr>
              <w:numPr>
                <w:ilvl w:val="0"/>
                <w:numId w:val="104"/>
              </w:numPr>
              <w:ind w:left="69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RUPS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pengangkatan kembali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(1);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56E5D8BA" w14:textId="04CF6ED8" w:rsidR="00670067" w:rsidRPr="007043DC" w:rsidRDefault="00670067" w:rsidP="00FC2177">
            <w:pPr>
              <w:numPr>
                <w:ilvl w:val="0"/>
                <w:numId w:val="104"/>
              </w:numPr>
              <w:ind w:left="69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menyetujui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4AB829D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CDF219B" w14:textId="77777777" w:rsidTr="00670067">
        <w:tc>
          <w:tcPr>
            <w:tcW w:w="7682" w:type="dxa"/>
          </w:tcPr>
          <w:p w14:paraId="0EEA5CC0" w14:textId="248B9C61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Kelima</w:t>
            </w:r>
            <w:proofErr w:type="spellEnd"/>
          </w:p>
          <w:p w14:paraId="3F9F21D6" w14:textId="02C49D61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 xml:space="preserve">Dewan </w:t>
            </w:r>
            <w:proofErr w:type="spellStart"/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>Pengawas</w:t>
            </w:r>
            <w:proofErr w:type="spellEnd"/>
            <w:r w:rsidRPr="007043DC">
              <w:rPr>
                <w:rFonts w:ascii="Bookman Old Style" w:hAnsi="Bookman Old Style"/>
                <w:b/>
                <w:sz w:val="20"/>
                <w:szCs w:val="20"/>
                <w:lang w:val="en-ID"/>
              </w:rPr>
              <w:t xml:space="preserve"> Syariah</w:t>
            </w:r>
          </w:p>
        </w:tc>
        <w:tc>
          <w:tcPr>
            <w:tcW w:w="8221" w:type="dxa"/>
          </w:tcPr>
          <w:p w14:paraId="56E1D8FF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6697DC5" w14:textId="77777777" w:rsidTr="00670067">
        <w:tc>
          <w:tcPr>
            <w:tcW w:w="7682" w:type="dxa"/>
          </w:tcPr>
          <w:p w14:paraId="4D968E27" w14:textId="78F1E0D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23D85A4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A1D9045" w14:textId="77777777" w:rsidTr="00670067">
        <w:tc>
          <w:tcPr>
            <w:tcW w:w="7682" w:type="dxa"/>
          </w:tcPr>
          <w:p w14:paraId="680C9725" w14:textId="2C30E2D6" w:rsidR="00670067" w:rsidRPr="007043DC" w:rsidRDefault="00670067" w:rsidP="00FC2177">
            <w:pPr>
              <w:pStyle w:val="ListParagraph"/>
              <w:numPr>
                <w:ilvl w:val="0"/>
                <w:numId w:val="10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berkedudukan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  <w:tc>
          <w:tcPr>
            <w:tcW w:w="8221" w:type="dxa"/>
          </w:tcPr>
          <w:p w14:paraId="460F4D65" w14:textId="3B058B75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EF572F1" w14:textId="77777777" w:rsidTr="00670067">
        <w:tc>
          <w:tcPr>
            <w:tcW w:w="7682" w:type="dxa"/>
          </w:tcPr>
          <w:p w14:paraId="1BAD037C" w14:textId="2AEC6C4D" w:rsidR="00670067" w:rsidRPr="007043DC" w:rsidRDefault="00670067" w:rsidP="00FC2177">
            <w:pPr>
              <w:pStyle w:val="ListParagraph"/>
              <w:numPr>
                <w:ilvl w:val="0"/>
                <w:numId w:val="10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dipimpin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seorang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salah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DPS.</w:t>
            </w:r>
          </w:p>
        </w:tc>
        <w:tc>
          <w:tcPr>
            <w:tcW w:w="8221" w:type="dxa"/>
          </w:tcPr>
          <w:p w14:paraId="576B5E3F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E637D69" w14:textId="77777777" w:rsidTr="00670067">
        <w:tc>
          <w:tcPr>
            <w:tcW w:w="7682" w:type="dxa"/>
          </w:tcPr>
          <w:p w14:paraId="11A17958" w14:textId="773D4F9C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AB8D66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D549638" w14:textId="77777777" w:rsidTr="00670067">
        <w:tc>
          <w:tcPr>
            <w:tcW w:w="7682" w:type="dxa"/>
          </w:tcPr>
          <w:p w14:paraId="4C8E3C7F" w14:textId="5EC91F0C" w:rsidR="00670067" w:rsidRPr="007043DC" w:rsidRDefault="00670067" w:rsidP="001A4BFE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integritas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kompetensi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reputasi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U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2D6F3122" w14:textId="07B3AF7A" w:rsidR="00670067" w:rsidRPr="007043DC" w:rsidRDefault="00670067" w:rsidP="001A4BFE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DBCB501" w14:textId="57D47A38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D242C73" w14:textId="77777777" w:rsidTr="00670067">
        <w:tc>
          <w:tcPr>
            <w:tcW w:w="7682" w:type="dxa"/>
          </w:tcPr>
          <w:p w14:paraId="40D6C04A" w14:textId="5816AA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99BABB5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761B8DE" w14:textId="77777777" w:rsidTr="00670067">
        <w:tc>
          <w:tcPr>
            <w:tcW w:w="7682" w:type="dxa"/>
          </w:tcPr>
          <w:p w14:paraId="3AF41D4A" w14:textId="6AD88788" w:rsidR="00670067" w:rsidRPr="007043DC" w:rsidRDefault="00670067" w:rsidP="00FC2177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Tugas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jawab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mengacu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pedoman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tugas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648B5565" w14:textId="5A3DEB23" w:rsidR="00670067" w:rsidRPr="007043DC" w:rsidRDefault="00670067" w:rsidP="001A4BFE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Pedoman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tugas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pedoman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tugas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jawab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syariah.</w:t>
            </w:r>
          </w:p>
          <w:p w14:paraId="5057E685" w14:textId="77777777" w:rsidR="00670067" w:rsidRPr="007043DC" w:rsidRDefault="00670067" w:rsidP="001A4BFE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57336C8F" w14:textId="77777777" w:rsidR="00670067" w:rsidRPr="007043DC" w:rsidRDefault="00670067" w:rsidP="001A4BFE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4214608C" w14:textId="29661FF4" w:rsidR="00670067" w:rsidRPr="007043DC" w:rsidRDefault="00670067" w:rsidP="001A4BFE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E7E5D23" w14:textId="77777777" w:rsidTr="00670067">
        <w:tc>
          <w:tcPr>
            <w:tcW w:w="7682" w:type="dxa"/>
          </w:tcPr>
          <w:p w14:paraId="07489290" w14:textId="221A0AC2" w:rsidR="00670067" w:rsidRPr="007043DC" w:rsidRDefault="00670067" w:rsidP="00FC2177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lanjut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penerapan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tata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kelola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syariah.</w:t>
            </w:r>
          </w:p>
        </w:tc>
        <w:tc>
          <w:tcPr>
            <w:tcW w:w="8221" w:type="dxa"/>
          </w:tcPr>
          <w:p w14:paraId="062B5AEF" w14:textId="77777777" w:rsidR="00670067" w:rsidRPr="007043DC" w:rsidRDefault="00670067" w:rsidP="001A4BFE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9B3D17A" w14:textId="77777777" w:rsidTr="00670067">
        <w:tc>
          <w:tcPr>
            <w:tcW w:w="7682" w:type="dxa"/>
          </w:tcPr>
          <w:p w14:paraId="17AEE8BA" w14:textId="73DED06E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C22E743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D494EA5" w14:textId="77777777" w:rsidTr="00670067">
        <w:tc>
          <w:tcPr>
            <w:tcW w:w="7682" w:type="dxa"/>
          </w:tcPr>
          <w:p w14:paraId="5A78F293" w14:textId="237ADD6C" w:rsidR="00670067" w:rsidRPr="007043DC" w:rsidRDefault="00670067" w:rsidP="00FC2177">
            <w:pPr>
              <w:pStyle w:val="ListParagraph"/>
              <w:numPr>
                <w:ilvl w:val="0"/>
                <w:numId w:val="10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RUPS.</w:t>
            </w:r>
          </w:p>
        </w:tc>
        <w:tc>
          <w:tcPr>
            <w:tcW w:w="8221" w:type="dxa"/>
          </w:tcPr>
          <w:p w14:paraId="6CFEC8B2" w14:textId="5EC3E8AF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259B34B" w14:textId="77777777" w:rsidTr="00670067">
        <w:tc>
          <w:tcPr>
            <w:tcW w:w="7682" w:type="dxa"/>
          </w:tcPr>
          <w:p w14:paraId="5FC13D8C" w14:textId="5D96EEA4" w:rsidR="00670067" w:rsidRPr="007043DC" w:rsidRDefault="00670067" w:rsidP="00FC2177">
            <w:pPr>
              <w:pStyle w:val="ListParagraph"/>
              <w:numPr>
                <w:ilvl w:val="0"/>
                <w:numId w:val="10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rekomendasi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Dewan Syariah Nasional –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Majelis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Ulama Indonesia.</w:t>
            </w:r>
          </w:p>
        </w:tc>
        <w:tc>
          <w:tcPr>
            <w:tcW w:w="8221" w:type="dxa"/>
          </w:tcPr>
          <w:p w14:paraId="13631933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F03E5D6" w14:textId="77777777" w:rsidTr="00670067">
        <w:tc>
          <w:tcPr>
            <w:tcW w:w="7682" w:type="dxa"/>
          </w:tcPr>
          <w:p w14:paraId="66D02FB5" w14:textId="1340D0EB" w:rsidR="00670067" w:rsidRPr="007043DC" w:rsidRDefault="00670067" w:rsidP="00FC2177">
            <w:pPr>
              <w:pStyle w:val="ListParagraph"/>
              <w:numPr>
                <w:ilvl w:val="0"/>
                <w:numId w:val="10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efektif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5BC31D4D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CD7B8C8" w14:textId="77777777" w:rsidTr="00670067">
        <w:tc>
          <w:tcPr>
            <w:tcW w:w="7682" w:type="dxa"/>
          </w:tcPr>
          <w:p w14:paraId="184CDBE7" w14:textId="77777777" w:rsidR="00670067" w:rsidRPr="007043DC" w:rsidRDefault="00670067" w:rsidP="00FC2177">
            <w:pPr>
              <w:pStyle w:val="ListParagraph"/>
              <w:numPr>
                <w:ilvl w:val="0"/>
                <w:numId w:val="10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579CE065" w14:textId="77777777" w:rsidR="00670067" w:rsidRPr="007043DC" w:rsidRDefault="00670067" w:rsidP="00FC2177">
            <w:pPr>
              <w:pStyle w:val="ListParagraph"/>
              <w:numPr>
                <w:ilvl w:val="0"/>
                <w:numId w:val="240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komitmen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ketersediaan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7E262588" w14:textId="3859545D" w:rsidR="00670067" w:rsidRPr="007043DC" w:rsidRDefault="00670067" w:rsidP="00FC2177">
            <w:pPr>
              <w:pStyle w:val="ListParagraph"/>
              <w:numPr>
                <w:ilvl w:val="0"/>
                <w:numId w:val="240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wawancara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DPS.</w:t>
            </w:r>
          </w:p>
        </w:tc>
        <w:tc>
          <w:tcPr>
            <w:tcW w:w="8221" w:type="dxa"/>
          </w:tcPr>
          <w:p w14:paraId="187ABFB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2668A34" w14:textId="77777777" w:rsidTr="00670067">
        <w:tc>
          <w:tcPr>
            <w:tcW w:w="7682" w:type="dxa"/>
          </w:tcPr>
          <w:p w14:paraId="0D2C4C42" w14:textId="6DF324C3" w:rsidR="00670067" w:rsidRPr="007043DC" w:rsidRDefault="00670067" w:rsidP="00FC2177">
            <w:pPr>
              <w:pStyle w:val="ListParagraph"/>
              <w:numPr>
                <w:ilvl w:val="0"/>
                <w:numId w:val="10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Keuangan,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terdepat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risalah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RUPS. </w:t>
            </w:r>
          </w:p>
        </w:tc>
        <w:tc>
          <w:tcPr>
            <w:tcW w:w="8221" w:type="dxa"/>
          </w:tcPr>
          <w:p w14:paraId="77763AD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9D67B31" w14:textId="77777777" w:rsidTr="00670067">
        <w:tc>
          <w:tcPr>
            <w:tcW w:w="7682" w:type="dxa"/>
          </w:tcPr>
          <w:p w14:paraId="1AEAE8C5" w14:textId="28EC3359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0F07D25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D422F82" w14:textId="77777777" w:rsidTr="00670067">
        <w:tc>
          <w:tcPr>
            <w:tcW w:w="7682" w:type="dxa"/>
          </w:tcPr>
          <w:p w14:paraId="4F01CACE" w14:textId="31B541E0" w:rsidR="00670067" w:rsidRPr="007043DC" w:rsidRDefault="00670067" w:rsidP="00FC2177">
            <w:pPr>
              <w:pStyle w:val="ListParagraph"/>
              <w:numPr>
                <w:ilvl w:val="0"/>
                <w:numId w:val="108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pengunduran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diputuskan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RUPS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mekanisme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lainnya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2CE29E3" w14:textId="1CC271F8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1E6E0E3" w14:textId="77777777" w:rsidTr="00670067">
        <w:tc>
          <w:tcPr>
            <w:tcW w:w="7682" w:type="dxa"/>
          </w:tcPr>
          <w:p w14:paraId="055F9179" w14:textId="6C73C8FB" w:rsidR="00670067" w:rsidRPr="007043DC" w:rsidRDefault="00670067" w:rsidP="00FC2177">
            <w:pPr>
              <w:pStyle w:val="ListParagraph"/>
              <w:numPr>
                <w:ilvl w:val="0"/>
                <w:numId w:val="108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pengunduran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pengunduran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berakhirnya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diselenggarakan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pengunduran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risalah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RUPS.</w:t>
            </w:r>
          </w:p>
        </w:tc>
        <w:tc>
          <w:tcPr>
            <w:tcW w:w="8221" w:type="dxa"/>
          </w:tcPr>
          <w:p w14:paraId="3E5C8129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22B38AA" w14:textId="77777777" w:rsidTr="00670067">
        <w:tc>
          <w:tcPr>
            <w:tcW w:w="7682" w:type="dxa"/>
          </w:tcPr>
          <w:p w14:paraId="78203275" w14:textId="56B93707" w:rsidR="00670067" w:rsidRPr="007043DC" w:rsidRDefault="00670067" w:rsidP="00FC2177">
            <w:pPr>
              <w:pStyle w:val="ListParagraph"/>
              <w:numPr>
                <w:ilvl w:val="0"/>
                <w:numId w:val="10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meninggal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dunia,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Keuangan,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meninggal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dunia.</w:t>
            </w:r>
          </w:p>
        </w:tc>
        <w:tc>
          <w:tcPr>
            <w:tcW w:w="8221" w:type="dxa"/>
          </w:tcPr>
          <w:p w14:paraId="063CA5D3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0DD5C95" w14:textId="77777777" w:rsidTr="00670067">
        <w:tc>
          <w:tcPr>
            <w:tcW w:w="7682" w:type="dxa"/>
          </w:tcPr>
          <w:p w14:paraId="0573C03E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4A2C92A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B55FD62" w14:textId="77777777" w:rsidTr="00670067">
        <w:tc>
          <w:tcPr>
            <w:tcW w:w="7682" w:type="dxa"/>
          </w:tcPr>
          <w:p w14:paraId="732B6D42" w14:textId="71259C00" w:rsidR="00670067" w:rsidRPr="007043DC" w:rsidRDefault="00670067" w:rsidP="00FC2177">
            <w:pPr>
              <w:pStyle w:val="ListParagraph"/>
              <w:numPr>
                <w:ilvl w:val="0"/>
                <w:numId w:val="241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oleh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berakhirnya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masa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DPS.</w:t>
            </w:r>
          </w:p>
        </w:tc>
        <w:tc>
          <w:tcPr>
            <w:tcW w:w="8221" w:type="dxa"/>
          </w:tcPr>
          <w:p w14:paraId="640B68F2" w14:textId="0D619D73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2BCBF3F" w14:textId="77777777" w:rsidTr="00670067">
        <w:tc>
          <w:tcPr>
            <w:tcW w:w="7682" w:type="dxa"/>
          </w:tcPr>
          <w:p w14:paraId="2384A253" w14:textId="0428DA76" w:rsidR="00670067" w:rsidRPr="007043DC" w:rsidRDefault="00670067" w:rsidP="00FC2177">
            <w:pPr>
              <w:pStyle w:val="ListParagraph"/>
              <w:numPr>
                <w:ilvl w:val="0"/>
                <w:numId w:val="241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berakhirnya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masa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OJK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wawancara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2541395" w14:textId="03787422" w:rsidR="00670067" w:rsidRPr="007043DC" w:rsidRDefault="00670067" w:rsidP="00FC252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RUPS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melebihi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masa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berakhir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255F51C7" w14:textId="77777777" w:rsidTr="00670067">
        <w:tc>
          <w:tcPr>
            <w:tcW w:w="7682" w:type="dxa"/>
          </w:tcPr>
          <w:p w14:paraId="70113B03" w14:textId="5EA94EE2" w:rsidR="00670067" w:rsidRPr="007043DC" w:rsidRDefault="00670067" w:rsidP="00FC2177">
            <w:pPr>
              <w:pStyle w:val="ListParagraph"/>
              <w:numPr>
                <w:ilvl w:val="0"/>
                <w:numId w:val="241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risalah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RUPS.</w:t>
            </w:r>
          </w:p>
        </w:tc>
        <w:tc>
          <w:tcPr>
            <w:tcW w:w="8221" w:type="dxa"/>
          </w:tcPr>
          <w:p w14:paraId="6011E2F7" w14:textId="7175ECBC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E20D309" w14:textId="77777777" w:rsidTr="00670067">
        <w:tc>
          <w:tcPr>
            <w:tcW w:w="7682" w:type="dxa"/>
          </w:tcPr>
          <w:p w14:paraId="54D110E4" w14:textId="77777777" w:rsidR="00670067" w:rsidRPr="007043DC" w:rsidRDefault="00670067" w:rsidP="001A4BFE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381CD3F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76D2A0E" w14:textId="77777777" w:rsidTr="00670067">
        <w:tc>
          <w:tcPr>
            <w:tcW w:w="7682" w:type="dxa"/>
          </w:tcPr>
          <w:p w14:paraId="0ABF0C91" w14:textId="1CB6AEEA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Keenam</w:t>
            </w:r>
            <w:proofErr w:type="spellEnd"/>
          </w:p>
          <w:p w14:paraId="3CE7E3C2" w14:textId="5E51C31B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Pejabat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Eksekutif</w:t>
            </w:r>
            <w:proofErr w:type="spellEnd"/>
          </w:p>
        </w:tc>
        <w:tc>
          <w:tcPr>
            <w:tcW w:w="8221" w:type="dxa"/>
          </w:tcPr>
          <w:p w14:paraId="271951EF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921BBA8" w14:textId="77777777" w:rsidTr="00670067">
        <w:tc>
          <w:tcPr>
            <w:tcW w:w="7682" w:type="dxa"/>
          </w:tcPr>
          <w:p w14:paraId="12CFEBD3" w14:textId="52ED6B86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D96A6F0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486CC97" w14:textId="77777777" w:rsidTr="00670067">
        <w:tc>
          <w:tcPr>
            <w:tcW w:w="7682" w:type="dxa"/>
          </w:tcPr>
          <w:p w14:paraId="28E4FB8A" w14:textId="6F057AA4" w:rsidR="00670067" w:rsidRPr="007043DC" w:rsidRDefault="00670067" w:rsidP="00FC2177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12" w:name="_Hlk90986730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bookmarkStart w:id="13" w:name="_Hlk79069185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setiap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bookmarkEnd w:id="12"/>
            <w:bookmarkEnd w:id="13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pendukung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07FE9E9" w14:textId="77777777" w:rsidR="00670067" w:rsidRPr="007043DC" w:rsidRDefault="00670067" w:rsidP="00A025A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pemimpin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cabang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divisi,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manajer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bookmarkStart w:id="14" w:name="_Hlk105160310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ditunjuk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bertanggung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jawab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fungsi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risiko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kepatuhan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audit intern</w:t>
            </w:r>
            <w:bookmarkEnd w:id="14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363D5CE6" w14:textId="3B4AA794" w:rsidR="00670067" w:rsidRPr="007043DC" w:rsidRDefault="00670067" w:rsidP="00A025A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struktur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organisasi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menjalankan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tugas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fungsi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6B21A171" w14:textId="77777777" w:rsidR="00670067" w:rsidRPr="007043DC" w:rsidRDefault="00670067" w:rsidP="00A025A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mutasi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7392A86F" w14:textId="043B6D9B" w:rsidR="00670067" w:rsidRPr="007043DC" w:rsidRDefault="00670067" w:rsidP="00A025A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pengunduran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BPRS,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akibat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predikat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lulus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</w:tr>
      <w:tr w:rsidR="007043DC" w:rsidRPr="007043DC" w14:paraId="419F958D" w14:textId="77777777" w:rsidTr="00670067">
        <w:tc>
          <w:tcPr>
            <w:tcW w:w="7682" w:type="dxa"/>
          </w:tcPr>
          <w:p w14:paraId="65A6EDB9" w14:textId="1057E182" w:rsidR="00670067" w:rsidRPr="007043DC" w:rsidRDefault="00670067" w:rsidP="00FC2177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15" w:name="_Hlk90986745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pendukung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bookmarkEnd w:id="15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U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2E78D3CF" w14:textId="74E1F5DA" w:rsidR="00670067" w:rsidRPr="007043DC" w:rsidRDefault="00670067" w:rsidP="008A7F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4FFAB20A" w14:textId="77777777" w:rsidR="00670067" w:rsidRPr="007043DC" w:rsidRDefault="00670067" w:rsidP="008A7F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1312760" w14:textId="77777777" w:rsidTr="00670067">
        <w:tc>
          <w:tcPr>
            <w:tcW w:w="7682" w:type="dxa"/>
          </w:tcPr>
          <w:p w14:paraId="2B7E13BE" w14:textId="6A0FA12C" w:rsidR="00670067" w:rsidRPr="007043DC" w:rsidRDefault="00670067" w:rsidP="00FC2177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tersedia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luring.</w:t>
            </w:r>
          </w:p>
        </w:tc>
        <w:tc>
          <w:tcPr>
            <w:tcW w:w="8221" w:type="dxa"/>
          </w:tcPr>
          <w:p w14:paraId="28CF77DC" w14:textId="1BA1AB6D" w:rsidR="00670067" w:rsidRPr="007043DC" w:rsidRDefault="00670067" w:rsidP="008A7F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1EC823F3" w14:textId="77777777" w:rsidR="00670067" w:rsidRPr="007043DC" w:rsidRDefault="00670067" w:rsidP="008A7F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8541E92" w14:textId="77777777" w:rsidTr="00670067">
        <w:tc>
          <w:tcPr>
            <w:tcW w:w="7682" w:type="dxa"/>
          </w:tcPr>
          <w:p w14:paraId="04404E96" w14:textId="1A3EE8B6" w:rsidR="00670067" w:rsidRPr="007043DC" w:rsidRDefault="00670067" w:rsidP="00FC2177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44CB5B13" w14:textId="243A388F" w:rsidR="00670067" w:rsidRPr="007043DC" w:rsidRDefault="00670067" w:rsidP="008A7F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21374E9" w14:textId="77777777" w:rsidR="00670067" w:rsidRPr="007043DC" w:rsidRDefault="00670067" w:rsidP="008A7F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71E5B36" w14:textId="77777777" w:rsidTr="00670067">
        <w:tc>
          <w:tcPr>
            <w:tcW w:w="7682" w:type="dxa"/>
          </w:tcPr>
          <w:p w14:paraId="3FF4C335" w14:textId="47A98092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BF1961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08F4070" w14:textId="77777777" w:rsidTr="00670067">
        <w:tc>
          <w:tcPr>
            <w:tcW w:w="7682" w:type="dxa"/>
          </w:tcPr>
          <w:p w14:paraId="776C3B06" w14:textId="067A4C81" w:rsidR="00670067" w:rsidRPr="007043DC" w:rsidRDefault="00670067" w:rsidP="00FC2177">
            <w:pPr>
              <w:pStyle w:val="ListParagraph"/>
              <w:numPr>
                <w:ilvl w:val="0"/>
                <w:numId w:val="11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B6F07" w:rsidRPr="007043DC">
              <w:rPr>
                <w:rFonts w:ascii="Bookman Old Style" w:hAnsi="Bookman Old Style"/>
                <w:sz w:val="20"/>
                <w:szCs w:val="20"/>
              </w:rPr>
              <w:t>99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4EE364D" w14:textId="77777777" w:rsidR="00670067" w:rsidRPr="007043DC" w:rsidRDefault="00670067" w:rsidP="008A7F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lain:</w:t>
            </w:r>
          </w:p>
          <w:p w14:paraId="61A5E124" w14:textId="77777777" w:rsidR="00670067" w:rsidRPr="007043DC" w:rsidRDefault="00670067" w:rsidP="00FC2177">
            <w:pPr>
              <w:pStyle w:val="ListParagraph"/>
              <w:numPr>
                <w:ilvl w:val="0"/>
                <w:numId w:val="24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Daftar Tidak Lulus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mengacu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33BB129F" w14:textId="77777777" w:rsidR="00670067" w:rsidRPr="007043DC" w:rsidRDefault="00670067" w:rsidP="00FC2177">
            <w:pPr>
              <w:pStyle w:val="ListParagraph"/>
              <w:numPr>
                <w:ilvl w:val="0"/>
                <w:numId w:val="24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kredit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macet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macet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0E214A98" w14:textId="2AC630DC" w:rsidR="00670067" w:rsidRPr="007043DC" w:rsidRDefault="00670067" w:rsidP="00FC2177">
            <w:pPr>
              <w:pStyle w:val="ListParagraph"/>
              <w:numPr>
                <w:ilvl w:val="0"/>
                <w:numId w:val="11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data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negatif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pengawasaan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lainnya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238511A0" w14:textId="77777777" w:rsidTr="00670067">
        <w:tc>
          <w:tcPr>
            <w:tcW w:w="7682" w:type="dxa"/>
          </w:tcPr>
          <w:p w14:paraId="7148E7AB" w14:textId="48212CE7" w:rsidR="00670067" w:rsidRPr="007043DC" w:rsidRDefault="00670067" w:rsidP="00FC2177">
            <w:pPr>
              <w:pStyle w:val="ListParagraph"/>
              <w:numPr>
                <w:ilvl w:val="0"/>
                <w:numId w:val="11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daftar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lulus,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mengakhiri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masa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tersebut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14EC9119" w14:textId="6A9AFC40" w:rsidR="00670067" w:rsidRPr="007043DC" w:rsidRDefault="00670067" w:rsidP="008A7F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035BD4A" w14:textId="77777777" w:rsidTr="00670067">
        <w:tc>
          <w:tcPr>
            <w:tcW w:w="7682" w:type="dxa"/>
          </w:tcPr>
          <w:p w14:paraId="03EECB1B" w14:textId="79052A86" w:rsidR="00670067" w:rsidRPr="007043DC" w:rsidRDefault="00670067" w:rsidP="00FC2177">
            <w:pPr>
              <w:pStyle w:val="ListParagraph"/>
              <w:numPr>
                <w:ilvl w:val="0"/>
                <w:numId w:val="11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kredit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macet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macet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menyelesaikan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kredit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macet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macet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mengacu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AF28D57" w14:textId="56CC1630" w:rsidR="00670067" w:rsidRPr="007043DC" w:rsidRDefault="00670067" w:rsidP="008A7F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2404175" w14:textId="77777777" w:rsidTr="00670067">
        <w:tc>
          <w:tcPr>
            <w:tcW w:w="7682" w:type="dxa"/>
          </w:tcPr>
          <w:p w14:paraId="3E4B2213" w14:textId="0B046738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367064C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DE496BC" w14:textId="77777777" w:rsidTr="00670067">
        <w:tc>
          <w:tcPr>
            <w:tcW w:w="7682" w:type="dxa"/>
          </w:tcPr>
          <w:p w14:paraId="61A3D265" w14:textId="1AEEE945" w:rsidR="00670067" w:rsidRPr="007043DC" w:rsidRDefault="00670067" w:rsidP="00FC2177">
            <w:pPr>
              <w:pStyle w:val="ListParagraph"/>
              <w:numPr>
                <w:ilvl w:val="0"/>
                <w:numId w:val="11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83 </w:t>
            </w:r>
            <w:proofErr w:type="spellStart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85</w:t>
            </w:r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85 </w:t>
            </w:r>
            <w:proofErr w:type="spellStart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(5), </w:t>
            </w:r>
            <w:proofErr w:type="spellStart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85 </w:t>
            </w:r>
            <w:proofErr w:type="spellStart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(7),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86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90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90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90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90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(4),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90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(6),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93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94,</w:t>
            </w:r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dan/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100 </w:t>
            </w:r>
            <w:proofErr w:type="spellStart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teguran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4CB6134" w14:textId="6E7C21B3" w:rsidR="00670067" w:rsidRPr="007043DC" w:rsidRDefault="00670067" w:rsidP="008A7F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447D930" w14:textId="77777777" w:rsidTr="00670067">
        <w:tc>
          <w:tcPr>
            <w:tcW w:w="7682" w:type="dxa"/>
          </w:tcPr>
          <w:p w14:paraId="18F24912" w14:textId="412A3D39" w:rsidR="00670067" w:rsidRPr="007043DC" w:rsidRDefault="00670067" w:rsidP="00FC2177">
            <w:pPr>
              <w:pStyle w:val="ListParagraph"/>
              <w:numPr>
                <w:ilvl w:val="0"/>
                <w:numId w:val="112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4478A4" w:rsidRPr="007043DC">
              <w:rPr>
                <w:rFonts w:ascii="Bookman Old Style" w:hAnsi="Bookman Old Style"/>
                <w:sz w:val="20"/>
                <w:szCs w:val="20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83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84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85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85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(5),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85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(7),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86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90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90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90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90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(4),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90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(6),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93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94, dan/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100 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</w:t>
            </w:r>
            <w:proofErr w:type="gram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2)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proofErr w:type="gram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21E9EBEB" w14:textId="7DFE0C3F" w:rsidR="00670067" w:rsidRPr="007043DC" w:rsidRDefault="00670067" w:rsidP="00FC2177">
            <w:pPr>
              <w:pStyle w:val="ListParagraph"/>
              <w:numPr>
                <w:ilvl w:val="0"/>
                <w:numId w:val="243"/>
              </w:numPr>
              <w:spacing w:line="256" w:lineRule="auto"/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kesehatan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BPRS;</w:t>
            </w:r>
          </w:p>
          <w:p w14:paraId="4048FDB4" w14:textId="74112882" w:rsidR="00670067" w:rsidRPr="007043DC" w:rsidRDefault="00670067" w:rsidP="00FC2177">
            <w:pPr>
              <w:pStyle w:val="ListParagraph"/>
              <w:numPr>
                <w:ilvl w:val="0"/>
                <w:numId w:val="243"/>
              </w:numPr>
              <w:spacing w:line="256" w:lineRule="auto"/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ekspansi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="00617810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415C8044" w14:textId="77777777" w:rsidR="00617810" w:rsidRPr="007043DC" w:rsidRDefault="00670067" w:rsidP="00FC2177">
            <w:pPr>
              <w:pStyle w:val="ListParagraph"/>
              <w:numPr>
                <w:ilvl w:val="0"/>
                <w:numId w:val="243"/>
              </w:numPr>
              <w:spacing w:line="256" w:lineRule="auto"/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="00617810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BPRS;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281A0FCC" w14:textId="29E13FE2" w:rsidR="00670067" w:rsidRPr="007043DC" w:rsidRDefault="00670067" w:rsidP="00FC2177">
            <w:pPr>
              <w:pStyle w:val="ListParagraph"/>
              <w:numPr>
                <w:ilvl w:val="0"/>
                <w:numId w:val="243"/>
              </w:numPr>
              <w:spacing w:line="256" w:lineRule="auto"/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penundaan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dividen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0ADCC5ED" w14:textId="2B25D04E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1FA99FA" w14:textId="77777777" w:rsidTr="00670067">
        <w:tc>
          <w:tcPr>
            <w:tcW w:w="7682" w:type="dxa"/>
          </w:tcPr>
          <w:p w14:paraId="7E489670" w14:textId="367172E5" w:rsidR="00670067" w:rsidRPr="007043DC" w:rsidRDefault="00670067" w:rsidP="00FC2177">
            <w:pPr>
              <w:pStyle w:val="ListParagraph"/>
              <w:numPr>
                <w:ilvl w:val="0"/>
                <w:numId w:val="112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</w:t>
            </w:r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7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</w:t>
            </w:r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8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88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(4),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89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89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89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91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91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</w:t>
            </w:r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2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), </w:t>
            </w:r>
            <w:proofErr w:type="spellStart"/>
            <w:r w:rsidR="005B246D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B246D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96 </w:t>
            </w:r>
            <w:proofErr w:type="spellStart"/>
            <w:r w:rsidR="005B246D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B246D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(5), </w:t>
            </w:r>
            <w:proofErr w:type="spellStart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97 </w:t>
            </w:r>
            <w:proofErr w:type="spellStart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97 </w:t>
            </w:r>
            <w:proofErr w:type="spellStart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98 </w:t>
            </w:r>
            <w:proofErr w:type="spellStart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99 </w:t>
            </w:r>
            <w:proofErr w:type="spellStart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</w:t>
            </w:r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="00DA2B3F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 </w:t>
            </w:r>
            <w:proofErr w:type="spellStart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99 </w:t>
            </w:r>
            <w:proofErr w:type="spellStart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0B6F0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41C034D5" w14:textId="77777777" w:rsidR="00670067" w:rsidRPr="007043DC" w:rsidRDefault="00670067" w:rsidP="008A7F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D02AFC9" w14:textId="77777777" w:rsidTr="00670067">
        <w:tc>
          <w:tcPr>
            <w:tcW w:w="7682" w:type="dxa"/>
          </w:tcPr>
          <w:p w14:paraId="2B8E4CE5" w14:textId="1FA26549" w:rsidR="00670067" w:rsidRPr="007043DC" w:rsidRDefault="00670067" w:rsidP="00FC2177">
            <w:pPr>
              <w:pStyle w:val="ListParagraph"/>
              <w:numPr>
                <w:ilvl w:val="0"/>
                <w:numId w:val="112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Pengenaan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teguran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uang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karena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="00DA2B3F" w:rsidRPr="007043DC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menghapus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0D28A923" w14:textId="77777777" w:rsidR="00670067" w:rsidRPr="007043DC" w:rsidRDefault="00670067" w:rsidP="008A7F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3D35624" w14:textId="77777777" w:rsidTr="00670067">
        <w:tc>
          <w:tcPr>
            <w:tcW w:w="7682" w:type="dxa"/>
          </w:tcPr>
          <w:p w14:paraId="5170C79F" w14:textId="4B699FD6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EA7076F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C91435E" w14:textId="77777777" w:rsidTr="00670067">
        <w:tc>
          <w:tcPr>
            <w:tcW w:w="7682" w:type="dxa"/>
          </w:tcPr>
          <w:p w14:paraId="6CF21E4B" w14:textId="7C5F5F54" w:rsidR="00670067" w:rsidRPr="007043DC" w:rsidRDefault="00670067" w:rsidP="008A7F9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Dalam hal anggota atau calon anggota Direksi, anggota atau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calon anggota Dewan Komisaris, dan/atau Pejabat Eksekutif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tidak memenuhi ketentuan sebagaimana dimaksud dalam</w:t>
            </w:r>
            <w:r w:rsidR="00F858D7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84 </w:t>
            </w:r>
            <w:proofErr w:type="spellStart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85 </w:t>
            </w:r>
            <w:proofErr w:type="spellStart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</w:t>
            </w:r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85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(5),</w:t>
            </w:r>
            <w:r w:rsidR="00617810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="00617810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85 </w:t>
            </w:r>
            <w:proofErr w:type="spellStart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322453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(7)</w:t>
            </w:r>
            <w:r w:rsidR="00F858D7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dapat dikenai sanksi administratif berupa larangan sebagai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pihak utama sesuai dengan Peraturan Otoritas Jasa Keuangan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mengenai penilaian kembali bagi pihak utama lembaga jasa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keuangan.</w:t>
            </w:r>
          </w:p>
        </w:tc>
        <w:tc>
          <w:tcPr>
            <w:tcW w:w="8221" w:type="dxa"/>
          </w:tcPr>
          <w:p w14:paraId="1F811DD5" w14:textId="6898961F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7043DC" w:rsidRPr="007043DC" w14:paraId="44490FA2" w14:textId="77777777" w:rsidTr="00670067">
        <w:tc>
          <w:tcPr>
            <w:tcW w:w="7682" w:type="dxa"/>
          </w:tcPr>
          <w:p w14:paraId="1B015406" w14:textId="77777777" w:rsidR="00670067" w:rsidRPr="007043DC" w:rsidRDefault="00670067" w:rsidP="008A7F9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BAB VI</w:t>
            </w:r>
          </w:p>
          <w:p w14:paraId="684F1176" w14:textId="1D011C4F" w:rsidR="00670067" w:rsidRPr="007043DC" w:rsidRDefault="00670067" w:rsidP="008A7F9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KEGIATAN USAHA</w:t>
            </w:r>
          </w:p>
        </w:tc>
        <w:tc>
          <w:tcPr>
            <w:tcW w:w="8221" w:type="dxa"/>
          </w:tcPr>
          <w:p w14:paraId="3C5DC2F8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7EC05F9" w14:textId="77777777" w:rsidTr="00670067">
        <w:tc>
          <w:tcPr>
            <w:tcW w:w="7682" w:type="dxa"/>
          </w:tcPr>
          <w:p w14:paraId="034B2E63" w14:textId="0DA402B9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63F2B5B" w14:textId="3B38DCEC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8443A21" w14:textId="77777777" w:rsidTr="00670067">
        <w:tc>
          <w:tcPr>
            <w:tcW w:w="7682" w:type="dxa"/>
          </w:tcPr>
          <w:p w14:paraId="35202FB2" w14:textId="1D9628B6" w:rsidR="00617810" w:rsidRPr="007043DC" w:rsidRDefault="00670067" w:rsidP="00FC2177">
            <w:pPr>
              <w:pStyle w:val="ListParagraph"/>
              <w:numPr>
                <w:ilvl w:val="0"/>
                <w:numId w:val="280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Dalam melaksanakan kegiatan usaha BPRS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menerapkan Prinsip Syariah dan prinsip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kehati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-hatian.</w:t>
            </w:r>
          </w:p>
        </w:tc>
        <w:tc>
          <w:tcPr>
            <w:tcW w:w="8221" w:type="dxa"/>
          </w:tcPr>
          <w:p w14:paraId="2ED280DA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823FCD5" w14:textId="77777777" w:rsidTr="00670067">
        <w:tc>
          <w:tcPr>
            <w:tcW w:w="7682" w:type="dxa"/>
          </w:tcPr>
          <w:p w14:paraId="23402BA7" w14:textId="3C4EDED6" w:rsidR="00617810" w:rsidRPr="007043DC" w:rsidRDefault="00617810" w:rsidP="00FC2177">
            <w:pPr>
              <w:pStyle w:val="ListParagraph"/>
              <w:numPr>
                <w:ilvl w:val="0"/>
                <w:numId w:val="280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teguran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FD77803" w14:textId="77777777" w:rsidR="00617810" w:rsidRPr="007043DC" w:rsidRDefault="00617810" w:rsidP="0061781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D5040F1" w14:textId="77777777" w:rsidTr="00670067">
        <w:tc>
          <w:tcPr>
            <w:tcW w:w="7682" w:type="dxa"/>
          </w:tcPr>
          <w:p w14:paraId="43EFD13E" w14:textId="7BC1699E" w:rsidR="00617810" w:rsidRPr="007043DC" w:rsidRDefault="00617810" w:rsidP="00FC2177">
            <w:pPr>
              <w:pStyle w:val="ListParagraph"/>
              <w:numPr>
                <w:ilvl w:val="0"/>
                <w:numId w:val="280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623B207F" w14:textId="1628C6CC" w:rsidR="00617810" w:rsidRPr="007043DC" w:rsidRDefault="00617810" w:rsidP="00FC2177">
            <w:pPr>
              <w:pStyle w:val="ListParagraph"/>
              <w:numPr>
                <w:ilvl w:val="0"/>
                <w:numId w:val="281"/>
              </w:numPr>
              <w:spacing w:line="256" w:lineRule="auto"/>
              <w:ind w:left="773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kesehatan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BPRS;</w:t>
            </w:r>
          </w:p>
          <w:p w14:paraId="5AF965CE" w14:textId="30B6F40A" w:rsidR="00617810" w:rsidRPr="007043DC" w:rsidRDefault="00617810" w:rsidP="00FC2177">
            <w:pPr>
              <w:pStyle w:val="ListParagraph"/>
              <w:numPr>
                <w:ilvl w:val="0"/>
                <w:numId w:val="281"/>
              </w:numPr>
              <w:spacing w:line="256" w:lineRule="auto"/>
              <w:ind w:left="773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larangan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ekspansi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62A6631B" w14:textId="77777777" w:rsidR="00617810" w:rsidRPr="007043DC" w:rsidRDefault="00617810" w:rsidP="00FC2177">
            <w:pPr>
              <w:pStyle w:val="ListParagraph"/>
              <w:numPr>
                <w:ilvl w:val="0"/>
                <w:numId w:val="281"/>
              </w:numPr>
              <w:spacing w:line="256" w:lineRule="auto"/>
              <w:ind w:left="773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08DB8E99" w14:textId="43605B96" w:rsidR="00617810" w:rsidRPr="007043DC" w:rsidRDefault="00617810" w:rsidP="00FC2177">
            <w:pPr>
              <w:pStyle w:val="ListParagraph"/>
              <w:numPr>
                <w:ilvl w:val="0"/>
                <w:numId w:val="281"/>
              </w:numPr>
              <w:spacing w:line="256" w:lineRule="auto"/>
              <w:ind w:left="773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penundaan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dividen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9FA2AFE" w14:textId="77777777" w:rsidR="00617810" w:rsidRPr="007043DC" w:rsidRDefault="00617810" w:rsidP="0061781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667D41E" w14:textId="77777777" w:rsidTr="00670067">
        <w:tc>
          <w:tcPr>
            <w:tcW w:w="7682" w:type="dxa"/>
          </w:tcPr>
          <w:p w14:paraId="7AFD2DAF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BAB VII</w:t>
            </w:r>
          </w:p>
          <w:p w14:paraId="155D35C4" w14:textId="17D326DE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JARINGAN KANTOR BANK </w:t>
            </w: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PEMBIAYAAN </w:t>
            </w: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RAKYAT</w:t>
            </w: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SYARIAH</w:t>
            </w:r>
          </w:p>
          <w:p w14:paraId="5D0E61FB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Bagian Kesatu</w:t>
            </w:r>
          </w:p>
          <w:p w14:paraId="3ACA5C43" w14:textId="0BD1BB12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Umum</w:t>
            </w:r>
          </w:p>
        </w:tc>
        <w:tc>
          <w:tcPr>
            <w:tcW w:w="8221" w:type="dxa"/>
          </w:tcPr>
          <w:p w14:paraId="00424731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35450B9" w14:textId="77777777" w:rsidTr="00670067">
        <w:trPr>
          <w:trHeight w:val="112"/>
        </w:trPr>
        <w:tc>
          <w:tcPr>
            <w:tcW w:w="7682" w:type="dxa"/>
          </w:tcPr>
          <w:p w14:paraId="20F0584A" w14:textId="7AE54886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F77D311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3752C92" w14:textId="77777777" w:rsidTr="00670067">
        <w:tc>
          <w:tcPr>
            <w:tcW w:w="7682" w:type="dxa"/>
          </w:tcPr>
          <w:p w14:paraId="41E26152" w14:textId="2F75CE7F" w:rsidR="00670067" w:rsidRPr="007043DC" w:rsidRDefault="00670067" w:rsidP="00FC2177">
            <w:pPr>
              <w:pStyle w:val="ListParagraph"/>
              <w:numPr>
                <w:ilvl w:val="0"/>
                <w:numId w:val="244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Style w:val="fontstyle01"/>
                <w:color w:val="auto"/>
                <w:sz w:val="20"/>
                <w:szCs w:val="20"/>
              </w:rPr>
              <w:t>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dapat melakukan pembukaan Jaringan Kantor dalam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br/>
              <w:t>wilayah provinsi yang sama dengan provinsi kantor pusat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br/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, sepanjang memenuhi modal inti minimum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br/>
              <w:t>sesuai dengan Peraturan Otoritas Jasa Keuangan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br/>
              <w:t>mengenai kewajiban penyediaan modal minimum dan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br/>
              <w:t xml:space="preserve">pemenuhan modal inti minimum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rakyat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. </w:t>
            </w:r>
          </w:p>
          <w:p w14:paraId="24BC680C" w14:textId="77777777" w:rsidR="00670067" w:rsidRPr="007043DC" w:rsidRDefault="00670067" w:rsidP="0083248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6AF0655B" w14:textId="77777777" w:rsidR="00670067" w:rsidRPr="007043DC" w:rsidRDefault="00670067" w:rsidP="0083248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6D68DCEC" w14:textId="20B68AD7" w:rsidR="00670067" w:rsidRPr="007043DC" w:rsidRDefault="00670067" w:rsidP="0083248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08EEAD2" w14:textId="77777777" w:rsidR="00670067" w:rsidRPr="007043DC" w:rsidRDefault="00670067" w:rsidP="0083248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16" w:name="_Hlk86052946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status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  <w:p w14:paraId="6AF04DD5" w14:textId="75D342AB" w:rsidR="00670067" w:rsidRPr="007043DC" w:rsidRDefault="00670067" w:rsidP="0083248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inti minimum BPRS”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inti minimum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penyediaan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minimum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inti minimum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syariah.</w:t>
            </w:r>
            <w:bookmarkEnd w:id="16"/>
          </w:p>
        </w:tc>
      </w:tr>
      <w:tr w:rsidR="007043DC" w:rsidRPr="007043DC" w14:paraId="71C4FDD0" w14:textId="77777777" w:rsidTr="00670067">
        <w:tc>
          <w:tcPr>
            <w:tcW w:w="7682" w:type="dxa"/>
          </w:tcPr>
          <w:p w14:paraId="743E508A" w14:textId="71298B1A" w:rsidR="00670067" w:rsidRPr="007043DC" w:rsidRDefault="00670067" w:rsidP="00FC2177">
            <w:pPr>
              <w:pStyle w:val="ListParagraph"/>
              <w:numPr>
                <w:ilvl w:val="0"/>
                <w:numId w:val="24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wilayah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provinsi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provinsi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kabupaten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provinsi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berbatasan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langsung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provinsi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68079B12" w14:textId="3B69FFD3" w:rsidR="00670067" w:rsidRPr="007043DC" w:rsidRDefault="00670067" w:rsidP="00FC2177">
            <w:pPr>
              <w:pStyle w:val="ListParagraph"/>
              <w:numPr>
                <w:ilvl w:val="0"/>
                <w:numId w:val="270"/>
              </w:numPr>
              <w:ind w:left="915" w:hanging="567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modal inti minimum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Rp50.000.000.000,00 (lima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miliar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rupiah);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326066F4" w14:textId="10494E42" w:rsidR="00670067" w:rsidRPr="007043DC" w:rsidRDefault="00670067" w:rsidP="00FC2177">
            <w:pPr>
              <w:pStyle w:val="ListParagraph"/>
              <w:numPr>
                <w:ilvl w:val="0"/>
                <w:numId w:val="270"/>
              </w:numPr>
              <w:ind w:left="915" w:hanging="567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didukung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kuat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BEDAA3B" w14:textId="77777777" w:rsidR="00670067" w:rsidRPr="007043DC" w:rsidRDefault="00670067" w:rsidP="0083248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lain:</w:t>
            </w:r>
          </w:p>
          <w:p w14:paraId="77A86BB4" w14:textId="77777777" w:rsidR="00670067" w:rsidRPr="007043DC" w:rsidRDefault="00670067" w:rsidP="00FC2177">
            <w:pPr>
              <w:pStyle w:val="ListParagraph"/>
              <w:numPr>
                <w:ilvl w:val="0"/>
                <w:numId w:val="24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perbatasan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provinsi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kedekatan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provinsi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kendali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tipologi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wilayah;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375A6719" w14:textId="1338C32B" w:rsidR="00670067" w:rsidRPr="007043DC" w:rsidRDefault="00670067" w:rsidP="00FC2177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pasar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didukung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potensial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2DB1FC86" w14:textId="77777777" w:rsidTr="00670067">
        <w:tc>
          <w:tcPr>
            <w:tcW w:w="7682" w:type="dxa"/>
          </w:tcPr>
          <w:p w14:paraId="472B10AF" w14:textId="05611F44" w:rsidR="00670067" w:rsidRPr="007043DC" w:rsidRDefault="00670067" w:rsidP="00FC2177">
            <w:pPr>
              <w:pStyle w:val="ListParagraph"/>
              <w:numPr>
                <w:ilvl w:val="0"/>
                <w:numId w:val="11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dimaksud pada ayat (1) dan ayat (2) dapat membuka Kantor Cabang dalam jumlah yang sesuai dengan kemampuan permodalan dan kebutuhan bisnis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.</w:t>
            </w:r>
          </w:p>
        </w:tc>
        <w:tc>
          <w:tcPr>
            <w:tcW w:w="8221" w:type="dxa"/>
          </w:tcPr>
          <w:p w14:paraId="6846AB86" w14:textId="77777777" w:rsidR="00670067" w:rsidRPr="007043DC" w:rsidRDefault="00670067" w:rsidP="0083248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17" w:name="_Hlk86053018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diukur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rasio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KPMM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menyerap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kemungkinan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timbulnya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membahayakan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  <w:p w14:paraId="5A2BE270" w14:textId="7A2F2D96" w:rsidR="00670067" w:rsidRPr="007043DC" w:rsidRDefault="00670067" w:rsidP="0083248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Kebutuhan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bisnis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diukur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kelayakan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potensi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pasar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dilayani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  <w:bookmarkEnd w:id="17"/>
          </w:p>
        </w:tc>
      </w:tr>
      <w:tr w:rsidR="007043DC" w:rsidRPr="007043DC" w14:paraId="5F0DDA03" w14:textId="77777777" w:rsidTr="00670067">
        <w:tc>
          <w:tcPr>
            <w:tcW w:w="7682" w:type="dxa"/>
          </w:tcPr>
          <w:p w14:paraId="661202E1" w14:textId="7E160B62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C0569C6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708975E" w14:textId="77777777" w:rsidTr="00670067">
        <w:tc>
          <w:tcPr>
            <w:tcW w:w="7682" w:type="dxa"/>
          </w:tcPr>
          <w:p w14:paraId="09E2BB63" w14:textId="3194E908" w:rsidR="00670067" w:rsidRPr="007043DC" w:rsidRDefault="00670067" w:rsidP="00FC2177">
            <w:pPr>
              <w:pStyle w:val="ListParagraph"/>
              <w:numPr>
                <w:ilvl w:val="0"/>
                <w:numId w:val="24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Wilayah Daerah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Khusus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Ibukota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Jakarta,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Kabupaten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Kota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Bogor, Kota Depok,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Kabupaten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Kota Tangerang, Kota Tangerang Selatan,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Kabupaten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Kota Bekasi,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Kabupaten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Karawang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wilayah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provinsi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keperluan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perizinan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BPRS.</w:t>
            </w:r>
          </w:p>
        </w:tc>
        <w:tc>
          <w:tcPr>
            <w:tcW w:w="8221" w:type="dxa"/>
          </w:tcPr>
          <w:p w14:paraId="5A3B8181" w14:textId="40C40ABD" w:rsidR="00670067" w:rsidRPr="007043DC" w:rsidRDefault="00670067" w:rsidP="000A40F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8C57720" w14:textId="77777777" w:rsidTr="00670067">
        <w:tc>
          <w:tcPr>
            <w:tcW w:w="7682" w:type="dxa"/>
          </w:tcPr>
          <w:p w14:paraId="2725EBBF" w14:textId="13F238FD" w:rsidR="00670067" w:rsidRPr="007043DC" w:rsidRDefault="00670067" w:rsidP="00FC2177">
            <w:pPr>
              <w:pStyle w:val="ListParagraph"/>
              <w:numPr>
                <w:ilvl w:val="0"/>
                <w:numId w:val="246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juga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akibat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penggabungan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peleburan</w:t>
            </w:r>
            <w:proofErr w:type="spellEnd"/>
          </w:p>
        </w:tc>
        <w:tc>
          <w:tcPr>
            <w:tcW w:w="8221" w:type="dxa"/>
          </w:tcPr>
          <w:p w14:paraId="74D1D24E" w14:textId="77777777" w:rsidR="00670067" w:rsidRPr="007043DC" w:rsidRDefault="00670067" w:rsidP="000A40F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A7FAD86" w14:textId="77777777" w:rsidTr="00670067">
        <w:tc>
          <w:tcPr>
            <w:tcW w:w="7682" w:type="dxa"/>
          </w:tcPr>
          <w:p w14:paraId="65518CB5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048FE734" w14:textId="77777777" w:rsidR="00670067" w:rsidRPr="007043DC" w:rsidRDefault="00670067" w:rsidP="000A40F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845EAF8" w14:textId="77777777" w:rsidTr="00670067">
        <w:tc>
          <w:tcPr>
            <w:tcW w:w="7682" w:type="dxa"/>
          </w:tcPr>
          <w:p w14:paraId="4B2D540B" w14:textId="0DBC7FBE" w:rsidR="00670067" w:rsidRPr="007043DC" w:rsidRDefault="00670067" w:rsidP="00585AD8">
            <w:p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pemekaran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wilayah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menyebabkan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Kas, Kantor Cabang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wilayah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provinsi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berbeda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beroperasi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wilayah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tersebut</w:t>
            </w:r>
            <w:proofErr w:type="spellEnd"/>
          </w:p>
        </w:tc>
        <w:tc>
          <w:tcPr>
            <w:tcW w:w="8221" w:type="dxa"/>
          </w:tcPr>
          <w:p w14:paraId="24FE0B54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76BEDBE" w14:textId="77777777" w:rsidTr="00670067">
        <w:tc>
          <w:tcPr>
            <w:tcW w:w="7682" w:type="dxa"/>
          </w:tcPr>
          <w:p w14:paraId="549B822A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Kedua</w:t>
            </w:r>
            <w:proofErr w:type="spellEnd"/>
          </w:p>
          <w:p w14:paraId="4B97995F" w14:textId="6CDD65EA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Kantor</w:t>
            </w:r>
          </w:p>
        </w:tc>
        <w:tc>
          <w:tcPr>
            <w:tcW w:w="8221" w:type="dxa"/>
          </w:tcPr>
          <w:p w14:paraId="11E3B41F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A89B4E8" w14:textId="77777777" w:rsidTr="00670067">
        <w:tc>
          <w:tcPr>
            <w:tcW w:w="7682" w:type="dxa"/>
          </w:tcPr>
          <w:p w14:paraId="7F66D24A" w14:textId="1DCFF0A4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69E522D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31479CA" w14:textId="77777777" w:rsidTr="00670067">
        <w:tc>
          <w:tcPr>
            <w:tcW w:w="7682" w:type="dxa"/>
          </w:tcPr>
          <w:p w14:paraId="1CB76263" w14:textId="71A8AD48" w:rsidR="00670067" w:rsidRPr="007043DC" w:rsidRDefault="00670067" w:rsidP="00FC2177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Cabang.</w:t>
            </w:r>
          </w:p>
        </w:tc>
        <w:tc>
          <w:tcPr>
            <w:tcW w:w="8221" w:type="dxa"/>
          </w:tcPr>
          <w:p w14:paraId="42462B88" w14:textId="64B518F9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759E442" w14:textId="77777777" w:rsidTr="00670067">
        <w:tc>
          <w:tcPr>
            <w:tcW w:w="7682" w:type="dxa"/>
          </w:tcPr>
          <w:p w14:paraId="396B2861" w14:textId="77777777" w:rsidR="00670067" w:rsidRPr="007043DC" w:rsidRDefault="00670067" w:rsidP="00FC2177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5EF8EA07" w14:textId="77777777" w:rsidR="00670067" w:rsidRPr="007043DC" w:rsidRDefault="00670067" w:rsidP="00FC2177">
            <w:pPr>
              <w:pStyle w:val="ListParagraph"/>
              <w:numPr>
                <w:ilvl w:val="0"/>
                <w:numId w:val="247"/>
              </w:numPr>
              <w:spacing w:line="256" w:lineRule="auto"/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dicantumkan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bisnis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BPRS;</w:t>
            </w:r>
          </w:p>
          <w:p w14:paraId="0E36F1C0" w14:textId="77777777" w:rsidR="00670067" w:rsidRPr="007043DC" w:rsidRDefault="00670067" w:rsidP="00FC2177">
            <w:pPr>
              <w:pStyle w:val="ListParagraph"/>
              <w:numPr>
                <w:ilvl w:val="0"/>
                <w:numId w:val="247"/>
              </w:numPr>
              <w:spacing w:line="256" w:lineRule="auto"/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kesehatan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mendukung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pengembangan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menyerap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kemungkinan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timbulnya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6CE5191B" w14:textId="77777777" w:rsidR="00670067" w:rsidRPr="007043DC" w:rsidRDefault="00670067" w:rsidP="00FC2177">
            <w:pPr>
              <w:pStyle w:val="ListParagraph"/>
              <w:numPr>
                <w:ilvl w:val="0"/>
                <w:numId w:val="247"/>
              </w:numPr>
              <w:spacing w:line="256" w:lineRule="auto"/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BPRS;</w:t>
            </w:r>
          </w:p>
          <w:p w14:paraId="2C011027" w14:textId="77777777" w:rsidR="00670067" w:rsidRPr="007043DC" w:rsidRDefault="00670067" w:rsidP="00FC2177">
            <w:pPr>
              <w:pStyle w:val="ListParagraph"/>
              <w:numPr>
                <w:ilvl w:val="0"/>
                <w:numId w:val="247"/>
              </w:numPr>
              <w:spacing w:line="256" w:lineRule="auto"/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teknologi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memadai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3FD57F03" w14:textId="77777777" w:rsidR="00670067" w:rsidRPr="007043DC" w:rsidRDefault="00670067" w:rsidP="00FC2177">
            <w:pPr>
              <w:pStyle w:val="ListParagraph"/>
              <w:numPr>
                <w:ilvl w:val="0"/>
                <w:numId w:val="247"/>
              </w:numPr>
              <w:spacing w:line="256" w:lineRule="auto"/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struktur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organisasi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susunan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manusia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uraian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tugas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jabatan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prosedur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2E0296B5" w14:textId="7C765D91" w:rsidR="00670067" w:rsidRPr="007043DC" w:rsidRDefault="00670067" w:rsidP="00FC2177">
            <w:pPr>
              <w:pStyle w:val="ListParagraph"/>
              <w:numPr>
                <w:ilvl w:val="0"/>
                <w:numId w:val="116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infrastruktur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sarana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penunjang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EA3CD9B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Huruf a</w:t>
            </w:r>
          </w:p>
          <w:p w14:paraId="0D137972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bisnis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disebutkan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dibuka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3F26BE7D" w14:textId="77777777" w:rsidR="00670067" w:rsidRPr="007043DC" w:rsidRDefault="00670067" w:rsidP="000357B5">
            <w:pPr>
              <w:ind w:left="20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4C66A477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Huruf b</w:t>
            </w:r>
          </w:p>
          <w:p w14:paraId="18C04804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bookmarkStart w:id="18" w:name="_Hlk90989650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rasio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indikator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239792AD" w14:textId="77777777" w:rsidR="00670067" w:rsidRPr="007043DC" w:rsidRDefault="00670067" w:rsidP="00FC2177">
            <w:pPr>
              <w:pStyle w:val="ListParagraph"/>
              <w:numPr>
                <w:ilvl w:val="0"/>
                <w:numId w:val="24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08E2CCCB" w14:textId="77777777" w:rsidR="00670067" w:rsidRPr="007043DC" w:rsidRDefault="00670067" w:rsidP="00FC2177">
            <w:pPr>
              <w:pStyle w:val="ListParagraph"/>
              <w:numPr>
                <w:ilvl w:val="0"/>
                <w:numId w:val="24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produktif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7FD74855" w14:textId="77777777" w:rsidR="00670067" w:rsidRPr="007043DC" w:rsidRDefault="00670067" w:rsidP="00FC2177">
            <w:pPr>
              <w:pStyle w:val="ListParagraph"/>
              <w:numPr>
                <w:ilvl w:val="0"/>
                <w:numId w:val="24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likuiditas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00FED4C0" w14:textId="77777777" w:rsidR="00670067" w:rsidRPr="007043DC" w:rsidRDefault="00670067" w:rsidP="00FC2177">
            <w:pPr>
              <w:pStyle w:val="ListParagraph"/>
              <w:numPr>
                <w:ilvl w:val="0"/>
                <w:numId w:val="24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rentabilitas</w:t>
            </w:r>
            <w:bookmarkEnd w:id="18"/>
            <w:proofErr w:type="spellEnd"/>
          </w:p>
          <w:p w14:paraId="4B348491" w14:textId="77777777" w:rsidR="00670067" w:rsidRPr="007043DC" w:rsidRDefault="00670067" w:rsidP="000357B5">
            <w:pPr>
              <w:pStyle w:val="ListParagraph"/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8CE9F12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Huruf c</w:t>
            </w:r>
          </w:p>
          <w:p w14:paraId="69B94629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bookmarkStart w:id="19" w:name="_Hlk90989691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</w:t>
            </w:r>
            <w:bookmarkEnd w:id="19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03C57DD2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4A789C7B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Huruf d</w:t>
            </w:r>
          </w:p>
          <w:p w14:paraId="1018078F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20" w:name="_Hlk90989777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Teknologi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memadai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core banking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khususnya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aspek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keandalan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keamanan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keragaman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menu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fitur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mendukung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transaksi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sehari-hari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pengkinian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transaksi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catatan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terintegrasi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terkonsolidasi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BPRS.</w:t>
            </w:r>
          </w:p>
          <w:p w14:paraId="04E6A982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Teknologi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memadai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penyelenggaraan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teknologi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syariah.</w:t>
            </w:r>
            <w:bookmarkEnd w:id="20"/>
          </w:p>
          <w:p w14:paraId="345C7007" w14:textId="2007C064" w:rsidR="00670067" w:rsidRPr="007043DC" w:rsidRDefault="00670067" w:rsidP="008B08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80DFBD" w14:textId="77777777" w:rsidTr="00670067">
        <w:trPr>
          <w:trHeight w:val="169"/>
        </w:trPr>
        <w:tc>
          <w:tcPr>
            <w:tcW w:w="7682" w:type="dxa"/>
          </w:tcPr>
          <w:p w14:paraId="11CE5F4C" w14:textId="5A7A5A43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52A9BBC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D467E62" w14:textId="77777777" w:rsidTr="00670067">
        <w:tc>
          <w:tcPr>
            <w:tcW w:w="7682" w:type="dxa"/>
          </w:tcPr>
          <w:p w14:paraId="0BDC97AB" w14:textId="17EA1710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Permohonan untuk memperoleh izin pembukaan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dalam Pasal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108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diajukan kepada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, disertai dengan dokumen persyaratan s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Lampiran Bagian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N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</w:p>
        </w:tc>
        <w:tc>
          <w:tcPr>
            <w:tcW w:w="8221" w:type="dxa"/>
          </w:tcPr>
          <w:p w14:paraId="0A838A2C" w14:textId="646C8202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28B33531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8838875" w14:textId="77777777" w:rsidTr="00670067">
        <w:tc>
          <w:tcPr>
            <w:tcW w:w="7682" w:type="dxa"/>
          </w:tcPr>
          <w:p w14:paraId="1D887FB6" w14:textId="79ABB015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8982B82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C264361" w14:textId="77777777" w:rsidTr="00670067">
        <w:tc>
          <w:tcPr>
            <w:tcW w:w="7682" w:type="dxa"/>
          </w:tcPr>
          <w:p w14:paraId="2E28C069" w14:textId="285EF808" w:rsidR="00670067" w:rsidRPr="007043DC" w:rsidRDefault="00670067" w:rsidP="00FC2177">
            <w:pPr>
              <w:pStyle w:val="ListParagraph"/>
              <w:numPr>
                <w:ilvl w:val="0"/>
                <w:numId w:val="11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memproses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paling lama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berikut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C6A3D8E" w14:textId="128C0418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CFDB18C" w14:textId="77777777" w:rsidTr="00670067">
        <w:tc>
          <w:tcPr>
            <w:tcW w:w="7682" w:type="dxa"/>
          </w:tcPr>
          <w:p w14:paraId="56AE4271" w14:textId="37269083" w:rsidR="00670067" w:rsidRPr="007043DC" w:rsidRDefault="00670067" w:rsidP="00FC2177">
            <w:pPr>
              <w:pStyle w:val="ListParagraph"/>
              <w:numPr>
                <w:ilvl w:val="0"/>
                <w:numId w:val="11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Cabang.</w:t>
            </w:r>
          </w:p>
        </w:tc>
        <w:tc>
          <w:tcPr>
            <w:tcW w:w="8221" w:type="dxa"/>
          </w:tcPr>
          <w:p w14:paraId="7637D23F" w14:textId="2085B4F5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9080801" w14:textId="77777777" w:rsidTr="00670067">
        <w:tc>
          <w:tcPr>
            <w:tcW w:w="7682" w:type="dxa"/>
          </w:tcPr>
          <w:p w14:paraId="5179FDF9" w14:textId="75FA6154" w:rsidR="00670067" w:rsidRPr="007043DC" w:rsidRDefault="00670067" w:rsidP="00FC2177">
            <w:pPr>
              <w:pStyle w:val="ListParagraph"/>
              <w:numPr>
                <w:ilvl w:val="0"/>
                <w:numId w:val="117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12CE2104" w14:textId="77777777" w:rsidR="00670067" w:rsidRPr="007043DC" w:rsidRDefault="00670067" w:rsidP="00FC2177">
            <w:pPr>
              <w:pStyle w:val="ListParagraph"/>
              <w:numPr>
                <w:ilvl w:val="0"/>
                <w:numId w:val="27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26D55A6D" w14:textId="77777777" w:rsidR="00670067" w:rsidRPr="007043DC" w:rsidRDefault="00670067" w:rsidP="00FC2177">
            <w:pPr>
              <w:pStyle w:val="ListParagraph"/>
              <w:numPr>
                <w:ilvl w:val="0"/>
                <w:numId w:val="272"/>
              </w:numPr>
              <w:ind w:left="1049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analisis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potensi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kelayakan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Cabang; dan</w:t>
            </w:r>
          </w:p>
          <w:p w14:paraId="30269C55" w14:textId="77777777" w:rsidR="00670067" w:rsidRPr="007043DC" w:rsidRDefault="00670067" w:rsidP="00FC2177">
            <w:pPr>
              <w:pStyle w:val="ListParagraph"/>
              <w:numPr>
                <w:ilvl w:val="0"/>
                <w:numId w:val="272"/>
              </w:numPr>
              <w:ind w:left="1049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analisis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Cabang, </w:t>
            </w:r>
          </w:p>
          <w:p w14:paraId="7E3CF862" w14:textId="48C10697" w:rsidR="00670067" w:rsidRPr="007043DC" w:rsidRDefault="00670067" w:rsidP="0004242B">
            <w:pPr>
              <w:ind w:left="689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82; dan</w:t>
            </w:r>
          </w:p>
          <w:p w14:paraId="4D58B902" w14:textId="5F4EE42C" w:rsidR="00670067" w:rsidRPr="007043DC" w:rsidRDefault="00670067" w:rsidP="00FC2177">
            <w:pPr>
              <w:pStyle w:val="ListParagraph"/>
              <w:numPr>
                <w:ilvl w:val="0"/>
                <w:numId w:val="27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</w:t>
            </w:r>
          </w:p>
        </w:tc>
        <w:tc>
          <w:tcPr>
            <w:tcW w:w="8221" w:type="dxa"/>
          </w:tcPr>
          <w:p w14:paraId="5FBE62E8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7DAE727" w14:textId="77777777" w:rsidTr="00670067">
        <w:tc>
          <w:tcPr>
            <w:tcW w:w="7682" w:type="dxa"/>
          </w:tcPr>
          <w:p w14:paraId="0AF0E01D" w14:textId="7FC0CD25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5D2723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7475CEF" w14:textId="77777777" w:rsidTr="00670067">
        <w:tc>
          <w:tcPr>
            <w:tcW w:w="7682" w:type="dxa"/>
          </w:tcPr>
          <w:p w14:paraId="2969578D" w14:textId="20E60685" w:rsidR="00670067" w:rsidRPr="007043DC" w:rsidRDefault="00670067" w:rsidP="00FC2177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108.</w:t>
            </w:r>
          </w:p>
        </w:tc>
        <w:tc>
          <w:tcPr>
            <w:tcW w:w="8221" w:type="dxa"/>
          </w:tcPr>
          <w:p w14:paraId="0622A198" w14:textId="31C48415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495072C5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DC29A36" w14:textId="77777777" w:rsidTr="00670067">
        <w:tc>
          <w:tcPr>
            <w:tcW w:w="7682" w:type="dxa"/>
          </w:tcPr>
          <w:p w14:paraId="3F42439A" w14:textId="6FEBA54B" w:rsidR="00670067" w:rsidRPr="007043DC" w:rsidRDefault="00670067" w:rsidP="00FC2177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6C2836C5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BCCED1E" w14:textId="77777777" w:rsidTr="00670067">
        <w:tc>
          <w:tcPr>
            <w:tcW w:w="7682" w:type="dxa"/>
          </w:tcPr>
          <w:p w14:paraId="5D8462BD" w14:textId="7E5FD413" w:rsidR="00670067" w:rsidRPr="007043DC" w:rsidRDefault="00670067" w:rsidP="00FC2177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dianggap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membatalkan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Cabang.</w:t>
            </w:r>
          </w:p>
        </w:tc>
        <w:tc>
          <w:tcPr>
            <w:tcW w:w="8221" w:type="dxa"/>
          </w:tcPr>
          <w:p w14:paraId="6393FD20" w14:textId="77777777" w:rsidR="00670067" w:rsidRPr="007043DC" w:rsidRDefault="00670067" w:rsidP="000357B5">
            <w:pPr>
              <w:ind w:left="2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ACCDC9B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DB97871" w14:textId="77777777" w:rsidTr="00670067">
        <w:tc>
          <w:tcPr>
            <w:tcW w:w="7682" w:type="dxa"/>
          </w:tcPr>
          <w:p w14:paraId="45DC6949" w14:textId="6E544BEE" w:rsidR="00670067" w:rsidRPr="007043DC" w:rsidRDefault="00670067" w:rsidP="00FC2177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tersebut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3BFE16C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0F611E4" w14:textId="77777777" w:rsidTr="00670067">
        <w:tc>
          <w:tcPr>
            <w:tcW w:w="7682" w:type="dxa"/>
          </w:tcPr>
          <w:p w14:paraId="2907B18E" w14:textId="08F6C9C2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27336E21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A799EB1" w14:textId="77777777" w:rsidTr="00670067">
        <w:tc>
          <w:tcPr>
            <w:tcW w:w="7682" w:type="dxa"/>
          </w:tcPr>
          <w:p w14:paraId="66B02473" w14:textId="17DD1DE4" w:rsidR="00670067" w:rsidRPr="007043DC" w:rsidRDefault="00670067" w:rsidP="00FC2177">
            <w:pPr>
              <w:pStyle w:val="ListParagraph"/>
              <w:numPr>
                <w:ilvl w:val="0"/>
                <w:numId w:val="11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115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a,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meminta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7F6C905B" w14:textId="4CCE238C" w:rsidR="00670067" w:rsidRPr="007043DC" w:rsidRDefault="00670067" w:rsidP="000357B5">
            <w:pPr>
              <w:ind w:left="2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02EAE807" w14:textId="5B0BEF0C" w:rsidR="00670067" w:rsidRPr="007043DC" w:rsidRDefault="00670067" w:rsidP="000357B5">
            <w:pPr>
              <w:ind w:left="2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0E734066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B586A56" w14:textId="77777777" w:rsidTr="00670067">
        <w:tc>
          <w:tcPr>
            <w:tcW w:w="7682" w:type="dxa"/>
          </w:tcPr>
          <w:p w14:paraId="6E80D020" w14:textId="0D4EB610" w:rsidR="00670067" w:rsidRPr="007043DC" w:rsidRDefault="00670067" w:rsidP="00FC2177">
            <w:pPr>
              <w:pStyle w:val="ListParagraph"/>
              <w:numPr>
                <w:ilvl w:val="0"/>
                <w:numId w:val="11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5EBD57B4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7EAC0ED" w14:textId="77777777" w:rsidTr="00670067">
        <w:tc>
          <w:tcPr>
            <w:tcW w:w="7682" w:type="dxa"/>
          </w:tcPr>
          <w:p w14:paraId="2DB3A975" w14:textId="697B5F52" w:rsidR="00670067" w:rsidRPr="007043DC" w:rsidRDefault="00670067" w:rsidP="00FC2177">
            <w:pPr>
              <w:pStyle w:val="ListParagraph"/>
              <w:numPr>
                <w:ilvl w:val="0"/>
                <w:numId w:val="11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ditolak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078A938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8A7C6D6" w14:textId="77777777" w:rsidTr="00670067">
        <w:tc>
          <w:tcPr>
            <w:tcW w:w="7682" w:type="dxa"/>
          </w:tcPr>
          <w:p w14:paraId="3A718980" w14:textId="0958239F" w:rsidR="00670067" w:rsidRPr="007043DC" w:rsidRDefault="00670067" w:rsidP="00FC2177">
            <w:pPr>
              <w:pStyle w:val="ListParagraph"/>
              <w:numPr>
                <w:ilvl w:val="0"/>
                <w:numId w:val="119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14FBA9C0" w14:textId="77777777" w:rsidR="00670067" w:rsidRPr="007043DC" w:rsidRDefault="00670067" w:rsidP="00FC2177">
            <w:pPr>
              <w:pStyle w:val="ListParagraph"/>
              <w:numPr>
                <w:ilvl w:val="0"/>
                <w:numId w:val="273"/>
              </w:numPr>
              <w:ind w:left="624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rasio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indikator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utama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berpotensi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menurunkan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kinerja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65B7D01A" w14:textId="6FBFD54A" w:rsidR="00670067" w:rsidRPr="007043DC" w:rsidRDefault="00670067" w:rsidP="00FC2177">
            <w:pPr>
              <w:pStyle w:val="ListParagraph"/>
              <w:numPr>
                <w:ilvl w:val="0"/>
                <w:numId w:val="273"/>
              </w:numPr>
              <w:ind w:left="624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BPRS,</w:t>
            </w:r>
          </w:p>
          <w:p w14:paraId="36A300A0" w14:textId="33A4F8ED" w:rsidR="00670067" w:rsidRPr="007043DC" w:rsidRDefault="00670067" w:rsidP="00533809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ditolak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65BD551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94BBE62" w14:textId="77777777" w:rsidTr="00670067">
        <w:tc>
          <w:tcPr>
            <w:tcW w:w="7682" w:type="dxa"/>
          </w:tcPr>
          <w:p w14:paraId="59619FC0" w14:textId="14AD6F22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13A655D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3FC13BB" w14:textId="77777777" w:rsidTr="00670067">
        <w:tc>
          <w:tcPr>
            <w:tcW w:w="7682" w:type="dxa"/>
          </w:tcPr>
          <w:p w14:paraId="3F64EA25" w14:textId="521A9B38" w:rsidR="00670067" w:rsidRPr="007043DC" w:rsidRDefault="00670067" w:rsidP="00FC2177">
            <w:pPr>
              <w:pStyle w:val="ListParagraph"/>
              <w:numPr>
                <w:ilvl w:val="0"/>
                <w:numId w:val="12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110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1D776B37" w14:textId="73DE7BE5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FD9397C" w14:textId="77777777" w:rsidTr="00670067">
        <w:tc>
          <w:tcPr>
            <w:tcW w:w="7682" w:type="dxa"/>
          </w:tcPr>
          <w:p w14:paraId="6ED4C2A1" w14:textId="7D04FB9E" w:rsidR="00670067" w:rsidRPr="007043DC" w:rsidRDefault="00670067" w:rsidP="00FC2177">
            <w:pPr>
              <w:pStyle w:val="ListParagraph"/>
              <w:numPr>
                <w:ilvl w:val="0"/>
                <w:numId w:val="12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Cabang.</w:t>
            </w:r>
          </w:p>
        </w:tc>
        <w:tc>
          <w:tcPr>
            <w:tcW w:w="8221" w:type="dxa"/>
          </w:tcPr>
          <w:p w14:paraId="733B7EE4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E89630C" w14:textId="77777777" w:rsidTr="00670067">
        <w:tc>
          <w:tcPr>
            <w:tcW w:w="7682" w:type="dxa"/>
          </w:tcPr>
          <w:p w14:paraId="64BF256F" w14:textId="7B5F5D42" w:rsidR="00670067" w:rsidRPr="007043DC" w:rsidRDefault="00670067" w:rsidP="00FC2177">
            <w:pPr>
              <w:pStyle w:val="ListParagraph"/>
              <w:numPr>
                <w:ilvl w:val="0"/>
                <w:numId w:val="12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40BFED9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39754B5" w14:textId="77777777" w:rsidTr="00670067">
        <w:tc>
          <w:tcPr>
            <w:tcW w:w="7682" w:type="dxa"/>
          </w:tcPr>
          <w:p w14:paraId="73671A57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  <w:tc>
          <w:tcPr>
            <w:tcW w:w="8221" w:type="dxa"/>
          </w:tcPr>
          <w:p w14:paraId="556A76B6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23E93FE" w14:textId="77777777" w:rsidTr="00670067">
        <w:tc>
          <w:tcPr>
            <w:tcW w:w="7682" w:type="dxa"/>
          </w:tcPr>
          <w:p w14:paraId="2A6C956D" w14:textId="38B3EA2C" w:rsidR="00670067" w:rsidRPr="007043DC" w:rsidRDefault="00670067" w:rsidP="00FC2177">
            <w:pPr>
              <w:pStyle w:val="ListParagraph"/>
              <w:numPr>
                <w:ilvl w:val="0"/>
                <w:numId w:val="274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di wilayah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kabupaten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yang:</w:t>
            </w:r>
          </w:p>
          <w:p w14:paraId="69A3DC05" w14:textId="2FCB8A43" w:rsidR="00670067" w:rsidRPr="007043DC" w:rsidRDefault="00670067" w:rsidP="00FC2177">
            <w:pPr>
              <w:pStyle w:val="ListParagraph"/>
              <w:numPr>
                <w:ilvl w:val="1"/>
                <w:numId w:val="275"/>
              </w:numPr>
              <w:ind w:left="766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kabupaten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induk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49B0C01C" w14:textId="567DF1D9" w:rsidR="00670067" w:rsidRPr="007043DC" w:rsidRDefault="00670067" w:rsidP="00FC2177">
            <w:pPr>
              <w:pStyle w:val="ListParagraph"/>
              <w:numPr>
                <w:ilvl w:val="0"/>
                <w:numId w:val="275"/>
              </w:numPr>
              <w:ind w:left="766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berbatasan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langsung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kabupaten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induk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CC6C6B2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052A26B" w14:textId="77777777" w:rsidTr="00670067">
        <w:tc>
          <w:tcPr>
            <w:tcW w:w="7682" w:type="dxa"/>
          </w:tcPr>
          <w:p w14:paraId="586CC361" w14:textId="0B20CD52" w:rsidR="00670067" w:rsidRPr="007043DC" w:rsidRDefault="00670067" w:rsidP="00FC2177">
            <w:pPr>
              <w:pStyle w:val="ListParagraph"/>
              <w:numPr>
                <w:ilvl w:val="0"/>
                <w:numId w:val="274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sepanjang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berlokasi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wilayah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</w:t>
            </w:r>
          </w:p>
        </w:tc>
        <w:tc>
          <w:tcPr>
            <w:tcW w:w="8221" w:type="dxa"/>
          </w:tcPr>
          <w:p w14:paraId="5F903CEC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71A22B6" w14:textId="77777777" w:rsidTr="00670067">
        <w:tc>
          <w:tcPr>
            <w:tcW w:w="7682" w:type="dxa"/>
          </w:tcPr>
          <w:p w14:paraId="5EE4BD04" w14:textId="3474B203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8342CC8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7874C56" w14:textId="77777777" w:rsidTr="00670067">
        <w:trPr>
          <w:trHeight w:val="3905"/>
        </w:trPr>
        <w:tc>
          <w:tcPr>
            <w:tcW w:w="7682" w:type="dxa"/>
          </w:tcPr>
          <w:p w14:paraId="70D2606B" w14:textId="77777777" w:rsidR="00670067" w:rsidRPr="007043DC" w:rsidRDefault="00670067" w:rsidP="00FC2177">
            <w:pPr>
              <w:pStyle w:val="ListParagraph"/>
              <w:numPr>
                <w:ilvl w:val="0"/>
                <w:numId w:val="276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Kantor Kas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51C9D0B9" w14:textId="77777777" w:rsidR="00670067" w:rsidRPr="007043DC" w:rsidRDefault="00670067" w:rsidP="00FC2177">
            <w:pPr>
              <w:numPr>
                <w:ilvl w:val="0"/>
                <w:numId w:val="249"/>
              </w:numPr>
              <w:spacing w:line="256" w:lineRule="auto"/>
              <w:ind w:left="766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melayani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penyimpan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seperti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penerimaan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simpanan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tabungan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pencairan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rekening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simpanan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465919C1" w14:textId="77777777" w:rsidR="00670067" w:rsidRPr="007043DC" w:rsidRDefault="00670067" w:rsidP="00FC2177">
            <w:pPr>
              <w:numPr>
                <w:ilvl w:val="0"/>
                <w:numId w:val="249"/>
              </w:numPr>
              <w:spacing w:line="256" w:lineRule="auto"/>
              <w:ind w:left="766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membantu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seperti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pencairan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disetujui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induk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angsuran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633DE511" w14:textId="77777777" w:rsidR="00670067" w:rsidRPr="007043DC" w:rsidRDefault="00670067" w:rsidP="00FC2177">
            <w:pPr>
              <w:numPr>
                <w:ilvl w:val="0"/>
                <w:numId w:val="249"/>
              </w:numPr>
              <w:spacing w:line="256" w:lineRule="auto"/>
              <w:ind w:left="766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titipan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tagihan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5889A2DA" w14:textId="77777777" w:rsidR="00670067" w:rsidRPr="007043DC" w:rsidRDefault="00670067" w:rsidP="00FC2177">
            <w:pPr>
              <w:numPr>
                <w:ilvl w:val="0"/>
                <w:numId w:val="249"/>
              </w:numPr>
              <w:spacing w:line="256" w:lineRule="auto"/>
              <w:ind w:left="766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menyimpan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uang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sepanjang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infrastruktur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penyimpanan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pengamanan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memadai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13B965E4" w14:textId="333971B1" w:rsidR="00670067" w:rsidRPr="007043DC" w:rsidRDefault="00670067" w:rsidP="00FC2177">
            <w:pPr>
              <w:numPr>
                <w:ilvl w:val="0"/>
                <w:numId w:val="249"/>
              </w:numPr>
              <w:spacing w:line="256" w:lineRule="auto"/>
              <w:ind w:left="766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mendukung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fungsi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mekanisme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417FF89F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Huruf e</w:t>
            </w:r>
          </w:p>
          <w:p w14:paraId="4A8693F3" w14:textId="6571D290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mendukung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fungsi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aktivitas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muatan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dukungan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teknologi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4F21E1DC" w14:textId="77777777" w:rsidTr="00670067">
        <w:tc>
          <w:tcPr>
            <w:tcW w:w="7682" w:type="dxa"/>
          </w:tcPr>
          <w:p w14:paraId="4FDFFBF6" w14:textId="0AA76182" w:rsidR="00670067" w:rsidRPr="007043DC" w:rsidRDefault="00670067" w:rsidP="00FC2177">
            <w:pPr>
              <w:pStyle w:val="ListParagraph"/>
              <w:numPr>
                <w:ilvl w:val="0"/>
                <w:numId w:val="276"/>
              </w:numPr>
              <w:spacing w:line="256" w:lineRule="auto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Kantor Kas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dilarang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kas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br/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br/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analisis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membuat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proses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br/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penyediaan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kredit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nasabah</w:t>
            </w:r>
            <w:proofErr w:type="spellEnd"/>
          </w:p>
        </w:tc>
        <w:tc>
          <w:tcPr>
            <w:tcW w:w="8221" w:type="dxa"/>
          </w:tcPr>
          <w:p w14:paraId="5ED1E335" w14:textId="77777777" w:rsidR="00670067" w:rsidRPr="007043DC" w:rsidRDefault="00670067" w:rsidP="000357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7E262A4" w14:textId="77777777" w:rsidTr="00670067">
        <w:tc>
          <w:tcPr>
            <w:tcW w:w="7682" w:type="dxa"/>
          </w:tcPr>
          <w:p w14:paraId="5F308D71" w14:textId="536E0A2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4AF17F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6E739FB" w14:textId="77777777" w:rsidTr="00670067">
        <w:tc>
          <w:tcPr>
            <w:tcW w:w="7682" w:type="dxa"/>
          </w:tcPr>
          <w:p w14:paraId="77DE3F76" w14:textId="2BFF47E4" w:rsidR="00670067" w:rsidRPr="007043DC" w:rsidRDefault="00670067" w:rsidP="00FC2177">
            <w:pPr>
              <w:pStyle w:val="ListParagraph"/>
              <w:numPr>
                <w:ilvl w:val="0"/>
                <w:numId w:val="12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mencantumkan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bisnis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  <w:tc>
          <w:tcPr>
            <w:tcW w:w="8221" w:type="dxa"/>
          </w:tcPr>
          <w:p w14:paraId="24358901" w14:textId="0BFD6600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965D180" w14:textId="77777777" w:rsidTr="00670067">
        <w:tc>
          <w:tcPr>
            <w:tcW w:w="7682" w:type="dxa"/>
          </w:tcPr>
          <w:p w14:paraId="41297B7F" w14:textId="16859D4D" w:rsidR="00670067" w:rsidRPr="007043DC" w:rsidRDefault="00670067" w:rsidP="00FC2177">
            <w:pPr>
              <w:pStyle w:val="ListParagraph"/>
              <w:numPr>
                <w:ilvl w:val="0"/>
                <w:numId w:val="12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Kas.</w:t>
            </w:r>
          </w:p>
        </w:tc>
        <w:tc>
          <w:tcPr>
            <w:tcW w:w="8221" w:type="dxa"/>
          </w:tcPr>
          <w:p w14:paraId="6F738E0D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875887A" w14:textId="77777777" w:rsidTr="00670067">
        <w:tc>
          <w:tcPr>
            <w:tcW w:w="7682" w:type="dxa"/>
          </w:tcPr>
          <w:p w14:paraId="2283AC38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0729ADD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2DCE61C" w14:textId="77777777" w:rsidTr="00670067">
        <w:tc>
          <w:tcPr>
            <w:tcW w:w="7682" w:type="dxa"/>
          </w:tcPr>
          <w:p w14:paraId="16B537F8" w14:textId="0394B266" w:rsidR="00670067" w:rsidRPr="007043DC" w:rsidRDefault="00670067" w:rsidP="00AE02B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mencantumkan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jenis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status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masing-masing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883FE4C" w14:textId="77777777" w:rsidR="00670067" w:rsidRPr="007043DC" w:rsidRDefault="00670067" w:rsidP="00ED66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Kantor Cabang dan Kantor Kas.</w:t>
            </w:r>
          </w:p>
          <w:p w14:paraId="0ABF8121" w14:textId="77777777" w:rsidR="00670067" w:rsidRPr="007043DC" w:rsidRDefault="00670067" w:rsidP="00ED66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Pencantuman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jenis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dinding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kaca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agar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mudah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terlihat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6FC98875" w14:textId="77777777" w:rsidR="00670067" w:rsidRPr="007043DC" w:rsidRDefault="00670067" w:rsidP="00ED66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Contoh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2184D68F" w14:textId="77777777" w:rsidR="00670067" w:rsidRPr="007043DC" w:rsidRDefault="00670067" w:rsidP="00FC2177">
            <w:pPr>
              <w:pStyle w:val="ListParagraph"/>
              <w:numPr>
                <w:ilvl w:val="0"/>
                <w:numId w:val="25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Penulisan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br/>
              <w:t>PT BANK PEMBIAYAAN RAKYAT SYARIAH/ BANK PEMBIAYAAN RAKYAT SYARIAH/ PT BPR SYARIAH/BPR SYARIAH/ PT BPRS/BPRS</w:t>
            </w:r>
            <w:proofErr w:type="gramStart"/>
            <w:r w:rsidRPr="007043DC">
              <w:rPr>
                <w:rFonts w:ascii="Bookman Old Style" w:hAnsi="Bookman Old Style"/>
                <w:sz w:val="20"/>
                <w:szCs w:val="20"/>
              </w:rPr>
              <w:t>/“</w:t>
            </w:r>
            <w:proofErr w:type="gramEnd"/>
            <w:r w:rsidRPr="007043DC">
              <w:rPr>
                <w:rFonts w:ascii="Bookman Old Style" w:hAnsi="Bookman Old Style"/>
                <w:sz w:val="20"/>
                <w:szCs w:val="20"/>
              </w:rPr>
              <w:t>XXX” Kantor Cabang “YYY”.</w:t>
            </w:r>
          </w:p>
          <w:p w14:paraId="0027EEB7" w14:textId="77777777" w:rsidR="00670067" w:rsidRPr="007043DC" w:rsidRDefault="00670067" w:rsidP="00FC2177">
            <w:pPr>
              <w:pStyle w:val="ListParagraph"/>
              <w:numPr>
                <w:ilvl w:val="0"/>
                <w:numId w:val="25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Penulisan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Kas</w:t>
            </w:r>
          </w:p>
          <w:p w14:paraId="16FD8FE4" w14:textId="77777777" w:rsidR="00670067" w:rsidRPr="007043DC" w:rsidRDefault="00670067" w:rsidP="00ED66B0">
            <w:pPr>
              <w:ind w:left="333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PT BANK PEMBIAYAAN RAKYAT SYARIAH/ BANK</w:t>
            </w:r>
          </w:p>
          <w:p w14:paraId="6128B876" w14:textId="1272ED8C" w:rsidR="00670067" w:rsidRPr="007043DC" w:rsidRDefault="00670067" w:rsidP="00ED66B0">
            <w:pPr>
              <w:ind w:left="333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PEMBIAYAAN RAKYAT SYARIAH/ PT BPR SYARIAH/BPR SYARIAH/ PT BPRS/BPRS</w:t>
            </w:r>
            <w:proofErr w:type="gramStart"/>
            <w:r w:rsidRPr="007043DC">
              <w:rPr>
                <w:rFonts w:ascii="Bookman Old Style" w:hAnsi="Bookman Old Style"/>
                <w:sz w:val="20"/>
                <w:szCs w:val="20"/>
              </w:rPr>
              <w:t>/“</w:t>
            </w:r>
            <w:proofErr w:type="gramEnd"/>
            <w:r w:rsidRPr="007043DC">
              <w:rPr>
                <w:rFonts w:ascii="Bookman Old Style" w:hAnsi="Bookman Old Style"/>
                <w:sz w:val="20"/>
                <w:szCs w:val="20"/>
              </w:rPr>
              <w:t>XXX”</w:t>
            </w:r>
          </w:p>
          <w:p w14:paraId="4130E89B" w14:textId="72396029" w:rsidR="00670067" w:rsidRPr="007043DC" w:rsidRDefault="00670067" w:rsidP="00ED66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Kantor Kas “YYY”.</w:t>
            </w:r>
          </w:p>
        </w:tc>
      </w:tr>
      <w:tr w:rsidR="007043DC" w:rsidRPr="007043DC" w14:paraId="2EF78F9E" w14:textId="77777777" w:rsidTr="00670067">
        <w:tc>
          <w:tcPr>
            <w:tcW w:w="7682" w:type="dxa"/>
          </w:tcPr>
          <w:p w14:paraId="0D67EFF8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76DB07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3738188" w14:textId="77777777" w:rsidTr="00670067">
        <w:tc>
          <w:tcPr>
            <w:tcW w:w="7682" w:type="dxa"/>
          </w:tcPr>
          <w:p w14:paraId="50C960BC" w14:textId="43255133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890F259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8A94B10" w14:textId="77777777" w:rsidTr="00670067">
        <w:tc>
          <w:tcPr>
            <w:tcW w:w="7682" w:type="dxa"/>
          </w:tcPr>
          <w:p w14:paraId="21F33ABC" w14:textId="6F198C13" w:rsidR="00670067" w:rsidRPr="007043DC" w:rsidRDefault="00670067" w:rsidP="00FC2177">
            <w:pPr>
              <w:pStyle w:val="ListParagraph"/>
              <w:numPr>
                <w:ilvl w:val="0"/>
                <w:numId w:val="12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Keliling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iCs/>
                <w:sz w:val="20"/>
                <w:szCs w:val="20"/>
                <w:lang w:val="en-ID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iCs/>
                <w:sz w:val="20"/>
                <w:szCs w:val="20"/>
                <w:lang w:val="en-ID"/>
              </w:rPr>
              <w:t xml:space="preserve"> Pembayaran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wilayah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kabupaten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yang:</w:t>
            </w:r>
          </w:p>
          <w:p w14:paraId="0B210050" w14:textId="77777777" w:rsidR="00670067" w:rsidRPr="007043DC" w:rsidRDefault="00670067" w:rsidP="00FC2177">
            <w:pPr>
              <w:numPr>
                <w:ilvl w:val="1"/>
                <w:numId w:val="122"/>
              </w:numPr>
              <w:ind w:left="69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dengan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induk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Keliling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iCs/>
                <w:sz w:val="20"/>
                <w:szCs w:val="20"/>
                <w:lang w:val="en-ID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iCs/>
                <w:sz w:val="20"/>
                <w:szCs w:val="20"/>
                <w:lang w:val="en-ID"/>
              </w:rPr>
              <w:t xml:space="preserve"> Pembayaran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;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55135459" w14:textId="0C15B184" w:rsidR="00670067" w:rsidRPr="007043DC" w:rsidRDefault="00670067" w:rsidP="00FC2177">
            <w:pPr>
              <w:numPr>
                <w:ilvl w:val="1"/>
                <w:numId w:val="122"/>
              </w:numPr>
              <w:ind w:left="69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berbatasan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langsung dengan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kabupaten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atau kota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induk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Keliling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iCs/>
                <w:sz w:val="20"/>
                <w:szCs w:val="20"/>
                <w:lang w:val="en-ID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iCs/>
                <w:sz w:val="20"/>
                <w:szCs w:val="20"/>
                <w:lang w:val="en-ID"/>
              </w:rPr>
              <w:t xml:space="preserve"> Pembayaran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197B30C" w14:textId="447BE33C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255E2CC" w14:textId="77777777" w:rsidTr="00670067">
        <w:tc>
          <w:tcPr>
            <w:tcW w:w="7682" w:type="dxa"/>
          </w:tcPr>
          <w:p w14:paraId="547BE528" w14:textId="0975C3EE" w:rsidR="00670067" w:rsidRPr="007043DC" w:rsidRDefault="00670067" w:rsidP="00FC2177">
            <w:pPr>
              <w:pStyle w:val="ListParagraph"/>
              <w:numPr>
                <w:ilvl w:val="0"/>
                <w:numId w:val="12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Keliling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dilarang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3013228C" w14:textId="62718973" w:rsidR="00670067" w:rsidRPr="007043DC" w:rsidRDefault="00670067" w:rsidP="00FC2177">
            <w:pPr>
              <w:numPr>
                <w:ilvl w:val="1"/>
                <w:numId w:val="122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angsuran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692127BA" w14:textId="77777777" w:rsidR="00670067" w:rsidRPr="007043DC" w:rsidRDefault="00670067" w:rsidP="00FC2177">
            <w:pPr>
              <w:numPr>
                <w:ilvl w:val="1"/>
                <w:numId w:val="122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rekening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simpanan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tabungan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37FE06BA" w14:textId="77777777" w:rsidR="00670067" w:rsidRPr="007043DC" w:rsidRDefault="00670067" w:rsidP="00FC2177">
            <w:pPr>
              <w:numPr>
                <w:ilvl w:val="1"/>
                <w:numId w:val="122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melayani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tabungan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kewenangan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induknya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</w:t>
            </w:r>
          </w:p>
          <w:p w14:paraId="537E88B6" w14:textId="2754E696" w:rsidR="00670067" w:rsidRPr="007043DC" w:rsidRDefault="00670067" w:rsidP="00FC2177">
            <w:pPr>
              <w:numPr>
                <w:ilvl w:val="1"/>
                <w:numId w:val="122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titipan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tagihan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84F7EAA" w14:textId="10A2022D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Keliling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menggunakan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mobil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terapung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konter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nonpermanen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promosi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72FB5E61" w14:textId="77777777" w:rsidTr="00670067">
        <w:tc>
          <w:tcPr>
            <w:tcW w:w="7682" w:type="dxa"/>
          </w:tcPr>
          <w:p w14:paraId="1DF23983" w14:textId="07B54D91" w:rsidR="00670067" w:rsidRPr="007043DC" w:rsidRDefault="00670067" w:rsidP="00FC2177">
            <w:pPr>
              <w:pStyle w:val="ListParagraph"/>
              <w:numPr>
                <w:ilvl w:val="0"/>
                <w:numId w:val="12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Pembayaran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dilarang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penerimaan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lain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tertentu</w:t>
            </w:r>
            <w:proofErr w:type="spellEnd"/>
          </w:p>
        </w:tc>
        <w:tc>
          <w:tcPr>
            <w:tcW w:w="8221" w:type="dxa"/>
          </w:tcPr>
          <w:p w14:paraId="7095220A" w14:textId="7D24B584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tagihan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listrik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telepon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air.</w:t>
            </w:r>
          </w:p>
        </w:tc>
      </w:tr>
      <w:tr w:rsidR="007043DC" w:rsidRPr="007043DC" w14:paraId="35DB884D" w14:textId="77777777" w:rsidTr="00670067">
        <w:tc>
          <w:tcPr>
            <w:tcW w:w="7682" w:type="dxa"/>
          </w:tcPr>
          <w:p w14:paraId="4B2283C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626D758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A7D1CAE" w14:textId="77777777" w:rsidTr="00670067">
        <w:tc>
          <w:tcPr>
            <w:tcW w:w="7682" w:type="dxa"/>
          </w:tcPr>
          <w:p w14:paraId="40C28D6A" w14:textId="4CC93D4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2B7DF79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38841C8" w14:textId="77777777" w:rsidTr="00670067">
        <w:tc>
          <w:tcPr>
            <w:tcW w:w="7682" w:type="dxa"/>
          </w:tcPr>
          <w:p w14:paraId="64A59278" w14:textId="1D5955B8" w:rsidR="00670067" w:rsidRPr="007043DC" w:rsidRDefault="00670067" w:rsidP="00FC2177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pameran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promosi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bersifat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permanen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Keliling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Pembayaran.</w:t>
            </w:r>
          </w:p>
        </w:tc>
        <w:tc>
          <w:tcPr>
            <w:tcW w:w="8221" w:type="dxa"/>
          </w:tcPr>
          <w:p w14:paraId="3EF0E7D3" w14:textId="6785EFD6" w:rsidR="00670067" w:rsidRPr="007043DC" w:rsidRDefault="00670067" w:rsidP="00ED66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pameran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individu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BPRS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bersama-sama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lainnya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7043DC" w:rsidRPr="007043DC" w14:paraId="59D31715" w14:textId="77777777" w:rsidTr="00670067">
        <w:tc>
          <w:tcPr>
            <w:tcW w:w="7682" w:type="dxa"/>
          </w:tcPr>
          <w:p w14:paraId="65C2FB9A" w14:textId="77777777" w:rsidR="00670067" w:rsidRPr="007043DC" w:rsidRDefault="00670067" w:rsidP="00FC2177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pameran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043B28DA" w14:textId="77777777" w:rsidR="00670067" w:rsidRPr="007043DC" w:rsidRDefault="00670067" w:rsidP="00FC2177">
            <w:pPr>
              <w:numPr>
                <w:ilvl w:val="1"/>
                <w:numId w:val="251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kurang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6C9AE7DE" w14:textId="77777777" w:rsidR="00670067" w:rsidRPr="007043DC" w:rsidRDefault="00670067" w:rsidP="00FC2177">
            <w:pPr>
              <w:numPr>
                <w:ilvl w:val="1"/>
                <w:numId w:val="251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pameran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lam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bat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0DBE2417" w14:textId="77777777" w:rsidR="00670067" w:rsidRPr="007043DC" w:rsidRDefault="00670067" w:rsidP="00FC2177">
            <w:pPr>
              <w:numPr>
                <w:ilvl w:val="1"/>
                <w:numId w:val="251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pegawai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penanggung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jawab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rekening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simpanan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pameran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</w:t>
            </w:r>
          </w:p>
          <w:p w14:paraId="2106FEEF" w14:textId="527B4452" w:rsidR="00670067" w:rsidRPr="007043DC" w:rsidRDefault="00670067" w:rsidP="00FC2177">
            <w:pPr>
              <w:numPr>
                <w:ilvl w:val="1"/>
                <w:numId w:val="123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tersedianya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kebijakan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prosedur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internal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mekanisme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rekening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simpanan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pameran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46ECDE6" w14:textId="5FC95288" w:rsidR="00670067" w:rsidRPr="007043DC" w:rsidRDefault="00670067" w:rsidP="00ED66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3C5DB95" w14:textId="77777777" w:rsidTr="00670067">
        <w:tc>
          <w:tcPr>
            <w:tcW w:w="7682" w:type="dxa"/>
          </w:tcPr>
          <w:p w14:paraId="1EA437D9" w14:textId="6D0F955B" w:rsidR="00670067" w:rsidRPr="007043DC" w:rsidRDefault="00670067" w:rsidP="00FC2177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pameran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dilarang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1CFF3B8D" w14:textId="69B53F5F" w:rsidR="00670067" w:rsidRPr="007043DC" w:rsidRDefault="00670067" w:rsidP="00FC2177">
            <w:pPr>
              <w:numPr>
                <w:ilvl w:val="0"/>
                <w:numId w:val="124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mempromosikan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produk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069C6126" w14:textId="77777777" w:rsidR="00670067" w:rsidRPr="007043DC" w:rsidRDefault="00670067" w:rsidP="00FC2177">
            <w:pPr>
              <w:numPr>
                <w:ilvl w:val="0"/>
                <w:numId w:val="124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melayani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rekening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</w:t>
            </w:r>
          </w:p>
          <w:p w14:paraId="7A740BB6" w14:textId="1A622C8D" w:rsidR="00670067" w:rsidRPr="007043DC" w:rsidRDefault="00670067" w:rsidP="00FC2177">
            <w:pPr>
              <w:numPr>
                <w:ilvl w:val="0"/>
                <w:numId w:val="124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melayani permohonan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50F236B5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886DCDD" w14:textId="77777777" w:rsidTr="00670067">
        <w:tc>
          <w:tcPr>
            <w:tcW w:w="7682" w:type="dxa"/>
          </w:tcPr>
          <w:p w14:paraId="6C8521DD" w14:textId="3389B69F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A71083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4C1DE7D" w14:textId="77777777" w:rsidTr="00670067">
        <w:tc>
          <w:tcPr>
            <w:tcW w:w="7682" w:type="dxa"/>
          </w:tcPr>
          <w:p w14:paraId="117CB3A8" w14:textId="4654847A" w:rsidR="00670067" w:rsidRPr="007043DC" w:rsidRDefault="00670067" w:rsidP="00FC2177">
            <w:pPr>
              <w:pStyle w:val="ListParagraph"/>
              <w:numPr>
                <w:ilvl w:val="0"/>
                <w:numId w:val="12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membuka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Keliling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iCs/>
                <w:sz w:val="20"/>
                <w:szCs w:val="20"/>
                <w:lang w:val="en-ID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iCs/>
                <w:sz w:val="20"/>
                <w:szCs w:val="20"/>
                <w:lang w:val="en-ID"/>
              </w:rPr>
              <w:t xml:space="preserve"> Pembayaran</w:t>
            </w:r>
            <w:r w:rsidRPr="007043DC">
              <w:rPr>
                <w:rFonts w:ascii="Bookman Old Style" w:hAnsi="Bookman Old Style"/>
                <w:i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mencantumkan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Keliling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Pembayaran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bisnis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  <w:tc>
          <w:tcPr>
            <w:tcW w:w="8221" w:type="dxa"/>
          </w:tcPr>
          <w:p w14:paraId="7804FE6F" w14:textId="49700E29" w:rsidR="00670067" w:rsidRPr="007043DC" w:rsidRDefault="00670067" w:rsidP="00ED66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806B5F6" w14:textId="77777777" w:rsidTr="00670067">
        <w:trPr>
          <w:trHeight w:val="1717"/>
        </w:trPr>
        <w:tc>
          <w:tcPr>
            <w:tcW w:w="7682" w:type="dxa"/>
          </w:tcPr>
          <w:p w14:paraId="0825D2EA" w14:textId="038F620B" w:rsidR="00670067" w:rsidRPr="007043DC" w:rsidRDefault="00670067" w:rsidP="00FC2177">
            <w:pPr>
              <w:pStyle w:val="ListParagraph"/>
              <w:numPr>
                <w:ilvl w:val="0"/>
                <w:numId w:val="12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Keliling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Pembayaran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Keliling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Pembayaran.</w:t>
            </w:r>
          </w:p>
        </w:tc>
        <w:tc>
          <w:tcPr>
            <w:tcW w:w="8221" w:type="dxa"/>
          </w:tcPr>
          <w:p w14:paraId="2E18FE3A" w14:textId="77777777" w:rsidR="00670067" w:rsidRPr="007043DC" w:rsidRDefault="00670067" w:rsidP="00ED66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0C37D71" w14:textId="77777777" w:rsidTr="00670067">
        <w:tc>
          <w:tcPr>
            <w:tcW w:w="7682" w:type="dxa"/>
          </w:tcPr>
          <w:p w14:paraId="572D0D43" w14:textId="7DB9F479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662B64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003C70E" w14:textId="77777777" w:rsidTr="00670067">
        <w:tc>
          <w:tcPr>
            <w:tcW w:w="7682" w:type="dxa"/>
          </w:tcPr>
          <w:p w14:paraId="2029AB6F" w14:textId="7E5939B1" w:rsidR="00670067" w:rsidRPr="007043DC" w:rsidRDefault="00670067" w:rsidP="00ED66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lastRenderedPageBreak/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 w:rsidR="0002149B"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wajib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menggabungkan laporan keuangan Kantor Kas, Kas Keliling, dan Titik Pembayaran dengan laporan keuangan kantor pusat atau Kantor Cabang yang menjadi kantor induknya pada </w:t>
            </w:r>
            <w:r w:rsidR="00224FA3" w:rsidRPr="007043DC">
              <w:rPr>
                <w:rFonts w:ascii="Bookman Old Style" w:hAnsi="Bookman Old Style"/>
                <w:sz w:val="20"/>
                <w:szCs w:val="20"/>
              </w:rPr>
              <w:t>h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ar</w:t>
            </w:r>
            <w:proofErr w:type="spellStart"/>
            <w:r w:rsidR="00224FA3" w:rsidRPr="007043DC">
              <w:rPr>
                <w:rFonts w:ascii="Bookman Old Style" w:hAnsi="Bookman Old Style"/>
                <w:sz w:val="20"/>
                <w:szCs w:val="20"/>
              </w:rPr>
              <w:t>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yang sama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79A274A6" w14:textId="74D60FD2" w:rsidR="00670067" w:rsidRPr="007043DC" w:rsidRDefault="00670067" w:rsidP="00ED66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21" w:name="_Hlk86310628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transaksi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Kantor Kas,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Keliling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Pembayaran (</w:t>
            </w:r>
            <w:r w:rsidRPr="007043DC">
              <w:rPr>
                <w:rFonts w:ascii="Bookman Old Style" w:hAnsi="Bookman Old Style"/>
                <w:i/>
                <w:iCs/>
                <w:sz w:val="20"/>
                <w:szCs w:val="20"/>
              </w:rPr>
              <w:t>Payment Point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  <w:bookmarkEnd w:id="21"/>
          </w:p>
        </w:tc>
      </w:tr>
      <w:tr w:rsidR="007043DC" w:rsidRPr="007043DC" w14:paraId="5EFD5931" w14:textId="77777777" w:rsidTr="00670067">
        <w:tc>
          <w:tcPr>
            <w:tcW w:w="7682" w:type="dxa"/>
          </w:tcPr>
          <w:p w14:paraId="37DB0C0A" w14:textId="0A5C5A49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969BE29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8D7AED4" w14:textId="77777777" w:rsidTr="00670067">
        <w:tc>
          <w:tcPr>
            <w:tcW w:w="7682" w:type="dxa"/>
          </w:tcPr>
          <w:p w14:paraId="0F5CD1BA" w14:textId="3AC55ADD" w:rsidR="00670067" w:rsidRPr="007043DC" w:rsidRDefault="00670067" w:rsidP="00ED66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penggunaan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PPE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setiap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PPE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dikelola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sendiri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penggunaan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PPE.</w:t>
            </w:r>
          </w:p>
        </w:tc>
        <w:tc>
          <w:tcPr>
            <w:tcW w:w="8221" w:type="dxa"/>
          </w:tcPr>
          <w:p w14:paraId="76E67A33" w14:textId="6ADC242B" w:rsidR="00670067" w:rsidRPr="007043DC" w:rsidRDefault="00670067" w:rsidP="00ED66B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363D410" w14:textId="77777777" w:rsidTr="00670067">
        <w:tc>
          <w:tcPr>
            <w:tcW w:w="7682" w:type="dxa"/>
          </w:tcPr>
          <w:p w14:paraId="750BB1E2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Ketiga</w:t>
            </w:r>
            <w:proofErr w:type="spellEnd"/>
          </w:p>
          <w:p w14:paraId="5DBAF506" w14:textId="5CB4108E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Alamat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Kantor</w:t>
            </w:r>
          </w:p>
        </w:tc>
        <w:tc>
          <w:tcPr>
            <w:tcW w:w="8221" w:type="dxa"/>
          </w:tcPr>
          <w:p w14:paraId="6856D09A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C6CD65F" w14:textId="77777777" w:rsidTr="00670067">
        <w:trPr>
          <w:trHeight w:val="178"/>
        </w:trPr>
        <w:tc>
          <w:tcPr>
            <w:tcW w:w="7682" w:type="dxa"/>
          </w:tcPr>
          <w:p w14:paraId="7ADB0DE5" w14:textId="1653E2CE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0B0F663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495196F" w14:textId="77777777" w:rsidTr="00670067">
        <w:tc>
          <w:tcPr>
            <w:tcW w:w="7682" w:type="dxa"/>
          </w:tcPr>
          <w:p w14:paraId="4D2D873B" w14:textId="4A5C71EB" w:rsidR="00670067" w:rsidRPr="007043DC" w:rsidRDefault="00670067" w:rsidP="00FC2177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22" w:name="_Hlk90994932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  <w:bookmarkEnd w:id="22"/>
          </w:p>
        </w:tc>
        <w:tc>
          <w:tcPr>
            <w:tcW w:w="8221" w:type="dxa"/>
          </w:tcPr>
          <w:p w14:paraId="66A9C783" w14:textId="1A646755" w:rsidR="00670067" w:rsidRPr="007043DC" w:rsidRDefault="00670067" w:rsidP="0098715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41028C5" w14:textId="77777777" w:rsidTr="00670067">
        <w:tc>
          <w:tcPr>
            <w:tcW w:w="7682" w:type="dxa"/>
          </w:tcPr>
          <w:p w14:paraId="1ED2F7D0" w14:textId="2BF3A9AA" w:rsidR="00670067" w:rsidRPr="007043DC" w:rsidRDefault="00670067" w:rsidP="00FC2177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Lampiran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Bagian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O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E79B829" w14:textId="0AB05384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cabang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pada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kategori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pindah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cabang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</w:tr>
      <w:tr w:rsidR="007043DC" w:rsidRPr="007043DC" w14:paraId="744CBB67" w14:textId="77777777" w:rsidTr="00670067">
        <w:tc>
          <w:tcPr>
            <w:tcW w:w="7682" w:type="dxa"/>
          </w:tcPr>
          <w:p w14:paraId="5E107150" w14:textId="5AC33784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7D7EF71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29106D7" w14:textId="77777777" w:rsidTr="00670067">
        <w:tc>
          <w:tcPr>
            <w:tcW w:w="7682" w:type="dxa"/>
          </w:tcPr>
          <w:p w14:paraId="11D15EFF" w14:textId="5411D5DF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Permohonan untuk memperoleh persetujuan pemindahan alamat kantor pusat dan/atau Kantor Cabang sebagaimana dimaksud dalam Pasal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122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ayat (2) diajukan kepada Otoritas Jasa Keuangan, disertai dengan dokumen persyaratan sebagaimana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tercantum dalam Lampiran Bagian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O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yang merupakan bagian tidak terpisahkan dari Peraturan Otoritas Jasa Keuangan ini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0353FCCB" w14:textId="3B13D49E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815B8C9" w14:textId="45568B8B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84DC998" w14:textId="77777777" w:rsidTr="00670067">
        <w:tc>
          <w:tcPr>
            <w:tcW w:w="7682" w:type="dxa"/>
          </w:tcPr>
          <w:p w14:paraId="446F3D0A" w14:textId="7C4EE0DC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A857B20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2B29418" w14:textId="77777777" w:rsidTr="00670067">
        <w:tc>
          <w:tcPr>
            <w:tcW w:w="7682" w:type="dxa"/>
          </w:tcPr>
          <w:p w14:paraId="74766B59" w14:textId="2E8D8F12" w:rsidR="00670067" w:rsidRPr="007043DC" w:rsidRDefault="00670067" w:rsidP="00FC2177">
            <w:pPr>
              <w:pStyle w:val="ListParagraph"/>
              <w:numPr>
                <w:ilvl w:val="0"/>
                <w:numId w:val="12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memproses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123 paling lama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berikut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7E013B4D" w14:textId="255519C1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243769C" w14:textId="77777777" w:rsidTr="00670067">
        <w:tc>
          <w:tcPr>
            <w:tcW w:w="7682" w:type="dxa"/>
          </w:tcPr>
          <w:p w14:paraId="27C4BF09" w14:textId="36C34E24" w:rsidR="00670067" w:rsidRPr="007043DC" w:rsidRDefault="00670067" w:rsidP="00FC2177">
            <w:pPr>
              <w:pStyle w:val="ListParagraph"/>
              <w:numPr>
                <w:ilvl w:val="0"/>
                <w:numId w:val="12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Cabang.</w:t>
            </w:r>
          </w:p>
        </w:tc>
        <w:tc>
          <w:tcPr>
            <w:tcW w:w="8221" w:type="dxa"/>
          </w:tcPr>
          <w:p w14:paraId="41E194E9" w14:textId="77777777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DB79344" w14:textId="77777777" w:rsidTr="00670067">
        <w:tc>
          <w:tcPr>
            <w:tcW w:w="7682" w:type="dxa"/>
          </w:tcPr>
          <w:p w14:paraId="131B8EA5" w14:textId="7829A720" w:rsidR="00670067" w:rsidRPr="007043DC" w:rsidRDefault="00670067" w:rsidP="00FC2177">
            <w:pPr>
              <w:pStyle w:val="ListParagraph"/>
              <w:numPr>
                <w:ilvl w:val="0"/>
                <w:numId w:val="12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23" w:name="_Hlk79072097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bookmarkEnd w:id="23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O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233C139B" w14:textId="77777777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3ED4281" w14:textId="77777777" w:rsidTr="00670067">
        <w:tc>
          <w:tcPr>
            <w:tcW w:w="7682" w:type="dxa"/>
          </w:tcPr>
          <w:p w14:paraId="6DFB99E5" w14:textId="72237EE3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84BD90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41195B4" w14:textId="77777777" w:rsidTr="00670067">
        <w:tc>
          <w:tcPr>
            <w:tcW w:w="7682" w:type="dxa"/>
          </w:tcPr>
          <w:p w14:paraId="6F847CA0" w14:textId="799C10FD" w:rsidR="00670067" w:rsidRPr="007043DC" w:rsidRDefault="00670067" w:rsidP="00FC2177">
            <w:pPr>
              <w:pStyle w:val="ListParagraph"/>
              <w:numPr>
                <w:ilvl w:val="0"/>
                <w:numId w:val="12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123.</w:t>
            </w:r>
          </w:p>
        </w:tc>
        <w:tc>
          <w:tcPr>
            <w:tcW w:w="8221" w:type="dxa"/>
          </w:tcPr>
          <w:p w14:paraId="48ADEE6D" w14:textId="4CC9BCD5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0E9B668" w14:textId="77777777" w:rsidTr="00670067">
        <w:tc>
          <w:tcPr>
            <w:tcW w:w="7682" w:type="dxa"/>
          </w:tcPr>
          <w:p w14:paraId="19A223D4" w14:textId="49A374EE" w:rsidR="00670067" w:rsidRPr="007043DC" w:rsidRDefault="00670067" w:rsidP="00FC2177">
            <w:pPr>
              <w:pStyle w:val="ListParagraph"/>
              <w:numPr>
                <w:ilvl w:val="0"/>
                <w:numId w:val="12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7C4545BE" w14:textId="77777777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A6A4262" w14:textId="77777777" w:rsidTr="00670067">
        <w:tc>
          <w:tcPr>
            <w:tcW w:w="7682" w:type="dxa"/>
          </w:tcPr>
          <w:p w14:paraId="2FDAD5E3" w14:textId="68BDB4A7" w:rsidR="00670067" w:rsidRPr="007043DC" w:rsidRDefault="00670067" w:rsidP="00FC2177">
            <w:pPr>
              <w:pStyle w:val="ListParagraph"/>
              <w:numPr>
                <w:ilvl w:val="0"/>
                <w:numId w:val="12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dianggap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membatalkan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Cabang.</w:t>
            </w:r>
          </w:p>
        </w:tc>
        <w:tc>
          <w:tcPr>
            <w:tcW w:w="8221" w:type="dxa"/>
          </w:tcPr>
          <w:p w14:paraId="794C2CB8" w14:textId="77777777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75B8AD3" w14:textId="77777777" w:rsidTr="00670067">
        <w:tc>
          <w:tcPr>
            <w:tcW w:w="7682" w:type="dxa"/>
          </w:tcPr>
          <w:p w14:paraId="59F8490E" w14:textId="305A657C" w:rsidR="00670067" w:rsidRPr="007043DC" w:rsidRDefault="00670067" w:rsidP="00FC2177">
            <w:pPr>
              <w:pStyle w:val="ListParagraph"/>
              <w:numPr>
                <w:ilvl w:val="0"/>
                <w:numId w:val="12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51789D6" w14:textId="77777777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1D75A17" w14:textId="77777777" w:rsidTr="00670067">
        <w:tc>
          <w:tcPr>
            <w:tcW w:w="7682" w:type="dxa"/>
          </w:tcPr>
          <w:p w14:paraId="7E8E6B3F" w14:textId="23A94C09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8B552A3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B49BF87" w14:textId="77777777" w:rsidTr="00670067">
        <w:tc>
          <w:tcPr>
            <w:tcW w:w="7682" w:type="dxa"/>
          </w:tcPr>
          <w:p w14:paraId="22336FC8" w14:textId="2193F050" w:rsidR="00670067" w:rsidRPr="007043DC" w:rsidRDefault="00670067" w:rsidP="00FC2177">
            <w:pPr>
              <w:pStyle w:val="ListParagraph"/>
              <w:numPr>
                <w:ilvl w:val="0"/>
                <w:numId w:val="12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124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meminta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2A5406B4" w14:textId="725E1F4D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CA23322" w14:textId="77777777" w:rsidTr="00670067">
        <w:tc>
          <w:tcPr>
            <w:tcW w:w="7682" w:type="dxa"/>
          </w:tcPr>
          <w:p w14:paraId="488D54F3" w14:textId="42EFBB89" w:rsidR="00670067" w:rsidRPr="007043DC" w:rsidRDefault="00670067" w:rsidP="00FC2177">
            <w:pPr>
              <w:pStyle w:val="ListParagraph"/>
              <w:numPr>
                <w:ilvl w:val="0"/>
                <w:numId w:val="12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7100B89B" w14:textId="77777777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D91C6AC" w14:textId="77777777" w:rsidTr="00670067">
        <w:tc>
          <w:tcPr>
            <w:tcW w:w="7682" w:type="dxa"/>
          </w:tcPr>
          <w:p w14:paraId="507B49B1" w14:textId="0B0688FF" w:rsidR="00670067" w:rsidRPr="007043DC" w:rsidRDefault="00670067" w:rsidP="00FC2177">
            <w:pPr>
              <w:pStyle w:val="ListParagraph"/>
              <w:numPr>
                <w:ilvl w:val="0"/>
                <w:numId w:val="12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ditolak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4C6DF4C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14F86DB" w14:textId="77777777" w:rsidTr="00670067">
        <w:tc>
          <w:tcPr>
            <w:tcW w:w="7682" w:type="dxa"/>
          </w:tcPr>
          <w:p w14:paraId="195E1083" w14:textId="031240FA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8AC1F25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4370AA0" w14:textId="77777777" w:rsidTr="00670067">
        <w:tc>
          <w:tcPr>
            <w:tcW w:w="7682" w:type="dxa"/>
          </w:tcPr>
          <w:p w14:paraId="0808801F" w14:textId="7BFA7FA9" w:rsidR="00670067" w:rsidRPr="007043DC" w:rsidRDefault="00670067" w:rsidP="00FC2177">
            <w:pPr>
              <w:pStyle w:val="ListParagraph"/>
              <w:numPr>
                <w:ilvl w:val="0"/>
                <w:numId w:val="25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124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4927E5C6" w14:textId="77777777" w:rsidR="00670067" w:rsidRPr="007043DC" w:rsidRDefault="00670067" w:rsidP="00FC2177">
            <w:pPr>
              <w:pStyle w:val="ListParagraph"/>
              <w:numPr>
                <w:ilvl w:val="0"/>
                <w:numId w:val="253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30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;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453BAF53" w14:textId="1AA6C5D5" w:rsidR="00670067" w:rsidRPr="007043DC" w:rsidRDefault="00670067" w:rsidP="00FC2177">
            <w:pPr>
              <w:pStyle w:val="ListParagraph"/>
              <w:numPr>
                <w:ilvl w:val="0"/>
                <w:numId w:val="131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1DC1EA7B" w14:textId="1FE3CAB4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ED69E45" w14:textId="77777777" w:rsidTr="00670067">
        <w:tc>
          <w:tcPr>
            <w:tcW w:w="7682" w:type="dxa"/>
          </w:tcPr>
          <w:p w14:paraId="120F4667" w14:textId="2DB94106" w:rsidR="00670067" w:rsidRPr="007043DC" w:rsidRDefault="00670067" w:rsidP="00FC2177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Cabang.</w:t>
            </w:r>
          </w:p>
        </w:tc>
        <w:tc>
          <w:tcPr>
            <w:tcW w:w="8221" w:type="dxa"/>
          </w:tcPr>
          <w:p w14:paraId="6F0CA3C6" w14:textId="77777777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EBDE129" w14:textId="77777777" w:rsidTr="00670067">
        <w:tc>
          <w:tcPr>
            <w:tcW w:w="7682" w:type="dxa"/>
          </w:tcPr>
          <w:p w14:paraId="71021A07" w14:textId="2E6330A1" w:rsidR="00670067" w:rsidRPr="007043DC" w:rsidRDefault="00670067" w:rsidP="00FC2177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Selain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perundang-undangan</w:t>
            </w:r>
            <w:proofErr w:type="spellEnd"/>
          </w:p>
        </w:tc>
        <w:tc>
          <w:tcPr>
            <w:tcW w:w="8221" w:type="dxa"/>
          </w:tcPr>
          <w:p w14:paraId="78AD808A" w14:textId="77777777" w:rsidR="00670067" w:rsidRPr="007043DC" w:rsidRDefault="00670067" w:rsidP="00585F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1D8EEE0" w14:textId="77777777" w:rsidTr="00670067">
        <w:tc>
          <w:tcPr>
            <w:tcW w:w="7682" w:type="dxa"/>
          </w:tcPr>
          <w:p w14:paraId="0DBBBD5E" w14:textId="07D90E32" w:rsidR="00670067" w:rsidRPr="007043DC" w:rsidRDefault="00670067" w:rsidP="00FC2177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765C7AA3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32F47EB" w14:textId="77777777" w:rsidTr="00670067">
        <w:tc>
          <w:tcPr>
            <w:tcW w:w="7682" w:type="dxa"/>
          </w:tcPr>
          <w:p w14:paraId="2ED87E36" w14:textId="00A089DD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26EA792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E22E386" w14:textId="77777777" w:rsidTr="00670067">
        <w:tc>
          <w:tcPr>
            <w:tcW w:w="7682" w:type="dxa"/>
          </w:tcPr>
          <w:p w14:paraId="4627214E" w14:textId="0F4FE72C" w:rsidR="00670067" w:rsidRPr="007043DC" w:rsidRDefault="00670067" w:rsidP="00FC2177">
            <w:pPr>
              <w:pStyle w:val="ListParagraph"/>
              <w:numPr>
                <w:ilvl w:val="0"/>
                <w:numId w:val="13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mencantumkan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bisnis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66358FDD" w14:textId="00E42D71" w:rsidR="00670067" w:rsidRPr="007043DC" w:rsidRDefault="00670067" w:rsidP="00E55B5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A9D041E" w14:textId="77777777" w:rsidTr="00670067">
        <w:tc>
          <w:tcPr>
            <w:tcW w:w="7682" w:type="dxa"/>
          </w:tcPr>
          <w:p w14:paraId="0FA5822E" w14:textId="22F20685" w:rsidR="00670067" w:rsidRPr="007043DC" w:rsidRDefault="00670067" w:rsidP="00FC2177">
            <w:pPr>
              <w:pStyle w:val="ListParagraph"/>
              <w:numPr>
                <w:ilvl w:val="0"/>
                <w:numId w:val="13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situs web BPRS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</w:t>
            </w:r>
          </w:p>
        </w:tc>
        <w:tc>
          <w:tcPr>
            <w:tcW w:w="8221" w:type="dxa"/>
          </w:tcPr>
          <w:p w14:paraId="5B7FE046" w14:textId="77777777" w:rsidR="00670067" w:rsidRPr="007043DC" w:rsidRDefault="00670067" w:rsidP="00E55B5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B8204C7" w14:textId="77777777" w:rsidTr="00670067">
        <w:tc>
          <w:tcPr>
            <w:tcW w:w="7682" w:type="dxa"/>
          </w:tcPr>
          <w:p w14:paraId="5D8A5A9B" w14:textId="6640D1D7" w:rsidR="00670067" w:rsidRPr="007043DC" w:rsidRDefault="00670067" w:rsidP="00FC2177">
            <w:pPr>
              <w:pStyle w:val="ListParagraph"/>
              <w:numPr>
                <w:ilvl w:val="0"/>
                <w:numId w:val="13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(2).</w:t>
            </w:r>
          </w:p>
        </w:tc>
        <w:tc>
          <w:tcPr>
            <w:tcW w:w="8221" w:type="dxa"/>
          </w:tcPr>
          <w:p w14:paraId="1FC2D270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311A76E" w14:textId="77777777" w:rsidTr="00670067">
        <w:tc>
          <w:tcPr>
            <w:tcW w:w="7682" w:type="dxa"/>
          </w:tcPr>
          <w:p w14:paraId="4F1AEFE9" w14:textId="613D551C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772A92A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9642E25" w14:textId="77777777" w:rsidTr="00670067">
        <w:tc>
          <w:tcPr>
            <w:tcW w:w="7682" w:type="dxa"/>
          </w:tcPr>
          <w:p w14:paraId="2F89486E" w14:textId="7615B259" w:rsidR="00670067" w:rsidRPr="007043DC" w:rsidRDefault="00670067" w:rsidP="00FC2177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Pembayaran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PPE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bisnis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syariah.</w:t>
            </w:r>
          </w:p>
        </w:tc>
        <w:tc>
          <w:tcPr>
            <w:tcW w:w="8221" w:type="dxa"/>
          </w:tcPr>
          <w:p w14:paraId="40AC81B2" w14:textId="4CAFF78E" w:rsidR="00670067" w:rsidRPr="007043DC" w:rsidRDefault="00670067" w:rsidP="00E55B5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1F28F3D" w14:textId="77777777" w:rsidTr="00670067">
        <w:tc>
          <w:tcPr>
            <w:tcW w:w="7682" w:type="dxa"/>
          </w:tcPr>
          <w:p w14:paraId="5D97E239" w14:textId="3E417056" w:rsidR="00670067" w:rsidRPr="007043DC" w:rsidRDefault="00670067" w:rsidP="00FC2177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Pembayaran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PPE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Titik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Pembayaran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PPE.</w:t>
            </w:r>
          </w:p>
        </w:tc>
        <w:tc>
          <w:tcPr>
            <w:tcW w:w="8221" w:type="dxa"/>
          </w:tcPr>
          <w:p w14:paraId="26CE87D7" w14:textId="77777777" w:rsidR="00670067" w:rsidRPr="007043DC" w:rsidRDefault="00670067" w:rsidP="00E55B5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5483467" w14:textId="77777777" w:rsidTr="00670067">
        <w:tc>
          <w:tcPr>
            <w:tcW w:w="7682" w:type="dxa"/>
          </w:tcPr>
          <w:p w14:paraId="7810333E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Keempat</w:t>
            </w:r>
            <w:proofErr w:type="spellEnd"/>
          </w:p>
          <w:p w14:paraId="2F7B97CC" w14:textId="2331C1C0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Kantor</w:t>
            </w:r>
          </w:p>
        </w:tc>
        <w:tc>
          <w:tcPr>
            <w:tcW w:w="8221" w:type="dxa"/>
          </w:tcPr>
          <w:p w14:paraId="337B28FA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398FB0D" w14:textId="77777777" w:rsidTr="00670067">
        <w:tc>
          <w:tcPr>
            <w:tcW w:w="7682" w:type="dxa"/>
          </w:tcPr>
          <w:p w14:paraId="39F3CB19" w14:textId="29385223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8C35C1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4F919E2" w14:textId="77777777" w:rsidTr="00670067">
        <w:tc>
          <w:tcPr>
            <w:tcW w:w="7682" w:type="dxa"/>
          </w:tcPr>
          <w:p w14:paraId="05CC755B" w14:textId="7FB9F3D5" w:rsidR="00670067" w:rsidRPr="007043DC" w:rsidRDefault="00670067" w:rsidP="00FC2177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jam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00D4D14D" w14:textId="77777777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24" w:name="_Hlk86311226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dan jam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dan jam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  <w:bookmarkEnd w:id="24"/>
          </w:p>
          <w:p w14:paraId="0FBEC4BB" w14:textId="1BCC1F2D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9B20834" w14:textId="77777777" w:rsidTr="00670067">
        <w:tc>
          <w:tcPr>
            <w:tcW w:w="7682" w:type="dxa"/>
          </w:tcPr>
          <w:p w14:paraId="38CEB226" w14:textId="3F487BFF" w:rsidR="00670067" w:rsidRPr="007043DC" w:rsidRDefault="00670067" w:rsidP="00FC2177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Kantor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luar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jam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libur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6C9538A3" w14:textId="071A1023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25" w:name="_Hlk86311262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libur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libur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mengacu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libur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cuti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bersama</w:t>
            </w:r>
            <w:bookmarkEnd w:id="25"/>
            <w:proofErr w:type="spellEnd"/>
          </w:p>
        </w:tc>
      </w:tr>
      <w:tr w:rsidR="007043DC" w:rsidRPr="007043DC" w14:paraId="6EB5E7FE" w14:textId="77777777" w:rsidTr="00670067">
        <w:tc>
          <w:tcPr>
            <w:tcW w:w="7682" w:type="dxa"/>
          </w:tcPr>
          <w:p w14:paraId="69917AAF" w14:textId="047A87F9" w:rsidR="00670067" w:rsidRPr="007043DC" w:rsidRDefault="00670067" w:rsidP="00FC2177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Sebagian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luar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jam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libur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0D1C8B2E" w14:textId="6F5CABA0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B93BC68" w14:textId="77777777" w:rsidTr="00670067">
        <w:tc>
          <w:tcPr>
            <w:tcW w:w="7682" w:type="dxa"/>
          </w:tcPr>
          <w:p w14:paraId="266CA659" w14:textId="19A74FC7" w:rsidR="00670067" w:rsidRPr="007043DC" w:rsidRDefault="00670067" w:rsidP="00FC2177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luar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jam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libur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pemerintah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menyebabkan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terpenuhinya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luar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haridan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libur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1366632" w14:textId="5098F474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0F352BC" w14:textId="77777777" w:rsidTr="00670067">
        <w:tc>
          <w:tcPr>
            <w:tcW w:w="7682" w:type="dxa"/>
          </w:tcPr>
          <w:p w14:paraId="02C5B35E" w14:textId="46FC84FB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57ED292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A8C86A2" w14:textId="77777777" w:rsidTr="00670067">
        <w:tc>
          <w:tcPr>
            <w:tcW w:w="7682" w:type="dxa"/>
          </w:tcPr>
          <w:p w14:paraId="4DCB3203" w14:textId="1ABA1EDD" w:rsidR="00670067" w:rsidRPr="007043DC" w:rsidRDefault="00670067" w:rsidP="00FC2177">
            <w:pPr>
              <w:pStyle w:val="ListParagraph"/>
              <w:numPr>
                <w:ilvl w:val="0"/>
                <w:numId w:val="13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luar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libur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resmi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1A5FCC7" w14:textId="77777777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  <w:p w14:paraId="074A7BCE" w14:textId="27DF179D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Alasan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libur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kedaerahan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bersifat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fakultatif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mengharuskan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43043642" w14:textId="77777777" w:rsidTr="00670067">
        <w:tc>
          <w:tcPr>
            <w:tcW w:w="7682" w:type="dxa"/>
          </w:tcPr>
          <w:p w14:paraId="11BA4916" w14:textId="35C08D61" w:rsidR="00670067" w:rsidRPr="007043DC" w:rsidRDefault="00670067" w:rsidP="00FC2177">
            <w:pPr>
              <w:pStyle w:val="ListParagraph"/>
              <w:numPr>
                <w:ilvl w:val="0"/>
                <w:numId w:val="13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banyak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 (lima)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kurun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takwim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29278B5" w14:textId="10398844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takwim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kalender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berawal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 Januari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berakhir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31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</w:tr>
      <w:tr w:rsidR="007043DC" w:rsidRPr="007043DC" w14:paraId="7DC34D62" w14:textId="77777777" w:rsidTr="00670067">
        <w:tc>
          <w:tcPr>
            <w:tcW w:w="7682" w:type="dxa"/>
          </w:tcPr>
          <w:p w14:paraId="00B465A3" w14:textId="65ED9982" w:rsidR="00670067" w:rsidRPr="007043DC" w:rsidRDefault="00670067" w:rsidP="00FC2177">
            <w:pPr>
              <w:pStyle w:val="ListParagraph"/>
              <w:numPr>
                <w:ilvl w:val="0"/>
                <w:numId w:val="13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luar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libur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resmi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lama 5 (lima)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3ABDCA2" w14:textId="6F852D20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memperluas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luar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libur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resmi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situs web BPRS.</w:t>
            </w:r>
          </w:p>
        </w:tc>
      </w:tr>
      <w:tr w:rsidR="007043DC" w:rsidRPr="007043DC" w14:paraId="600ACAFB" w14:textId="77777777" w:rsidTr="00670067">
        <w:tc>
          <w:tcPr>
            <w:tcW w:w="7682" w:type="dxa"/>
          </w:tcPr>
          <w:p w14:paraId="782BA4AD" w14:textId="6057E183" w:rsidR="00670067" w:rsidRPr="007043DC" w:rsidRDefault="00670067" w:rsidP="00FC2177">
            <w:pPr>
              <w:pStyle w:val="ListParagraph"/>
              <w:numPr>
                <w:ilvl w:val="0"/>
                <w:numId w:val="13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luar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libur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resmi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lama 5 (lima)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D598266" w14:textId="26464CF7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Bukti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fotokopi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ditempel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guntingan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14D1BCD4" w14:textId="77777777" w:rsidTr="00670067">
        <w:tc>
          <w:tcPr>
            <w:tcW w:w="7682" w:type="dxa"/>
          </w:tcPr>
          <w:p w14:paraId="6AF7B833" w14:textId="2E7F17AB" w:rsidR="00670067" w:rsidRPr="007043DC" w:rsidRDefault="00670067" w:rsidP="00FC2177">
            <w:pPr>
              <w:pStyle w:val="ListParagraph"/>
              <w:numPr>
                <w:ilvl w:val="0"/>
                <w:numId w:val="13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lama 3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C62613B" w14:textId="16E6F20A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EDC0824" w14:textId="77777777" w:rsidTr="00670067">
        <w:tc>
          <w:tcPr>
            <w:tcW w:w="7682" w:type="dxa"/>
          </w:tcPr>
          <w:p w14:paraId="675BD23F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Kelima</w:t>
            </w:r>
            <w:proofErr w:type="spellEnd"/>
          </w:p>
          <w:p w14:paraId="160E8E4E" w14:textId="489D97CC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Status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Kantor</w:t>
            </w:r>
          </w:p>
        </w:tc>
        <w:tc>
          <w:tcPr>
            <w:tcW w:w="8221" w:type="dxa"/>
          </w:tcPr>
          <w:p w14:paraId="47760161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E00EECC" w14:textId="77777777" w:rsidTr="00670067">
        <w:trPr>
          <w:trHeight w:val="151"/>
        </w:trPr>
        <w:tc>
          <w:tcPr>
            <w:tcW w:w="7682" w:type="dxa"/>
          </w:tcPr>
          <w:p w14:paraId="773064E7" w14:textId="72CD4A6B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69BE130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D5C3FB7" w14:textId="77777777" w:rsidTr="00670067">
        <w:tc>
          <w:tcPr>
            <w:tcW w:w="7682" w:type="dxa"/>
          </w:tcPr>
          <w:p w14:paraId="1230B27C" w14:textId="4D00DB50" w:rsidR="00670067" w:rsidRPr="007043DC" w:rsidRDefault="00670067" w:rsidP="00FC2177">
            <w:pPr>
              <w:pStyle w:val="ListParagraph"/>
              <w:numPr>
                <w:ilvl w:val="0"/>
                <w:numId w:val="13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mencantumkan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bisnis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713C0088" w14:textId="18DCD5F6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768C8AB" w14:textId="77777777" w:rsidTr="00670067">
        <w:tc>
          <w:tcPr>
            <w:tcW w:w="7682" w:type="dxa"/>
          </w:tcPr>
          <w:p w14:paraId="565B5184" w14:textId="77777777" w:rsidR="00670067" w:rsidRPr="007043DC" w:rsidRDefault="00670067" w:rsidP="00FC2177">
            <w:pPr>
              <w:numPr>
                <w:ilvl w:val="0"/>
                <w:numId w:val="254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08532008" w14:textId="77777777" w:rsidR="00670067" w:rsidRPr="007043DC" w:rsidRDefault="00670067" w:rsidP="00FC2177">
            <w:pPr>
              <w:pStyle w:val="ListParagraph"/>
              <w:numPr>
                <w:ilvl w:val="0"/>
                <w:numId w:val="255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Cabang;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16710515" w14:textId="780075AB" w:rsidR="00670067" w:rsidRPr="007043DC" w:rsidRDefault="00670067" w:rsidP="00FC2177">
            <w:pPr>
              <w:pStyle w:val="ListParagraph"/>
              <w:numPr>
                <w:ilvl w:val="0"/>
                <w:numId w:val="137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Kas.</w:t>
            </w:r>
          </w:p>
        </w:tc>
        <w:tc>
          <w:tcPr>
            <w:tcW w:w="8221" w:type="dxa"/>
          </w:tcPr>
          <w:p w14:paraId="08DCC30F" w14:textId="77777777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F6F77F5" w14:textId="77777777" w:rsidTr="00670067">
        <w:tc>
          <w:tcPr>
            <w:tcW w:w="7682" w:type="dxa"/>
          </w:tcPr>
          <w:p w14:paraId="306C6604" w14:textId="127B6E2C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9927215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44EF59" w14:textId="77777777" w:rsidTr="00670067">
        <w:tc>
          <w:tcPr>
            <w:tcW w:w="7682" w:type="dxa"/>
          </w:tcPr>
          <w:p w14:paraId="3BECCE2B" w14:textId="295F1BA6" w:rsidR="00670067" w:rsidRPr="007043DC" w:rsidRDefault="00670067" w:rsidP="00FC2177">
            <w:pPr>
              <w:pStyle w:val="ListParagraph"/>
              <w:numPr>
                <w:ilvl w:val="0"/>
                <w:numId w:val="13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132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a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06AE23A3" w14:textId="6B090D0A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C44A04C" w14:textId="77777777" w:rsidTr="00670067">
        <w:tc>
          <w:tcPr>
            <w:tcW w:w="7682" w:type="dxa"/>
          </w:tcPr>
          <w:p w14:paraId="0C5A36F9" w14:textId="0B894C27" w:rsidR="00670067" w:rsidRPr="007043DC" w:rsidRDefault="00670067" w:rsidP="00FC2177">
            <w:pPr>
              <w:pStyle w:val="ListParagraph"/>
              <w:numPr>
                <w:ilvl w:val="0"/>
                <w:numId w:val="13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bookmarkStart w:id="26" w:name="_Hlk79072572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yang mengajukan permohonan izin peningkatan status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memenuhi persyaratan sebagai </w:t>
            </w:r>
            <w:bookmarkEnd w:id="26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Lampiran Bagian P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BFBA514" w14:textId="77777777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D50F968" w14:textId="77777777" w:rsidTr="00670067">
        <w:tc>
          <w:tcPr>
            <w:tcW w:w="7682" w:type="dxa"/>
          </w:tcPr>
          <w:p w14:paraId="28BA7693" w14:textId="67E1AA91" w:rsidR="00670067" w:rsidRPr="007043DC" w:rsidRDefault="00670067" w:rsidP="00FC2177">
            <w:pPr>
              <w:pStyle w:val="ListParagraph"/>
              <w:numPr>
                <w:ilvl w:val="0"/>
                <w:numId w:val="13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Lampiran Bagian P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463B92D" w14:textId="77777777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ABA2BEC" w14:textId="77777777" w:rsidTr="00670067">
        <w:tc>
          <w:tcPr>
            <w:tcW w:w="7682" w:type="dxa"/>
          </w:tcPr>
          <w:p w14:paraId="1E7998ED" w14:textId="11EF6785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9EC7C29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A800050" w14:textId="77777777" w:rsidTr="00670067">
        <w:tc>
          <w:tcPr>
            <w:tcW w:w="7682" w:type="dxa"/>
          </w:tcPr>
          <w:p w14:paraId="278D2C8C" w14:textId="56820E34" w:rsidR="00670067" w:rsidRPr="007043DC" w:rsidRDefault="00670067" w:rsidP="00FC2177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memproses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paling lama 30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berikut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DF2C5E8" w14:textId="34E032B0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47487F6" w14:textId="77777777" w:rsidTr="00670067">
        <w:tc>
          <w:tcPr>
            <w:tcW w:w="7682" w:type="dxa"/>
          </w:tcPr>
          <w:p w14:paraId="29BDC9FA" w14:textId="7F427475" w:rsidR="00670067" w:rsidRPr="007043DC" w:rsidRDefault="00670067" w:rsidP="00FC2177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Cabang.</w:t>
            </w:r>
          </w:p>
        </w:tc>
        <w:tc>
          <w:tcPr>
            <w:tcW w:w="8221" w:type="dxa"/>
          </w:tcPr>
          <w:p w14:paraId="70FA4A6B" w14:textId="1805679A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5863E43" w14:textId="77777777" w:rsidTr="00670067">
        <w:tc>
          <w:tcPr>
            <w:tcW w:w="7682" w:type="dxa"/>
          </w:tcPr>
          <w:p w14:paraId="083D69D4" w14:textId="79BB5C99" w:rsidR="00670067" w:rsidRPr="007043DC" w:rsidRDefault="00670067" w:rsidP="00FC2177">
            <w:pPr>
              <w:pStyle w:val="ListParagraph"/>
              <w:numPr>
                <w:ilvl w:val="0"/>
                <w:numId w:val="139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Lampiran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Bagian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P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. </w:t>
            </w:r>
          </w:p>
        </w:tc>
        <w:tc>
          <w:tcPr>
            <w:tcW w:w="8221" w:type="dxa"/>
          </w:tcPr>
          <w:p w14:paraId="3711A775" w14:textId="12B05BE9" w:rsidR="00670067" w:rsidRPr="007043DC" w:rsidRDefault="00670067" w:rsidP="007C2F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4715BBE" w14:textId="77777777" w:rsidTr="00670067">
        <w:tc>
          <w:tcPr>
            <w:tcW w:w="7682" w:type="dxa"/>
          </w:tcPr>
          <w:p w14:paraId="3A20D1AA" w14:textId="196ED950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8184386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4D7FDB8" w14:textId="77777777" w:rsidTr="00670067">
        <w:tc>
          <w:tcPr>
            <w:tcW w:w="7682" w:type="dxa"/>
          </w:tcPr>
          <w:p w14:paraId="0CC008F6" w14:textId="6965246E" w:rsidR="00670067" w:rsidRPr="007043DC" w:rsidRDefault="00670067" w:rsidP="00FC2177">
            <w:pPr>
              <w:pStyle w:val="ListParagraph"/>
              <w:numPr>
                <w:ilvl w:val="0"/>
                <w:numId w:val="14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133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(3).</w:t>
            </w:r>
          </w:p>
        </w:tc>
        <w:tc>
          <w:tcPr>
            <w:tcW w:w="8221" w:type="dxa"/>
          </w:tcPr>
          <w:p w14:paraId="3E247ED6" w14:textId="2264345F" w:rsidR="00670067" w:rsidRPr="007043DC" w:rsidRDefault="00670067" w:rsidP="006B2BF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099B3EC" w14:textId="77777777" w:rsidTr="00670067">
        <w:trPr>
          <w:trHeight w:val="1438"/>
        </w:trPr>
        <w:tc>
          <w:tcPr>
            <w:tcW w:w="7682" w:type="dxa"/>
          </w:tcPr>
          <w:p w14:paraId="2D1EC8F9" w14:textId="1B988000" w:rsidR="00670067" w:rsidRPr="007043DC" w:rsidRDefault="00670067" w:rsidP="00FC2177">
            <w:pPr>
              <w:pStyle w:val="ListParagraph"/>
              <w:numPr>
                <w:ilvl w:val="0"/>
                <w:numId w:val="14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1110D419" w14:textId="77777777" w:rsidR="00670067" w:rsidRPr="007043DC" w:rsidRDefault="00670067" w:rsidP="006B2BF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CD844BF" w14:textId="77777777" w:rsidTr="00670067">
        <w:tc>
          <w:tcPr>
            <w:tcW w:w="7682" w:type="dxa"/>
          </w:tcPr>
          <w:p w14:paraId="4CAF2ECA" w14:textId="175A6265" w:rsidR="00670067" w:rsidRPr="007043DC" w:rsidRDefault="00670067" w:rsidP="00FC2177">
            <w:pPr>
              <w:pStyle w:val="ListParagraph"/>
              <w:numPr>
                <w:ilvl w:val="0"/>
                <w:numId w:val="140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dianggap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membatalkan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Cabang.</w:t>
            </w:r>
          </w:p>
        </w:tc>
        <w:tc>
          <w:tcPr>
            <w:tcW w:w="8221" w:type="dxa"/>
          </w:tcPr>
          <w:p w14:paraId="77A2CDA7" w14:textId="77777777" w:rsidR="00670067" w:rsidRPr="007043DC" w:rsidRDefault="00670067" w:rsidP="006B2BF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12AE560" w14:textId="77777777" w:rsidTr="00670067">
        <w:tc>
          <w:tcPr>
            <w:tcW w:w="7682" w:type="dxa"/>
          </w:tcPr>
          <w:p w14:paraId="4115B5A5" w14:textId="4721F251" w:rsidR="00670067" w:rsidRPr="007043DC" w:rsidRDefault="00670067" w:rsidP="00FC2177">
            <w:pPr>
              <w:pStyle w:val="ListParagraph"/>
              <w:numPr>
                <w:ilvl w:val="0"/>
                <w:numId w:val="140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78E65C0C" w14:textId="77777777" w:rsidR="00670067" w:rsidRPr="007043DC" w:rsidRDefault="00670067" w:rsidP="006B2BF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72A6822" w14:textId="77777777" w:rsidTr="00670067">
        <w:tc>
          <w:tcPr>
            <w:tcW w:w="7682" w:type="dxa"/>
          </w:tcPr>
          <w:p w14:paraId="7E55A242" w14:textId="0EAC821D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63EA8C0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75429CA" w14:textId="77777777" w:rsidTr="00670067">
        <w:tc>
          <w:tcPr>
            <w:tcW w:w="7682" w:type="dxa"/>
          </w:tcPr>
          <w:p w14:paraId="3E5A6933" w14:textId="143C6D9C" w:rsidR="00670067" w:rsidRPr="007043DC" w:rsidRDefault="00670067" w:rsidP="00FC2177">
            <w:pPr>
              <w:pStyle w:val="ListParagraph"/>
              <w:numPr>
                <w:ilvl w:val="0"/>
                <w:numId w:val="14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134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3,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meminta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2D828BFD" w14:textId="7939E78A" w:rsidR="00670067" w:rsidRPr="007043DC" w:rsidRDefault="00670067" w:rsidP="006B2BF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8996EF2" w14:textId="77777777" w:rsidTr="00670067">
        <w:tc>
          <w:tcPr>
            <w:tcW w:w="7682" w:type="dxa"/>
          </w:tcPr>
          <w:p w14:paraId="4380C19E" w14:textId="030A6E57" w:rsidR="00670067" w:rsidRPr="007043DC" w:rsidRDefault="00670067" w:rsidP="00FC2177">
            <w:pPr>
              <w:pStyle w:val="ListParagraph"/>
              <w:numPr>
                <w:ilvl w:val="0"/>
                <w:numId w:val="14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3D90B53F" w14:textId="77777777" w:rsidR="00670067" w:rsidRPr="007043DC" w:rsidRDefault="00670067" w:rsidP="006B2BF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5B41B46" w14:textId="77777777" w:rsidTr="00670067">
        <w:tc>
          <w:tcPr>
            <w:tcW w:w="7682" w:type="dxa"/>
          </w:tcPr>
          <w:p w14:paraId="7F2F1F27" w14:textId="3A04173B" w:rsidR="00670067" w:rsidRPr="007043DC" w:rsidRDefault="00670067" w:rsidP="00FC2177">
            <w:pPr>
              <w:pStyle w:val="ListParagraph"/>
              <w:numPr>
                <w:ilvl w:val="0"/>
                <w:numId w:val="14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ditolak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4DCB2243" w14:textId="77777777" w:rsidR="00670067" w:rsidRPr="007043DC" w:rsidRDefault="00670067" w:rsidP="006B2BF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049D26F" w14:textId="77777777" w:rsidTr="00670067">
        <w:tc>
          <w:tcPr>
            <w:tcW w:w="7682" w:type="dxa"/>
          </w:tcPr>
          <w:p w14:paraId="02DF1103" w14:textId="039847C1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29C42A2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EE76219" w14:textId="77777777" w:rsidTr="00670067">
        <w:tc>
          <w:tcPr>
            <w:tcW w:w="7682" w:type="dxa"/>
          </w:tcPr>
          <w:p w14:paraId="7DF2C19C" w14:textId="676034BC" w:rsidR="00670067" w:rsidRPr="007043DC" w:rsidRDefault="00670067" w:rsidP="00FC2177">
            <w:pPr>
              <w:pStyle w:val="ListParagraph"/>
              <w:numPr>
                <w:ilvl w:val="0"/>
                <w:numId w:val="14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status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Kantor Kas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64FA769B" w14:textId="55462E32" w:rsidR="00670067" w:rsidRPr="007043DC" w:rsidRDefault="00670067" w:rsidP="006B2BF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D3EC4E9" w14:textId="77777777" w:rsidTr="00670067">
        <w:tc>
          <w:tcPr>
            <w:tcW w:w="7682" w:type="dxa"/>
          </w:tcPr>
          <w:p w14:paraId="51CF4A49" w14:textId="0F6AB421" w:rsidR="00670067" w:rsidRPr="007043DC" w:rsidRDefault="00670067" w:rsidP="00FC2177">
            <w:pPr>
              <w:pStyle w:val="ListParagraph"/>
              <w:numPr>
                <w:ilvl w:val="0"/>
                <w:numId w:val="14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status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Kantor Kas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statusnya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 (lima)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1861BB92" w14:textId="4EC91796" w:rsidR="00670067" w:rsidRPr="007043DC" w:rsidRDefault="00670067" w:rsidP="006B2BF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memperluas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status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situs web BPRS.</w:t>
            </w:r>
          </w:p>
        </w:tc>
      </w:tr>
      <w:tr w:rsidR="007043DC" w:rsidRPr="007043DC" w14:paraId="4BFF33A8" w14:textId="77777777" w:rsidTr="00670067">
        <w:tc>
          <w:tcPr>
            <w:tcW w:w="7682" w:type="dxa"/>
          </w:tcPr>
          <w:p w14:paraId="70E3E449" w14:textId="3BD675BB" w:rsidR="00670067" w:rsidRPr="007043DC" w:rsidRDefault="00670067" w:rsidP="00FC2177">
            <w:pPr>
              <w:pStyle w:val="ListParagraph"/>
              <w:numPr>
                <w:ilvl w:val="0"/>
                <w:numId w:val="14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(2).</w:t>
            </w:r>
          </w:p>
        </w:tc>
        <w:tc>
          <w:tcPr>
            <w:tcW w:w="8221" w:type="dxa"/>
          </w:tcPr>
          <w:p w14:paraId="71B9AE64" w14:textId="77777777" w:rsidR="00670067" w:rsidRPr="007043DC" w:rsidRDefault="00670067" w:rsidP="008C61F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083F97D" w14:textId="77777777" w:rsidTr="00670067">
        <w:tc>
          <w:tcPr>
            <w:tcW w:w="7682" w:type="dxa"/>
          </w:tcPr>
          <w:p w14:paraId="693EF713" w14:textId="027603C4" w:rsidR="00670067" w:rsidRPr="007043DC" w:rsidRDefault="00670067" w:rsidP="00FC2177">
            <w:pPr>
              <w:pStyle w:val="ListParagraph"/>
              <w:numPr>
                <w:ilvl w:val="0"/>
                <w:numId w:val="14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F9984BF" w14:textId="77777777" w:rsidR="00670067" w:rsidRPr="007043DC" w:rsidRDefault="00670067" w:rsidP="008C61F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5A4B6AE" w14:textId="77777777" w:rsidTr="00670067">
        <w:tc>
          <w:tcPr>
            <w:tcW w:w="7682" w:type="dxa"/>
          </w:tcPr>
          <w:p w14:paraId="47BD032A" w14:textId="70765FCE" w:rsidR="00670067" w:rsidRPr="007043DC" w:rsidRDefault="00670067" w:rsidP="00FC2177">
            <w:pPr>
              <w:pStyle w:val="ListParagraph"/>
              <w:numPr>
                <w:ilvl w:val="0"/>
                <w:numId w:val="14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tersedia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luring</w:t>
            </w:r>
            <w:r w:rsidR="00245CCA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92F4D42" w14:textId="77777777" w:rsidR="00670067" w:rsidRPr="007043DC" w:rsidRDefault="00670067" w:rsidP="008C61F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C98C223" w14:textId="77777777" w:rsidTr="00670067">
        <w:tc>
          <w:tcPr>
            <w:tcW w:w="7682" w:type="dxa"/>
          </w:tcPr>
          <w:p w14:paraId="4E8EC35F" w14:textId="518E3D20" w:rsidR="00670067" w:rsidRPr="007043DC" w:rsidRDefault="00670067" w:rsidP="00FC2177">
            <w:pPr>
              <w:pStyle w:val="ListParagraph"/>
              <w:numPr>
                <w:ilvl w:val="0"/>
                <w:numId w:val="14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(5)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(2).</w:t>
            </w:r>
          </w:p>
        </w:tc>
        <w:tc>
          <w:tcPr>
            <w:tcW w:w="8221" w:type="dxa"/>
          </w:tcPr>
          <w:p w14:paraId="55E9E149" w14:textId="77777777" w:rsidR="00670067" w:rsidRPr="007043DC" w:rsidRDefault="00670067" w:rsidP="008C61F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A606786" w14:textId="77777777" w:rsidTr="00670067">
        <w:tc>
          <w:tcPr>
            <w:tcW w:w="7682" w:type="dxa"/>
          </w:tcPr>
          <w:p w14:paraId="7BD5BB1C" w14:textId="264830BA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1781FBA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143503D" w14:textId="77777777" w:rsidTr="00670067">
        <w:tc>
          <w:tcPr>
            <w:tcW w:w="7682" w:type="dxa"/>
          </w:tcPr>
          <w:p w14:paraId="69AF8FB8" w14:textId="77777777" w:rsidR="00670067" w:rsidRPr="007043DC" w:rsidRDefault="00670067" w:rsidP="00FC2177">
            <w:pPr>
              <w:numPr>
                <w:ilvl w:val="0"/>
                <w:numId w:val="256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rencana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Kantor Cabang menjadi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132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(2)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disertai dengan dokumen persyaratan sebagaimana tercantum dalam Lampiran Bagian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Q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yang merupakan bagian tidak terpisahkan dari Peraturan Otoritas Jasa Keuangan ini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50785586" w14:textId="19EB0F1D" w:rsidR="00670067" w:rsidRPr="007043DC" w:rsidRDefault="00670067" w:rsidP="008C61F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375C807" w14:textId="0F296AED" w:rsidR="00670067" w:rsidRPr="007043DC" w:rsidRDefault="00670067" w:rsidP="008C61F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5D9E2EC" w14:textId="77777777" w:rsidTr="00670067">
        <w:tc>
          <w:tcPr>
            <w:tcW w:w="7682" w:type="dxa"/>
          </w:tcPr>
          <w:p w14:paraId="2B04B202" w14:textId="50738304" w:rsidR="00670067" w:rsidRPr="007043DC" w:rsidRDefault="00670067" w:rsidP="00FC2177">
            <w:pPr>
              <w:numPr>
                <w:ilvl w:val="0"/>
                <w:numId w:val="14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memproses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penegasan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paling lama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berikut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E2DBB49" w14:textId="3D74A0D4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CF30B75" w14:textId="77777777" w:rsidTr="00670067">
        <w:tc>
          <w:tcPr>
            <w:tcW w:w="7682" w:type="dxa"/>
          </w:tcPr>
          <w:p w14:paraId="5A9B6F31" w14:textId="317BB9E8" w:rsidR="00670067" w:rsidRPr="007043DC" w:rsidRDefault="00670067" w:rsidP="00FC2177">
            <w:pPr>
              <w:numPr>
                <w:ilvl w:val="0"/>
                <w:numId w:val="14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Kas.</w:t>
            </w:r>
          </w:p>
        </w:tc>
        <w:tc>
          <w:tcPr>
            <w:tcW w:w="8221" w:type="dxa"/>
          </w:tcPr>
          <w:p w14:paraId="18058624" w14:textId="3E4ABD0F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134321A" w14:textId="77777777" w:rsidTr="00670067">
        <w:tc>
          <w:tcPr>
            <w:tcW w:w="7682" w:type="dxa"/>
          </w:tcPr>
          <w:p w14:paraId="798C2D51" w14:textId="25A53AF5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1B38386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494019A" w14:textId="77777777" w:rsidTr="00670067">
        <w:tc>
          <w:tcPr>
            <w:tcW w:w="7682" w:type="dxa"/>
          </w:tcPr>
          <w:p w14:paraId="276B43F7" w14:textId="7DD581FC" w:rsidR="00670067" w:rsidRPr="007043DC" w:rsidRDefault="00670067" w:rsidP="00FC2177">
            <w:pPr>
              <w:pStyle w:val="ListParagraph"/>
              <w:numPr>
                <w:ilvl w:val="0"/>
                <w:numId w:val="14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138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(1).</w:t>
            </w:r>
          </w:p>
        </w:tc>
        <w:tc>
          <w:tcPr>
            <w:tcW w:w="8221" w:type="dxa"/>
          </w:tcPr>
          <w:p w14:paraId="591B2F06" w14:textId="5443AC55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C10DCED" w14:textId="77777777" w:rsidTr="00670067">
        <w:tc>
          <w:tcPr>
            <w:tcW w:w="7682" w:type="dxa"/>
          </w:tcPr>
          <w:p w14:paraId="7B639D30" w14:textId="09A7E852" w:rsidR="00670067" w:rsidRPr="007043DC" w:rsidRDefault="00670067" w:rsidP="00FC2177">
            <w:pPr>
              <w:pStyle w:val="ListParagraph"/>
              <w:numPr>
                <w:ilvl w:val="0"/>
                <w:numId w:val="14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 </w:t>
            </w:r>
          </w:p>
        </w:tc>
        <w:tc>
          <w:tcPr>
            <w:tcW w:w="8221" w:type="dxa"/>
          </w:tcPr>
          <w:p w14:paraId="37924761" w14:textId="77777777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87E5B0A" w14:textId="77777777" w:rsidTr="00670067">
        <w:tc>
          <w:tcPr>
            <w:tcW w:w="7682" w:type="dxa"/>
          </w:tcPr>
          <w:p w14:paraId="67095C30" w14:textId="032D7284" w:rsidR="00670067" w:rsidRPr="007043DC" w:rsidRDefault="00670067" w:rsidP="00FC2177">
            <w:pPr>
              <w:pStyle w:val="ListParagraph"/>
              <w:numPr>
                <w:ilvl w:val="0"/>
                <w:numId w:val="14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6D229266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54F4BF7" w14:textId="77777777" w:rsidTr="00670067">
        <w:tc>
          <w:tcPr>
            <w:tcW w:w="7682" w:type="dxa"/>
          </w:tcPr>
          <w:p w14:paraId="173D6565" w14:textId="3EE83FFC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967A30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28CE2E9" w14:textId="77777777" w:rsidTr="00670067">
        <w:tc>
          <w:tcPr>
            <w:tcW w:w="7682" w:type="dxa"/>
          </w:tcPr>
          <w:p w14:paraId="3D6BD054" w14:textId="49673F48" w:rsidR="00670067" w:rsidRPr="007043DC" w:rsidRDefault="00670067" w:rsidP="00FC2177">
            <w:pPr>
              <w:pStyle w:val="ListParagraph"/>
              <w:numPr>
                <w:ilvl w:val="0"/>
                <w:numId w:val="14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penegasan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138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penegasan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6C23FB42" w14:textId="00670DDC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DDBF856" w14:textId="77777777" w:rsidTr="00670067">
        <w:trPr>
          <w:trHeight w:val="1078"/>
        </w:trPr>
        <w:tc>
          <w:tcPr>
            <w:tcW w:w="7682" w:type="dxa"/>
          </w:tcPr>
          <w:p w14:paraId="3622E0EA" w14:textId="54465703" w:rsidR="00670067" w:rsidRPr="007043DC" w:rsidRDefault="00670067" w:rsidP="00FC2177">
            <w:pPr>
              <w:pStyle w:val="ListParagraph"/>
              <w:numPr>
                <w:ilvl w:val="0"/>
                <w:numId w:val="14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 (lima)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penegasan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731B3BB5" w14:textId="6BF40A7B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27" w:name="_Hlk86311946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memperluas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status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situs web BPRS.</w:t>
            </w:r>
            <w:bookmarkEnd w:id="27"/>
          </w:p>
        </w:tc>
      </w:tr>
      <w:tr w:rsidR="007043DC" w:rsidRPr="007043DC" w14:paraId="6F9AD96A" w14:textId="77777777" w:rsidTr="00670067">
        <w:tc>
          <w:tcPr>
            <w:tcW w:w="7682" w:type="dxa"/>
          </w:tcPr>
          <w:p w14:paraId="345ABD0E" w14:textId="6AB6E7A6" w:rsidR="00670067" w:rsidRPr="007043DC" w:rsidRDefault="00670067" w:rsidP="00FC2177">
            <w:pPr>
              <w:pStyle w:val="ListParagraph"/>
              <w:numPr>
                <w:ilvl w:val="0"/>
                <w:numId w:val="14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(2).</w:t>
            </w:r>
          </w:p>
        </w:tc>
        <w:tc>
          <w:tcPr>
            <w:tcW w:w="8221" w:type="dxa"/>
          </w:tcPr>
          <w:p w14:paraId="181389CC" w14:textId="0C8B4E4C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10792DE" w14:textId="77777777" w:rsidTr="00670067">
        <w:tc>
          <w:tcPr>
            <w:tcW w:w="7682" w:type="dxa"/>
          </w:tcPr>
          <w:p w14:paraId="5DF143DC" w14:textId="415BF529" w:rsidR="00670067" w:rsidRPr="007043DC" w:rsidRDefault="00670067" w:rsidP="00FC2177">
            <w:pPr>
              <w:pStyle w:val="ListParagraph"/>
              <w:numPr>
                <w:ilvl w:val="0"/>
                <w:numId w:val="145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penegasan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0BC54024" w14:textId="574774E1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4C883E2" w14:textId="77777777" w:rsidTr="00670067">
        <w:tc>
          <w:tcPr>
            <w:tcW w:w="7682" w:type="dxa"/>
          </w:tcPr>
          <w:p w14:paraId="404B7269" w14:textId="3EF07270" w:rsidR="00670067" w:rsidRPr="007043DC" w:rsidRDefault="00670067" w:rsidP="00FC2177">
            <w:pPr>
              <w:pStyle w:val="ListParagraph"/>
              <w:numPr>
                <w:ilvl w:val="0"/>
                <w:numId w:val="145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tersedia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luring.</w:t>
            </w:r>
          </w:p>
        </w:tc>
        <w:tc>
          <w:tcPr>
            <w:tcW w:w="8221" w:type="dxa"/>
          </w:tcPr>
          <w:p w14:paraId="29710B7D" w14:textId="43372872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EDFEECC" w14:textId="77777777" w:rsidTr="00670067">
        <w:tc>
          <w:tcPr>
            <w:tcW w:w="7682" w:type="dxa"/>
          </w:tcPr>
          <w:p w14:paraId="7F455837" w14:textId="128E17DB" w:rsidR="00670067" w:rsidRPr="007043DC" w:rsidRDefault="00670067" w:rsidP="00FC2177">
            <w:pPr>
              <w:pStyle w:val="ListParagraph"/>
              <w:numPr>
                <w:ilvl w:val="0"/>
                <w:numId w:val="14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(5)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(2).</w:t>
            </w:r>
          </w:p>
        </w:tc>
        <w:tc>
          <w:tcPr>
            <w:tcW w:w="8221" w:type="dxa"/>
          </w:tcPr>
          <w:p w14:paraId="2256453F" w14:textId="36178903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24A6EA3" w14:textId="77777777" w:rsidTr="00670067">
        <w:tc>
          <w:tcPr>
            <w:tcW w:w="7682" w:type="dxa"/>
          </w:tcPr>
          <w:p w14:paraId="3D3716CE" w14:textId="1F83624F" w:rsidR="00670067" w:rsidRPr="007043DC" w:rsidRDefault="00670067" w:rsidP="00745B7B">
            <w:pPr>
              <w:pStyle w:val="ListParagraph"/>
              <w:ind w:left="36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Keenam</w:t>
            </w:r>
            <w:proofErr w:type="spellEnd"/>
          </w:p>
          <w:p w14:paraId="6F290F7B" w14:textId="6C78659C" w:rsidR="00670067" w:rsidRPr="007043DC" w:rsidRDefault="00670067" w:rsidP="00745B7B">
            <w:pPr>
              <w:pStyle w:val="ListParagraph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Kantor</w:t>
            </w:r>
          </w:p>
        </w:tc>
        <w:tc>
          <w:tcPr>
            <w:tcW w:w="8221" w:type="dxa"/>
          </w:tcPr>
          <w:p w14:paraId="1543CABC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83B23B8" w14:textId="77777777" w:rsidTr="00670067">
        <w:tc>
          <w:tcPr>
            <w:tcW w:w="7682" w:type="dxa"/>
          </w:tcPr>
          <w:p w14:paraId="1C64FE20" w14:textId="00DCB9E6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975CD01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AEFD454" w14:textId="77777777" w:rsidTr="00670067">
        <w:tc>
          <w:tcPr>
            <w:tcW w:w="7682" w:type="dxa"/>
          </w:tcPr>
          <w:p w14:paraId="104A77C3" w14:textId="57E468B7" w:rsidR="00670067" w:rsidRPr="007043DC" w:rsidRDefault="00670067" w:rsidP="00FC2177">
            <w:pPr>
              <w:numPr>
                <w:ilvl w:val="0"/>
                <w:numId w:val="185"/>
              </w:numPr>
              <w:ind w:left="33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Cabang.</w:t>
            </w:r>
          </w:p>
        </w:tc>
        <w:tc>
          <w:tcPr>
            <w:tcW w:w="8221" w:type="dxa"/>
          </w:tcPr>
          <w:p w14:paraId="13E13D59" w14:textId="6B5BB797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580D2BA" w14:textId="77777777" w:rsidTr="00670067">
        <w:tc>
          <w:tcPr>
            <w:tcW w:w="7682" w:type="dxa"/>
          </w:tcPr>
          <w:p w14:paraId="61F179C2" w14:textId="26A89516" w:rsidR="00670067" w:rsidRPr="007043DC" w:rsidRDefault="00670067" w:rsidP="00FC2177">
            <w:pPr>
              <w:numPr>
                <w:ilvl w:val="0"/>
                <w:numId w:val="185"/>
              </w:numPr>
              <w:ind w:left="33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mencantumkan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bisnis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07D8EC1C" w14:textId="3FF00BA3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57B7215" w14:textId="77777777" w:rsidTr="00670067">
        <w:tc>
          <w:tcPr>
            <w:tcW w:w="7682" w:type="dxa"/>
          </w:tcPr>
          <w:p w14:paraId="2F11CE31" w14:textId="78FFA5F5" w:rsidR="00670067" w:rsidRPr="007043DC" w:rsidRDefault="00670067" w:rsidP="00FC2177">
            <w:pPr>
              <w:numPr>
                <w:ilvl w:val="0"/>
                <w:numId w:val="185"/>
              </w:numPr>
              <w:ind w:left="330"/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28" w:name="_Hlk85543069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R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  <w:bookmarkEnd w:id="28"/>
          </w:p>
        </w:tc>
        <w:tc>
          <w:tcPr>
            <w:tcW w:w="8221" w:type="dxa"/>
          </w:tcPr>
          <w:p w14:paraId="59200C22" w14:textId="76FB33FE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D4D3D60" w14:textId="77777777" w:rsidTr="00670067">
        <w:tc>
          <w:tcPr>
            <w:tcW w:w="7682" w:type="dxa"/>
          </w:tcPr>
          <w:p w14:paraId="75AA6E78" w14:textId="4BBF16FB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65CF65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CE9BAC5" w14:textId="77777777" w:rsidTr="00670067">
        <w:tc>
          <w:tcPr>
            <w:tcW w:w="7682" w:type="dxa"/>
          </w:tcPr>
          <w:p w14:paraId="22EA2B74" w14:textId="03A1C5F1" w:rsidR="00670067" w:rsidRPr="007043DC" w:rsidRDefault="00670067" w:rsidP="00FC2177">
            <w:pPr>
              <w:pStyle w:val="ListParagraph"/>
              <w:numPr>
                <w:ilvl w:val="0"/>
                <w:numId w:val="14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29" w:name="_Hlk85543129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memproses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 paling lama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  <w:bookmarkEnd w:id="29"/>
          </w:p>
        </w:tc>
        <w:tc>
          <w:tcPr>
            <w:tcW w:w="8221" w:type="dxa"/>
          </w:tcPr>
          <w:p w14:paraId="0C91B778" w14:textId="1E0697ED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A71102F" w14:textId="77777777" w:rsidTr="00670067">
        <w:tc>
          <w:tcPr>
            <w:tcW w:w="7682" w:type="dxa"/>
          </w:tcPr>
          <w:p w14:paraId="208D0BDA" w14:textId="7709E99E" w:rsidR="00670067" w:rsidRPr="007043DC" w:rsidRDefault="00670067" w:rsidP="00FC2177">
            <w:pPr>
              <w:pStyle w:val="ListParagraph"/>
              <w:numPr>
                <w:ilvl w:val="0"/>
                <w:numId w:val="14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Cabang.</w:t>
            </w:r>
          </w:p>
        </w:tc>
        <w:tc>
          <w:tcPr>
            <w:tcW w:w="8221" w:type="dxa"/>
          </w:tcPr>
          <w:p w14:paraId="5E0C76D8" w14:textId="7DFF344A" w:rsidR="00670067" w:rsidRPr="007043DC" w:rsidRDefault="00670067" w:rsidP="00561C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27B8647" w14:textId="77777777" w:rsidTr="00670067">
        <w:tc>
          <w:tcPr>
            <w:tcW w:w="7682" w:type="dxa"/>
          </w:tcPr>
          <w:p w14:paraId="69079E34" w14:textId="3706001C" w:rsidR="00670067" w:rsidRPr="007043DC" w:rsidRDefault="00670067" w:rsidP="00FC2177">
            <w:pPr>
              <w:pStyle w:val="ListParagraph"/>
              <w:numPr>
                <w:ilvl w:val="0"/>
                <w:numId w:val="14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(3).</w:t>
            </w:r>
          </w:p>
        </w:tc>
        <w:tc>
          <w:tcPr>
            <w:tcW w:w="8221" w:type="dxa"/>
          </w:tcPr>
          <w:p w14:paraId="644D27CD" w14:textId="0F2D02F8" w:rsidR="00670067" w:rsidRPr="007043DC" w:rsidRDefault="00670067" w:rsidP="002C0F49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30" w:name="_Hlk86312242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pemeriksaan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  <w:bookmarkEnd w:id="30"/>
          </w:p>
        </w:tc>
      </w:tr>
      <w:tr w:rsidR="007043DC" w:rsidRPr="007043DC" w14:paraId="5DA673CE" w14:textId="77777777" w:rsidTr="00670067">
        <w:tc>
          <w:tcPr>
            <w:tcW w:w="7682" w:type="dxa"/>
          </w:tcPr>
          <w:p w14:paraId="37CBF41D" w14:textId="4014C314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660CD16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B126C91" w14:textId="77777777" w:rsidTr="00670067">
        <w:tc>
          <w:tcPr>
            <w:tcW w:w="7682" w:type="dxa"/>
          </w:tcPr>
          <w:p w14:paraId="6F854686" w14:textId="33800ACC" w:rsidR="00670067" w:rsidRPr="007043DC" w:rsidRDefault="00670067" w:rsidP="00FC2177">
            <w:pPr>
              <w:pStyle w:val="ListParagraph"/>
              <w:numPr>
                <w:ilvl w:val="0"/>
                <w:numId w:val="257"/>
              </w:numPr>
              <w:jc w:val="both"/>
              <w:rPr>
                <w:rFonts w:ascii="Bookman Old Style" w:hAnsi="Bookman Old Style"/>
                <w:strike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142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66EF7252" w14:textId="389F00EF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D31AA63" w14:textId="77777777" w:rsidTr="00670067">
        <w:tc>
          <w:tcPr>
            <w:tcW w:w="7682" w:type="dxa"/>
          </w:tcPr>
          <w:p w14:paraId="15ECF7BA" w14:textId="26F5C1DB" w:rsidR="00670067" w:rsidRPr="007043DC" w:rsidRDefault="00670067" w:rsidP="00FC2177">
            <w:pPr>
              <w:pStyle w:val="ListParagraph"/>
              <w:numPr>
                <w:ilvl w:val="0"/>
                <w:numId w:val="147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dianggap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membatalkan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Cabang.</w:t>
            </w:r>
          </w:p>
        </w:tc>
        <w:tc>
          <w:tcPr>
            <w:tcW w:w="8221" w:type="dxa"/>
          </w:tcPr>
          <w:p w14:paraId="3EE86965" w14:textId="3D1AA3AF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F285791" w14:textId="77777777" w:rsidTr="00670067">
        <w:tc>
          <w:tcPr>
            <w:tcW w:w="7682" w:type="dxa"/>
          </w:tcPr>
          <w:p w14:paraId="243DBCB8" w14:textId="0F527748" w:rsidR="00670067" w:rsidRPr="007043DC" w:rsidRDefault="00670067" w:rsidP="00FC2177">
            <w:pPr>
              <w:pStyle w:val="ListParagraph"/>
              <w:numPr>
                <w:ilvl w:val="0"/>
                <w:numId w:val="14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6F7D97A3" w14:textId="69B6C631" w:rsidR="00670067" w:rsidRPr="007043DC" w:rsidRDefault="00670067" w:rsidP="002C0F49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7B8FC9D" w14:textId="77777777" w:rsidTr="00670067">
        <w:tc>
          <w:tcPr>
            <w:tcW w:w="7682" w:type="dxa"/>
          </w:tcPr>
          <w:p w14:paraId="126A1E79" w14:textId="41781B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C1FC600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5654578" w14:textId="77777777" w:rsidTr="00670067">
        <w:tc>
          <w:tcPr>
            <w:tcW w:w="7682" w:type="dxa"/>
          </w:tcPr>
          <w:p w14:paraId="7986EC89" w14:textId="62A721FC" w:rsidR="00670067" w:rsidRPr="007043DC" w:rsidRDefault="00670067" w:rsidP="00FC2177">
            <w:pPr>
              <w:pStyle w:val="ListParagraph"/>
              <w:numPr>
                <w:ilvl w:val="0"/>
                <w:numId w:val="149"/>
              </w:numPr>
              <w:jc w:val="both"/>
              <w:rPr>
                <w:rFonts w:ascii="Bookman Old Style" w:hAnsi="Bookman Old Style"/>
                <w:strike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142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meminta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</w:tc>
        <w:tc>
          <w:tcPr>
            <w:tcW w:w="8221" w:type="dxa"/>
          </w:tcPr>
          <w:p w14:paraId="482D489E" w14:textId="4285E8E1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7043DC" w:rsidRPr="007043DC" w14:paraId="6BDCE1E5" w14:textId="77777777" w:rsidTr="00670067">
        <w:tc>
          <w:tcPr>
            <w:tcW w:w="7682" w:type="dxa"/>
          </w:tcPr>
          <w:p w14:paraId="44013938" w14:textId="78B5EB34" w:rsidR="00670067" w:rsidRPr="007043DC" w:rsidRDefault="00670067" w:rsidP="00FC2177">
            <w:pPr>
              <w:pStyle w:val="ListParagraph"/>
              <w:numPr>
                <w:ilvl w:val="0"/>
                <w:numId w:val="14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7DFCF068" w14:textId="77777777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6C8D5DB" w14:textId="77777777" w:rsidTr="00670067">
        <w:tc>
          <w:tcPr>
            <w:tcW w:w="7682" w:type="dxa"/>
          </w:tcPr>
          <w:p w14:paraId="564B0DA9" w14:textId="75445FFF" w:rsidR="00670067" w:rsidRPr="007043DC" w:rsidRDefault="00670067" w:rsidP="00FC2177">
            <w:pPr>
              <w:pStyle w:val="ListParagraph"/>
              <w:numPr>
                <w:ilvl w:val="0"/>
                <w:numId w:val="14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ditolak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857E0D7" w14:textId="77777777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8F70733" w14:textId="77777777" w:rsidTr="00670067">
        <w:tc>
          <w:tcPr>
            <w:tcW w:w="7682" w:type="dxa"/>
          </w:tcPr>
          <w:p w14:paraId="1D86483C" w14:textId="0E24D2C5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38DDA66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EA111A5" w14:textId="77777777" w:rsidTr="00670067">
        <w:tc>
          <w:tcPr>
            <w:tcW w:w="7682" w:type="dxa"/>
          </w:tcPr>
          <w:p w14:paraId="698ABBFE" w14:textId="2E2AF23D" w:rsidR="00670067" w:rsidRPr="007043DC" w:rsidRDefault="00670067" w:rsidP="00FC2177">
            <w:pPr>
              <w:pStyle w:val="ListParagraph"/>
              <w:numPr>
                <w:ilvl w:val="0"/>
                <w:numId w:val="15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BPRS,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0A5AF06B" w14:textId="79169062" w:rsidR="00670067" w:rsidRPr="007043DC" w:rsidRDefault="00670067" w:rsidP="002C0F49">
            <w:pPr>
              <w:pStyle w:val="ListParagraph"/>
              <w:ind w:left="70"/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31" w:name="_Hlk86312395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memperluas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situs web BPRS.</w:t>
            </w:r>
            <w:bookmarkEnd w:id="31"/>
          </w:p>
        </w:tc>
      </w:tr>
      <w:tr w:rsidR="007043DC" w:rsidRPr="007043DC" w14:paraId="09DC6989" w14:textId="77777777" w:rsidTr="00670067">
        <w:tc>
          <w:tcPr>
            <w:tcW w:w="7682" w:type="dxa"/>
          </w:tcPr>
          <w:p w14:paraId="1FEF02DF" w14:textId="3603B1FC" w:rsidR="00670067" w:rsidRPr="007043DC" w:rsidRDefault="00670067" w:rsidP="00FC2177">
            <w:pPr>
              <w:pStyle w:val="ListParagraph"/>
              <w:numPr>
                <w:ilvl w:val="0"/>
                <w:numId w:val="15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2F4DF2DD" w14:textId="46F3AC03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3E21F44" w14:textId="77777777" w:rsidTr="00670067">
        <w:tc>
          <w:tcPr>
            <w:tcW w:w="7682" w:type="dxa"/>
          </w:tcPr>
          <w:p w14:paraId="3A2F4798" w14:textId="326DDD7B" w:rsidR="00670067" w:rsidRPr="007043DC" w:rsidRDefault="00670067" w:rsidP="00FC2177">
            <w:pPr>
              <w:pStyle w:val="ListParagraph"/>
              <w:numPr>
                <w:ilvl w:val="0"/>
                <w:numId w:val="15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Kantor Cabang,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(2).</w:t>
            </w:r>
          </w:p>
        </w:tc>
        <w:tc>
          <w:tcPr>
            <w:tcW w:w="8221" w:type="dxa"/>
          </w:tcPr>
          <w:p w14:paraId="42DA5BE0" w14:textId="287C2E21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8A26F66" w14:textId="77777777" w:rsidTr="00670067">
        <w:tc>
          <w:tcPr>
            <w:tcW w:w="7682" w:type="dxa"/>
          </w:tcPr>
          <w:p w14:paraId="567F83FC" w14:textId="17A6A86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4F7514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E2254FD" w14:textId="77777777" w:rsidTr="00670067">
        <w:tc>
          <w:tcPr>
            <w:tcW w:w="7682" w:type="dxa"/>
          </w:tcPr>
          <w:p w14:paraId="7C1D633F" w14:textId="44C1055C" w:rsidR="00670067" w:rsidRPr="007043DC" w:rsidRDefault="00670067" w:rsidP="00FC2177">
            <w:pPr>
              <w:pStyle w:val="ListParagraph"/>
              <w:numPr>
                <w:ilvl w:val="0"/>
                <w:numId w:val="15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32" w:name="_Hlk85543364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mencantumkan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Kas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bisnis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  <w:bookmarkEnd w:id="32"/>
          </w:p>
        </w:tc>
        <w:tc>
          <w:tcPr>
            <w:tcW w:w="8221" w:type="dxa"/>
          </w:tcPr>
          <w:p w14:paraId="0E756B64" w14:textId="4A3701E7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A9F4479" w14:textId="77777777" w:rsidTr="00670067">
        <w:tc>
          <w:tcPr>
            <w:tcW w:w="7682" w:type="dxa"/>
          </w:tcPr>
          <w:p w14:paraId="2625974C" w14:textId="30F89A98" w:rsidR="00670067" w:rsidRPr="007043DC" w:rsidRDefault="00670067" w:rsidP="00FC2177">
            <w:pPr>
              <w:pStyle w:val="ListParagraph"/>
              <w:numPr>
                <w:ilvl w:val="0"/>
                <w:numId w:val="15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33" w:name="_Hlk85543406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induk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  <w:bookmarkEnd w:id="33"/>
          </w:p>
        </w:tc>
        <w:tc>
          <w:tcPr>
            <w:tcW w:w="8221" w:type="dxa"/>
          </w:tcPr>
          <w:p w14:paraId="0B2A092B" w14:textId="08F8F4E2" w:rsidR="00670067" w:rsidRPr="007043DC" w:rsidRDefault="00670067" w:rsidP="002C0F49">
            <w:pPr>
              <w:pStyle w:val="ListParagraph"/>
              <w:ind w:left="70"/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34" w:name="_Hlk86312496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memperluas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situs web BPRS.</w:t>
            </w:r>
            <w:bookmarkEnd w:id="34"/>
          </w:p>
        </w:tc>
      </w:tr>
      <w:tr w:rsidR="007043DC" w:rsidRPr="007043DC" w14:paraId="7D0C6E0F" w14:textId="77777777" w:rsidTr="00670067">
        <w:trPr>
          <w:trHeight w:val="1609"/>
        </w:trPr>
        <w:tc>
          <w:tcPr>
            <w:tcW w:w="7682" w:type="dxa"/>
          </w:tcPr>
          <w:p w14:paraId="57A5E1C6" w14:textId="180BF4E5" w:rsidR="00670067" w:rsidRPr="007043DC" w:rsidRDefault="00670067" w:rsidP="00FC2177">
            <w:pPr>
              <w:pStyle w:val="ListParagraph"/>
              <w:numPr>
                <w:ilvl w:val="0"/>
                <w:numId w:val="15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35" w:name="_Hlk85543422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daring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terdekat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(2).</w:t>
            </w:r>
            <w:bookmarkEnd w:id="35"/>
          </w:p>
        </w:tc>
        <w:tc>
          <w:tcPr>
            <w:tcW w:w="8221" w:type="dxa"/>
          </w:tcPr>
          <w:p w14:paraId="02AB11D2" w14:textId="2643CC18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1D33C41" w14:textId="02751570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A963B2F" w14:textId="77777777" w:rsidTr="00670067">
        <w:trPr>
          <w:trHeight w:val="537"/>
        </w:trPr>
        <w:tc>
          <w:tcPr>
            <w:tcW w:w="7682" w:type="dxa"/>
          </w:tcPr>
          <w:p w14:paraId="4AE2F897" w14:textId="77777777" w:rsidR="00670067" w:rsidRPr="007043DC" w:rsidRDefault="00670067" w:rsidP="002C0F4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Ketujuh</w:t>
            </w:r>
            <w:proofErr w:type="spellEnd"/>
          </w:p>
          <w:p w14:paraId="31EAE843" w14:textId="0067A030" w:rsidR="00670067" w:rsidRPr="007043DC" w:rsidRDefault="00670067" w:rsidP="002C0F49">
            <w:p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Kantor pada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saat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Keadaan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Kahar</w:t>
            </w:r>
          </w:p>
        </w:tc>
        <w:tc>
          <w:tcPr>
            <w:tcW w:w="8221" w:type="dxa"/>
          </w:tcPr>
          <w:p w14:paraId="1BDD1CF9" w14:textId="77777777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AC214C5" w14:textId="77777777" w:rsidTr="00670067">
        <w:trPr>
          <w:trHeight w:val="219"/>
        </w:trPr>
        <w:tc>
          <w:tcPr>
            <w:tcW w:w="7682" w:type="dxa"/>
          </w:tcPr>
          <w:p w14:paraId="2278F10F" w14:textId="77777777" w:rsidR="00670067" w:rsidRPr="007043DC" w:rsidRDefault="00670067" w:rsidP="002C0F4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Paragraf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1</w:t>
            </w:r>
          </w:p>
          <w:p w14:paraId="064084BF" w14:textId="14C498F5" w:rsidR="00670067" w:rsidRPr="007043DC" w:rsidRDefault="00670067" w:rsidP="002C0F49">
            <w:p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Alamat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Kantor</w:t>
            </w:r>
          </w:p>
        </w:tc>
        <w:tc>
          <w:tcPr>
            <w:tcW w:w="8221" w:type="dxa"/>
          </w:tcPr>
          <w:p w14:paraId="743153AC" w14:textId="77777777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658F739" w14:textId="77777777" w:rsidTr="00670067">
        <w:tc>
          <w:tcPr>
            <w:tcW w:w="7682" w:type="dxa"/>
          </w:tcPr>
          <w:p w14:paraId="20852C3F" w14:textId="4010D6B5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FFF4108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7F509BD" w14:textId="77777777" w:rsidTr="00670067">
        <w:tc>
          <w:tcPr>
            <w:tcW w:w="7682" w:type="dxa"/>
          </w:tcPr>
          <w:p w14:paraId="75ADE1E0" w14:textId="7AB418DA" w:rsidR="00670067" w:rsidRPr="007043DC" w:rsidRDefault="00670067" w:rsidP="00FC2177">
            <w:pPr>
              <w:pStyle w:val="ListParagraph"/>
              <w:numPr>
                <w:ilvl w:val="0"/>
                <w:numId w:val="15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keadaan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kahar.</w:t>
            </w:r>
          </w:p>
        </w:tc>
        <w:tc>
          <w:tcPr>
            <w:tcW w:w="8221" w:type="dxa"/>
          </w:tcPr>
          <w:p w14:paraId="77620FBB" w14:textId="05DDDFAE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36" w:name="_Hlk86312556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Keadaan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kahar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yaitu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keadaan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dihindari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08026416" w14:textId="77777777" w:rsidR="00670067" w:rsidRPr="007043DC" w:rsidRDefault="00670067" w:rsidP="00FC2177">
            <w:pPr>
              <w:pStyle w:val="ListParagraph"/>
              <w:numPr>
                <w:ilvl w:val="0"/>
                <w:numId w:val="25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5EC649E0" w14:textId="77777777" w:rsidR="00670067" w:rsidRPr="007043DC" w:rsidRDefault="00670067" w:rsidP="00FC2177">
            <w:pPr>
              <w:pStyle w:val="ListParagraph"/>
              <w:numPr>
                <w:ilvl w:val="0"/>
                <w:numId w:val="25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non-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780D04D1" w14:textId="77777777" w:rsidR="00670067" w:rsidRPr="007043DC" w:rsidRDefault="00670067" w:rsidP="00FC2177">
            <w:pPr>
              <w:pStyle w:val="ListParagraph"/>
              <w:numPr>
                <w:ilvl w:val="0"/>
                <w:numId w:val="25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sosial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2ABF452D" w14:textId="267EBC17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dibenarkan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setempat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  <w:bookmarkEnd w:id="36"/>
          </w:p>
        </w:tc>
      </w:tr>
      <w:tr w:rsidR="007043DC" w:rsidRPr="007043DC" w14:paraId="14A4DE82" w14:textId="77777777" w:rsidTr="00670067">
        <w:tc>
          <w:tcPr>
            <w:tcW w:w="7682" w:type="dxa"/>
          </w:tcPr>
          <w:p w14:paraId="412ED19D" w14:textId="7E8463F8" w:rsidR="00670067" w:rsidRPr="007043DC" w:rsidRDefault="00670067" w:rsidP="00FC2177">
            <w:pPr>
              <w:pStyle w:val="ListParagraph"/>
              <w:numPr>
                <w:ilvl w:val="0"/>
                <w:numId w:val="15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situs web BPRS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keadaan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kahar.</w:t>
            </w:r>
          </w:p>
        </w:tc>
        <w:tc>
          <w:tcPr>
            <w:tcW w:w="8221" w:type="dxa"/>
          </w:tcPr>
          <w:p w14:paraId="3C2C5B10" w14:textId="3B50D19C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18631D4" w14:textId="77777777" w:rsidTr="00670067">
        <w:tc>
          <w:tcPr>
            <w:tcW w:w="7682" w:type="dxa"/>
          </w:tcPr>
          <w:p w14:paraId="25B9EEBA" w14:textId="5B3AB8F3" w:rsidR="00670067" w:rsidRPr="007043DC" w:rsidRDefault="00670067" w:rsidP="00FC2177">
            <w:pPr>
              <w:pStyle w:val="ListParagraph"/>
              <w:numPr>
                <w:ilvl w:val="0"/>
                <w:numId w:val="15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(2).</w:t>
            </w:r>
          </w:p>
        </w:tc>
        <w:tc>
          <w:tcPr>
            <w:tcW w:w="8221" w:type="dxa"/>
          </w:tcPr>
          <w:p w14:paraId="12659CA7" w14:textId="26862D95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69080CCA" w14:textId="77777777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DAEDB2E" w14:textId="77777777" w:rsidTr="00670067">
        <w:tc>
          <w:tcPr>
            <w:tcW w:w="7682" w:type="dxa"/>
          </w:tcPr>
          <w:p w14:paraId="56471706" w14:textId="0F9F9576" w:rsidR="00670067" w:rsidRPr="007043DC" w:rsidRDefault="00670067" w:rsidP="00FC2177">
            <w:pPr>
              <w:pStyle w:val="ListParagraph"/>
              <w:numPr>
                <w:ilvl w:val="0"/>
                <w:numId w:val="15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semula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situs web BPRS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004B219E" w14:textId="048F73CA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1B55884" w14:textId="77777777" w:rsidTr="00670067">
        <w:tc>
          <w:tcPr>
            <w:tcW w:w="7682" w:type="dxa"/>
          </w:tcPr>
          <w:p w14:paraId="708B9775" w14:textId="38755336" w:rsidR="00670067" w:rsidRPr="007043DC" w:rsidRDefault="00670067" w:rsidP="00FC2177">
            <w:pPr>
              <w:pStyle w:val="ListParagraph"/>
              <w:numPr>
                <w:ilvl w:val="0"/>
                <w:numId w:val="15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semula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(4).</w:t>
            </w:r>
          </w:p>
        </w:tc>
        <w:tc>
          <w:tcPr>
            <w:tcW w:w="8221" w:type="dxa"/>
          </w:tcPr>
          <w:p w14:paraId="363E5625" w14:textId="11F96BB8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F28CE4D" w14:textId="77777777" w:rsidTr="00670067">
        <w:tc>
          <w:tcPr>
            <w:tcW w:w="7682" w:type="dxa"/>
          </w:tcPr>
          <w:p w14:paraId="695A4E6A" w14:textId="77777777" w:rsidR="00670067" w:rsidRPr="007043DC" w:rsidRDefault="00670067" w:rsidP="002C0F4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Paragraf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2</w:t>
            </w:r>
          </w:p>
          <w:p w14:paraId="47198AD3" w14:textId="487F19D7" w:rsidR="00670067" w:rsidRPr="007043DC" w:rsidRDefault="00670067" w:rsidP="002C0F49">
            <w:pPr>
              <w:jc w:val="center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Alamat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Kantor</w:t>
            </w:r>
          </w:p>
        </w:tc>
        <w:tc>
          <w:tcPr>
            <w:tcW w:w="8221" w:type="dxa"/>
          </w:tcPr>
          <w:p w14:paraId="39EFAA9A" w14:textId="77777777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5994D67" w14:textId="77777777" w:rsidTr="00670067">
        <w:tc>
          <w:tcPr>
            <w:tcW w:w="7682" w:type="dxa"/>
          </w:tcPr>
          <w:p w14:paraId="1F5A203A" w14:textId="654D03FE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F9306D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398D373" w14:textId="77777777" w:rsidTr="00670067">
        <w:tc>
          <w:tcPr>
            <w:tcW w:w="7682" w:type="dxa"/>
          </w:tcPr>
          <w:p w14:paraId="584CB181" w14:textId="7AA17A99" w:rsidR="00670067" w:rsidRPr="007043DC" w:rsidRDefault="00670067" w:rsidP="00FC2177">
            <w:pPr>
              <w:pStyle w:val="ListParagraph"/>
              <w:numPr>
                <w:ilvl w:val="0"/>
                <w:numId w:val="15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keadaan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kahar.</w:t>
            </w:r>
          </w:p>
        </w:tc>
        <w:tc>
          <w:tcPr>
            <w:tcW w:w="8221" w:type="dxa"/>
          </w:tcPr>
          <w:p w14:paraId="11429435" w14:textId="28A631C2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DCA94AC" w14:textId="77777777" w:rsidTr="00670067">
        <w:tc>
          <w:tcPr>
            <w:tcW w:w="7682" w:type="dxa"/>
          </w:tcPr>
          <w:p w14:paraId="5796C106" w14:textId="69E2B4D5" w:rsidR="00670067" w:rsidRPr="007043DC" w:rsidRDefault="00670067" w:rsidP="00FC2177">
            <w:pPr>
              <w:pStyle w:val="ListParagraph"/>
              <w:numPr>
                <w:ilvl w:val="0"/>
                <w:numId w:val="15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BPRS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bookmarkStart w:id="37" w:name="_Hlk91076637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situs web BPRS </w:t>
            </w:r>
            <w:bookmarkEnd w:id="37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 (lima)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Kantor.</w:t>
            </w:r>
          </w:p>
        </w:tc>
        <w:tc>
          <w:tcPr>
            <w:tcW w:w="8221" w:type="dxa"/>
          </w:tcPr>
          <w:p w14:paraId="689CDE52" w14:textId="77777777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memperluas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</w:p>
          <w:p w14:paraId="4D77F884" w14:textId="6509CDBF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situs web BPRS.</w:t>
            </w:r>
          </w:p>
        </w:tc>
      </w:tr>
      <w:tr w:rsidR="007043DC" w:rsidRPr="007043DC" w14:paraId="66822782" w14:textId="77777777" w:rsidTr="00670067">
        <w:tc>
          <w:tcPr>
            <w:tcW w:w="7682" w:type="dxa"/>
          </w:tcPr>
          <w:p w14:paraId="27D36C60" w14:textId="430492AE" w:rsidR="00670067" w:rsidRPr="007043DC" w:rsidRDefault="00670067" w:rsidP="00FC2177">
            <w:pPr>
              <w:pStyle w:val="ListParagraph"/>
              <w:numPr>
                <w:ilvl w:val="0"/>
                <w:numId w:val="15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karena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keadaan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kahar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Lampiran Bagian 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br/>
            </w:r>
          </w:p>
        </w:tc>
        <w:tc>
          <w:tcPr>
            <w:tcW w:w="8221" w:type="dxa"/>
          </w:tcPr>
          <w:p w14:paraId="74F15A97" w14:textId="77777777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849BE6C" w14:textId="77777777" w:rsidTr="00670067">
        <w:tc>
          <w:tcPr>
            <w:tcW w:w="7682" w:type="dxa"/>
          </w:tcPr>
          <w:p w14:paraId="41E20255" w14:textId="71F2278B" w:rsidR="00670067" w:rsidRPr="007043DC" w:rsidRDefault="00670067" w:rsidP="00FC2177">
            <w:pPr>
              <w:pStyle w:val="ListParagraph"/>
              <w:numPr>
                <w:ilvl w:val="0"/>
                <w:numId w:val="15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Kantor.</w:t>
            </w:r>
          </w:p>
        </w:tc>
        <w:tc>
          <w:tcPr>
            <w:tcW w:w="8221" w:type="dxa"/>
          </w:tcPr>
          <w:p w14:paraId="16803CCA" w14:textId="0E59CAE0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3130F4E" w14:textId="77777777" w:rsidTr="00670067">
        <w:tc>
          <w:tcPr>
            <w:tcW w:w="7682" w:type="dxa"/>
          </w:tcPr>
          <w:p w14:paraId="1CA36A0D" w14:textId="77777777" w:rsidR="00670067" w:rsidRPr="007043DC" w:rsidRDefault="00670067" w:rsidP="002C0F49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Paragraf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bookmarkStart w:id="38" w:name="_Hlk85543662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3</w:t>
            </w:r>
          </w:p>
          <w:p w14:paraId="3A3D2FFA" w14:textId="61C6A48C" w:rsidR="00670067" w:rsidRPr="007043DC" w:rsidRDefault="00670067" w:rsidP="002C0F4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 xml:space="preserve"> Kantor</w:t>
            </w:r>
            <w:bookmarkEnd w:id="38"/>
          </w:p>
        </w:tc>
        <w:tc>
          <w:tcPr>
            <w:tcW w:w="8221" w:type="dxa"/>
          </w:tcPr>
          <w:p w14:paraId="58664F4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405047C" w14:textId="77777777" w:rsidTr="00670067">
        <w:tc>
          <w:tcPr>
            <w:tcW w:w="7682" w:type="dxa"/>
          </w:tcPr>
          <w:p w14:paraId="57EFC62F" w14:textId="7A10C2BE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492E0B4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14E26ED" w14:textId="77777777" w:rsidTr="00670067">
        <w:tc>
          <w:tcPr>
            <w:tcW w:w="7682" w:type="dxa"/>
          </w:tcPr>
          <w:p w14:paraId="799C6457" w14:textId="6C043554" w:rsidR="00670067" w:rsidRPr="007043DC" w:rsidRDefault="00670067" w:rsidP="00FC2177">
            <w:pPr>
              <w:pStyle w:val="ListParagraph"/>
              <w:numPr>
                <w:ilvl w:val="0"/>
                <w:numId w:val="15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keadaan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kahar.</w:t>
            </w:r>
          </w:p>
        </w:tc>
        <w:tc>
          <w:tcPr>
            <w:tcW w:w="8221" w:type="dxa"/>
          </w:tcPr>
          <w:p w14:paraId="7FC25497" w14:textId="0ACFB6FF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44CB3FC" w14:textId="77777777" w:rsidTr="00670067">
        <w:tc>
          <w:tcPr>
            <w:tcW w:w="7682" w:type="dxa"/>
          </w:tcPr>
          <w:p w14:paraId="1632EDD4" w14:textId="4E6E7A78" w:rsidR="00670067" w:rsidRPr="007043DC" w:rsidRDefault="00670067" w:rsidP="00FC2177">
            <w:pPr>
              <w:pStyle w:val="ListParagraph"/>
              <w:numPr>
                <w:ilvl w:val="0"/>
                <w:numId w:val="15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situs web BPRS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5 (lima)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keadaan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kahar.</w:t>
            </w:r>
          </w:p>
        </w:tc>
        <w:tc>
          <w:tcPr>
            <w:tcW w:w="8221" w:type="dxa"/>
          </w:tcPr>
          <w:p w14:paraId="493496B6" w14:textId="77777777" w:rsidR="00670067" w:rsidRPr="007043DC" w:rsidRDefault="00670067" w:rsidP="002C0F49">
            <w:pPr>
              <w:pStyle w:val="ListParagraph"/>
              <w:ind w:left="7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memperluas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selain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</w:p>
          <w:p w14:paraId="3ADAA280" w14:textId="0186B291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situs web BPRS.</w:t>
            </w:r>
          </w:p>
        </w:tc>
      </w:tr>
      <w:tr w:rsidR="007043DC" w:rsidRPr="007043DC" w14:paraId="44293D4F" w14:textId="77777777" w:rsidTr="00670067">
        <w:tc>
          <w:tcPr>
            <w:tcW w:w="7682" w:type="dxa"/>
          </w:tcPr>
          <w:p w14:paraId="26D23269" w14:textId="355C8C60" w:rsidR="00670067" w:rsidRPr="007043DC" w:rsidRDefault="00670067" w:rsidP="00FC2177">
            <w:pPr>
              <w:pStyle w:val="ListParagraph"/>
              <w:numPr>
                <w:ilvl w:val="0"/>
                <w:numId w:val="154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(2).</w:t>
            </w:r>
          </w:p>
        </w:tc>
        <w:tc>
          <w:tcPr>
            <w:tcW w:w="8221" w:type="dxa"/>
          </w:tcPr>
          <w:p w14:paraId="68E4BC29" w14:textId="77777777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58B5E31" w14:textId="77777777" w:rsidTr="00670067">
        <w:tc>
          <w:tcPr>
            <w:tcW w:w="7682" w:type="dxa"/>
          </w:tcPr>
          <w:p w14:paraId="71D33E00" w14:textId="293D95B6" w:rsidR="00670067" w:rsidRPr="007043DC" w:rsidRDefault="00670067" w:rsidP="00FC2177">
            <w:pPr>
              <w:pStyle w:val="ListParagraph"/>
              <w:numPr>
                <w:ilvl w:val="0"/>
                <w:numId w:val="154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lama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Kantor.</w:t>
            </w:r>
          </w:p>
        </w:tc>
        <w:tc>
          <w:tcPr>
            <w:tcW w:w="8221" w:type="dxa"/>
          </w:tcPr>
          <w:p w14:paraId="4FFE7139" w14:textId="77777777" w:rsidR="00670067" w:rsidRPr="007043DC" w:rsidRDefault="00670067" w:rsidP="002C0F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448B49E" w14:textId="77777777" w:rsidTr="00670067">
        <w:tc>
          <w:tcPr>
            <w:tcW w:w="7682" w:type="dxa"/>
          </w:tcPr>
          <w:p w14:paraId="272DF31D" w14:textId="2139873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8D47195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B65B07" w14:textId="77777777" w:rsidTr="00670067">
        <w:tc>
          <w:tcPr>
            <w:tcW w:w="7682" w:type="dxa"/>
          </w:tcPr>
          <w:p w14:paraId="171D01BC" w14:textId="613804C0" w:rsidR="00670067" w:rsidRPr="007043DC" w:rsidRDefault="00670067" w:rsidP="00FC2177">
            <w:pPr>
              <w:pStyle w:val="ListParagraph"/>
              <w:numPr>
                <w:ilvl w:val="0"/>
                <w:numId w:val="15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</w:t>
            </w:r>
            <w:r w:rsidR="00D9309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7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112 </w:t>
            </w:r>
            <w:proofErr w:type="spellStart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114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116</w:t>
            </w:r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</w:t>
            </w:r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117 </w:t>
            </w:r>
            <w:proofErr w:type="spellStart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120,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122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127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128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131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133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137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137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140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140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145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145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4478A4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teguran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4ED84743" w14:textId="5DAC0E1B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D0F19D0" w14:textId="77777777" w:rsidTr="00670067">
        <w:tc>
          <w:tcPr>
            <w:tcW w:w="7682" w:type="dxa"/>
          </w:tcPr>
          <w:p w14:paraId="20473EC7" w14:textId="355F47F7" w:rsidR="00670067" w:rsidRPr="007043DC" w:rsidRDefault="00670067" w:rsidP="00FC2177">
            <w:pPr>
              <w:pStyle w:val="ListParagraph"/>
              <w:numPr>
                <w:ilvl w:val="0"/>
                <w:numId w:val="15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4478A4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107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112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114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116,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117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117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118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120,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122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127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128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131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133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137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137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140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140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141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145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145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146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147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147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(4),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148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dan/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149 </w:t>
            </w:r>
            <w:proofErr w:type="spellStart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5A794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kesehatan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684008D8" w14:textId="77777777" w:rsidR="00670067" w:rsidRPr="007043DC" w:rsidRDefault="00670067" w:rsidP="009E29E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F726CE4" w14:textId="77777777" w:rsidTr="00670067">
        <w:tc>
          <w:tcPr>
            <w:tcW w:w="7682" w:type="dxa"/>
          </w:tcPr>
          <w:p w14:paraId="75AE78D6" w14:textId="7107C7FB" w:rsidR="00670067" w:rsidRPr="007043DC" w:rsidRDefault="00670067" w:rsidP="00FC2177">
            <w:pPr>
              <w:pStyle w:val="ListParagraph"/>
              <w:numPr>
                <w:ilvl w:val="0"/>
                <w:numId w:val="155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112 </w:t>
            </w:r>
            <w:proofErr w:type="spellStart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A93A91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115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119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121,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127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128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(3), </w:t>
            </w:r>
            <w:proofErr w:type="spellStart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129 </w:t>
            </w:r>
            <w:proofErr w:type="spellStart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130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),</w:t>
            </w:r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130 </w:t>
            </w:r>
            <w:proofErr w:type="spellStart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(4), </w:t>
            </w:r>
            <w:proofErr w:type="spellStart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131 </w:t>
            </w:r>
            <w:proofErr w:type="spellStart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(4), </w:t>
            </w:r>
            <w:proofErr w:type="spellStart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131 </w:t>
            </w:r>
            <w:proofErr w:type="spellStart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(5),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137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(3),</w:t>
            </w:r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137 </w:t>
            </w:r>
            <w:proofErr w:type="spellStart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(5),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140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(3), </w:t>
            </w:r>
            <w:proofErr w:type="spellStart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140 </w:t>
            </w:r>
            <w:proofErr w:type="spellStart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="00245CCA" w:rsidRPr="007043DC">
              <w:rPr>
                <w:rFonts w:ascii="Bookman Old Style" w:hAnsi="Bookman Old Style"/>
                <w:sz w:val="20"/>
                <w:szCs w:val="20"/>
              </w:rPr>
              <w:t xml:space="preserve"> (5), </w:t>
            </w:r>
            <w:proofErr w:type="spellStart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145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</w:t>
            </w:r>
            <w:r w:rsidR="00245CCA" w:rsidRPr="007043DC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595943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146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</w:t>
            </w:r>
            <w:r w:rsidR="00056412"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 xml:space="preserve"> 147 </w:t>
            </w:r>
            <w:proofErr w:type="spellStart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 xml:space="preserve"> (3), </w:t>
            </w:r>
            <w:proofErr w:type="spellStart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 xml:space="preserve"> 147 </w:t>
            </w:r>
            <w:proofErr w:type="spellStart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 xml:space="preserve"> (5),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 xml:space="preserve"> 148 </w:t>
            </w:r>
            <w:proofErr w:type="spellStart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 xml:space="preserve"> (4), </w:t>
            </w:r>
            <w:proofErr w:type="spellStart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 xml:space="preserve"> 149 </w:t>
            </w:r>
            <w:proofErr w:type="spellStart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 xml:space="preserve"> (3), </w:t>
            </w:r>
            <w:proofErr w:type="spellStart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 xml:space="preserve"> 149 </w:t>
            </w:r>
            <w:proofErr w:type="spellStart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="00056412" w:rsidRPr="007043DC">
              <w:rPr>
                <w:rFonts w:ascii="Bookman Old Style" w:hAnsi="Bookman Old Style"/>
                <w:sz w:val="20"/>
                <w:szCs w:val="20"/>
              </w:rPr>
              <w:t xml:space="preserve"> (4)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syariah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415EA107" w14:textId="77777777" w:rsidR="00670067" w:rsidRPr="007043DC" w:rsidRDefault="00670067" w:rsidP="009E29E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7418096" w14:textId="77777777" w:rsidTr="00670067">
        <w:tc>
          <w:tcPr>
            <w:tcW w:w="7682" w:type="dxa"/>
          </w:tcPr>
          <w:p w14:paraId="4B931487" w14:textId="74CD219B" w:rsidR="00D50E45" w:rsidRPr="007043DC" w:rsidRDefault="00D50E45" w:rsidP="00FC2177">
            <w:pPr>
              <w:pStyle w:val="ListParagraph"/>
              <w:numPr>
                <w:ilvl w:val="0"/>
                <w:numId w:val="15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648757D5" w14:textId="77777777" w:rsidR="00D50E45" w:rsidRPr="007043DC" w:rsidRDefault="00D50E45" w:rsidP="009E29E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A696E9E" w14:textId="77777777" w:rsidTr="00670067">
        <w:tc>
          <w:tcPr>
            <w:tcW w:w="7682" w:type="dxa"/>
          </w:tcPr>
          <w:p w14:paraId="565B06D0" w14:textId="7FF928A8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</w:rPr>
              <w:t xml:space="preserve">BAB VIII </w:t>
            </w:r>
          </w:p>
          <w:p w14:paraId="72026A58" w14:textId="3CC7C19A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sz w:val="20"/>
                <w:szCs w:val="20"/>
              </w:rPr>
              <w:t>SINERGI BPRS</w:t>
            </w:r>
          </w:p>
        </w:tc>
        <w:tc>
          <w:tcPr>
            <w:tcW w:w="8221" w:type="dxa"/>
          </w:tcPr>
          <w:p w14:paraId="61B6A7C1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5C7470F" w14:textId="77777777" w:rsidTr="00670067">
        <w:tc>
          <w:tcPr>
            <w:tcW w:w="7682" w:type="dxa"/>
          </w:tcPr>
          <w:p w14:paraId="09F1B5F0" w14:textId="08602F0C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14:paraId="18DD6D3D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D259D91" w14:textId="77777777" w:rsidTr="00670067">
        <w:tc>
          <w:tcPr>
            <w:tcW w:w="7682" w:type="dxa"/>
          </w:tcPr>
          <w:p w14:paraId="4F50CBFA" w14:textId="318777D6" w:rsidR="00670067" w:rsidRPr="007043DC" w:rsidRDefault="00670067" w:rsidP="00FC2177">
            <w:pPr>
              <w:pStyle w:val="ListParagraph"/>
              <w:numPr>
                <w:ilvl w:val="0"/>
                <w:numId w:val="15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69AE0FA8" w14:textId="03FEEC79" w:rsidR="00670067" w:rsidRPr="007043DC" w:rsidRDefault="00670067" w:rsidP="009E29E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pemanfaatan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infrastruktur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yaitu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TPE,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pengarsipan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pemanfaatan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teknologi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yaitu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data (data center),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pemulihan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(disaster recovery center),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keamanan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ketahanan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aplikasi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(call center),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dukungan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manusia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bertentangan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093D2228" w14:textId="77777777" w:rsidTr="00670067">
        <w:tc>
          <w:tcPr>
            <w:tcW w:w="7682" w:type="dxa"/>
          </w:tcPr>
          <w:p w14:paraId="55880C4F" w14:textId="77777777" w:rsidR="00670067" w:rsidRPr="007043DC" w:rsidRDefault="00670067" w:rsidP="00FC2177">
            <w:pPr>
              <w:pStyle w:val="ListParagraph"/>
              <w:numPr>
                <w:ilvl w:val="0"/>
                <w:numId w:val="15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Sinergi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5F4D1527" w14:textId="73CE1071" w:rsidR="00670067" w:rsidRPr="007043DC" w:rsidRDefault="00670067" w:rsidP="00FC2177">
            <w:pPr>
              <w:numPr>
                <w:ilvl w:val="1"/>
                <w:numId w:val="259"/>
              </w:numPr>
              <w:ind w:left="735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Bank Umum, BPRS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BPRS;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218C9D45" w14:textId="29D030BE" w:rsidR="00670067" w:rsidRPr="007043DC" w:rsidRDefault="00670067" w:rsidP="00FC2177">
            <w:pPr>
              <w:numPr>
                <w:ilvl w:val="1"/>
                <w:numId w:val="259"/>
              </w:numPr>
              <w:ind w:left="735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Bank Umum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PSP BPRS. </w:t>
            </w:r>
          </w:p>
        </w:tc>
        <w:tc>
          <w:tcPr>
            <w:tcW w:w="8221" w:type="dxa"/>
          </w:tcPr>
          <w:p w14:paraId="2A7A35B6" w14:textId="25C8B996" w:rsidR="00670067" w:rsidRPr="007043DC" w:rsidRDefault="00670067" w:rsidP="009E29E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66238CD" w14:textId="77777777" w:rsidTr="00670067">
        <w:tc>
          <w:tcPr>
            <w:tcW w:w="7682" w:type="dxa"/>
          </w:tcPr>
          <w:p w14:paraId="59519D81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B1442F1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F6A46C6" w14:textId="77777777" w:rsidTr="00670067">
        <w:tc>
          <w:tcPr>
            <w:tcW w:w="7682" w:type="dxa"/>
          </w:tcPr>
          <w:p w14:paraId="1C2FD8DA" w14:textId="2F426060" w:rsidR="00670067" w:rsidRPr="007043DC" w:rsidRDefault="00670067" w:rsidP="00FC2177">
            <w:pPr>
              <w:pStyle w:val="ListParagraph"/>
              <w:numPr>
                <w:ilvl w:val="0"/>
                <w:numId w:val="26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melaksanakan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151,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kedua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belah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membuat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29EDE50" w14:textId="1B250E52" w:rsidR="00670067" w:rsidRPr="007043DC" w:rsidRDefault="00670067" w:rsidP="009E29E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memperhatikan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kehati-hatian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meningkatkan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efisiensi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tambah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konsolidasi</w:t>
            </w:r>
            <w:proofErr w:type="spellEnd"/>
          </w:p>
        </w:tc>
      </w:tr>
      <w:tr w:rsidR="007043DC" w:rsidRPr="007043DC" w14:paraId="4BBB96AC" w14:textId="77777777" w:rsidTr="00670067">
        <w:tc>
          <w:tcPr>
            <w:tcW w:w="7682" w:type="dxa"/>
          </w:tcPr>
          <w:p w14:paraId="600D9A0B" w14:textId="77777777" w:rsidR="00670067" w:rsidRPr="007043DC" w:rsidRDefault="00670067" w:rsidP="00FC2177">
            <w:pPr>
              <w:pStyle w:val="ListParagraph"/>
              <w:numPr>
                <w:ilvl w:val="0"/>
                <w:numId w:val="260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(1) paling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mencakup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04DB7BCE" w14:textId="77777777" w:rsidR="00670067" w:rsidRPr="007043DC" w:rsidRDefault="00670067" w:rsidP="00FC2177">
            <w:pPr>
              <w:pStyle w:val="ListParagraph"/>
              <w:numPr>
                <w:ilvl w:val="0"/>
                <w:numId w:val="26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73293F36" w14:textId="77777777" w:rsidR="00670067" w:rsidRPr="007043DC" w:rsidRDefault="00670067" w:rsidP="00FC2177">
            <w:pPr>
              <w:pStyle w:val="ListParagraph"/>
              <w:numPr>
                <w:ilvl w:val="0"/>
                <w:numId w:val="26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ruang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lingkup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106AEF5C" w14:textId="77777777" w:rsidR="00670067" w:rsidRPr="007043DC" w:rsidRDefault="00670067" w:rsidP="00FC2177">
            <w:pPr>
              <w:pStyle w:val="ListParagraph"/>
              <w:numPr>
                <w:ilvl w:val="0"/>
                <w:numId w:val="26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716D4FE5" w14:textId="77777777" w:rsidR="00670067" w:rsidRPr="007043DC" w:rsidRDefault="00670067" w:rsidP="00FC2177">
            <w:pPr>
              <w:pStyle w:val="ListParagraph"/>
              <w:numPr>
                <w:ilvl w:val="0"/>
                <w:numId w:val="26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sedikit</w:t>
            </w:r>
            <w:proofErr w:type="spellEnd"/>
          </w:p>
          <w:p w14:paraId="099EFC3B" w14:textId="77777777" w:rsidR="00670067" w:rsidRPr="007043DC" w:rsidRDefault="00670067" w:rsidP="00FC2177">
            <w:pPr>
              <w:pStyle w:val="ListParagraph"/>
              <w:numPr>
                <w:ilvl w:val="0"/>
                <w:numId w:val="26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1204E741" w14:textId="18CED063" w:rsidR="00670067" w:rsidRPr="007043DC" w:rsidRDefault="00670067" w:rsidP="00FC2177">
            <w:pPr>
              <w:pStyle w:val="ListParagraph"/>
              <w:numPr>
                <w:ilvl w:val="0"/>
                <w:numId w:val="262"/>
              </w:numPr>
              <w:ind w:left="1019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menjaga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kerahasiaan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keamanan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(nondisclosure agreement),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kerahasiaan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keamanan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keperluan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61287557" w14:textId="77777777" w:rsidR="00670067" w:rsidRPr="007043DC" w:rsidRDefault="00670067" w:rsidP="00FC2177">
            <w:pPr>
              <w:pStyle w:val="ListParagraph"/>
              <w:numPr>
                <w:ilvl w:val="0"/>
                <w:numId w:val="262"/>
              </w:numPr>
              <w:ind w:left="1019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jawab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kerugian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terjadi</w:t>
            </w:r>
            <w:proofErr w:type="spellEnd"/>
          </w:p>
          <w:p w14:paraId="682A6471" w14:textId="77777777" w:rsidR="00670067" w:rsidRPr="007043DC" w:rsidRDefault="00670067" w:rsidP="009E29E9">
            <w:pPr>
              <w:pStyle w:val="ListParagraph"/>
              <w:ind w:left="1019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kegagalan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sistem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fraud,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kegagalan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faktor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internal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eksternal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lain;</w:t>
            </w:r>
          </w:p>
          <w:p w14:paraId="3D5C3B16" w14:textId="77777777" w:rsidR="00670067" w:rsidRPr="007043DC" w:rsidRDefault="00670067" w:rsidP="00FC2177">
            <w:pPr>
              <w:pStyle w:val="ListParagraph"/>
              <w:numPr>
                <w:ilvl w:val="0"/>
                <w:numId w:val="262"/>
              </w:numPr>
              <w:ind w:left="1019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mitigasi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risiko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terjadi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jatuh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tempo;</w:t>
            </w:r>
          </w:p>
          <w:p w14:paraId="16539462" w14:textId="77777777" w:rsidR="00670067" w:rsidRPr="007043DC" w:rsidRDefault="00670067" w:rsidP="00FC2177">
            <w:pPr>
              <w:pStyle w:val="ListParagraph"/>
              <w:numPr>
                <w:ilvl w:val="0"/>
                <w:numId w:val="262"/>
              </w:numPr>
              <w:ind w:left="1019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penanganan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pengaduan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berhubungan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langsung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67514889" w14:textId="77777777" w:rsidR="00670067" w:rsidRPr="007043DC" w:rsidRDefault="00670067" w:rsidP="00FC2177">
            <w:pPr>
              <w:pStyle w:val="ListParagraph"/>
              <w:numPr>
                <w:ilvl w:val="0"/>
                <w:numId w:val="262"/>
              </w:numPr>
              <w:ind w:left="1019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aspek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pengetahuan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manusia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43A24B49" w14:textId="77777777" w:rsidR="00670067" w:rsidRPr="007043DC" w:rsidRDefault="00670067" w:rsidP="00FC2177">
            <w:pPr>
              <w:pStyle w:val="ListParagraph"/>
              <w:numPr>
                <w:ilvl w:val="0"/>
                <w:numId w:val="262"/>
              </w:numPr>
              <w:ind w:left="1019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pemeliharaan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dokumentasi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aktivitas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ruang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lingkup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1125276C" w14:textId="77777777" w:rsidR="00670067" w:rsidRPr="007043DC" w:rsidRDefault="00670067" w:rsidP="00826E4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0D652EAC" w14:textId="7476E76D" w:rsidR="00670067" w:rsidRPr="007043DC" w:rsidRDefault="00670067" w:rsidP="00826E4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403BA07" w14:textId="4853A1B6" w:rsidR="00670067" w:rsidRPr="007043DC" w:rsidRDefault="00670067" w:rsidP="00697F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Huruf c </w:t>
            </w:r>
          </w:p>
          <w:p w14:paraId="0D90AD82" w14:textId="1011325B" w:rsidR="00670067" w:rsidRPr="007043DC" w:rsidRDefault="00670067" w:rsidP="00697F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458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mencantumkan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periode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berakhir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. 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diperlukan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setiap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memperpanjang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penginian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  <w:p w14:paraId="4C5E2577" w14:textId="77777777" w:rsidR="00670067" w:rsidRPr="007043DC" w:rsidRDefault="00670067" w:rsidP="00697F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ab/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ab/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ab/>
            </w:r>
          </w:p>
          <w:p w14:paraId="025D0FF3" w14:textId="0FDA7F9B" w:rsidR="00670067" w:rsidRPr="007043DC" w:rsidRDefault="00670067" w:rsidP="00697F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Huruf d </w:t>
            </w:r>
          </w:p>
          <w:p w14:paraId="0B5F520A" w14:textId="77777777" w:rsidR="00670067" w:rsidRPr="007043DC" w:rsidRDefault="00670067" w:rsidP="00697F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="599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Angka 1 </w:t>
            </w:r>
          </w:p>
          <w:p w14:paraId="051CFD2E" w14:textId="4465AB09" w:rsidR="00670067" w:rsidRPr="007043DC" w:rsidRDefault="00670067" w:rsidP="00697FCD">
            <w:pPr>
              <w:tabs>
                <w:tab w:val="left" w:pos="599"/>
                <w:tab w:val="left" w:pos="1134"/>
                <w:tab w:val="left" w:pos="1701"/>
                <w:tab w:val="left" w:pos="2268"/>
                <w:tab w:val="left" w:pos="2835"/>
              </w:tabs>
              <w:ind w:left="599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Kerahasiaan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keamanan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non disclosure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agreement),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kerahasiaan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keamanan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keperluan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perlindungan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data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yaitu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tindakan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perlindungan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kerahasiaan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keamanan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menggunakan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tersebut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kepentingan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disetujui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kecuali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ditentukan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lain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kerahasiaan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keamanan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rahasia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Undang-Undang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Undang-Undang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OJK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perlindungan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konsumen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sektor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  <w:p w14:paraId="0970078B" w14:textId="3DE62DE8" w:rsidR="00670067" w:rsidRPr="007043DC" w:rsidRDefault="00670067" w:rsidP="008B08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ab/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ab/>
              <w:t xml:space="preserve"> </w:t>
            </w:r>
          </w:p>
          <w:p w14:paraId="29DE02CA" w14:textId="4D58FB3A" w:rsidR="00670067" w:rsidRPr="007043DC" w:rsidRDefault="00670067" w:rsidP="00697F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ab/>
              <w:t>Angka 3</w:t>
            </w:r>
          </w:p>
          <w:p w14:paraId="451DC810" w14:textId="427BFFD0" w:rsidR="00670067" w:rsidRPr="007043DC" w:rsidRDefault="00670067" w:rsidP="00697F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99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Mitigasi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risiko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diperlukan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upaya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memastikan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keberlangsungan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disebabkan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kondisi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eksposur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risiko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sehubungan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intensif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khusus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diambil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alih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melibatkan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sedikitnya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salah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  <w:p w14:paraId="2A11A2EF" w14:textId="77777777" w:rsidR="008B08EB" w:rsidRPr="007043DC" w:rsidRDefault="008B08EB" w:rsidP="00697F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99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  <w:p w14:paraId="2290EEFF" w14:textId="12716B50" w:rsidR="00670067" w:rsidRPr="007043DC" w:rsidRDefault="00670067" w:rsidP="00697F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ab/>
              <w:t>Angka 4</w:t>
            </w:r>
          </w:p>
          <w:p w14:paraId="2D2D76AB" w14:textId="77777777" w:rsidR="00670067" w:rsidRPr="007043DC" w:rsidRDefault="00670067" w:rsidP="00697FC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ind w:left="599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Penanganan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pengaduan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OJK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pengaduan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konsumen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sektor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  <w:p w14:paraId="3DD7EDBC" w14:textId="24381ED0" w:rsidR="00670067" w:rsidRPr="007043DC" w:rsidRDefault="00670067" w:rsidP="008B08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ab/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ab/>
              <w:t xml:space="preserve"> </w:t>
            </w:r>
          </w:p>
          <w:p w14:paraId="1FC81134" w14:textId="0E633814" w:rsidR="00670067" w:rsidRPr="007043DC" w:rsidRDefault="00670067" w:rsidP="00697F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ab/>
              <w:t xml:space="preserve">Angka 6 </w:t>
            </w:r>
          </w:p>
          <w:p w14:paraId="5948AB71" w14:textId="77777777" w:rsidR="00670067" w:rsidRPr="007043DC" w:rsidRDefault="00670067" w:rsidP="00697FC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ind w:left="599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dokumentasi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transaksi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kepentingan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audit.</w:t>
            </w:r>
          </w:p>
          <w:p w14:paraId="7DBC2D8F" w14:textId="13178D1F" w:rsidR="00670067" w:rsidRPr="007043DC" w:rsidRDefault="00670067" w:rsidP="00697FCD">
            <w:p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</w:tr>
      <w:tr w:rsidR="007043DC" w:rsidRPr="007043DC" w14:paraId="77A620EF" w14:textId="77777777" w:rsidTr="00670067">
        <w:tc>
          <w:tcPr>
            <w:tcW w:w="7682" w:type="dxa"/>
          </w:tcPr>
          <w:p w14:paraId="769014A8" w14:textId="727EB359" w:rsidR="00670067" w:rsidRPr="007043DC" w:rsidRDefault="00670067" w:rsidP="00FC2177">
            <w:pPr>
              <w:pStyle w:val="ListParagraph"/>
              <w:numPr>
                <w:ilvl w:val="0"/>
                <w:numId w:val="260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Perjanjian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disusun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kedua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belah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satuan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kepatuhan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menyatakan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aspek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(2).</w:t>
            </w:r>
          </w:p>
        </w:tc>
        <w:tc>
          <w:tcPr>
            <w:tcW w:w="8221" w:type="dxa"/>
          </w:tcPr>
          <w:p w14:paraId="10755883" w14:textId="640A7E14" w:rsidR="00670067" w:rsidRPr="007043DC" w:rsidRDefault="00670067" w:rsidP="00697FC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fungsi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 w:cs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nonbank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dilaksanakan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 w:cs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kelembagaan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masing-masing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lembaga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</w:tr>
      <w:tr w:rsidR="007043DC" w:rsidRPr="007043DC" w14:paraId="4E381262" w14:textId="77777777" w:rsidTr="00670067">
        <w:tc>
          <w:tcPr>
            <w:tcW w:w="7682" w:type="dxa"/>
          </w:tcPr>
          <w:p w14:paraId="3BC08418" w14:textId="33894CD0" w:rsidR="00670067" w:rsidRPr="007043DC" w:rsidRDefault="00670067" w:rsidP="00FC2177">
            <w:pPr>
              <w:pStyle w:val="ListParagraph"/>
              <w:numPr>
                <w:ilvl w:val="0"/>
                <w:numId w:val="260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dituangkan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didasarkan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hubungan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wajar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63986249" w14:textId="6C3FAC5D" w:rsidR="00670067" w:rsidRPr="007043DC" w:rsidRDefault="00670067" w:rsidP="009E29E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</w:tc>
      </w:tr>
      <w:tr w:rsidR="007043DC" w:rsidRPr="007043DC" w14:paraId="0DB57369" w14:textId="77777777" w:rsidTr="00670067">
        <w:tc>
          <w:tcPr>
            <w:tcW w:w="7682" w:type="dxa"/>
          </w:tcPr>
          <w:p w14:paraId="582618D6" w14:textId="5744B808" w:rsidR="00670067" w:rsidRPr="007043DC" w:rsidRDefault="00670067" w:rsidP="00FC2177">
            <w:pPr>
              <w:pStyle w:val="ListParagraph"/>
              <w:numPr>
                <w:ilvl w:val="0"/>
                <w:numId w:val="260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manfaat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bertanggung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jawab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risiko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timbul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bisnis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layanan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48939E69" w14:textId="61C46F6F" w:rsidR="00670067" w:rsidRPr="007043DC" w:rsidRDefault="00670067" w:rsidP="00697FCD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2F84724" w14:textId="77777777" w:rsidTr="00670067">
        <w:tc>
          <w:tcPr>
            <w:tcW w:w="7682" w:type="dxa"/>
          </w:tcPr>
          <w:p w14:paraId="05193786" w14:textId="6C1F3DB2" w:rsidR="00670067" w:rsidRPr="007043DC" w:rsidRDefault="00670067" w:rsidP="00FC2177">
            <w:pPr>
              <w:pStyle w:val="ListParagraph"/>
              <w:numPr>
                <w:ilvl w:val="0"/>
                <w:numId w:val="260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Kedua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belah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memastikan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</w:p>
        </w:tc>
        <w:tc>
          <w:tcPr>
            <w:tcW w:w="8221" w:type="dxa"/>
          </w:tcPr>
          <w:p w14:paraId="3373C1E2" w14:textId="47F3D4B5" w:rsidR="00670067" w:rsidRPr="007043DC" w:rsidRDefault="00670067" w:rsidP="00697FCD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818D49A" w14:textId="77777777" w:rsidTr="00670067">
        <w:tc>
          <w:tcPr>
            <w:tcW w:w="7682" w:type="dxa"/>
          </w:tcPr>
          <w:p w14:paraId="49CDF7EF" w14:textId="5CF894C8" w:rsidR="00670067" w:rsidRPr="007043DC" w:rsidRDefault="00670067" w:rsidP="00FC2177">
            <w:pPr>
              <w:pStyle w:val="ListParagraph"/>
              <w:numPr>
                <w:ilvl w:val="0"/>
                <w:numId w:val="260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teknologi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151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dikecualikan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OJK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OJK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penyelenggaraan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teknologi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oleh bank </w:t>
            </w:r>
            <w:proofErr w:type="spellStart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7043D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DAD6D14" w14:textId="7034065B" w:rsidR="00670067" w:rsidRPr="007043DC" w:rsidRDefault="00670067" w:rsidP="00697FC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96DF590" w14:textId="77777777" w:rsidTr="00670067">
        <w:tc>
          <w:tcPr>
            <w:tcW w:w="7682" w:type="dxa"/>
          </w:tcPr>
          <w:p w14:paraId="256A85DB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29DEB8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595DE7F" w14:textId="77777777" w:rsidTr="00670067">
        <w:tc>
          <w:tcPr>
            <w:tcW w:w="7682" w:type="dxa"/>
          </w:tcPr>
          <w:p w14:paraId="5B857DB9" w14:textId="7F82104F" w:rsidR="00670067" w:rsidRPr="007043DC" w:rsidRDefault="00670067" w:rsidP="00FC2177">
            <w:pPr>
              <w:pStyle w:val="ListParagraph"/>
              <w:numPr>
                <w:ilvl w:val="0"/>
                <w:numId w:val="26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opini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50E45" w:rsidRPr="007043DC">
              <w:rPr>
                <w:rFonts w:ascii="Bookman Old Style" w:hAnsi="Bookman Old Style"/>
                <w:sz w:val="20"/>
                <w:szCs w:val="20"/>
              </w:rPr>
              <w:t>DPS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2B351752" w14:textId="1B5BC942" w:rsidR="00670067" w:rsidRPr="007043DC" w:rsidRDefault="00670067" w:rsidP="00697FC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="00D50E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DPS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memastikan</w:t>
            </w:r>
            <w:proofErr w:type="spellEnd"/>
            <w:r w:rsidRPr="007043DC">
              <w:rPr>
                <w:rFonts w:ascii="Bookman Old Style" w:hAnsi="Bookman Old Style" w:cs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Sinergi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Perbankan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bertentangan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syariah.</w:t>
            </w:r>
          </w:p>
        </w:tc>
      </w:tr>
      <w:tr w:rsidR="007043DC" w:rsidRPr="007043DC" w14:paraId="527E65AC" w14:textId="77777777" w:rsidTr="00670067">
        <w:tc>
          <w:tcPr>
            <w:tcW w:w="7682" w:type="dxa"/>
          </w:tcPr>
          <w:p w14:paraId="560F6A80" w14:textId="5A124612" w:rsidR="00670067" w:rsidRPr="007043DC" w:rsidRDefault="00670067" w:rsidP="00FC2177">
            <w:pPr>
              <w:pStyle w:val="ListParagraph"/>
              <w:numPr>
                <w:ilvl w:val="0"/>
                <w:numId w:val="26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bersinergi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OJK:</w:t>
            </w:r>
          </w:p>
          <w:p w14:paraId="2875835F" w14:textId="77777777" w:rsidR="00670067" w:rsidRPr="007043DC" w:rsidRDefault="00670067" w:rsidP="00FC2177">
            <w:pPr>
              <w:pStyle w:val="ListParagraph"/>
              <w:numPr>
                <w:ilvl w:val="0"/>
                <w:numId w:val="266"/>
              </w:numPr>
              <w:ind w:left="766" w:hanging="425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salinan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3F3DA94E" w14:textId="77777777" w:rsidR="00670067" w:rsidRPr="007043DC" w:rsidRDefault="00670067" w:rsidP="00FC2177">
            <w:pPr>
              <w:pStyle w:val="ListParagraph"/>
              <w:numPr>
                <w:ilvl w:val="0"/>
                <w:numId w:val="266"/>
              </w:numPr>
              <w:ind w:left="766" w:hanging="425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opini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DPS,</w:t>
            </w:r>
          </w:p>
          <w:p w14:paraId="7807D6E4" w14:textId="5C1B68B3" w:rsidR="00670067" w:rsidRPr="007043DC" w:rsidRDefault="00670067" w:rsidP="003E252F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paling lama 5 (lima)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5FCBDA31" w14:textId="16E4D2C3" w:rsidR="00670067" w:rsidRPr="007043DC" w:rsidRDefault="00670067" w:rsidP="009E29E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</w:p>
        </w:tc>
      </w:tr>
      <w:tr w:rsidR="007043DC" w:rsidRPr="007043DC" w14:paraId="74869DA3" w14:textId="77777777" w:rsidTr="00670067">
        <w:tc>
          <w:tcPr>
            <w:tcW w:w="7682" w:type="dxa"/>
          </w:tcPr>
          <w:p w14:paraId="118591A5" w14:textId="2F92E146" w:rsidR="00670067" w:rsidRPr="007043DC" w:rsidRDefault="00670067" w:rsidP="00FC2177">
            <w:pPr>
              <w:pStyle w:val="ListParagraph"/>
              <w:numPr>
                <w:ilvl w:val="0"/>
                <w:numId w:val="26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BPRS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OJK paling lama 5 (lima)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salinan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3CF819D" w14:textId="77777777" w:rsidR="00670067" w:rsidRPr="007043DC" w:rsidRDefault="00670067" w:rsidP="009E29E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yaitu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perluasan</w:t>
            </w:r>
            <w:proofErr w:type="spellEnd"/>
            <w:r w:rsidRPr="007043DC">
              <w:rPr>
                <w:rFonts w:ascii="Bookman Old Style" w:hAnsi="Bookman Old Style" w:cs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jenis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cakupan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awal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  <w:p w14:paraId="4C3122CF" w14:textId="1AAC32DD" w:rsidR="00670067" w:rsidRPr="007043DC" w:rsidRDefault="00670067" w:rsidP="009E29E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contoh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dukungan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 w:cs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diubah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layanan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pemasara</w:t>
            </w:r>
            <w:r w:rsidRPr="007043DC">
              <w:rPr>
                <w:rFonts w:ascii="Bookman Old Style" w:hAnsi="Bookman Old Style" w:cs="Bookman Old Style"/>
                <w:sz w:val="20"/>
                <w:szCs w:val="20"/>
                <w:lang w:val="en-ID"/>
              </w:rPr>
              <w:t>n</w:t>
            </w:r>
            <w:proofErr w:type="spellEnd"/>
            <w:r w:rsidRPr="007043DC">
              <w:rPr>
                <w:rFonts w:ascii="Bookman Old Style" w:hAnsi="Bookman Old Style" w:cs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elektronik</w:t>
            </w:r>
            <w:proofErr w:type="spellEnd"/>
            <w:r w:rsidRPr="007043DC">
              <w:rPr>
                <w:rFonts w:ascii="Bookman Old Style" w:hAnsi="Bookman Old Style" w:cs="Bookman Old Style"/>
                <w:sz w:val="20"/>
                <w:szCs w:val="20"/>
                <w:lang w:val="en-ID"/>
              </w:rPr>
              <w:t xml:space="preserve"> (</w:t>
            </w:r>
            <w:r w:rsidRPr="007043DC">
              <w:rPr>
                <w:rFonts w:ascii="Bookman Old Style" w:hAnsi="Bookman Old Style"/>
                <w:i/>
                <w:sz w:val="20"/>
                <w:szCs w:val="20"/>
                <w:lang w:val="en-ID"/>
              </w:rPr>
              <w:t>telemarketing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).</w:t>
            </w:r>
          </w:p>
        </w:tc>
      </w:tr>
      <w:tr w:rsidR="007043DC" w:rsidRPr="007043DC" w14:paraId="58C37DDD" w14:textId="77777777" w:rsidTr="00670067">
        <w:tc>
          <w:tcPr>
            <w:tcW w:w="7682" w:type="dxa"/>
          </w:tcPr>
          <w:p w14:paraId="6B5A6E66" w14:textId="0F0319BF" w:rsidR="00670067" w:rsidRPr="007043DC" w:rsidRDefault="00670067" w:rsidP="00FC2177">
            <w:pPr>
              <w:pStyle w:val="ListParagraph"/>
              <w:numPr>
                <w:ilvl w:val="0"/>
                <w:numId w:val="26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selesai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Bank BHI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melaporkan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OJK paling lama 30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tiga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efektif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perjanjian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074A2662" w14:textId="63764680" w:rsidR="00670067" w:rsidRPr="007043DC" w:rsidRDefault="00670067" w:rsidP="009E29E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43FE551" w14:textId="77777777" w:rsidTr="00670067">
        <w:tc>
          <w:tcPr>
            <w:tcW w:w="7682" w:type="dxa"/>
          </w:tcPr>
          <w:p w14:paraId="5EC06E76" w14:textId="7777777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75A8348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E974157" w14:textId="77777777" w:rsidTr="00670067">
        <w:tc>
          <w:tcPr>
            <w:tcW w:w="7682" w:type="dxa"/>
          </w:tcPr>
          <w:p w14:paraId="324D3981" w14:textId="229826FC" w:rsidR="00670067" w:rsidRPr="007043DC" w:rsidRDefault="00670067" w:rsidP="00FC2177">
            <w:pPr>
              <w:pStyle w:val="ListParagraph"/>
              <w:numPr>
                <w:ilvl w:val="0"/>
                <w:numId w:val="264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melanggar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152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(6)</w:t>
            </w:r>
            <w:r w:rsidR="0014737B"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="0014737B"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="0014737B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153</w:t>
            </w:r>
            <w:r w:rsidR="0014737B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14737B"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="0014737B" w:rsidRPr="007043DC">
              <w:rPr>
                <w:rFonts w:ascii="Bookman Old Style" w:hAnsi="Bookman Old Style"/>
                <w:sz w:val="20"/>
                <w:szCs w:val="20"/>
              </w:rPr>
              <w:t xml:space="preserve"> (1)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teguran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57A3E4FA" w14:textId="4B7B772A" w:rsidR="00670067" w:rsidRPr="007043DC" w:rsidRDefault="00670067" w:rsidP="009E29E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59E45BA" w14:textId="77777777" w:rsidTr="00670067">
        <w:tc>
          <w:tcPr>
            <w:tcW w:w="7682" w:type="dxa"/>
          </w:tcPr>
          <w:p w14:paraId="798C71DA" w14:textId="201E6C99" w:rsidR="00670067" w:rsidRPr="007043DC" w:rsidRDefault="0014737B" w:rsidP="00FC2177">
            <w:pPr>
              <w:pStyle w:val="ListParagraph"/>
              <w:numPr>
                <w:ilvl w:val="0"/>
                <w:numId w:val="264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152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(6)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153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</w:t>
            </w:r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670067"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BPRS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dikenai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4478A4" w:rsidRPr="007043DC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="00670067" w:rsidRPr="007043D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1BF8B999" w14:textId="77777777" w:rsidR="00670067" w:rsidRPr="007043DC" w:rsidRDefault="00670067" w:rsidP="00FC2177">
            <w:pPr>
              <w:pStyle w:val="ListParagraph"/>
              <w:numPr>
                <w:ilvl w:val="0"/>
                <w:numId w:val="265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ekspansi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1B4E56B3" w14:textId="77777777" w:rsidR="00670067" w:rsidRPr="007043DC" w:rsidRDefault="00670067" w:rsidP="009E29E9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666FC678" w14:textId="448F1A2D" w:rsidR="00670067" w:rsidRPr="007043DC" w:rsidRDefault="00670067" w:rsidP="00FC2177">
            <w:pPr>
              <w:pStyle w:val="ListParagraph"/>
              <w:numPr>
                <w:ilvl w:val="0"/>
                <w:numId w:val="265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pembekuan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691DDC4F" w14:textId="77777777" w:rsidR="00670067" w:rsidRPr="007043DC" w:rsidRDefault="00670067" w:rsidP="009E29E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DE6B9BE" w14:textId="77777777" w:rsidTr="00670067">
        <w:tc>
          <w:tcPr>
            <w:tcW w:w="7682" w:type="dxa"/>
          </w:tcPr>
          <w:p w14:paraId="1BC57F7A" w14:textId="55817EF1" w:rsidR="0014737B" w:rsidRPr="007043DC" w:rsidRDefault="0014737B" w:rsidP="00FC2177">
            <w:pPr>
              <w:pStyle w:val="ListParagraph"/>
              <w:numPr>
                <w:ilvl w:val="0"/>
                <w:numId w:val="264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152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152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152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(4),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Rp100.000,00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seratus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ribu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rupiah) per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banyak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Rp5.000.000,00 (lima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rupiah).</w:t>
            </w:r>
          </w:p>
        </w:tc>
        <w:tc>
          <w:tcPr>
            <w:tcW w:w="8221" w:type="dxa"/>
          </w:tcPr>
          <w:p w14:paraId="02B82817" w14:textId="77777777" w:rsidR="0014737B" w:rsidRPr="007043DC" w:rsidRDefault="0014737B" w:rsidP="009E29E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A19815E" w14:textId="77777777" w:rsidTr="00670067">
        <w:tc>
          <w:tcPr>
            <w:tcW w:w="7682" w:type="dxa"/>
          </w:tcPr>
          <w:p w14:paraId="33E5C816" w14:textId="6243AC14" w:rsidR="00670067" w:rsidRPr="007043DC" w:rsidRDefault="0014737B" w:rsidP="00FC2177">
            <w:pPr>
              <w:pStyle w:val="ListParagraph"/>
              <w:numPr>
                <w:ilvl w:val="0"/>
                <w:numId w:val="264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139D3D4" w14:textId="77777777" w:rsidR="00670067" w:rsidRPr="007043DC" w:rsidRDefault="00670067" w:rsidP="009E29E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AD41D00" w14:textId="77777777" w:rsidTr="00670067">
        <w:tc>
          <w:tcPr>
            <w:tcW w:w="7682" w:type="dxa"/>
          </w:tcPr>
          <w:p w14:paraId="1D2FED14" w14:textId="1A31AC6B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BAB IX</w:t>
            </w:r>
          </w:p>
          <w:p w14:paraId="067D8E6B" w14:textId="52A6DEC6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PERUBAHAN NAMA DAN BENTUK BADAN HUKUM</w:t>
            </w:r>
          </w:p>
        </w:tc>
        <w:tc>
          <w:tcPr>
            <w:tcW w:w="8221" w:type="dxa"/>
          </w:tcPr>
          <w:p w14:paraId="19CD452A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A09C32D" w14:textId="77777777" w:rsidTr="00670067">
        <w:tc>
          <w:tcPr>
            <w:tcW w:w="7682" w:type="dxa"/>
          </w:tcPr>
          <w:p w14:paraId="01D4DB49" w14:textId="7777777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Kesatu</w:t>
            </w:r>
            <w:proofErr w:type="spellEnd"/>
          </w:p>
          <w:p w14:paraId="561FECE2" w14:textId="7A664295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Nama BPRS</w:t>
            </w:r>
          </w:p>
        </w:tc>
        <w:tc>
          <w:tcPr>
            <w:tcW w:w="8221" w:type="dxa"/>
          </w:tcPr>
          <w:p w14:paraId="21CF8E9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115E48B" w14:textId="77777777" w:rsidTr="00670067">
        <w:tc>
          <w:tcPr>
            <w:tcW w:w="7682" w:type="dxa"/>
          </w:tcPr>
          <w:p w14:paraId="180E478B" w14:textId="2FECE282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6DB6AF2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01BBB87" w14:textId="77777777" w:rsidTr="00670067">
        <w:tc>
          <w:tcPr>
            <w:tcW w:w="7682" w:type="dxa"/>
          </w:tcPr>
          <w:p w14:paraId="0A6D800B" w14:textId="40155500" w:rsidR="00670067" w:rsidRPr="007043DC" w:rsidRDefault="00670067" w:rsidP="00FC2177">
            <w:pPr>
              <w:pStyle w:val="ListParagraph"/>
              <w:numPr>
                <w:ilvl w:val="0"/>
                <w:numId w:val="15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5D5CAA3" w14:textId="3043589B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Undang-Undang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perseroan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043DC" w:rsidRPr="007043DC" w14:paraId="681B36A3" w14:textId="77777777" w:rsidTr="00670067">
        <w:tc>
          <w:tcPr>
            <w:tcW w:w="7682" w:type="dxa"/>
          </w:tcPr>
          <w:p w14:paraId="0789E700" w14:textId="57628262" w:rsidR="00670067" w:rsidRPr="007043DC" w:rsidRDefault="00670067" w:rsidP="00FC2177">
            <w:pPr>
              <w:pStyle w:val="ListParagraph"/>
              <w:numPr>
                <w:ilvl w:val="0"/>
                <w:numId w:val="157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mempersiapkan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506F9FC0" w14:textId="77777777" w:rsidR="00670067" w:rsidRPr="007043DC" w:rsidRDefault="00670067" w:rsidP="00FC2177">
            <w:pPr>
              <w:pStyle w:val="ListParagraph"/>
              <w:numPr>
                <w:ilvl w:val="1"/>
                <w:numId w:val="157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penulisan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</w:t>
            </w:r>
          </w:p>
          <w:p w14:paraId="65505DCB" w14:textId="20FE5058" w:rsidR="00670067" w:rsidRPr="007043DC" w:rsidRDefault="00670067" w:rsidP="00FC2177">
            <w:pPr>
              <w:pStyle w:val="ListParagraph"/>
              <w:numPr>
                <w:ilvl w:val="1"/>
                <w:numId w:val="157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formulir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warkat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BPRS; dan</w:t>
            </w:r>
          </w:p>
          <w:p w14:paraId="256367F0" w14:textId="575D0A99" w:rsidR="00670067" w:rsidRPr="007043DC" w:rsidRDefault="00670067" w:rsidP="00FC2177">
            <w:pPr>
              <w:pStyle w:val="ListParagraph"/>
              <w:numPr>
                <w:ilvl w:val="1"/>
                <w:numId w:val="157"/>
              </w:numPr>
              <w:ind w:left="78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persediaan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bilyet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deposito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tabungan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formular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warkat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71973308" w14:textId="5A9757DA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5BF95C0" w14:textId="77777777" w:rsidTr="00670067">
        <w:tc>
          <w:tcPr>
            <w:tcW w:w="7682" w:type="dxa"/>
          </w:tcPr>
          <w:p w14:paraId="6C96E34B" w14:textId="2DD400F1" w:rsidR="00670067" w:rsidRPr="007043DC" w:rsidRDefault="00670067" w:rsidP="00FC2177">
            <w:pPr>
              <w:pStyle w:val="ListParagraph"/>
              <w:numPr>
                <w:ilvl w:val="0"/>
                <w:numId w:val="15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14:paraId="739A9B45" w14:textId="77777777" w:rsidR="00670067" w:rsidRPr="007043DC" w:rsidRDefault="00670067" w:rsidP="00FC2177">
            <w:pPr>
              <w:pStyle w:val="ListParagraph"/>
              <w:numPr>
                <w:ilvl w:val="0"/>
                <w:numId w:val="158"/>
              </w:numPr>
              <w:ind w:left="69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bookmarkStart w:id="39" w:name="_Hlk91079771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situs web BPRS</w:t>
            </w:r>
            <w:bookmarkEnd w:id="39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instansi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; dan</w:t>
            </w:r>
          </w:p>
          <w:p w14:paraId="66E02442" w14:textId="0D439CFB" w:rsidR="00670067" w:rsidRPr="007043DC" w:rsidRDefault="00670067" w:rsidP="00FC2177">
            <w:pPr>
              <w:pStyle w:val="ListParagraph"/>
              <w:numPr>
                <w:ilvl w:val="0"/>
                <w:numId w:val="158"/>
              </w:numPr>
              <w:ind w:left="69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penegasan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5 (lima)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a.</w:t>
            </w:r>
          </w:p>
        </w:tc>
        <w:tc>
          <w:tcPr>
            <w:tcW w:w="8221" w:type="dxa"/>
          </w:tcPr>
          <w:p w14:paraId="3FDBE479" w14:textId="20846A8A" w:rsidR="00670067" w:rsidRPr="007043DC" w:rsidRDefault="00670067" w:rsidP="001A5A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4776E3E" w14:textId="77777777" w:rsidTr="00670067">
        <w:tc>
          <w:tcPr>
            <w:tcW w:w="7682" w:type="dxa"/>
          </w:tcPr>
          <w:p w14:paraId="60D2AF69" w14:textId="3BB3E039" w:rsidR="00670067" w:rsidRPr="007043DC" w:rsidRDefault="00670067" w:rsidP="00FC2177">
            <w:pPr>
              <w:pStyle w:val="ListParagraph"/>
              <w:numPr>
                <w:ilvl w:val="0"/>
                <w:numId w:val="15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penegasan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(3)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lampiran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Bagian T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Keuangan.</w:t>
            </w:r>
          </w:p>
        </w:tc>
        <w:tc>
          <w:tcPr>
            <w:tcW w:w="8221" w:type="dxa"/>
          </w:tcPr>
          <w:p w14:paraId="0DA039C5" w14:textId="7B123EFA" w:rsidR="00670067" w:rsidRPr="007043DC" w:rsidRDefault="00670067" w:rsidP="001A5A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7043DC" w:rsidRPr="007043DC" w14:paraId="40A66C81" w14:textId="77777777" w:rsidTr="00670067">
        <w:tc>
          <w:tcPr>
            <w:tcW w:w="7682" w:type="dxa"/>
          </w:tcPr>
          <w:p w14:paraId="7CE7BAF5" w14:textId="7A31D088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0FC332D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1840A44" w14:textId="77777777" w:rsidTr="00670067">
        <w:tc>
          <w:tcPr>
            <w:tcW w:w="7682" w:type="dxa"/>
          </w:tcPr>
          <w:p w14:paraId="1C08EDCA" w14:textId="3694D5EE" w:rsidR="00670067" w:rsidRPr="007043DC" w:rsidRDefault="00670067" w:rsidP="00FC2177">
            <w:pPr>
              <w:pStyle w:val="ListParagraph"/>
              <w:numPr>
                <w:ilvl w:val="0"/>
                <w:numId w:val="15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memproses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penegasan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penggunaan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155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 paling lama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berikut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45AE87B1" w14:textId="0606F589" w:rsidR="00670067" w:rsidRPr="007043DC" w:rsidRDefault="00670067" w:rsidP="001A5AEB">
            <w:p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</w:p>
          <w:p w14:paraId="1D970C9E" w14:textId="77777777" w:rsidR="00670067" w:rsidRPr="007043DC" w:rsidRDefault="00670067" w:rsidP="001A5A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C231BA5" w14:textId="77777777" w:rsidTr="00670067">
        <w:tc>
          <w:tcPr>
            <w:tcW w:w="7682" w:type="dxa"/>
          </w:tcPr>
          <w:p w14:paraId="098E3FD7" w14:textId="53395180" w:rsidR="00670067" w:rsidRPr="007043DC" w:rsidRDefault="00670067" w:rsidP="00FC2177">
            <w:pPr>
              <w:pStyle w:val="ListParagraph"/>
              <w:numPr>
                <w:ilvl w:val="0"/>
                <w:numId w:val="15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penegasan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penggunaan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133C9F0" w14:textId="77777777" w:rsidR="00670067" w:rsidRPr="007043DC" w:rsidRDefault="00670067" w:rsidP="001A5A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502E691" w14:textId="77777777" w:rsidTr="00670067">
        <w:tc>
          <w:tcPr>
            <w:tcW w:w="7682" w:type="dxa"/>
          </w:tcPr>
          <w:p w14:paraId="59A43965" w14:textId="276D317C" w:rsidR="00670067" w:rsidRPr="007043DC" w:rsidRDefault="00670067" w:rsidP="00FC2177">
            <w:pPr>
              <w:pStyle w:val="ListParagraph"/>
              <w:numPr>
                <w:ilvl w:val="0"/>
                <w:numId w:val="159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penegasan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0C3AC0AB" w14:textId="77777777" w:rsidR="00670067" w:rsidRPr="007043DC" w:rsidRDefault="00670067" w:rsidP="001A5A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67E6EDC" w14:textId="77777777" w:rsidTr="00670067">
        <w:tc>
          <w:tcPr>
            <w:tcW w:w="7682" w:type="dxa"/>
          </w:tcPr>
          <w:p w14:paraId="3DE82808" w14:textId="1FD8DAE1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E547E1F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56D8368" w14:textId="77777777" w:rsidTr="00670067">
        <w:tc>
          <w:tcPr>
            <w:tcW w:w="7682" w:type="dxa"/>
          </w:tcPr>
          <w:p w14:paraId="050F8979" w14:textId="1C7A127A" w:rsidR="00670067" w:rsidRPr="007043DC" w:rsidRDefault="00670067" w:rsidP="00FC2177">
            <w:pPr>
              <w:pStyle w:val="ListParagraph"/>
              <w:numPr>
                <w:ilvl w:val="0"/>
                <w:numId w:val="160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155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(4).</w:t>
            </w:r>
          </w:p>
        </w:tc>
        <w:tc>
          <w:tcPr>
            <w:tcW w:w="8221" w:type="dxa"/>
          </w:tcPr>
          <w:p w14:paraId="401989B9" w14:textId="12F7E8B5" w:rsidR="00670067" w:rsidRPr="007043DC" w:rsidRDefault="00670067" w:rsidP="001A5A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9C2A57C" w14:textId="77777777" w:rsidTr="00670067">
        <w:tc>
          <w:tcPr>
            <w:tcW w:w="7682" w:type="dxa"/>
          </w:tcPr>
          <w:p w14:paraId="6255A99E" w14:textId="55574963" w:rsidR="00670067" w:rsidRPr="007043DC" w:rsidRDefault="00670067" w:rsidP="00FC2177">
            <w:pPr>
              <w:pStyle w:val="ListParagraph"/>
              <w:numPr>
                <w:ilvl w:val="0"/>
                <w:numId w:val="16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0B5900FF" w14:textId="77777777" w:rsidR="00670067" w:rsidRPr="007043DC" w:rsidRDefault="00670067" w:rsidP="001A5A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C40BF67" w14:textId="77777777" w:rsidTr="00670067">
        <w:tc>
          <w:tcPr>
            <w:tcW w:w="7682" w:type="dxa"/>
          </w:tcPr>
          <w:p w14:paraId="61DA2BD8" w14:textId="79D865EB" w:rsidR="00670067" w:rsidRPr="007043DC" w:rsidRDefault="00670067" w:rsidP="00FC2177">
            <w:pPr>
              <w:pStyle w:val="ListParagraph"/>
              <w:numPr>
                <w:ilvl w:val="0"/>
                <w:numId w:val="160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mengeluarkan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keberatan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penggunaan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09D0FA9A" w14:textId="77777777" w:rsidR="00670067" w:rsidRPr="007043DC" w:rsidRDefault="00670067" w:rsidP="001A5A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6717F5A" w14:textId="77777777" w:rsidTr="00670067">
        <w:tc>
          <w:tcPr>
            <w:tcW w:w="7682" w:type="dxa"/>
          </w:tcPr>
          <w:p w14:paraId="5F673299" w14:textId="6960A291" w:rsidR="00670067" w:rsidRPr="007043DC" w:rsidRDefault="00670067" w:rsidP="00FC2177">
            <w:pPr>
              <w:pStyle w:val="ListParagraph"/>
              <w:numPr>
                <w:ilvl w:val="0"/>
                <w:numId w:val="160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proses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penegasan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baru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50D0009" w14:textId="77777777" w:rsidR="00670067" w:rsidRPr="007043DC" w:rsidRDefault="00670067" w:rsidP="001A5A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C069250" w14:textId="77777777" w:rsidTr="00670067">
        <w:tc>
          <w:tcPr>
            <w:tcW w:w="7682" w:type="dxa"/>
          </w:tcPr>
          <w:p w14:paraId="331DF100" w14:textId="1CC8A39B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EB369D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E115045" w14:textId="77777777" w:rsidTr="00670067">
        <w:tc>
          <w:tcPr>
            <w:tcW w:w="7682" w:type="dxa"/>
          </w:tcPr>
          <w:p w14:paraId="04B69A26" w14:textId="6BEE8673" w:rsidR="00670067" w:rsidRPr="007043DC" w:rsidRDefault="00670067" w:rsidP="00FC2177">
            <w:pPr>
              <w:pStyle w:val="ListParagraph"/>
              <w:numPr>
                <w:ilvl w:val="0"/>
                <w:numId w:val="16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40" w:name="_Hlk85551016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155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dan</w:t>
            </w:r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/</w:t>
            </w:r>
            <w:proofErr w:type="spellStart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155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</w:t>
            </w:r>
            <w:r w:rsidR="0014737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14737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huruf</w:t>
            </w:r>
            <w:proofErr w:type="spellEnd"/>
            <w:r w:rsidR="0014737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a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teguran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.</w:t>
            </w:r>
            <w:bookmarkEnd w:id="40"/>
          </w:p>
        </w:tc>
        <w:tc>
          <w:tcPr>
            <w:tcW w:w="8221" w:type="dxa"/>
          </w:tcPr>
          <w:p w14:paraId="6C44534F" w14:textId="54062DDC" w:rsidR="00670067" w:rsidRPr="007043DC" w:rsidRDefault="00670067" w:rsidP="001A5A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9390231" w14:textId="77777777" w:rsidTr="00670067">
        <w:tc>
          <w:tcPr>
            <w:tcW w:w="7682" w:type="dxa"/>
          </w:tcPr>
          <w:p w14:paraId="4EF7CBAC" w14:textId="40A3B678" w:rsidR="00670067" w:rsidRPr="007043DC" w:rsidRDefault="00670067" w:rsidP="00FC2177">
            <w:pPr>
              <w:pStyle w:val="ListParagraph"/>
              <w:numPr>
                <w:ilvl w:val="0"/>
                <w:numId w:val="161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41" w:name="_Hlk85551057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4478A4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155 </w:t>
            </w:r>
            <w:proofErr w:type="spellStart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 dan/</w:t>
            </w:r>
            <w:proofErr w:type="spellStart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155 </w:t>
            </w:r>
            <w:proofErr w:type="spellStart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 </w:t>
            </w:r>
            <w:proofErr w:type="spellStart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huruf</w:t>
            </w:r>
            <w:proofErr w:type="spellEnd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a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Kesehatan BPRS.</w:t>
            </w:r>
            <w:bookmarkEnd w:id="41"/>
          </w:p>
        </w:tc>
        <w:tc>
          <w:tcPr>
            <w:tcW w:w="8221" w:type="dxa"/>
          </w:tcPr>
          <w:p w14:paraId="134D52E3" w14:textId="77777777" w:rsidR="00670067" w:rsidRPr="007043DC" w:rsidRDefault="00670067" w:rsidP="001A5A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16AD477" w14:textId="77777777" w:rsidTr="00670067">
        <w:tc>
          <w:tcPr>
            <w:tcW w:w="7682" w:type="dxa"/>
          </w:tcPr>
          <w:p w14:paraId="47DDF9E2" w14:textId="2C5BBC79" w:rsidR="0014737B" w:rsidRPr="007043DC" w:rsidRDefault="0014737B" w:rsidP="00FC2177">
            <w:pPr>
              <w:pStyle w:val="ListParagraph"/>
              <w:numPr>
                <w:ilvl w:val="0"/>
                <w:numId w:val="161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="00742A45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155 </w:t>
            </w:r>
            <w:proofErr w:type="spellStart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 </w:t>
            </w:r>
            <w:proofErr w:type="spellStart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huruf</w:t>
            </w:r>
            <w:proofErr w:type="spellEnd"/>
            <w:r w:rsidR="00742A45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sebesar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Rp100.000,00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seratus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ribu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rupiah) per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banyak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Rp5.000.000,00 (lima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rupiah).</w:t>
            </w:r>
          </w:p>
        </w:tc>
        <w:tc>
          <w:tcPr>
            <w:tcW w:w="8221" w:type="dxa"/>
          </w:tcPr>
          <w:p w14:paraId="29C83A21" w14:textId="77777777" w:rsidR="0014737B" w:rsidRPr="007043DC" w:rsidRDefault="0014737B" w:rsidP="001A5A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4E56098" w14:textId="77777777" w:rsidTr="00670067">
        <w:tc>
          <w:tcPr>
            <w:tcW w:w="7682" w:type="dxa"/>
          </w:tcPr>
          <w:p w14:paraId="4D706A82" w14:textId="7EB05078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BAB X</w:t>
            </w:r>
          </w:p>
          <w:p w14:paraId="34A342C0" w14:textId="42E7092F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PENCABUTAN IZIN USAHA ATAS PERMINTAAN PEMEGANG SAHAM</w:t>
            </w:r>
          </w:p>
        </w:tc>
        <w:tc>
          <w:tcPr>
            <w:tcW w:w="8221" w:type="dxa"/>
          </w:tcPr>
          <w:p w14:paraId="76449B89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A6FA8EF" w14:textId="77777777" w:rsidTr="00670067">
        <w:tc>
          <w:tcPr>
            <w:tcW w:w="7682" w:type="dxa"/>
          </w:tcPr>
          <w:p w14:paraId="530DEFCB" w14:textId="74ADB461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8B51B22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2AA6FD2" w14:textId="77777777" w:rsidTr="00670067">
        <w:tc>
          <w:tcPr>
            <w:tcW w:w="7682" w:type="dxa"/>
          </w:tcPr>
          <w:p w14:paraId="772A4FE2" w14:textId="63EFB8F9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mencabut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permintaan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D478E15" w14:textId="0C1A2765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09AFA90" w14:textId="77777777" w:rsidTr="00670067">
        <w:tc>
          <w:tcPr>
            <w:tcW w:w="7682" w:type="dxa"/>
          </w:tcPr>
          <w:p w14:paraId="30041F1D" w14:textId="1203B9FB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92A5D2D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7BCA7B8" w14:textId="77777777" w:rsidTr="00670067">
        <w:tc>
          <w:tcPr>
            <w:tcW w:w="7682" w:type="dxa"/>
          </w:tcPr>
          <w:p w14:paraId="6E46E2A1" w14:textId="57C5DEAE" w:rsidR="00670067" w:rsidRPr="007043DC" w:rsidRDefault="00670067" w:rsidP="00FC2177">
            <w:pPr>
              <w:pStyle w:val="ListParagraph"/>
              <w:numPr>
                <w:ilvl w:val="0"/>
                <w:numId w:val="16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permintaan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159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sepanjang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sedang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khusus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status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lanjut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perkreditan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rakyat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syariah.</w:t>
            </w:r>
          </w:p>
        </w:tc>
        <w:tc>
          <w:tcPr>
            <w:tcW w:w="8221" w:type="dxa"/>
          </w:tcPr>
          <w:p w14:paraId="30713F7D" w14:textId="6265F254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4DAD731" w14:textId="77777777" w:rsidTr="00670067">
        <w:tc>
          <w:tcPr>
            <w:tcW w:w="7682" w:type="dxa"/>
          </w:tcPr>
          <w:p w14:paraId="34D69829" w14:textId="077F83A6" w:rsidR="00670067" w:rsidRPr="007043DC" w:rsidRDefault="00670067" w:rsidP="00FC2177">
            <w:pPr>
              <w:pStyle w:val="ListParagraph"/>
              <w:numPr>
                <w:ilvl w:val="0"/>
                <w:numId w:val="16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intensif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permintaan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paling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lama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enam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perpanjangan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intensif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berakhir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79825CD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1A04399" w14:textId="77777777" w:rsidTr="00670067">
        <w:tc>
          <w:tcPr>
            <w:tcW w:w="7682" w:type="dxa"/>
          </w:tcPr>
          <w:p w14:paraId="547B1ED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25C00A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644A73C" w14:textId="77777777" w:rsidTr="00670067">
        <w:tc>
          <w:tcPr>
            <w:tcW w:w="7682" w:type="dxa"/>
          </w:tcPr>
          <w:p w14:paraId="73DD0D7B" w14:textId="3402970B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25B0C64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2BBF1EA" w14:textId="77777777" w:rsidTr="00670067">
        <w:tc>
          <w:tcPr>
            <w:tcW w:w="7682" w:type="dxa"/>
          </w:tcPr>
          <w:p w14:paraId="73279757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bookmarkStart w:id="42" w:name="_Hlk85551291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permintaan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sebagaimana dimaksud dalam Pasal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159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tahap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50E5D419" w14:textId="77777777" w:rsidR="00670067" w:rsidRPr="007043DC" w:rsidRDefault="00670067" w:rsidP="00FC2177">
            <w:pPr>
              <w:numPr>
                <w:ilvl w:val="0"/>
                <w:numId w:val="163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</w:t>
            </w:r>
          </w:p>
          <w:p w14:paraId="7F08772A" w14:textId="263E8AFB" w:rsidR="00670067" w:rsidRPr="007043DC" w:rsidRDefault="00670067" w:rsidP="00FC2177">
            <w:pPr>
              <w:numPr>
                <w:ilvl w:val="0"/>
                <w:numId w:val="16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  <w:bookmarkEnd w:id="42"/>
          </w:p>
        </w:tc>
        <w:tc>
          <w:tcPr>
            <w:tcW w:w="8221" w:type="dxa"/>
          </w:tcPr>
          <w:p w14:paraId="02D07F59" w14:textId="7C0E79E5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AA1E551" w14:textId="77777777" w:rsidTr="00670067">
        <w:tc>
          <w:tcPr>
            <w:tcW w:w="7682" w:type="dxa"/>
          </w:tcPr>
          <w:p w14:paraId="15E40370" w14:textId="78A62E03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7649436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599FE06" w14:textId="77777777" w:rsidTr="00670067">
        <w:tc>
          <w:tcPr>
            <w:tcW w:w="7682" w:type="dxa"/>
          </w:tcPr>
          <w:p w14:paraId="2D070184" w14:textId="35A578FD" w:rsidR="00670067" w:rsidRPr="007043DC" w:rsidRDefault="00670067" w:rsidP="00FC2177">
            <w:pPr>
              <w:numPr>
                <w:ilvl w:val="0"/>
                <w:numId w:val="267"/>
              </w:numPr>
              <w:ind w:left="341" w:hanging="341"/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43" w:name="_Hlk91080023"/>
            <w:bookmarkStart w:id="44" w:name="_Hlk85551347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161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huruf 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dilampiri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dengan dokumen persyaratan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tercantum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Lampiran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Bagian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V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merupakan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terpisahkan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bookmarkEnd w:id="43"/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  <w:bookmarkEnd w:id="44"/>
          </w:p>
        </w:tc>
        <w:tc>
          <w:tcPr>
            <w:tcW w:w="8221" w:type="dxa"/>
          </w:tcPr>
          <w:p w14:paraId="00D1DD61" w14:textId="00016672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122FC23" w14:textId="77777777" w:rsidTr="00670067">
        <w:tc>
          <w:tcPr>
            <w:tcW w:w="7682" w:type="dxa"/>
          </w:tcPr>
          <w:p w14:paraId="1712C099" w14:textId="21A34E50" w:rsidR="00670067" w:rsidRPr="007043DC" w:rsidRDefault="00670067" w:rsidP="00FC2177">
            <w:pPr>
              <w:numPr>
                <w:ilvl w:val="0"/>
                <w:numId w:val="267"/>
              </w:numPr>
              <w:ind w:left="341" w:hanging="341"/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45" w:name="_Hlk85551387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berwenang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dana </w:t>
            </w:r>
            <w:r w:rsidRPr="007043DC">
              <w:rPr>
                <w:rFonts w:ascii="Bookman Old Style" w:hAnsi="Bookman Old Style"/>
                <w:i/>
                <w:sz w:val="20"/>
                <w:szCs w:val="20"/>
                <w:lang w:val="id-ID"/>
              </w:rPr>
              <w:t>escrow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tinggi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dana </w:t>
            </w:r>
            <w:r w:rsidRPr="007043DC">
              <w:rPr>
                <w:rFonts w:ascii="Bookman Old Style" w:hAnsi="Bookman Old Style"/>
                <w:i/>
                <w:sz w:val="20"/>
                <w:szCs w:val="20"/>
                <w:lang w:val="id-ID"/>
              </w:rPr>
              <w:t>escrow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yang diajukan 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sebagaimana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(1).</w:t>
            </w:r>
            <w:bookmarkEnd w:id="45"/>
          </w:p>
        </w:tc>
        <w:tc>
          <w:tcPr>
            <w:tcW w:w="8221" w:type="dxa"/>
          </w:tcPr>
          <w:p w14:paraId="45737A15" w14:textId="2F446C3B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dana escrow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tinggi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proyeksi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total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memastikan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penyelesaian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oleh BPR.</w:t>
            </w:r>
          </w:p>
        </w:tc>
      </w:tr>
      <w:tr w:rsidR="007043DC" w:rsidRPr="007043DC" w14:paraId="2EADFB55" w14:textId="77777777" w:rsidTr="00670067">
        <w:tc>
          <w:tcPr>
            <w:tcW w:w="7682" w:type="dxa"/>
          </w:tcPr>
          <w:p w14:paraId="0AF21832" w14:textId="78EAB79A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496F422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710C82A" w14:textId="77777777" w:rsidTr="00670067">
        <w:tc>
          <w:tcPr>
            <w:tcW w:w="7682" w:type="dxa"/>
          </w:tcPr>
          <w:p w14:paraId="6EFD852A" w14:textId="29977FC4" w:rsidR="00670067" w:rsidRPr="007043DC" w:rsidRDefault="00670067" w:rsidP="00FC2177">
            <w:pPr>
              <w:pStyle w:val="ListParagraph"/>
              <w:numPr>
                <w:ilvl w:val="0"/>
                <w:numId w:val="16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memproses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10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a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paling lama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berikut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0EEAA023" w14:textId="52675049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E458289" w14:textId="77777777" w:rsidTr="00670067">
        <w:tc>
          <w:tcPr>
            <w:tcW w:w="7682" w:type="dxa"/>
          </w:tcPr>
          <w:p w14:paraId="78778651" w14:textId="581899FA" w:rsidR="00670067" w:rsidRPr="007043DC" w:rsidRDefault="00670067" w:rsidP="00FC2177">
            <w:pPr>
              <w:pStyle w:val="ListParagraph"/>
              <w:numPr>
                <w:ilvl w:val="0"/>
                <w:numId w:val="16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dipersyaratkan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C68B6BB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67788A7" w14:textId="77777777" w:rsidTr="00670067">
        <w:tc>
          <w:tcPr>
            <w:tcW w:w="7682" w:type="dxa"/>
          </w:tcPr>
          <w:p w14:paraId="661DF5E9" w14:textId="77777777" w:rsidR="00670067" w:rsidRPr="007043DC" w:rsidRDefault="00670067" w:rsidP="00FC2177">
            <w:pPr>
              <w:pStyle w:val="ListParagraph"/>
              <w:numPr>
                <w:ilvl w:val="0"/>
                <w:numId w:val="164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penolakan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 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meliputi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266FE016" w14:textId="77777777" w:rsidR="00670067" w:rsidRPr="007043DC" w:rsidRDefault="00670067" w:rsidP="00FC2177">
            <w:pPr>
              <w:pStyle w:val="ListParagraph"/>
              <w:numPr>
                <w:ilvl w:val="0"/>
                <w:numId w:val="16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analisis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penyelesaian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BPRS; dan</w:t>
            </w:r>
          </w:p>
          <w:p w14:paraId="71CDA492" w14:textId="2CF469CF" w:rsidR="00670067" w:rsidRPr="007043DC" w:rsidRDefault="00670067" w:rsidP="00FC2177">
            <w:pPr>
              <w:pStyle w:val="ListParagraph"/>
              <w:numPr>
                <w:ilvl w:val="0"/>
                <w:numId w:val="16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proyeksi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asset BPRS.</w:t>
            </w:r>
          </w:p>
        </w:tc>
        <w:tc>
          <w:tcPr>
            <w:tcW w:w="8221" w:type="dxa"/>
          </w:tcPr>
          <w:p w14:paraId="792F7264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6CDB74E" w14:textId="77777777" w:rsidTr="00670067">
        <w:trPr>
          <w:trHeight w:val="178"/>
        </w:trPr>
        <w:tc>
          <w:tcPr>
            <w:tcW w:w="7682" w:type="dxa"/>
          </w:tcPr>
          <w:p w14:paraId="1C2A457A" w14:textId="5DE541A3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CB8212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E1CA759" w14:textId="77777777" w:rsidTr="00670067">
        <w:tc>
          <w:tcPr>
            <w:tcW w:w="7682" w:type="dxa"/>
          </w:tcPr>
          <w:p w14:paraId="53A3E939" w14:textId="36DA27D8" w:rsidR="00670067" w:rsidRPr="007043DC" w:rsidRDefault="00670067" w:rsidP="00FC2177">
            <w:pPr>
              <w:pStyle w:val="ListParagraph"/>
              <w:numPr>
                <w:ilvl w:val="0"/>
                <w:numId w:val="16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162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(1).</w:t>
            </w:r>
          </w:p>
        </w:tc>
        <w:tc>
          <w:tcPr>
            <w:tcW w:w="8221" w:type="dxa"/>
          </w:tcPr>
          <w:p w14:paraId="6B0072D3" w14:textId="607FD15E" w:rsidR="00670067" w:rsidRPr="007043DC" w:rsidRDefault="00670067" w:rsidP="004F7779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523719BB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DDEDE12" w14:textId="77777777" w:rsidTr="00670067">
        <w:tc>
          <w:tcPr>
            <w:tcW w:w="7682" w:type="dxa"/>
          </w:tcPr>
          <w:p w14:paraId="6B302F02" w14:textId="7CDF47F5" w:rsidR="00670067" w:rsidRPr="007043DC" w:rsidRDefault="00670067" w:rsidP="00FC2177">
            <w:pPr>
              <w:pStyle w:val="ListParagraph"/>
              <w:numPr>
                <w:ilvl w:val="0"/>
                <w:numId w:val="16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32885AE9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519E272" w14:textId="77777777" w:rsidTr="00670067">
        <w:tc>
          <w:tcPr>
            <w:tcW w:w="7682" w:type="dxa"/>
          </w:tcPr>
          <w:p w14:paraId="04A03C3C" w14:textId="3986F423" w:rsidR="00670067" w:rsidRPr="007043DC" w:rsidRDefault="00670067" w:rsidP="00FC2177">
            <w:pPr>
              <w:pStyle w:val="ListParagraph"/>
              <w:numPr>
                <w:ilvl w:val="0"/>
                <w:numId w:val="16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dianggap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membatalkan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2338465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B4EE5E0" w14:textId="77777777" w:rsidTr="00670067">
        <w:tc>
          <w:tcPr>
            <w:tcW w:w="7682" w:type="dxa"/>
          </w:tcPr>
          <w:p w14:paraId="6FA339D7" w14:textId="7A839810" w:rsidR="00670067" w:rsidRPr="007043DC" w:rsidRDefault="00670067" w:rsidP="00FC2177">
            <w:pPr>
              <w:pStyle w:val="ListParagraph"/>
              <w:numPr>
                <w:ilvl w:val="0"/>
                <w:numId w:val="166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perizinan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berjalan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terhitung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3EEE43D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BDFFBD1" w14:textId="77777777" w:rsidTr="00670067">
        <w:tc>
          <w:tcPr>
            <w:tcW w:w="7682" w:type="dxa"/>
          </w:tcPr>
          <w:p w14:paraId="1208AA60" w14:textId="256D9F37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17CD14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9310A15" w14:textId="77777777" w:rsidTr="00670067">
        <w:tc>
          <w:tcPr>
            <w:tcW w:w="7682" w:type="dxa"/>
          </w:tcPr>
          <w:p w14:paraId="25769DE9" w14:textId="7BB4A0B8" w:rsidR="00670067" w:rsidRPr="007043DC" w:rsidRDefault="00670067" w:rsidP="00FC2177">
            <w:pPr>
              <w:pStyle w:val="ListParagraph"/>
              <w:numPr>
                <w:ilvl w:val="0"/>
                <w:numId w:val="16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pemenuhan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163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(3),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meminta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5294B43B" w14:textId="228FDC9D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5C01BA1" w14:textId="77777777" w:rsidTr="00670067">
        <w:tc>
          <w:tcPr>
            <w:tcW w:w="7682" w:type="dxa"/>
          </w:tcPr>
          <w:p w14:paraId="55EBA97E" w14:textId="3D427968" w:rsidR="00670067" w:rsidRPr="007043DC" w:rsidRDefault="00670067" w:rsidP="00FC2177">
            <w:pPr>
              <w:pStyle w:val="ListParagraph"/>
              <w:numPr>
                <w:ilvl w:val="0"/>
                <w:numId w:val="16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20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dua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4CD21D8A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B6A2838" w14:textId="77777777" w:rsidTr="00670067">
        <w:tc>
          <w:tcPr>
            <w:tcW w:w="7682" w:type="dxa"/>
          </w:tcPr>
          <w:p w14:paraId="6D3D7B4E" w14:textId="18A85935" w:rsidR="00670067" w:rsidRPr="007043DC" w:rsidRDefault="00670067" w:rsidP="00FC2177">
            <w:pPr>
              <w:pStyle w:val="ListParagraph"/>
              <w:numPr>
                <w:ilvl w:val="0"/>
                <w:numId w:val="167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tambahan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perbaikan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ditolak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6AB05B57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A3ACC91" w14:textId="77777777" w:rsidTr="00670067">
        <w:tc>
          <w:tcPr>
            <w:tcW w:w="7682" w:type="dxa"/>
          </w:tcPr>
          <w:p w14:paraId="768A862F" w14:textId="0D72F53D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B4AB275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141B446" w14:textId="77777777" w:rsidTr="00670067">
        <w:tc>
          <w:tcPr>
            <w:tcW w:w="7682" w:type="dxa"/>
          </w:tcPr>
          <w:p w14:paraId="3F8A91F8" w14:textId="23ABDD68" w:rsidR="00670067" w:rsidRPr="007043DC" w:rsidRDefault="00670067" w:rsidP="00FC2177">
            <w:pPr>
              <w:pStyle w:val="ListParagraph"/>
              <w:numPr>
                <w:ilvl w:val="0"/>
                <w:numId w:val="168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BPRS, </w:t>
            </w:r>
            <w:proofErr w:type="spellStart"/>
            <w:r w:rsidR="0002149B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wajib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420EAF6F" w14:textId="77777777" w:rsidR="00670067" w:rsidRPr="007043DC" w:rsidRDefault="00670067" w:rsidP="00FC2177">
            <w:pPr>
              <w:numPr>
                <w:ilvl w:val="0"/>
                <w:numId w:val="169"/>
              </w:numPr>
              <w:ind w:left="785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menghentikan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, kecuali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penyelesaian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asset BPRS;</w:t>
            </w:r>
          </w:p>
          <w:p w14:paraId="486D1515" w14:textId="77777777" w:rsidR="00670067" w:rsidRPr="007043DC" w:rsidRDefault="00670067" w:rsidP="00FC2177">
            <w:pPr>
              <w:numPr>
                <w:ilvl w:val="0"/>
                <w:numId w:val="169"/>
              </w:numPr>
              <w:ind w:left="785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pembubaran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penyelesaian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masyarakat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bersangkutan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lokal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massa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situs web BPRS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BPRS;</w:t>
            </w:r>
          </w:p>
          <w:p w14:paraId="1BCEA5B7" w14:textId="77777777" w:rsidR="00670067" w:rsidRPr="007043DC" w:rsidRDefault="00670067" w:rsidP="00FC2177">
            <w:pPr>
              <w:numPr>
                <w:ilvl w:val="0"/>
                <w:numId w:val="169"/>
              </w:numPr>
              <w:ind w:left="785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menyelesaikan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6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enam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bulan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surat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BPRS; dan</w:t>
            </w:r>
          </w:p>
          <w:p w14:paraId="68C8462E" w14:textId="61B82436" w:rsidR="00670067" w:rsidRPr="007043DC" w:rsidRDefault="00670067" w:rsidP="00FC2177">
            <w:pPr>
              <w:numPr>
                <w:ilvl w:val="0"/>
                <w:numId w:val="169"/>
              </w:numPr>
              <w:ind w:left="785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menunjuk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akuntan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publik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verifikasi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neraca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akhir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memastikan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penyelesaian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BPRS.</w:t>
            </w:r>
          </w:p>
        </w:tc>
        <w:tc>
          <w:tcPr>
            <w:tcW w:w="8221" w:type="dxa"/>
          </w:tcPr>
          <w:p w14:paraId="47585E5C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46" w:name="_Hlk86313393"/>
            <w:r w:rsidRPr="007043DC">
              <w:rPr>
                <w:rFonts w:ascii="Bookman Old Style" w:hAnsi="Bookman Old Style"/>
                <w:sz w:val="20"/>
                <w:szCs w:val="20"/>
              </w:rPr>
              <w:t>Huruf c</w:t>
            </w:r>
          </w:p>
          <w:p w14:paraId="2428DACC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penyelesaian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penyelesaian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gaji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terhutang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pembayaran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terhutang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biaya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relevan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4E5E82C0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1ACAD3E6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Huruf d</w:t>
            </w:r>
          </w:p>
          <w:p w14:paraId="722FD15A" w14:textId="77777777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akuntan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publik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akuntan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publik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terdaftar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</w:t>
            </w:r>
          </w:p>
          <w:p w14:paraId="6639498C" w14:textId="2F7F6FBE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penggunaan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akuntan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publik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akuntan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publik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  <w:bookmarkEnd w:id="46"/>
          </w:p>
        </w:tc>
      </w:tr>
      <w:tr w:rsidR="007043DC" w:rsidRPr="007043DC" w14:paraId="3D6E7978" w14:textId="77777777" w:rsidTr="00670067">
        <w:tc>
          <w:tcPr>
            <w:tcW w:w="7682" w:type="dxa"/>
          </w:tcPr>
          <w:p w14:paraId="4483E98D" w14:textId="77777777" w:rsidR="00670067" w:rsidRPr="007043DC" w:rsidRDefault="00670067" w:rsidP="00FC2177">
            <w:pPr>
              <w:pStyle w:val="ListParagraph"/>
              <w:numPr>
                <w:ilvl w:val="0"/>
                <w:numId w:val="170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D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alam hal:</w:t>
            </w:r>
          </w:p>
          <w:p w14:paraId="13A3A5C2" w14:textId="77777777" w:rsidR="00670067" w:rsidRPr="007043DC" w:rsidRDefault="00670067" w:rsidP="00FC2177">
            <w:pPr>
              <w:numPr>
                <w:ilvl w:val="0"/>
                <w:numId w:val="171"/>
              </w:numPr>
              <w:ind w:left="785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menyelesaikan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c;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081ACDA9" w14:textId="77777777" w:rsidR="00670067" w:rsidRPr="007043DC" w:rsidRDefault="00670067" w:rsidP="00FC2177">
            <w:pPr>
              <w:numPr>
                <w:ilvl w:val="0"/>
                <w:numId w:val="171"/>
              </w:numPr>
              <w:ind w:left="785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BPR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S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mengalami penurunan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kondisi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keuangan dan memenuhi kriteria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ditetapkan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pengawasan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khusus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</w:t>
            </w:r>
          </w:p>
          <w:p w14:paraId="3188F3A7" w14:textId="3543AB53" w:rsidR="00670067" w:rsidRPr="007043DC" w:rsidRDefault="00670067" w:rsidP="004F7779">
            <w:pPr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persetujuan persiapan pencabutan izin usaha yang telah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diberikan dinyatakan batal dan tidak berlaku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6DF8294E" w14:textId="4BA7208D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5A608E6" w14:textId="77777777" w:rsidTr="00670067">
        <w:tc>
          <w:tcPr>
            <w:tcW w:w="7682" w:type="dxa"/>
          </w:tcPr>
          <w:p w14:paraId="20C1450A" w14:textId="2A30079C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318258A4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207221B" w14:textId="77777777" w:rsidTr="00670067">
        <w:tc>
          <w:tcPr>
            <w:tcW w:w="7682" w:type="dxa"/>
          </w:tcPr>
          <w:p w14:paraId="5C98E9D5" w14:textId="2F3291CE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47" w:name="_Hlk85552503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keputusan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161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huruf b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seluruh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diselesaikan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dokumen persyaratan sebagaimana tercantum dalam Lampiran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Bagian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W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yang merupakan bagian tidak terpisahkan dari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Peraturan Otoritas Jasa Keuangan ini</w:t>
            </w:r>
            <w:bookmarkEnd w:id="47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14F84D1" w14:textId="50C42278" w:rsidR="00670067" w:rsidRPr="007043DC" w:rsidRDefault="00670067" w:rsidP="004F777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5DA56C9" w14:textId="77777777" w:rsidTr="00670067">
        <w:tc>
          <w:tcPr>
            <w:tcW w:w="7682" w:type="dxa"/>
          </w:tcPr>
          <w:p w14:paraId="1A5E3A9C" w14:textId="11EC24FE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BFB3C0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35F897C" w14:textId="77777777" w:rsidTr="00670067">
        <w:tc>
          <w:tcPr>
            <w:tcW w:w="7682" w:type="dxa"/>
          </w:tcPr>
          <w:p w14:paraId="2659EF4A" w14:textId="2AA22768" w:rsidR="00670067" w:rsidRPr="007043DC" w:rsidRDefault="00670067" w:rsidP="00FC2177">
            <w:pPr>
              <w:pStyle w:val="ListParagraph"/>
              <w:numPr>
                <w:ilvl w:val="0"/>
                <w:numId w:val="17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167.</w:t>
            </w:r>
          </w:p>
        </w:tc>
        <w:tc>
          <w:tcPr>
            <w:tcW w:w="8221" w:type="dxa"/>
          </w:tcPr>
          <w:p w14:paraId="633DC00C" w14:textId="2123E06B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5C5236B" w14:textId="77777777" w:rsidTr="00670067">
        <w:tc>
          <w:tcPr>
            <w:tcW w:w="7682" w:type="dxa"/>
          </w:tcPr>
          <w:p w14:paraId="2CE7395A" w14:textId="328CE062" w:rsidR="00670067" w:rsidRPr="007043DC" w:rsidRDefault="00670067" w:rsidP="00FC2177">
            <w:pPr>
              <w:pStyle w:val="ListParagraph"/>
              <w:numPr>
                <w:ilvl w:val="0"/>
                <w:numId w:val="17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berdasarkan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penelitian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kelengkapan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menyampaikan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kembali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paling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lambat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10 (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sepuluh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) Hari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Kerja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pemberitahuan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Keuangan.</w:t>
            </w:r>
          </w:p>
        </w:tc>
        <w:tc>
          <w:tcPr>
            <w:tcW w:w="8221" w:type="dxa"/>
          </w:tcPr>
          <w:p w14:paraId="3D8FF7AE" w14:textId="77777777" w:rsidR="00670067" w:rsidRPr="007043DC" w:rsidRDefault="00670067" w:rsidP="004B0C1B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A22584A" w14:textId="77777777" w:rsidTr="00670067">
        <w:tc>
          <w:tcPr>
            <w:tcW w:w="7682" w:type="dxa"/>
          </w:tcPr>
          <w:p w14:paraId="5C966605" w14:textId="13A8FC7F" w:rsidR="00670067" w:rsidRPr="007043DC" w:rsidRDefault="00670067" w:rsidP="00FC2177">
            <w:pPr>
              <w:pStyle w:val="ListParagraph"/>
              <w:numPr>
                <w:ilvl w:val="0"/>
                <w:numId w:val="17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melengkapi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memperbaiki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,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memperbarui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kekurangan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(2),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dianggap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membatalkan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keputusan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0D4BD3D" w14:textId="77777777" w:rsidR="00670067" w:rsidRPr="007043DC" w:rsidRDefault="00670067" w:rsidP="004B0C1B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67FE455" w14:textId="77777777" w:rsidTr="00670067">
        <w:tc>
          <w:tcPr>
            <w:tcW w:w="7682" w:type="dxa"/>
          </w:tcPr>
          <w:p w14:paraId="6146C248" w14:textId="77777777" w:rsidR="00670067" w:rsidRPr="007043DC" w:rsidRDefault="00670067" w:rsidP="00FC2177">
            <w:pPr>
              <w:numPr>
                <w:ilvl w:val="0"/>
                <w:numId w:val="172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167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dinilai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Keuangan;</w:t>
            </w:r>
          </w:p>
          <w:p w14:paraId="72983CF0" w14:textId="77777777" w:rsidR="00670067" w:rsidRPr="007043DC" w:rsidRDefault="00670067" w:rsidP="00FC2177">
            <w:pPr>
              <w:pStyle w:val="ListParagraph"/>
              <w:numPr>
                <w:ilvl w:val="1"/>
                <w:numId w:val="172"/>
              </w:numPr>
              <w:ind w:left="785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memberitahukan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bahwa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lengkap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5566BBE5" w14:textId="77777777" w:rsidR="00670067" w:rsidRPr="007043DC" w:rsidRDefault="00670067" w:rsidP="00FC2177">
            <w:pPr>
              <w:pStyle w:val="ListParagraph"/>
              <w:numPr>
                <w:ilvl w:val="1"/>
                <w:numId w:val="172"/>
              </w:numPr>
              <w:ind w:left="785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menerbitkan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Keputusan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Usaha BPRS;</w:t>
            </w:r>
          </w:p>
          <w:p w14:paraId="61433201" w14:textId="77777777" w:rsidR="00670067" w:rsidRPr="007043DC" w:rsidRDefault="00670067" w:rsidP="00FC2177">
            <w:pPr>
              <w:pStyle w:val="ListParagraph"/>
              <w:numPr>
                <w:ilvl w:val="1"/>
                <w:numId w:val="172"/>
              </w:numPr>
              <w:ind w:left="785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memerintahkan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pembubaran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</w:t>
            </w:r>
          </w:p>
          <w:p w14:paraId="2A4EC767" w14:textId="69E24D31" w:rsidR="00670067" w:rsidRPr="007043DC" w:rsidRDefault="00670067" w:rsidP="00FC2177">
            <w:pPr>
              <w:pStyle w:val="ListParagraph"/>
              <w:numPr>
                <w:ilvl w:val="1"/>
                <w:numId w:val="172"/>
              </w:numPr>
              <w:ind w:left="785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memerintahkan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mengumumkan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berakhirnya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bubarnya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B44723E" w14:textId="77777777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ABE86D9" w14:textId="77777777" w:rsidTr="00670067">
        <w:tc>
          <w:tcPr>
            <w:tcW w:w="7682" w:type="dxa"/>
          </w:tcPr>
          <w:p w14:paraId="1DDC6CB4" w14:textId="277C6D18" w:rsidR="00670067" w:rsidRPr="007043DC" w:rsidRDefault="00670067" w:rsidP="00FC2177">
            <w:pPr>
              <w:pStyle w:val="ListParagraph"/>
              <w:numPr>
                <w:ilvl w:val="0"/>
                <w:numId w:val="17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bertanggung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jawab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segala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kewajiban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diselesaikan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diterbitkan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2C42E918" w14:textId="77777777" w:rsidR="00670067" w:rsidRPr="007043DC" w:rsidRDefault="00670067" w:rsidP="004B0C1B">
            <w:pPr>
              <w:pStyle w:val="ListParagraph"/>
              <w:ind w:left="3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28F52A6" w14:textId="77777777" w:rsidTr="00670067">
        <w:tc>
          <w:tcPr>
            <w:tcW w:w="7682" w:type="dxa"/>
          </w:tcPr>
          <w:p w14:paraId="7F78D062" w14:textId="5431706D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8DF396F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9A96F56" w14:textId="77777777" w:rsidTr="00670067">
        <w:tc>
          <w:tcPr>
            <w:tcW w:w="7682" w:type="dxa"/>
          </w:tcPr>
          <w:p w14:paraId="653B0ED1" w14:textId="61845D34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Status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berakhir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bubar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sejak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pengumuman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berakhirnya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bubarnya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Berita Negara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Republik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Indonesia.</w:t>
            </w:r>
          </w:p>
        </w:tc>
        <w:tc>
          <w:tcPr>
            <w:tcW w:w="8221" w:type="dxa"/>
          </w:tcPr>
          <w:p w14:paraId="25B45540" w14:textId="65988EEC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85B5D2" w14:textId="77777777" w:rsidTr="00670067">
        <w:tc>
          <w:tcPr>
            <w:tcW w:w="7682" w:type="dxa"/>
          </w:tcPr>
          <w:p w14:paraId="13F0AE7E" w14:textId="3B17CB11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1362E421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BADD646" w14:textId="77777777" w:rsidTr="00670067">
        <w:tc>
          <w:tcPr>
            <w:tcW w:w="7682" w:type="dxa"/>
          </w:tcPr>
          <w:p w14:paraId="2617DC21" w14:textId="25839370" w:rsidR="00670067" w:rsidRPr="007043DC" w:rsidRDefault="00670067" w:rsidP="00FC2177">
            <w:pPr>
              <w:pStyle w:val="ListParagraph"/>
              <w:numPr>
                <w:ilvl w:val="0"/>
                <w:numId w:val="173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166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</w:t>
            </w:r>
            <w:r w:rsidR="008B2F54"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teguran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tertulis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7C649C8D" w14:textId="28AFDB70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52BBA7F" w14:textId="77777777" w:rsidTr="00670067">
        <w:tc>
          <w:tcPr>
            <w:tcW w:w="7682" w:type="dxa"/>
          </w:tcPr>
          <w:p w14:paraId="5627AC5E" w14:textId="77777777" w:rsidR="00670067" w:rsidRPr="007043DC" w:rsidRDefault="00670067" w:rsidP="00FC2177">
            <w:pPr>
              <w:pStyle w:val="ListParagraph"/>
              <w:numPr>
                <w:ilvl w:val="0"/>
                <w:numId w:val="173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tidak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(1),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dikenai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sanksi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administratif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4B0C6D1C" w14:textId="6B78B9D8" w:rsidR="00670067" w:rsidRPr="007043DC" w:rsidRDefault="00670067" w:rsidP="00FC2177">
            <w:pPr>
              <w:pStyle w:val="ListParagraph"/>
              <w:numPr>
                <w:ilvl w:val="1"/>
                <w:numId w:val="173"/>
              </w:numPr>
              <w:ind w:left="695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penurunan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tingkat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kesehatan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BPRS;</w:t>
            </w:r>
          </w:p>
          <w:p w14:paraId="36C2B8A5" w14:textId="77777777" w:rsidR="00670067" w:rsidRPr="007043DC" w:rsidRDefault="00670067" w:rsidP="00FC2177">
            <w:pPr>
              <w:pStyle w:val="ListParagraph"/>
              <w:numPr>
                <w:ilvl w:val="1"/>
                <w:numId w:val="173"/>
              </w:numPr>
              <w:ind w:left="695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larangan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ekspansi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</w:t>
            </w:r>
          </w:p>
          <w:p w14:paraId="673253E0" w14:textId="77777777" w:rsidR="00670067" w:rsidRPr="007043DC" w:rsidRDefault="00670067" w:rsidP="00FC2177">
            <w:pPr>
              <w:pStyle w:val="ListParagraph"/>
              <w:numPr>
                <w:ilvl w:val="1"/>
                <w:numId w:val="173"/>
              </w:numPr>
              <w:ind w:left="695"/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penghentian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sementara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operasional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2E45DA75" w14:textId="10C8B296" w:rsidR="00670067" w:rsidRPr="007043DC" w:rsidRDefault="00670067" w:rsidP="00FC2177">
            <w:pPr>
              <w:pStyle w:val="ListParagraph"/>
              <w:numPr>
                <w:ilvl w:val="1"/>
                <w:numId w:val="173"/>
              </w:numPr>
              <w:ind w:left="695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penundaan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menerima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dividen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bagi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pemegang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saham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48DA8E80" w14:textId="77777777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8CABC84" w14:textId="77777777" w:rsidTr="00670067">
        <w:tc>
          <w:tcPr>
            <w:tcW w:w="7682" w:type="dxa"/>
          </w:tcPr>
          <w:p w14:paraId="22BB7123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BF01453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B4C5BE7" w14:textId="77777777" w:rsidTr="00670067">
        <w:tc>
          <w:tcPr>
            <w:tcW w:w="7682" w:type="dxa"/>
          </w:tcPr>
          <w:p w14:paraId="627B8500" w14:textId="3EFBBEA1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BAB XI</w:t>
            </w:r>
          </w:p>
          <w:p w14:paraId="6CA9BD3A" w14:textId="37AA4BF5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KETENTUAN LAIN-LAIN</w:t>
            </w:r>
          </w:p>
        </w:tc>
        <w:tc>
          <w:tcPr>
            <w:tcW w:w="8221" w:type="dxa"/>
          </w:tcPr>
          <w:p w14:paraId="46CD45A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AF526DB" w14:textId="77777777" w:rsidTr="00670067">
        <w:tc>
          <w:tcPr>
            <w:tcW w:w="7682" w:type="dxa"/>
          </w:tcPr>
          <w:p w14:paraId="3ECD6D4C" w14:textId="4719928B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9E6C00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A2F742B" w14:textId="77777777" w:rsidTr="00670067">
        <w:tc>
          <w:tcPr>
            <w:tcW w:w="7682" w:type="dxa"/>
          </w:tcPr>
          <w:p w14:paraId="6D3D3C6B" w14:textId="77777777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:</w:t>
            </w:r>
          </w:p>
          <w:p w14:paraId="6143CCE8" w14:textId="77777777" w:rsidR="00670067" w:rsidRPr="007043DC" w:rsidRDefault="00670067" w:rsidP="00FC2177">
            <w:pPr>
              <w:pStyle w:val="ListParagraph"/>
              <w:numPr>
                <w:ilvl w:val="0"/>
                <w:numId w:val="268"/>
              </w:numPr>
              <w:spacing w:after="160" w:line="259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presentasi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pemaparan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PSP;</w:t>
            </w:r>
          </w:p>
          <w:p w14:paraId="0118B9D3" w14:textId="77777777" w:rsidR="00670067" w:rsidRPr="007043DC" w:rsidRDefault="00670067" w:rsidP="00FC2177">
            <w:pPr>
              <w:pStyle w:val="ListParagraph"/>
              <w:numPr>
                <w:ilvl w:val="0"/>
                <w:numId w:val="268"/>
              </w:numPr>
              <w:spacing w:after="160" w:line="259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klarifikasi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Direksi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calon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anggota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Komisaris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;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</w:p>
          <w:p w14:paraId="2C9D8974" w14:textId="138E470E" w:rsidR="00670067" w:rsidRPr="007043DC" w:rsidRDefault="000039CC" w:rsidP="00FC2177">
            <w:pPr>
              <w:pStyle w:val="ListParagraph"/>
              <w:numPr>
                <w:ilvl w:val="0"/>
                <w:numId w:val="268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</w:t>
            </w:r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awancara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="00670067" w:rsidRPr="007043DC">
              <w:rPr>
                <w:rFonts w:ascii="Bookman Old Style" w:hAnsi="Bookman Old Style"/>
                <w:sz w:val="20"/>
                <w:szCs w:val="20"/>
              </w:rPr>
              <w:t xml:space="preserve"> DPS,</w:t>
            </w:r>
          </w:p>
          <w:p w14:paraId="3F3E49D5" w14:textId="32AEEAA7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kemampuan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kepatutan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muka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secara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langsung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sarana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teknologi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53A34532" w14:textId="1AFC99AE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48" w:name="_Hlk86313712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sarana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teknologi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telekonferensi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video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konferensi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sarana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media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elektronik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lain.</w:t>
            </w:r>
            <w:bookmarkEnd w:id="48"/>
          </w:p>
        </w:tc>
      </w:tr>
      <w:tr w:rsidR="007043DC" w:rsidRPr="007043DC" w14:paraId="66F680BC" w14:textId="77777777" w:rsidTr="00670067">
        <w:tc>
          <w:tcPr>
            <w:tcW w:w="7682" w:type="dxa"/>
          </w:tcPr>
          <w:p w14:paraId="0922613C" w14:textId="2ABBE6AD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06F8E56F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6640ADC" w14:textId="77777777" w:rsidTr="00670067">
        <w:tc>
          <w:tcPr>
            <w:tcW w:w="7682" w:type="dxa"/>
          </w:tcPr>
          <w:p w14:paraId="7DA99E4B" w14:textId="65C42DAC" w:rsidR="00670067" w:rsidRPr="007043DC" w:rsidRDefault="00670067" w:rsidP="003119F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tertentu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kebijakan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sudah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administrasi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pemerintahan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1B21EB08" w14:textId="77777777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49" w:name="_Hlk86313733"/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kebijakan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berbeda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lain:</w:t>
            </w:r>
          </w:p>
          <w:p w14:paraId="7F424767" w14:textId="77777777" w:rsidR="00670067" w:rsidRPr="007043DC" w:rsidRDefault="00670067" w:rsidP="00FC2177">
            <w:pPr>
              <w:pStyle w:val="ListParagraph"/>
              <w:numPr>
                <w:ilvl w:val="0"/>
                <w:numId w:val="17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jumlah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disetor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BPRS; dan</w:t>
            </w:r>
          </w:p>
          <w:p w14:paraId="2CBA2EC8" w14:textId="77777777" w:rsidR="00670067" w:rsidRPr="007043DC" w:rsidRDefault="00670067" w:rsidP="00FC2177">
            <w:pPr>
              <w:pStyle w:val="ListParagraph"/>
              <w:numPr>
                <w:ilvl w:val="0"/>
                <w:numId w:val="17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BU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BPRS.</w:t>
            </w:r>
          </w:p>
          <w:p w14:paraId="6F2AA23F" w14:textId="71A50F25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Dalam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kebijakan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berbeda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penilaian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faktor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eksternal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 internal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berupa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data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diperoleh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>.</w:t>
            </w:r>
            <w:bookmarkEnd w:id="49"/>
          </w:p>
        </w:tc>
      </w:tr>
      <w:tr w:rsidR="007043DC" w:rsidRPr="007043DC" w14:paraId="7BDB93D4" w14:textId="77777777" w:rsidTr="00670067">
        <w:tc>
          <w:tcPr>
            <w:tcW w:w="7682" w:type="dxa"/>
          </w:tcPr>
          <w:p w14:paraId="0A54C400" w14:textId="05FFA347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BAB XII</w:t>
            </w:r>
          </w:p>
          <w:p w14:paraId="53CD7446" w14:textId="70EFF0B0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  <w:lang w:val="en-ID"/>
              </w:rPr>
              <w:t>KETENTUAN PERALIHAN</w:t>
            </w:r>
          </w:p>
        </w:tc>
        <w:tc>
          <w:tcPr>
            <w:tcW w:w="8221" w:type="dxa"/>
          </w:tcPr>
          <w:p w14:paraId="0BF28038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373B89F" w14:textId="77777777" w:rsidTr="00670067">
        <w:tc>
          <w:tcPr>
            <w:tcW w:w="7682" w:type="dxa"/>
          </w:tcPr>
          <w:p w14:paraId="3C565190" w14:textId="43229922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683DBC0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5F9A2633" w14:textId="77777777" w:rsidTr="00670067">
        <w:tc>
          <w:tcPr>
            <w:tcW w:w="7682" w:type="dxa"/>
          </w:tcPr>
          <w:p w14:paraId="4C6AE286" w14:textId="2E989EB9" w:rsidR="00670067" w:rsidRPr="007043DC" w:rsidRDefault="00670067" w:rsidP="00FC2177">
            <w:pPr>
              <w:pStyle w:val="ListParagraph"/>
              <w:numPr>
                <w:ilvl w:val="0"/>
                <w:numId w:val="17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lastRenderedPageBreak/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diberikan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dinyatakan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tetap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3B80FAE2" w14:textId="21B2ABB8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31CC146" w14:textId="77777777" w:rsidTr="00670067">
        <w:tc>
          <w:tcPr>
            <w:tcW w:w="7682" w:type="dxa"/>
          </w:tcPr>
          <w:p w14:paraId="3F81FB50" w14:textId="1CFEAA42" w:rsidR="00670067" w:rsidRPr="007043DC" w:rsidRDefault="00670067" w:rsidP="00FC2177">
            <w:pPr>
              <w:pStyle w:val="ListParagraph"/>
              <w:numPr>
                <w:ilvl w:val="0"/>
                <w:numId w:val="17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Calon PSP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(1)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pendirian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BPRS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disertai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dokumen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sesuai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03/POJK.03/2016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Rakyat Syariah.</w:t>
            </w:r>
          </w:p>
        </w:tc>
        <w:tc>
          <w:tcPr>
            <w:tcW w:w="8221" w:type="dxa"/>
          </w:tcPr>
          <w:p w14:paraId="7892F8DC" w14:textId="77777777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78A5C19" w14:textId="77777777" w:rsidTr="00670067">
        <w:tc>
          <w:tcPr>
            <w:tcW w:w="7682" w:type="dxa"/>
          </w:tcPr>
          <w:p w14:paraId="232DE4EE" w14:textId="14D1348A" w:rsidR="00670067" w:rsidRPr="007043DC" w:rsidRDefault="00670067" w:rsidP="00FC2177">
            <w:pPr>
              <w:pStyle w:val="ListParagraph"/>
              <w:numPr>
                <w:ilvl w:val="0"/>
                <w:numId w:val="175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prinsip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alamat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kantor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pusat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Kantor Cabang,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hukum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menindaklanjuti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mengacu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03/POJK.03/2016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Rakyat Syariah.</w:t>
            </w:r>
          </w:p>
        </w:tc>
        <w:tc>
          <w:tcPr>
            <w:tcW w:w="8221" w:type="dxa"/>
          </w:tcPr>
          <w:p w14:paraId="32B452FB" w14:textId="77777777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6078B1F3" w14:textId="77777777" w:rsidTr="00670067">
        <w:tc>
          <w:tcPr>
            <w:tcW w:w="7682" w:type="dxa"/>
          </w:tcPr>
          <w:p w14:paraId="3C5B8187" w14:textId="01F7275B" w:rsidR="00670067" w:rsidRPr="007043DC" w:rsidRDefault="00670067" w:rsidP="00FC2177">
            <w:pPr>
              <w:pStyle w:val="ListParagraph"/>
              <w:numPr>
                <w:ilvl w:val="0"/>
                <w:numId w:val="175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Rencana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pembukaan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pemindahan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Kas,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perubahan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penutupan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Jaringan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Kantor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diajukan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kepada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berlakunya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namun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belum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penegasan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dan/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tanggapan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dari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harus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memenuhi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.</w:t>
            </w:r>
          </w:p>
        </w:tc>
        <w:tc>
          <w:tcPr>
            <w:tcW w:w="8221" w:type="dxa"/>
          </w:tcPr>
          <w:p w14:paraId="1D84E260" w14:textId="77777777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36F0E56" w14:textId="77777777" w:rsidTr="00670067">
        <w:tc>
          <w:tcPr>
            <w:tcW w:w="7682" w:type="dxa"/>
          </w:tcPr>
          <w:p w14:paraId="3DCFEFDD" w14:textId="331DDA50" w:rsidR="00670067" w:rsidRPr="007043DC" w:rsidRDefault="00670067" w:rsidP="00FC2177">
            <w:pPr>
              <w:pStyle w:val="ListParagraph"/>
              <w:numPr>
                <w:ilvl w:val="0"/>
                <w:numId w:val="175"/>
              </w:numPr>
              <w:jc w:val="both"/>
              <w:rPr>
                <w:rFonts w:ascii="Bookman Old Style" w:hAnsi="Bookman Old Style"/>
                <w:sz w:val="20"/>
                <w:szCs w:val="20"/>
                <w:lang w:val="en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BPRS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telah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memperoleh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persetujuan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persiapan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pencabutan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izin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usaha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sebagaimana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dimaksud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161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huruf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a,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dapat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menindaklanjuti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permohonan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dengan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mengacu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ketentuan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dalam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03/POJK.03/2016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Rakyat Syariah.</w:t>
            </w:r>
          </w:p>
        </w:tc>
        <w:tc>
          <w:tcPr>
            <w:tcW w:w="8221" w:type="dxa"/>
          </w:tcPr>
          <w:p w14:paraId="6D31C367" w14:textId="77777777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EA872FC" w14:textId="77777777" w:rsidTr="00670067">
        <w:tc>
          <w:tcPr>
            <w:tcW w:w="7682" w:type="dxa"/>
          </w:tcPr>
          <w:p w14:paraId="28F54276" w14:textId="3B278AAC" w:rsidR="00670067" w:rsidRPr="007043DC" w:rsidRDefault="00670067" w:rsidP="00745B7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BAB XIII</w:t>
            </w:r>
          </w:p>
          <w:p w14:paraId="5E684461" w14:textId="64038421" w:rsidR="00670067" w:rsidRPr="007043DC" w:rsidRDefault="00670067" w:rsidP="00745B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b/>
                <w:bCs/>
                <w:sz w:val="20"/>
                <w:szCs w:val="20"/>
              </w:rPr>
              <w:t>KETENTUAN PENUTUP</w:t>
            </w:r>
          </w:p>
        </w:tc>
        <w:tc>
          <w:tcPr>
            <w:tcW w:w="8221" w:type="dxa"/>
          </w:tcPr>
          <w:p w14:paraId="61143186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4D767948" w14:textId="77777777" w:rsidTr="00670067">
        <w:tc>
          <w:tcPr>
            <w:tcW w:w="7682" w:type="dxa"/>
          </w:tcPr>
          <w:p w14:paraId="4252AFE7" w14:textId="4BFF0DA5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93306A2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2FFBAA11" w14:textId="77777777" w:rsidTr="00670067">
        <w:tc>
          <w:tcPr>
            <w:tcW w:w="7682" w:type="dxa"/>
          </w:tcPr>
          <w:p w14:paraId="3095F0FD" w14:textId="77777777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bookmarkStart w:id="50" w:name="_Hlk85714458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saat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Peraturan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ini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mulai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berlaku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:</w:t>
            </w:r>
          </w:p>
          <w:p w14:paraId="034AF387" w14:textId="0220D686" w:rsidR="00670067" w:rsidRPr="007043DC" w:rsidRDefault="00670067" w:rsidP="00FC2177">
            <w:pPr>
              <w:numPr>
                <w:ilvl w:val="0"/>
                <w:numId w:val="176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Peraturan Otoritas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03/POJK.03/2016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Rakyat Syariah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(Lembaran Negara Republik Indonesia Tahun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2016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Nomor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15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, Tambahan Lembaran Negara Republik Indonesia Nomor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5839;</w:t>
            </w:r>
          </w:p>
          <w:p w14:paraId="6D6D3ECF" w14:textId="6C6A1F88" w:rsidR="00670067" w:rsidRPr="007043DC" w:rsidRDefault="00670067" w:rsidP="00FC2177">
            <w:pPr>
              <w:numPr>
                <w:ilvl w:val="0"/>
                <w:numId w:val="176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lastRenderedPageBreak/>
              <w:t xml:space="preserve">Surat Edaran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Otoritas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Jasa Keuangan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Nomor 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6/SEOJK.03/201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tentang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Rakyat Syariah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;</w:t>
            </w:r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dan</w:t>
            </w:r>
          </w:p>
          <w:p w14:paraId="1FA8FBF3" w14:textId="6977B1F1" w:rsidR="00670067" w:rsidRPr="007043DC" w:rsidRDefault="00670067" w:rsidP="00FC2177">
            <w:pPr>
              <w:numPr>
                <w:ilvl w:val="0"/>
                <w:numId w:val="176"/>
              </w:num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Jangka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pengangkatan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pemberhentian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Pejabat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Eksekutif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bertanggung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jawab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fungsi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audit intern pada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88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(1) </w:t>
            </w: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Peraturan Otoritas Jasa Keuangan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24/POJK.03/2018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tentang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Penerapan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Tata Kelola Bagi Bank </w:t>
            </w:r>
            <w:proofErr w:type="spellStart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>Pembiayaan</w:t>
            </w:r>
            <w:proofErr w:type="spellEnd"/>
            <w:r w:rsidRPr="007043DC">
              <w:rPr>
                <w:rFonts w:ascii="Bookman Old Style" w:hAnsi="Bookman Old Style"/>
                <w:sz w:val="20"/>
                <w:szCs w:val="20"/>
                <w:lang w:val="en-ID"/>
              </w:rPr>
              <w:t xml:space="preserve"> Rakyat Syariah,</w:t>
            </w:r>
          </w:p>
          <w:p w14:paraId="53D7D527" w14:textId="719D95B2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dicabut dan dinyatakan tidak berlaku.</w:t>
            </w:r>
            <w:bookmarkEnd w:id="50"/>
          </w:p>
        </w:tc>
        <w:tc>
          <w:tcPr>
            <w:tcW w:w="8221" w:type="dxa"/>
          </w:tcPr>
          <w:p w14:paraId="1A192884" w14:textId="78652470" w:rsidR="00670067" w:rsidRPr="007043DC" w:rsidRDefault="00670067" w:rsidP="004B0C1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71C4A45D" w14:textId="77777777" w:rsidTr="00670067">
        <w:tc>
          <w:tcPr>
            <w:tcW w:w="7682" w:type="dxa"/>
          </w:tcPr>
          <w:p w14:paraId="06B332EF" w14:textId="05C71834" w:rsidR="00670067" w:rsidRPr="007043DC" w:rsidRDefault="00670067" w:rsidP="00FC2177">
            <w:pPr>
              <w:pStyle w:val="ListParagraph"/>
              <w:numPr>
                <w:ilvl w:val="0"/>
                <w:numId w:val="194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23B5B93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35CE25A6" w14:textId="77777777" w:rsidTr="00670067">
        <w:tc>
          <w:tcPr>
            <w:tcW w:w="7682" w:type="dxa"/>
          </w:tcPr>
          <w:p w14:paraId="0C601813" w14:textId="321F142E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Peraturan Otoritas Jasa Keuangan ini berlaku sejak tanggal diundangkan.</w:t>
            </w:r>
          </w:p>
        </w:tc>
        <w:tc>
          <w:tcPr>
            <w:tcW w:w="8221" w:type="dxa"/>
          </w:tcPr>
          <w:p w14:paraId="5D884B7F" w14:textId="03092972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F157135" w14:textId="77777777" w:rsidTr="00670067">
        <w:tc>
          <w:tcPr>
            <w:tcW w:w="7682" w:type="dxa"/>
          </w:tcPr>
          <w:p w14:paraId="2788E40F" w14:textId="49B1800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Agar setiap orang mengetahuinya, memerintahkan pengundangan Peraturan Otoritas Jasa Keuangan ini dengan penempatannya dalam Lembaran Negara Republik Indonesia.</w:t>
            </w:r>
          </w:p>
        </w:tc>
        <w:tc>
          <w:tcPr>
            <w:tcW w:w="8221" w:type="dxa"/>
          </w:tcPr>
          <w:p w14:paraId="49A1E439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023D19D8" w14:textId="77777777" w:rsidTr="00670067">
        <w:tc>
          <w:tcPr>
            <w:tcW w:w="7682" w:type="dxa"/>
          </w:tcPr>
          <w:p w14:paraId="6109CD2A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010B999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43DC" w:rsidRPr="007043DC" w14:paraId="13D9DE19" w14:textId="77777777" w:rsidTr="00670067">
        <w:tc>
          <w:tcPr>
            <w:tcW w:w="7682" w:type="dxa"/>
          </w:tcPr>
          <w:p w14:paraId="39897AD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Ditetapkan di Jakarta</w:t>
            </w:r>
          </w:p>
          <w:p w14:paraId="6A3A4BF7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pada tanggal       </w:t>
            </w:r>
          </w:p>
          <w:p w14:paraId="598135F8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4D0052DE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KETUA DEWAN KOMISIONER    </w:t>
            </w:r>
          </w:p>
          <w:p w14:paraId="2077FE72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OTORITAS JASA KEUANGAN</w:t>
            </w:r>
          </w:p>
          <w:p w14:paraId="36690F31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043DC">
              <w:rPr>
                <w:rFonts w:ascii="Bookman Old Style" w:hAnsi="Bookman Old Style"/>
                <w:sz w:val="20"/>
                <w:szCs w:val="20"/>
                <w:lang w:val="id-ID"/>
              </w:rPr>
              <w:t>REPUBLIK INDONESIA,</w:t>
            </w:r>
          </w:p>
          <w:p w14:paraId="777891F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67853973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7CF9E6F0" w14:textId="54FDC12A" w:rsidR="00670067" w:rsidRPr="007043DC" w:rsidRDefault="007F383D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43DC">
              <w:rPr>
                <w:rFonts w:ascii="Bookman Old Style" w:hAnsi="Bookman Old Style"/>
                <w:sz w:val="20"/>
                <w:szCs w:val="20"/>
              </w:rPr>
              <w:t>MAHENDRA SIREGAR</w:t>
            </w:r>
          </w:p>
          <w:p w14:paraId="26F06ACB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03DA3B1" w14:textId="77777777" w:rsidR="00670067" w:rsidRPr="007043DC" w:rsidRDefault="00670067" w:rsidP="00745B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D88BD07" w14:textId="46E6018D" w:rsidR="00EB1E33" w:rsidRPr="007043DC" w:rsidRDefault="00EB1E33" w:rsidP="00B43ADE">
      <w:pPr>
        <w:jc w:val="center"/>
        <w:rPr>
          <w:rFonts w:ascii="Bookman Old Style" w:hAnsi="Bookman Old Style"/>
          <w:b/>
          <w:sz w:val="20"/>
          <w:szCs w:val="20"/>
        </w:rPr>
      </w:pPr>
      <w:r w:rsidRPr="007043DC">
        <w:rPr>
          <w:rFonts w:ascii="Bookman Old Style" w:hAnsi="Bookman Old Style"/>
          <w:b/>
          <w:sz w:val="20"/>
          <w:szCs w:val="20"/>
        </w:rPr>
        <w:br/>
      </w:r>
    </w:p>
    <w:p w14:paraId="79870146" w14:textId="77777777" w:rsidR="006F1932" w:rsidRPr="007043DC" w:rsidRDefault="006F1932">
      <w:pPr>
        <w:rPr>
          <w:rFonts w:ascii="Bookman Old Style" w:hAnsi="Bookman Old Style"/>
          <w:sz w:val="20"/>
          <w:szCs w:val="20"/>
        </w:rPr>
      </w:pPr>
    </w:p>
    <w:sectPr w:rsidR="006F1932" w:rsidRPr="007043DC" w:rsidSect="00E37752">
      <w:headerReference w:type="default" r:id="rId8"/>
      <w:footerReference w:type="default" r:id="rId9"/>
      <w:pgSz w:w="20160" w:h="12240" w:orient="landscape" w:code="5"/>
      <w:pgMar w:top="1440" w:right="1411" w:bottom="1253" w:left="1411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925C" w14:textId="77777777" w:rsidR="005861C6" w:rsidRDefault="005861C6" w:rsidP="00B43ADE">
      <w:pPr>
        <w:spacing w:after="0" w:line="240" w:lineRule="auto"/>
      </w:pPr>
      <w:r>
        <w:separator/>
      </w:r>
    </w:p>
  </w:endnote>
  <w:endnote w:type="continuationSeparator" w:id="0">
    <w:p w14:paraId="1546C380" w14:textId="77777777" w:rsidR="005861C6" w:rsidRDefault="005861C6" w:rsidP="00B4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OldStyle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20B9" w14:textId="14EDC79F" w:rsidR="0014737B" w:rsidRPr="00CF0695" w:rsidRDefault="0014737B" w:rsidP="00CF0695">
    <w:pPr>
      <w:jc w:val="both"/>
      <w:rPr>
        <w:rFonts w:ascii="Bookman Old Style" w:hAnsi="Bookman Old Style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656C" w14:textId="77777777" w:rsidR="005861C6" w:rsidRDefault="005861C6" w:rsidP="00B43ADE">
      <w:pPr>
        <w:spacing w:after="0" w:line="240" w:lineRule="auto"/>
      </w:pPr>
      <w:r>
        <w:separator/>
      </w:r>
    </w:p>
  </w:footnote>
  <w:footnote w:type="continuationSeparator" w:id="0">
    <w:p w14:paraId="69A3AA77" w14:textId="77777777" w:rsidR="005861C6" w:rsidRDefault="005861C6" w:rsidP="00B4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7700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FE11BB" w14:textId="4EEBD882" w:rsidR="0014737B" w:rsidRDefault="001473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- 10 -</w:t>
        </w:r>
        <w:r>
          <w:rPr>
            <w:noProof/>
          </w:rPr>
          <w:fldChar w:fldCharType="end"/>
        </w:r>
      </w:p>
    </w:sdtContent>
  </w:sdt>
  <w:p w14:paraId="61FAFC10" w14:textId="77777777" w:rsidR="0014737B" w:rsidRDefault="00147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B5B"/>
    <w:multiLevelType w:val="hybridMultilevel"/>
    <w:tmpl w:val="43744AC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7C89"/>
    <w:multiLevelType w:val="hybridMultilevel"/>
    <w:tmpl w:val="D610D93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865C0"/>
    <w:multiLevelType w:val="hybridMultilevel"/>
    <w:tmpl w:val="FEDCCF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3275CF"/>
    <w:multiLevelType w:val="hybridMultilevel"/>
    <w:tmpl w:val="F486757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4653E"/>
    <w:multiLevelType w:val="hybridMultilevel"/>
    <w:tmpl w:val="A260C6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BA3DDC"/>
    <w:multiLevelType w:val="hybridMultilevel"/>
    <w:tmpl w:val="A35EB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00FFD"/>
    <w:multiLevelType w:val="hybridMultilevel"/>
    <w:tmpl w:val="41920F92"/>
    <w:lvl w:ilvl="0" w:tplc="19B8317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16421"/>
    <w:multiLevelType w:val="hybridMultilevel"/>
    <w:tmpl w:val="07583C1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575D26"/>
    <w:multiLevelType w:val="hybridMultilevel"/>
    <w:tmpl w:val="626404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70300B"/>
    <w:multiLevelType w:val="hybridMultilevel"/>
    <w:tmpl w:val="C43A688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561236"/>
    <w:multiLevelType w:val="hybridMultilevel"/>
    <w:tmpl w:val="A84E69DC"/>
    <w:lvl w:ilvl="0" w:tplc="CD48F4F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82FD6"/>
    <w:multiLevelType w:val="hybridMultilevel"/>
    <w:tmpl w:val="FAAAD70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B4397F"/>
    <w:multiLevelType w:val="hybridMultilevel"/>
    <w:tmpl w:val="E758D65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05B17"/>
    <w:multiLevelType w:val="hybridMultilevel"/>
    <w:tmpl w:val="9474C88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F86AA0"/>
    <w:multiLevelType w:val="hybridMultilevel"/>
    <w:tmpl w:val="8396AB2E"/>
    <w:lvl w:ilvl="0" w:tplc="F89C3C20">
      <w:start w:val="4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5383C"/>
    <w:multiLevelType w:val="hybridMultilevel"/>
    <w:tmpl w:val="B8343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9DC7C33"/>
    <w:multiLevelType w:val="hybridMultilevel"/>
    <w:tmpl w:val="26562B58"/>
    <w:lvl w:ilvl="0" w:tplc="AE765A62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-261" w:hanging="360"/>
      </w:pPr>
    </w:lvl>
    <w:lvl w:ilvl="2" w:tplc="38090019">
      <w:start w:val="1"/>
      <w:numFmt w:val="lowerLetter"/>
      <w:lvlText w:val="%3."/>
      <w:lvlJc w:val="left"/>
      <w:pPr>
        <w:ind w:left="459" w:hanging="180"/>
      </w:pPr>
    </w:lvl>
    <w:lvl w:ilvl="3" w:tplc="38090017">
      <w:start w:val="1"/>
      <w:numFmt w:val="lowerLetter"/>
      <w:lvlText w:val="%4)"/>
      <w:lvlJc w:val="left"/>
      <w:pPr>
        <w:ind w:left="1179" w:hanging="360"/>
      </w:pPr>
    </w:lvl>
    <w:lvl w:ilvl="4" w:tplc="161A5D30">
      <w:start w:val="1"/>
      <w:numFmt w:val="lowerRoman"/>
      <w:lvlText w:val="%5."/>
      <w:lvlJc w:val="left"/>
      <w:pPr>
        <w:ind w:left="1899" w:hanging="360"/>
      </w:pPr>
    </w:lvl>
    <w:lvl w:ilvl="5" w:tplc="0421001B">
      <w:start w:val="1"/>
      <w:numFmt w:val="lowerRoman"/>
      <w:lvlText w:val="%6."/>
      <w:lvlJc w:val="right"/>
      <w:pPr>
        <w:ind w:left="2619" w:hanging="180"/>
      </w:pPr>
    </w:lvl>
    <w:lvl w:ilvl="6" w:tplc="0421000F">
      <w:start w:val="1"/>
      <w:numFmt w:val="decimal"/>
      <w:lvlText w:val="%7."/>
      <w:lvlJc w:val="left"/>
      <w:pPr>
        <w:ind w:left="3339" w:hanging="360"/>
      </w:pPr>
    </w:lvl>
    <w:lvl w:ilvl="7" w:tplc="04210019">
      <w:start w:val="1"/>
      <w:numFmt w:val="lowerLetter"/>
      <w:lvlText w:val="%8."/>
      <w:lvlJc w:val="left"/>
      <w:pPr>
        <w:ind w:left="4059" w:hanging="360"/>
      </w:pPr>
    </w:lvl>
    <w:lvl w:ilvl="8" w:tplc="0421001B">
      <w:start w:val="1"/>
      <w:numFmt w:val="lowerRoman"/>
      <w:lvlText w:val="%9."/>
      <w:lvlJc w:val="right"/>
      <w:pPr>
        <w:ind w:left="4779" w:hanging="180"/>
      </w:pPr>
    </w:lvl>
  </w:abstractNum>
  <w:abstractNum w:abstractNumId="17" w15:restartNumberingAfterBreak="0">
    <w:nsid w:val="0A660CA6"/>
    <w:multiLevelType w:val="hybridMultilevel"/>
    <w:tmpl w:val="D7C09ED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AC84A73"/>
    <w:multiLevelType w:val="hybridMultilevel"/>
    <w:tmpl w:val="AAC0211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ACD122D"/>
    <w:multiLevelType w:val="hybridMultilevel"/>
    <w:tmpl w:val="D7A2F2BC"/>
    <w:lvl w:ilvl="0" w:tplc="E2D81E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E94DE3"/>
    <w:multiLevelType w:val="hybridMultilevel"/>
    <w:tmpl w:val="EC64812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B503ED2"/>
    <w:multiLevelType w:val="hybridMultilevel"/>
    <w:tmpl w:val="321A7D9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B5E364A"/>
    <w:multiLevelType w:val="hybridMultilevel"/>
    <w:tmpl w:val="DB18B094"/>
    <w:lvl w:ilvl="0" w:tplc="B902325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CF40F2"/>
    <w:multiLevelType w:val="hybridMultilevel"/>
    <w:tmpl w:val="1A489E50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913E26"/>
    <w:multiLevelType w:val="hybridMultilevel"/>
    <w:tmpl w:val="0056258C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CCB09E2"/>
    <w:multiLevelType w:val="hybridMultilevel"/>
    <w:tmpl w:val="CE3C4A00"/>
    <w:lvl w:ilvl="0" w:tplc="70EED948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D2C7C3A"/>
    <w:multiLevelType w:val="hybridMultilevel"/>
    <w:tmpl w:val="F9FE2F5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D75702E"/>
    <w:multiLevelType w:val="hybridMultilevel"/>
    <w:tmpl w:val="D3C859DE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F9B6E77"/>
    <w:multiLevelType w:val="hybridMultilevel"/>
    <w:tmpl w:val="1C7E4F6A"/>
    <w:lvl w:ilvl="0" w:tplc="BDFC01BE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5838B5"/>
    <w:multiLevelType w:val="hybridMultilevel"/>
    <w:tmpl w:val="7FD0C942"/>
    <w:lvl w:ilvl="0" w:tplc="E7621EB4">
      <w:start w:val="2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8A3B69"/>
    <w:multiLevelType w:val="hybridMultilevel"/>
    <w:tmpl w:val="10F26776"/>
    <w:lvl w:ilvl="0" w:tplc="AE765A62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-261" w:hanging="360"/>
      </w:pPr>
    </w:lvl>
    <w:lvl w:ilvl="2" w:tplc="38090011">
      <w:start w:val="1"/>
      <w:numFmt w:val="decimal"/>
      <w:lvlText w:val="%3)"/>
      <w:lvlJc w:val="left"/>
      <w:pPr>
        <w:ind w:left="459" w:hanging="180"/>
      </w:pPr>
    </w:lvl>
    <w:lvl w:ilvl="3" w:tplc="38090017">
      <w:start w:val="1"/>
      <w:numFmt w:val="lowerLetter"/>
      <w:lvlText w:val="%4)"/>
      <w:lvlJc w:val="left"/>
      <w:pPr>
        <w:ind w:left="1179" w:hanging="360"/>
      </w:pPr>
    </w:lvl>
    <w:lvl w:ilvl="4" w:tplc="161A5D30">
      <w:start w:val="1"/>
      <w:numFmt w:val="lowerRoman"/>
      <w:lvlText w:val="%5."/>
      <w:lvlJc w:val="left"/>
      <w:pPr>
        <w:ind w:left="1899" w:hanging="360"/>
      </w:pPr>
    </w:lvl>
    <w:lvl w:ilvl="5" w:tplc="0421001B">
      <w:start w:val="1"/>
      <w:numFmt w:val="lowerRoman"/>
      <w:lvlText w:val="%6."/>
      <w:lvlJc w:val="right"/>
      <w:pPr>
        <w:ind w:left="2619" w:hanging="180"/>
      </w:pPr>
    </w:lvl>
    <w:lvl w:ilvl="6" w:tplc="0421000F">
      <w:start w:val="1"/>
      <w:numFmt w:val="decimal"/>
      <w:lvlText w:val="%7."/>
      <w:lvlJc w:val="left"/>
      <w:pPr>
        <w:ind w:left="3339" w:hanging="360"/>
      </w:pPr>
    </w:lvl>
    <w:lvl w:ilvl="7" w:tplc="04210019">
      <w:start w:val="1"/>
      <w:numFmt w:val="lowerLetter"/>
      <w:lvlText w:val="%8."/>
      <w:lvlJc w:val="left"/>
      <w:pPr>
        <w:ind w:left="4059" w:hanging="360"/>
      </w:pPr>
    </w:lvl>
    <w:lvl w:ilvl="8" w:tplc="0421001B">
      <w:start w:val="1"/>
      <w:numFmt w:val="lowerRoman"/>
      <w:lvlText w:val="%9."/>
      <w:lvlJc w:val="right"/>
      <w:pPr>
        <w:ind w:left="4779" w:hanging="180"/>
      </w:pPr>
    </w:lvl>
  </w:abstractNum>
  <w:abstractNum w:abstractNumId="31" w15:restartNumberingAfterBreak="0">
    <w:nsid w:val="112039F6"/>
    <w:multiLevelType w:val="hybridMultilevel"/>
    <w:tmpl w:val="B86C8290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1227A25"/>
    <w:multiLevelType w:val="hybridMultilevel"/>
    <w:tmpl w:val="58CE6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6B73B3"/>
    <w:multiLevelType w:val="hybridMultilevel"/>
    <w:tmpl w:val="D4D0BFF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BF7AC7"/>
    <w:multiLevelType w:val="hybridMultilevel"/>
    <w:tmpl w:val="E74AA01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33640D9"/>
    <w:multiLevelType w:val="hybridMultilevel"/>
    <w:tmpl w:val="18F6E1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3EC7C80"/>
    <w:multiLevelType w:val="hybridMultilevel"/>
    <w:tmpl w:val="B024CACE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40C4F8E"/>
    <w:multiLevelType w:val="hybridMultilevel"/>
    <w:tmpl w:val="62A86542"/>
    <w:lvl w:ilvl="0" w:tplc="D62E647A">
      <w:start w:val="1"/>
      <w:numFmt w:val="decimal"/>
      <w:lvlText w:val="(%1)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AC3005"/>
    <w:multiLevelType w:val="hybridMultilevel"/>
    <w:tmpl w:val="C010C2A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4FA5CF8"/>
    <w:multiLevelType w:val="hybridMultilevel"/>
    <w:tmpl w:val="C9A07AA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5F4734D"/>
    <w:multiLevelType w:val="hybridMultilevel"/>
    <w:tmpl w:val="530EC19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67C3FFA"/>
    <w:multiLevelType w:val="hybridMultilevel"/>
    <w:tmpl w:val="57A85EC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68102E2"/>
    <w:multiLevelType w:val="hybridMultilevel"/>
    <w:tmpl w:val="B49A128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6D22030"/>
    <w:multiLevelType w:val="hybridMultilevel"/>
    <w:tmpl w:val="0BB687E6"/>
    <w:lvl w:ilvl="0" w:tplc="EA3472B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>
      <w:start w:val="1"/>
      <w:numFmt w:val="lowerLetter"/>
      <w:lvlText w:val="%2."/>
      <w:lvlJc w:val="left"/>
      <w:pPr>
        <w:ind w:left="-261" w:hanging="360"/>
      </w:pPr>
    </w:lvl>
    <w:lvl w:ilvl="2" w:tplc="38090011">
      <w:start w:val="1"/>
      <w:numFmt w:val="decimal"/>
      <w:lvlText w:val="%3)"/>
      <w:lvlJc w:val="left"/>
      <w:pPr>
        <w:ind w:left="459" w:hanging="180"/>
      </w:pPr>
    </w:lvl>
    <w:lvl w:ilvl="3" w:tplc="38090017">
      <w:start w:val="1"/>
      <w:numFmt w:val="lowerLetter"/>
      <w:lvlText w:val="%4)"/>
      <w:lvlJc w:val="left"/>
      <w:pPr>
        <w:ind w:left="1179" w:hanging="360"/>
      </w:pPr>
    </w:lvl>
    <w:lvl w:ilvl="4" w:tplc="161A5D30">
      <w:start w:val="1"/>
      <w:numFmt w:val="lowerRoman"/>
      <w:lvlText w:val="%5."/>
      <w:lvlJc w:val="left"/>
      <w:pPr>
        <w:ind w:left="1899" w:hanging="360"/>
      </w:pPr>
    </w:lvl>
    <w:lvl w:ilvl="5" w:tplc="0421001B">
      <w:start w:val="1"/>
      <w:numFmt w:val="lowerRoman"/>
      <w:lvlText w:val="%6."/>
      <w:lvlJc w:val="right"/>
      <w:pPr>
        <w:ind w:left="2619" w:hanging="180"/>
      </w:pPr>
    </w:lvl>
    <w:lvl w:ilvl="6" w:tplc="0421000F">
      <w:start w:val="1"/>
      <w:numFmt w:val="decimal"/>
      <w:lvlText w:val="%7."/>
      <w:lvlJc w:val="left"/>
      <w:pPr>
        <w:ind w:left="3339" w:hanging="360"/>
      </w:pPr>
    </w:lvl>
    <w:lvl w:ilvl="7" w:tplc="04210019">
      <w:start w:val="1"/>
      <w:numFmt w:val="lowerLetter"/>
      <w:lvlText w:val="%8."/>
      <w:lvlJc w:val="left"/>
      <w:pPr>
        <w:ind w:left="4059" w:hanging="360"/>
      </w:pPr>
    </w:lvl>
    <w:lvl w:ilvl="8" w:tplc="0421001B">
      <w:start w:val="1"/>
      <w:numFmt w:val="lowerRoman"/>
      <w:lvlText w:val="%9."/>
      <w:lvlJc w:val="right"/>
      <w:pPr>
        <w:ind w:left="4779" w:hanging="180"/>
      </w:pPr>
    </w:lvl>
  </w:abstractNum>
  <w:abstractNum w:abstractNumId="44" w15:restartNumberingAfterBreak="0">
    <w:nsid w:val="18C43EFC"/>
    <w:multiLevelType w:val="hybridMultilevel"/>
    <w:tmpl w:val="F9DC0E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95334E9"/>
    <w:multiLevelType w:val="hybridMultilevel"/>
    <w:tmpl w:val="F9B8A76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A153D35"/>
    <w:multiLevelType w:val="hybridMultilevel"/>
    <w:tmpl w:val="BC9C22E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B431D0B"/>
    <w:multiLevelType w:val="hybridMultilevel"/>
    <w:tmpl w:val="A8DA5980"/>
    <w:lvl w:ilvl="0" w:tplc="B22AAAC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6F35C3"/>
    <w:multiLevelType w:val="hybridMultilevel"/>
    <w:tmpl w:val="8236BDA8"/>
    <w:lvl w:ilvl="0" w:tplc="B33C78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E56119"/>
    <w:multiLevelType w:val="hybridMultilevel"/>
    <w:tmpl w:val="327E90FA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C4B1982"/>
    <w:multiLevelType w:val="hybridMultilevel"/>
    <w:tmpl w:val="B39A8A1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DA56BF6"/>
    <w:multiLevelType w:val="hybridMultilevel"/>
    <w:tmpl w:val="F8C076E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F621EA"/>
    <w:multiLevelType w:val="hybridMultilevel"/>
    <w:tmpl w:val="A21C8F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E585CA5"/>
    <w:multiLevelType w:val="hybridMultilevel"/>
    <w:tmpl w:val="C8DACABA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E5D1B76"/>
    <w:multiLevelType w:val="hybridMultilevel"/>
    <w:tmpl w:val="FEDCCF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EA016DB"/>
    <w:multiLevelType w:val="hybridMultilevel"/>
    <w:tmpl w:val="F486757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EEE5118"/>
    <w:multiLevelType w:val="hybridMultilevel"/>
    <w:tmpl w:val="FE3273EA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EF25BB9"/>
    <w:multiLevelType w:val="hybridMultilevel"/>
    <w:tmpl w:val="1D384ADA"/>
    <w:lvl w:ilvl="0" w:tplc="389AF324">
      <w:start w:val="3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F5625C"/>
    <w:multiLevelType w:val="hybridMultilevel"/>
    <w:tmpl w:val="4546E78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204E17"/>
    <w:multiLevelType w:val="hybridMultilevel"/>
    <w:tmpl w:val="2CA2A684"/>
    <w:lvl w:ilvl="0" w:tplc="A6766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FAB10A8"/>
    <w:multiLevelType w:val="hybridMultilevel"/>
    <w:tmpl w:val="72C2127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FB62F69"/>
    <w:multiLevelType w:val="hybridMultilevel"/>
    <w:tmpl w:val="8FE84C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B761AC"/>
    <w:multiLevelType w:val="hybridMultilevel"/>
    <w:tmpl w:val="86FE2C8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1FAFAD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357657C4">
      <w:start w:val="1"/>
      <w:numFmt w:val="decimal"/>
      <w:lvlText w:val="%3."/>
      <w:lvlJc w:val="left"/>
      <w:pPr>
        <w:ind w:left="206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FC5741A"/>
    <w:multiLevelType w:val="hybridMultilevel"/>
    <w:tmpl w:val="9B405AA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FCB59AB"/>
    <w:multiLevelType w:val="hybridMultilevel"/>
    <w:tmpl w:val="72886A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1FD3210A"/>
    <w:multiLevelType w:val="hybridMultilevel"/>
    <w:tmpl w:val="54440D4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0436175"/>
    <w:multiLevelType w:val="hybridMultilevel"/>
    <w:tmpl w:val="453800F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05B753E"/>
    <w:multiLevelType w:val="hybridMultilevel"/>
    <w:tmpl w:val="F2C284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1061D42"/>
    <w:multiLevelType w:val="hybridMultilevel"/>
    <w:tmpl w:val="6B46B75A"/>
    <w:lvl w:ilvl="0" w:tplc="CB1C8D60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1492050"/>
    <w:multiLevelType w:val="hybridMultilevel"/>
    <w:tmpl w:val="A4501AE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2735608"/>
    <w:multiLevelType w:val="hybridMultilevel"/>
    <w:tmpl w:val="BF0E19C0"/>
    <w:lvl w:ilvl="0" w:tplc="AE765A62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2845147"/>
    <w:multiLevelType w:val="hybridMultilevel"/>
    <w:tmpl w:val="C19ADF10"/>
    <w:lvl w:ilvl="0" w:tplc="C720D4A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29B42F4"/>
    <w:multiLevelType w:val="hybridMultilevel"/>
    <w:tmpl w:val="10F26776"/>
    <w:lvl w:ilvl="0" w:tplc="AE765A62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-261" w:hanging="360"/>
      </w:pPr>
    </w:lvl>
    <w:lvl w:ilvl="2" w:tplc="38090011">
      <w:start w:val="1"/>
      <w:numFmt w:val="decimal"/>
      <w:lvlText w:val="%3)"/>
      <w:lvlJc w:val="left"/>
      <w:pPr>
        <w:ind w:left="459" w:hanging="180"/>
      </w:pPr>
    </w:lvl>
    <w:lvl w:ilvl="3" w:tplc="38090017">
      <w:start w:val="1"/>
      <w:numFmt w:val="lowerLetter"/>
      <w:lvlText w:val="%4)"/>
      <w:lvlJc w:val="left"/>
      <w:pPr>
        <w:ind w:left="1179" w:hanging="360"/>
      </w:pPr>
    </w:lvl>
    <w:lvl w:ilvl="4" w:tplc="161A5D30">
      <w:start w:val="1"/>
      <w:numFmt w:val="lowerRoman"/>
      <w:lvlText w:val="%5."/>
      <w:lvlJc w:val="left"/>
      <w:pPr>
        <w:ind w:left="1899" w:hanging="360"/>
      </w:pPr>
    </w:lvl>
    <w:lvl w:ilvl="5" w:tplc="0421001B">
      <w:start w:val="1"/>
      <w:numFmt w:val="lowerRoman"/>
      <w:lvlText w:val="%6."/>
      <w:lvlJc w:val="right"/>
      <w:pPr>
        <w:ind w:left="2619" w:hanging="180"/>
      </w:pPr>
    </w:lvl>
    <w:lvl w:ilvl="6" w:tplc="0421000F">
      <w:start w:val="1"/>
      <w:numFmt w:val="decimal"/>
      <w:lvlText w:val="%7."/>
      <w:lvlJc w:val="left"/>
      <w:pPr>
        <w:ind w:left="3339" w:hanging="360"/>
      </w:pPr>
    </w:lvl>
    <w:lvl w:ilvl="7" w:tplc="04210019">
      <w:start w:val="1"/>
      <w:numFmt w:val="lowerLetter"/>
      <w:lvlText w:val="%8."/>
      <w:lvlJc w:val="left"/>
      <w:pPr>
        <w:ind w:left="4059" w:hanging="360"/>
      </w:pPr>
    </w:lvl>
    <w:lvl w:ilvl="8" w:tplc="0421001B">
      <w:start w:val="1"/>
      <w:numFmt w:val="lowerRoman"/>
      <w:lvlText w:val="%9."/>
      <w:lvlJc w:val="right"/>
      <w:pPr>
        <w:ind w:left="4779" w:hanging="180"/>
      </w:pPr>
    </w:lvl>
  </w:abstractNum>
  <w:abstractNum w:abstractNumId="73" w15:restartNumberingAfterBreak="0">
    <w:nsid w:val="23EB277A"/>
    <w:multiLevelType w:val="hybridMultilevel"/>
    <w:tmpl w:val="5038F8D4"/>
    <w:lvl w:ilvl="0" w:tplc="04210019">
      <w:start w:val="1"/>
      <w:numFmt w:val="lowerLetter"/>
      <w:lvlText w:val="%1."/>
      <w:lvlJc w:val="left"/>
      <w:pPr>
        <w:ind w:left="-1581" w:hanging="360"/>
      </w:pPr>
    </w:lvl>
    <w:lvl w:ilvl="1" w:tplc="04090019" w:tentative="1">
      <w:start w:val="1"/>
      <w:numFmt w:val="lowerLetter"/>
      <w:lvlText w:val="%2."/>
      <w:lvlJc w:val="left"/>
      <w:pPr>
        <w:ind w:left="120" w:hanging="360"/>
      </w:pPr>
    </w:lvl>
    <w:lvl w:ilvl="2" w:tplc="0409001B" w:tentative="1">
      <w:start w:val="1"/>
      <w:numFmt w:val="lowerRoman"/>
      <w:lvlText w:val="%3."/>
      <w:lvlJc w:val="right"/>
      <w:pPr>
        <w:ind w:left="840" w:hanging="180"/>
      </w:pPr>
    </w:lvl>
    <w:lvl w:ilvl="3" w:tplc="0409000F" w:tentative="1">
      <w:start w:val="1"/>
      <w:numFmt w:val="decimal"/>
      <w:lvlText w:val="%4."/>
      <w:lvlJc w:val="left"/>
      <w:pPr>
        <w:ind w:left="1560" w:hanging="360"/>
      </w:pPr>
    </w:lvl>
    <w:lvl w:ilvl="4" w:tplc="04090019" w:tentative="1">
      <w:start w:val="1"/>
      <w:numFmt w:val="lowerLetter"/>
      <w:lvlText w:val="%5."/>
      <w:lvlJc w:val="left"/>
      <w:pPr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ind w:left="3000" w:hanging="180"/>
      </w:pPr>
    </w:lvl>
    <w:lvl w:ilvl="6" w:tplc="0409000F" w:tentative="1">
      <w:start w:val="1"/>
      <w:numFmt w:val="decimal"/>
      <w:lvlText w:val="%7."/>
      <w:lvlJc w:val="left"/>
      <w:pPr>
        <w:ind w:left="3720" w:hanging="360"/>
      </w:pPr>
    </w:lvl>
    <w:lvl w:ilvl="7" w:tplc="04090019" w:tentative="1">
      <w:start w:val="1"/>
      <w:numFmt w:val="lowerLetter"/>
      <w:lvlText w:val="%8."/>
      <w:lvlJc w:val="left"/>
      <w:pPr>
        <w:ind w:left="4440" w:hanging="360"/>
      </w:pPr>
    </w:lvl>
    <w:lvl w:ilvl="8" w:tplc="0409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74" w15:restartNumberingAfterBreak="0">
    <w:nsid w:val="243E2531"/>
    <w:multiLevelType w:val="hybridMultilevel"/>
    <w:tmpl w:val="1E46CF5A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4587294"/>
    <w:multiLevelType w:val="hybridMultilevel"/>
    <w:tmpl w:val="6DCA43E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4E47414"/>
    <w:multiLevelType w:val="hybridMultilevel"/>
    <w:tmpl w:val="CAD2783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61B160A"/>
    <w:multiLevelType w:val="hybridMultilevel"/>
    <w:tmpl w:val="4788AFF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65954C9"/>
    <w:multiLevelType w:val="hybridMultilevel"/>
    <w:tmpl w:val="FBCC4638"/>
    <w:lvl w:ilvl="0" w:tplc="235CDC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6A41DCC"/>
    <w:multiLevelType w:val="hybridMultilevel"/>
    <w:tmpl w:val="B7E2DAE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6C51456"/>
    <w:multiLevelType w:val="hybridMultilevel"/>
    <w:tmpl w:val="CE180498"/>
    <w:lvl w:ilvl="0" w:tplc="04210019">
      <w:start w:val="1"/>
      <w:numFmt w:val="lowerLetter"/>
      <w:lvlText w:val="%1."/>
      <w:lvlJc w:val="left"/>
      <w:pPr>
        <w:ind w:left="-26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496227"/>
    <w:multiLevelType w:val="hybridMultilevel"/>
    <w:tmpl w:val="DA36DA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77C6EF3"/>
    <w:multiLevelType w:val="hybridMultilevel"/>
    <w:tmpl w:val="EC64812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8AC0925"/>
    <w:multiLevelType w:val="hybridMultilevel"/>
    <w:tmpl w:val="4B84957E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28E33C23"/>
    <w:multiLevelType w:val="hybridMultilevel"/>
    <w:tmpl w:val="8242BBD4"/>
    <w:lvl w:ilvl="0" w:tplc="AE765A62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8FA276D"/>
    <w:multiLevelType w:val="hybridMultilevel"/>
    <w:tmpl w:val="5ABC73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99161F9"/>
    <w:multiLevelType w:val="hybridMultilevel"/>
    <w:tmpl w:val="8E689DDC"/>
    <w:lvl w:ilvl="0" w:tplc="DEBED27A">
      <w:start w:val="2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9E4495F"/>
    <w:multiLevelType w:val="hybridMultilevel"/>
    <w:tmpl w:val="F1BAFB78"/>
    <w:lvl w:ilvl="0" w:tplc="2C1440A4">
      <w:start w:val="3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9EC765A"/>
    <w:multiLevelType w:val="hybridMultilevel"/>
    <w:tmpl w:val="5810B25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6341598">
      <w:numFmt w:val="bullet"/>
      <w:lvlText w:val="-"/>
      <w:lvlJc w:val="left"/>
      <w:pPr>
        <w:ind w:left="1980" w:hanging="360"/>
      </w:pPr>
      <w:rPr>
        <w:rFonts w:ascii="Bookman Old Style" w:eastAsiaTheme="minorHAnsi" w:hAnsi="Bookman Old Style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AD9791E"/>
    <w:multiLevelType w:val="hybridMultilevel"/>
    <w:tmpl w:val="23DE8208"/>
    <w:lvl w:ilvl="0" w:tplc="ED12743E">
      <w:start w:val="1"/>
      <w:numFmt w:val="decimal"/>
      <w:lvlText w:val="Pasal %1"/>
      <w:lvlJc w:val="left"/>
      <w:pPr>
        <w:ind w:left="720" w:hanging="360"/>
      </w:pPr>
      <w:rPr>
        <w:rFonts w:ascii="Bookman Old Style" w:hAnsi="Bookman Old Style" w:hint="default"/>
        <w:b/>
        <w:color w:val="auto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AF94C8C"/>
    <w:multiLevelType w:val="hybridMultilevel"/>
    <w:tmpl w:val="C7AA3C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B2447DE"/>
    <w:multiLevelType w:val="hybridMultilevel"/>
    <w:tmpl w:val="AC84B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C2C3C73"/>
    <w:multiLevelType w:val="hybridMultilevel"/>
    <w:tmpl w:val="820A2468"/>
    <w:lvl w:ilvl="0" w:tplc="2C6EF19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AB49FB"/>
    <w:multiLevelType w:val="hybridMultilevel"/>
    <w:tmpl w:val="D4C05D5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2CBD16AB"/>
    <w:multiLevelType w:val="hybridMultilevel"/>
    <w:tmpl w:val="93605768"/>
    <w:lvl w:ilvl="0" w:tplc="0F3CBF8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D665FD6"/>
    <w:multiLevelType w:val="hybridMultilevel"/>
    <w:tmpl w:val="BD8AC8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2E5230D5"/>
    <w:multiLevelType w:val="hybridMultilevel"/>
    <w:tmpl w:val="A7F2984C"/>
    <w:lvl w:ilvl="0" w:tplc="EA3472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A0685A"/>
    <w:multiLevelType w:val="hybridMultilevel"/>
    <w:tmpl w:val="07E2D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F050AE1"/>
    <w:multiLevelType w:val="hybridMultilevel"/>
    <w:tmpl w:val="F9BC39C2"/>
    <w:lvl w:ilvl="0" w:tplc="AE765A62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FA46E66"/>
    <w:multiLevelType w:val="hybridMultilevel"/>
    <w:tmpl w:val="0B066A1C"/>
    <w:lvl w:ilvl="0" w:tplc="5EE8404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035244E"/>
    <w:multiLevelType w:val="hybridMultilevel"/>
    <w:tmpl w:val="CF52178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30BB3745"/>
    <w:multiLevelType w:val="hybridMultilevel"/>
    <w:tmpl w:val="298A00C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31025EFE"/>
    <w:multiLevelType w:val="hybridMultilevel"/>
    <w:tmpl w:val="1CC06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1496C18"/>
    <w:multiLevelType w:val="hybridMultilevel"/>
    <w:tmpl w:val="C71E5666"/>
    <w:lvl w:ilvl="0" w:tplc="930A654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314E3995"/>
    <w:multiLevelType w:val="hybridMultilevel"/>
    <w:tmpl w:val="F7CE23F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3263445D"/>
    <w:multiLevelType w:val="hybridMultilevel"/>
    <w:tmpl w:val="C42E914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32C1597D"/>
    <w:multiLevelType w:val="hybridMultilevel"/>
    <w:tmpl w:val="D59EC5FE"/>
    <w:lvl w:ilvl="0" w:tplc="B10CC39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36610BA"/>
    <w:multiLevelType w:val="hybridMultilevel"/>
    <w:tmpl w:val="C5E44E90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42474F4"/>
    <w:multiLevelType w:val="hybridMultilevel"/>
    <w:tmpl w:val="068C7660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34AE2707"/>
    <w:multiLevelType w:val="hybridMultilevel"/>
    <w:tmpl w:val="FEDCCF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34B8342F"/>
    <w:multiLevelType w:val="hybridMultilevel"/>
    <w:tmpl w:val="3B2EC91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35054BB6"/>
    <w:multiLevelType w:val="hybridMultilevel"/>
    <w:tmpl w:val="B38C7D6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351939C1"/>
    <w:multiLevelType w:val="hybridMultilevel"/>
    <w:tmpl w:val="E772AC5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353F7878"/>
    <w:multiLevelType w:val="hybridMultilevel"/>
    <w:tmpl w:val="76EA66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5FB1F25"/>
    <w:multiLevelType w:val="hybridMultilevel"/>
    <w:tmpl w:val="FE5EF9F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3683759E"/>
    <w:multiLevelType w:val="hybridMultilevel"/>
    <w:tmpl w:val="030402B6"/>
    <w:lvl w:ilvl="0" w:tplc="A6766A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371C7D00"/>
    <w:multiLevelType w:val="hybridMultilevel"/>
    <w:tmpl w:val="7846A50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373E7E34"/>
    <w:multiLevelType w:val="hybridMultilevel"/>
    <w:tmpl w:val="BCE8C6EE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75034F4"/>
    <w:multiLevelType w:val="hybridMultilevel"/>
    <w:tmpl w:val="7C30B4F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379C2AC0"/>
    <w:multiLevelType w:val="hybridMultilevel"/>
    <w:tmpl w:val="643489B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7FE4E68"/>
    <w:multiLevelType w:val="hybridMultilevel"/>
    <w:tmpl w:val="83BADE1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38A013F7"/>
    <w:multiLevelType w:val="hybridMultilevel"/>
    <w:tmpl w:val="4FF82B6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8C2209C"/>
    <w:multiLevelType w:val="hybridMultilevel"/>
    <w:tmpl w:val="4DBA6B0A"/>
    <w:lvl w:ilvl="0" w:tplc="4EC407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3601A4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38F373A4"/>
    <w:multiLevelType w:val="hybridMultilevel"/>
    <w:tmpl w:val="46A8FA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9890254"/>
    <w:multiLevelType w:val="hybridMultilevel"/>
    <w:tmpl w:val="10A27FD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3A410E8E"/>
    <w:multiLevelType w:val="hybridMultilevel"/>
    <w:tmpl w:val="1FC051D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3A4A6729"/>
    <w:multiLevelType w:val="hybridMultilevel"/>
    <w:tmpl w:val="D48EE0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3A4C2613"/>
    <w:multiLevelType w:val="hybridMultilevel"/>
    <w:tmpl w:val="AA16A1E2"/>
    <w:lvl w:ilvl="0" w:tplc="D6AC257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B4E7170"/>
    <w:multiLevelType w:val="hybridMultilevel"/>
    <w:tmpl w:val="5E043E5E"/>
    <w:lvl w:ilvl="0" w:tplc="500404E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BA60E62"/>
    <w:multiLevelType w:val="hybridMultilevel"/>
    <w:tmpl w:val="F16419AC"/>
    <w:lvl w:ilvl="0" w:tplc="03F07922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C9C5A66"/>
    <w:multiLevelType w:val="hybridMultilevel"/>
    <w:tmpl w:val="7F0210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CB418EF"/>
    <w:multiLevelType w:val="hybridMultilevel"/>
    <w:tmpl w:val="968861F0"/>
    <w:lvl w:ilvl="0" w:tplc="AE765A62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3D0931D6"/>
    <w:multiLevelType w:val="hybridMultilevel"/>
    <w:tmpl w:val="2500DCB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3D617595"/>
    <w:multiLevelType w:val="hybridMultilevel"/>
    <w:tmpl w:val="A172FB0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3D6B7FED"/>
    <w:multiLevelType w:val="hybridMultilevel"/>
    <w:tmpl w:val="E3EEB8A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9969C4"/>
    <w:multiLevelType w:val="hybridMultilevel"/>
    <w:tmpl w:val="AD0C376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DBC1FF8"/>
    <w:multiLevelType w:val="hybridMultilevel"/>
    <w:tmpl w:val="36AE2B9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3DDD0B39"/>
    <w:multiLevelType w:val="hybridMultilevel"/>
    <w:tmpl w:val="8200B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EF85F83"/>
    <w:multiLevelType w:val="hybridMultilevel"/>
    <w:tmpl w:val="695A2D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3F207C3C"/>
    <w:multiLevelType w:val="hybridMultilevel"/>
    <w:tmpl w:val="A27276C0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FA140D7"/>
    <w:multiLevelType w:val="hybridMultilevel"/>
    <w:tmpl w:val="57D8887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FE9204D"/>
    <w:multiLevelType w:val="hybridMultilevel"/>
    <w:tmpl w:val="E6C22210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3FF968AA"/>
    <w:multiLevelType w:val="hybridMultilevel"/>
    <w:tmpl w:val="2A4ADE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03043FD"/>
    <w:multiLevelType w:val="hybridMultilevel"/>
    <w:tmpl w:val="E73A3A4A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40CE5E2E"/>
    <w:multiLevelType w:val="hybridMultilevel"/>
    <w:tmpl w:val="948A118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0E66707"/>
    <w:multiLevelType w:val="hybridMultilevel"/>
    <w:tmpl w:val="81FE8E8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41995012"/>
    <w:multiLevelType w:val="hybridMultilevel"/>
    <w:tmpl w:val="BAD63B2A"/>
    <w:lvl w:ilvl="0" w:tplc="358CA8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42237DCF"/>
    <w:multiLevelType w:val="hybridMultilevel"/>
    <w:tmpl w:val="898AF99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2B0094D"/>
    <w:multiLevelType w:val="hybridMultilevel"/>
    <w:tmpl w:val="33E07A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3345687"/>
    <w:multiLevelType w:val="hybridMultilevel"/>
    <w:tmpl w:val="89EC9D7C"/>
    <w:lvl w:ilvl="0" w:tplc="9A24BF9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3D03804"/>
    <w:multiLevelType w:val="hybridMultilevel"/>
    <w:tmpl w:val="6436C1D6"/>
    <w:lvl w:ilvl="0" w:tplc="0BF4ED1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45C42EA"/>
    <w:multiLevelType w:val="hybridMultilevel"/>
    <w:tmpl w:val="AF2CD4C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4481532C"/>
    <w:multiLevelType w:val="hybridMultilevel"/>
    <w:tmpl w:val="6FB60F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44955983"/>
    <w:multiLevelType w:val="hybridMultilevel"/>
    <w:tmpl w:val="9ECC784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52E3BED"/>
    <w:multiLevelType w:val="hybridMultilevel"/>
    <w:tmpl w:val="DCF6612E"/>
    <w:lvl w:ilvl="0" w:tplc="78A4A2F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45841047"/>
    <w:multiLevelType w:val="hybridMultilevel"/>
    <w:tmpl w:val="6DF02094"/>
    <w:lvl w:ilvl="0" w:tplc="12906418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45E23D8C"/>
    <w:multiLevelType w:val="hybridMultilevel"/>
    <w:tmpl w:val="BAB09722"/>
    <w:lvl w:ilvl="0" w:tplc="F814A042">
      <w:start w:val="5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1121E6"/>
    <w:multiLevelType w:val="hybridMultilevel"/>
    <w:tmpl w:val="BCE8C6EE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72F2137"/>
    <w:multiLevelType w:val="hybridMultilevel"/>
    <w:tmpl w:val="0A54960A"/>
    <w:lvl w:ilvl="0" w:tplc="8E70E89E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7430B73"/>
    <w:multiLevelType w:val="hybridMultilevel"/>
    <w:tmpl w:val="EC4E21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7543809"/>
    <w:multiLevelType w:val="hybridMultilevel"/>
    <w:tmpl w:val="E15899F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9562B96"/>
    <w:multiLevelType w:val="hybridMultilevel"/>
    <w:tmpl w:val="C7FC84C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9713DFE"/>
    <w:multiLevelType w:val="hybridMultilevel"/>
    <w:tmpl w:val="A172FB0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9A872A4"/>
    <w:multiLevelType w:val="hybridMultilevel"/>
    <w:tmpl w:val="AADC5450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4AB55309"/>
    <w:multiLevelType w:val="hybridMultilevel"/>
    <w:tmpl w:val="78A85230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4B1F3B3A"/>
    <w:multiLevelType w:val="hybridMultilevel"/>
    <w:tmpl w:val="69160C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4B8444E6"/>
    <w:multiLevelType w:val="hybridMultilevel"/>
    <w:tmpl w:val="CB1C896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4B995FDB"/>
    <w:multiLevelType w:val="hybridMultilevel"/>
    <w:tmpl w:val="579A28C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4BA24C8D"/>
    <w:multiLevelType w:val="hybridMultilevel"/>
    <w:tmpl w:val="0D46B00E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4C663945"/>
    <w:multiLevelType w:val="hybridMultilevel"/>
    <w:tmpl w:val="97A40446"/>
    <w:lvl w:ilvl="0" w:tplc="AFC0DE9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CD96495"/>
    <w:multiLevelType w:val="hybridMultilevel"/>
    <w:tmpl w:val="8ED8956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4CE23C16"/>
    <w:multiLevelType w:val="hybridMultilevel"/>
    <w:tmpl w:val="5C8E27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4E5962A2"/>
    <w:multiLevelType w:val="hybridMultilevel"/>
    <w:tmpl w:val="509CD2A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F040A4B"/>
    <w:multiLevelType w:val="hybridMultilevel"/>
    <w:tmpl w:val="3BD25A7A"/>
    <w:lvl w:ilvl="0" w:tplc="CE3A1D6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F2750B7"/>
    <w:multiLevelType w:val="hybridMultilevel"/>
    <w:tmpl w:val="6986A51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4F5C3E01"/>
    <w:multiLevelType w:val="hybridMultilevel"/>
    <w:tmpl w:val="DC16ED36"/>
    <w:lvl w:ilvl="0" w:tplc="7BF87E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4F9D7B54"/>
    <w:multiLevelType w:val="hybridMultilevel"/>
    <w:tmpl w:val="1970278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4FF81BC7"/>
    <w:multiLevelType w:val="hybridMultilevel"/>
    <w:tmpl w:val="B0DA19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0E36950"/>
    <w:multiLevelType w:val="hybridMultilevel"/>
    <w:tmpl w:val="EC3A1DA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513F122A"/>
    <w:multiLevelType w:val="hybridMultilevel"/>
    <w:tmpl w:val="EFECC80C"/>
    <w:lvl w:ilvl="0" w:tplc="F5FA3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1613BC3"/>
    <w:multiLevelType w:val="hybridMultilevel"/>
    <w:tmpl w:val="BEF8DF5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517B2FAD"/>
    <w:multiLevelType w:val="hybridMultilevel"/>
    <w:tmpl w:val="A6FEF60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51C7785E"/>
    <w:multiLevelType w:val="hybridMultilevel"/>
    <w:tmpl w:val="56486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1F44728"/>
    <w:multiLevelType w:val="hybridMultilevel"/>
    <w:tmpl w:val="35CC2C1A"/>
    <w:lvl w:ilvl="0" w:tplc="AE765A62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528B689E"/>
    <w:multiLevelType w:val="hybridMultilevel"/>
    <w:tmpl w:val="99225366"/>
    <w:lvl w:ilvl="0" w:tplc="4EC407B0">
      <w:start w:val="1"/>
      <w:numFmt w:val="decimal"/>
      <w:lvlText w:val="(%1)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54212B7A"/>
    <w:multiLevelType w:val="hybridMultilevel"/>
    <w:tmpl w:val="F628F02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546D2FA6"/>
    <w:multiLevelType w:val="hybridMultilevel"/>
    <w:tmpl w:val="72886A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55FF63D7"/>
    <w:multiLevelType w:val="hybridMultilevel"/>
    <w:tmpl w:val="1D745FCE"/>
    <w:lvl w:ilvl="0" w:tplc="B79A31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-687" w:hanging="360"/>
      </w:pPr>
    </w:lvl>
    <w:lvl w:ilvl="2" w:tplc="0421001B" w:tentative="1">
      <w:start w:val="1"/>
      <w:numFmt w:val="lowerRoman"/>
      <w:lvlText w:val="%3."/>
      <w:lvlJc w:val="right"/>
      <w:pPr>
        <w:ind w:left="33" w:hanging="180"/>
      </w:pPr>
    </w:lvl>
    <w:lvl w:ilvl="3" w:tplc="0421000F" w:tentative="1">
      <w:start w:val="1"/>
      <w:numFmt w:val="decimal"/>
      <w:lvlText w:val="%4."/>
      <w:lvlJc w:val="left"/>
      <w:pPr>
        <w:ind w:left="753" w:hanging="360"/>
      </w:pPr>
    </w:lvl>
    <w:lvl w:ilvl="4" w:tplc="04210019" w:tentative="1">
      <w:start w:val="1"/>
      <w:numFmt w:val="lowerLetter"/>
      <w:lvlText w:val="%5."/>
      <w:lvlJc w:val="left"/>
      <w:pPr>
        <w:ind w:left="1473" w:hanging="360"/>
      </w:pPr>
    </w:lvl>
    <w:lvl w:ilvl="5" w:tplc="0421001B" w:tentative="1">
      <w:start w:val="1"/>
      <w:numFmt w:val="lowerRoman"/>
      <w:lvlText w:val="%6."/>
      <w:lvlJc w:val="right"/>
      <w:pPr>
        <w:ind w:left="2193" w:hanging="180"/>
      </w:pPr>
    </w:lvl>
    <w:lvl w:ilvl="6" w:tplc="0421000F" w:tentative="1">
      <w:start w:val="1"/>
      <w:numFmt w:val="decimal"/>
      <w:lvlText w:val="%7."/>
      <w:lvlJc w:val="left"/>
      <w:pPr>
        <w:ind w:left="2913" w:hanging="360"/>
      </w:pPr>
    </w:lvl>
    <w:lvl w:ilvl="7" w:tplc="04210019" w:tentative="1">
      <w:start w:val="1"/>
      <w:numFmt w:val="lowerLetter"/>
      <w:lvlText w:val="%8."/>
      <w:lvlJc w:val="left"/>
      <w:pPr>
        <w:ind w:left="3633" w:hanging="360"/>
      </w:pPr>
    </w:lvl>
    <w:lvl w:ilvl="8" w:tplc="0421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188" w15:restartNumberingAfterBreak="0">
    <w:nsid w:val="561E08C6"/>
    <w:multiLevelType w:val="hybridMultilevel"/>
    <w:tmpl w:val="900EDA4A"/>
    <w:lvl w:ilvl="0" w:tplc="6388D42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70F235D"/>
    <w:multiLevelType w:val="hybridMultilevel"/>
    <w:tmpl w:val="CF7A110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573305EC"/>
    <w:multiLevelType w:val="hybridMultilevel"/>
    <w:tmpl w:val="D16A4EB0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58823B75"/>
    <w:multiLevelType w:val="hybridMultilevel"/>
    <w:tmpl w:val="64FEEBF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59D745D5"/>
    <w:multiLevelType w:val="hybridMultilevel"/>
    <w:tmpl w:val="BC3A82D0"/>
    <w:lvl w:ilvl="0" w:tplc="DF1AA9C8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5B0C2644"/>
    <w:multiLevelType w:val="hybridMultilevel"/>
    <w:tmpl w:val="66A2BE4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B2E332B"/>
    <w:multiLevelType w:val="hybridMultilevel"/>
    <w:tmpl w:val="33E07A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BAE6970"/>
    <w:multiLevelType w:val="hybridMultilevel"/>
    <w:tmpl w:val="8CB2234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5BEB1DAB"/>
    <w:multiLevelType w:val="hybridMultilevel"/>
    <w:tmpl w:val="BACE16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5C100F79"/>
    <w:multiLevelType w:val="hybridMultilevel"/>
    <w:tmpl w:val="A4A02430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D095990"/>
    <w:multiLevelType w:val="hybridMultilevel"/>
    <w:tmpl w:val="43EC17B8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 w15:restartNumberingAfterBreak="0">
    <w:nsid w:val="5E6D365A"/>
    <w:multiLevelType w:val="hybridMultilevel"/>
    <w:tmpl w:val="9B0803FC"/>
    <w:lvl w:ilvl="0" w:tplc="E2B260F2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E8B3925"/>
    <w:multiLevelType w:val="hybridMultilevel"/>
    <w:tmpl w:val="E0281CB4"/>
    <w:lvl w:ilvl="0" w:tplc="82B608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2CEE5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E900039"/>
    <w:multiLevelType w:val="hybridMultilevel"/>
    <w:tmpl w:val="FB5459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5F4522FB"/>
    <w:multiLevelType w:val="hybridMultilevel"/>
    <w:tmpl w:val="51F6B48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FE10214"/>
    <w:multiLevelType w:val="hybridMultilevel"/>
    <w:tmpl w:val="ED4CFE2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618A3C82"/>
    <w:multiLevelType w:val="hybridMultilevel"/>
    <w:tmpl w:val="A2FE6A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61C102A2"/>
    <w:multiLevelType w:val="hybridMultilevel"/>
    <w:tmpl w:val="3CC83E8E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61E67162"/>
    <w:multiLevelType w:val="hybridMultilevel"/>
    <w:tmpl w:val="0BAE503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629E1C18"/>
    <w:multiLevelType w:val="hybridMultilevel"/>
    <w:tmpl w:val="EC18DD92"/>
    <w:lvl w:ilvl="0" w:tplc="CF28AAA2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63B142C3"/>
    <w:multiLevelType w:val="hybridMultilevel"/>
    <w:tmpl w:val="D98A469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63FC7F72"/>
    <w:multiLevelType w:val="hybridMultilevel"/>
    <w:tmpl w:val="1EB6AB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64136B0C"/>
    <w:multiLevelType w:val="hybridMultilevel"/>
    <w:tmpl w:val="D8A6067A"/>
    <w:lvl w:ilvl="0" w:tplc="8000E9C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4642D9B"/>
    <w:multiLevelType w:val="hybridMultilevel"/>
    <w:tmpl w:val="814EF48C"/>
    <w:lvl w:ilvl="0" w:tplc="38090011">
      <w:start w:val="1"/>
      <w:numFmt w:val="decimal"/>
      <w:lvlText w:val="%1)"/>
      <w:lvlJc w:val="left"/>
      <w:pPr>
        <w:ind w:left="1414" w:hanging="360"/>
      </w:pPr>
    </w:lvl>
    <w:lvl w:ilvl="1" w:tplc="38090019" w:tentative="1">
      <w:start w:val="1"/>
      <w:numFmt w:val="lowerLetter"/>
      <w:lvlText w:val="%2."/>
      <w:lvlJc w:val="left"/>
      <w:pPr>
        <w:ind w:left="2134" w:hanging="360"/>
      </w:pPr>
    </w:lvl>
    <w:lvl w:ilvl="2" w:tplc="3809001B" w:tentative="1">
      <w:start w:val="1"/>
      <w:numFmt w:val="lowerRoman"/>
      <w:lvlText w:val="%3."/>
      <w:lvlJc w:val="right"/>
      <w:pPr>
        <w:ind w:left="2854" w:hanging="180"/>
      </w:pPr>
    </w:lvl>
    <w:lvl w:ilvl="3" w:tplc="3809000F" w:tentative="1">
      <w:start w:val="1"/>
      <w:numFmt w:val="decimal"/>
      <w:lvlText w:val="%4."/>
      <w:lvlJc w:val="left"/>
      <w:pPr>
        <w:ind w:left="3574" w:hanging="360"/>
      </w:pPr>
    </w:lvl>
    <w:lvl w:ilvl="4" w:tplc="38090019" w:tentative="1">
      <w:start w:val="1"/>
      <w:numFmt w:val="lowerLetter"/>
      <w:lvlText w:val="%5."/>
      <w:lvlJc w:val="left"/>
      <w:pPr>
        <w:ind w:left="4294" w:hanging="360"/>
      </w:pPr>
    </w:lvl>
    <w:lvl w:ilvl="5" w:tplc="3809001B" w:tentative="1">
      <w:start w:val="1"/>
      <w:numFmt w:val="lowerRoman"/>
      <w:lvlText w:val="%6."/>
      <w:lvlJc w:val="right"/>
      <w:pPr>
        <w:ind w:left="5014" w:hanging="180"/>
      </w:pPr>
    </w:lvl>
    <w:lvl w:ilvl="6" w:tplc="3809000F" w:tentative="1">
      <w:start w:val="1"/>
      <w:numFmt w:val="decimal"/>
      <w:lvlText w:val="%7."/>
      <w:lvlJc w:val="left"/>
      <w:pPr>
        <w:ind w:left="5734" w:hanging="360"/>
      </w:pPr>
    </w:lvl>
    <w:lvl w:ilvl="7" w:tplc="38090019" w:tentative="1">
      <w:start w:val="1"/>
      <w:numFmt w:val="lowerLetter"/>
      <w:lvlText w:val="%8."/>
      <w:lvlJc w:val="left"/>
      <w:pPr>
        <w:ind w:left="6454" w:hanging="360"/>
      </w:pPr>
    </w:lvl>
    <w:lvl w:ilvl="8" w:tplc="380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212" w15:restartNumberingAfterBreak="0">
    <w:nsid w:val="64914CCF"/>
    <w:multiLevelType w:val="hybridMultilevel"/>
    <w:tmpl w:val="F1C80638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64A843AF"/>
    <w:multiLevelType w:val="hybridMultilevel"/>
    <w:tmpl w:val="CB3C4F04"/>
    <w:lvl w:ilvl="0" w:tplc="AE765A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66771E56"/>
    <w:multiLevelType w:val="hybridMultilevel"/>
    <w:tmpl w:val="A156FE5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669235D8"/>
    <w:multiLevelType w:val="hybridMultilevel"/>
    <w:tmpl w:val="A4AAA70A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67172BD2"/>
    <w:multiLevelType w:val="hybridMultilevel"/>
    <w:tmpl w:val="A7F2984C"/>
    <w:lvl w:ilvl="0" w:tplc="EA3472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77A1223"/>
    <w:multiLevelType w:val="hybridMultilevel"/>
    <w:tmpl w:val="E772AC5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67880809"/>
    <w:multiLevelType w:val="hybridMultilevel"/>
    <w:tmpl w:val="2DD248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78B0CC9"/>
    <w:multiLevelType w:val="hybridMultilevel"/>
    <w:tmpl w:val="6D90BFDE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67BA1DD8"/>
    <w:multiLevelType w:val="hybridMultilevel"/>
    <w:tmpl w:val="483C9D2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699F49C7"/>
    <w:multiLevelType w:val="hybridMultilevel"/>
    <w:tmpl w:val="191818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 w15:restartNumberingAfterBreak="0">
    <w:nsid w:val="6A7F5DE3"/>
    <w:multiLevelType w:val="hybridMultilevel"/>
    <w:tmpl w:val="5452574E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 w15:restartNumberingAfterBreak="0">
    <w:nsid w:val="6A981703"/>
    <w:multiLevelType w:val="hybridMultilevel"/>
    <w:tmpl w:val="0DF27D28"/>
    <w:lvl w:ilvl="0" w:tplc="F6D0365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BE87F1B"/>
    <w:multiLevelType w:val="hybridMultilevel"/>
    <w:tmpl w:val="5E0A0ACC"/>
    <w:lvl w:ilvl="0" w:tplc="72127C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43601A4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6C4313D9"/>
    <w:multiLevelType w:val="hybridMultilevel"/>
    <w:tmpl w:val="2BCE011A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C791BF7"/>
    <w:multiLevelType w:val="hybridMultilevel"/>
    <w:tmpl w:val="CF52178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CC47A53"/>
    <w:multiLevelType w:val="hybridMultilevel"/>
    <w:tmpl w:val="3CB2F0EE"/>
    <w:lvl w:ilvl="0" w:tplc="976C97B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CD45A4B"/>
    <w:multiLevelType w:val="hybridMultilevel"/>
    <w:tmpl w:val="A6FEF60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6CE016FB"/>
    <w:multiLevelType w:val="hybridMultilevel"/>
    <w:tmpl w:val="A6209512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6D650204"/>
    <w:multiLevelType w:val="hybridMultilevel"/>
    <w:tmpl w:val="86DE62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6D69199E"/>
    <w:multiLevelType w:val="hybridMultilevel"/>
    <w:tmpl w:val="39388F3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6DB45E2A"/>
    <w:multiLevelType w:val="hybridMultilevel"/>
    <w:tmpl w:val="6FD838FE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6F3523D7"/>
    <w:multiLevelType w:val="hybridMultilevel"/>
    <w:tmpl w:val="4940925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25D2B49"/>
    <w:multiLevelType w:val="hybridMultilevel"/>
    <w:tmpl w:val="73E822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5" w15:restartNumberingAfterBreak="0">
    <w:nsid w:val="726551D3"/>
    <w:multiLevelType w:val="hybridMultilevel"/>
    <w:tmpl w:val="5D308B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72CF4715"/>
    <w:multiLevelType w:val="hybridMultilevel"/>
    <w:tmpl w:val="525CF86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37C2A25"/>
    <w:multiLevelType w:val="hybridMultilevel"/>
    <w:tmpl w:val="F9EC571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73857390"/>
    <w:multiLevelType w:val="hybridMultilevel"/>
    <w:tmpl w:val="68E6A3D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739F6B11"/>
    <w:multiLevelType w:val="hybridMultilevel"/>
    <w:tmpl w:val="55F4D510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 w15:restartNumberingAfterBreak="0">
    <w:nsid w:val="73C518EB"/>
    <w:multiLevelType w:val="hybridMultilevel"/>
    <w:tmpl w:val="63E022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7402375D"/>
    <w:multiLevelType w:val="hybridMultilevel"/>
    <w:tmpl w:val="466AB76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74786BDE"/>
    <w:multiLevelType w:val="hybridMultilevel"/>
    <w:tmpl w:val="06A44512"/>
    <w:lvl w:ilvl="0" w:tplc="B118991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577302D"/>
    <w:multiLevelType w:val="hybridMultilevel"/>
    <w:tmpl w:val="F972414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75EB0ECE"/>
    <w:multiLevelType w:val="hybridMultilevel"/>
    <w:tmpl w:val="68C241B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769B5D54"/>
    <w:multiLevelType w:val="hybridMultilevel"/>
    <w:tmpl w:val="5860D6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76B4185D"/>
    <w:multiLevelType w:val="hybridMultilevel"/>
    <w:tmpl w:val="682E093C"/>
    <w:lvl w:ilvl="0" w:tplc="4EC407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6A882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783B30C9"/>
    <w:multiLevelType w:val="hybridMultilevel"/>
    <w:tmpl w:val="E6B665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8680ABE"/>
    <w:multiLevelType w:val="hybridMultilevel"/>
    <w:tmpl w:val="A8EE4A84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78DC5815"/>
    <w:multiLevelType w:val="hybridMultilevel"/>
    <w:tmpl w:val="E938BBF0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78DE2F82"/>
    <w:multiLevelType w:val="hybridMultilevel"/>
    <w:tmpl w:val="781075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79743263"/>
    <w:multiLevelType w:val="hybridMultilevel"/>
    <w:tmpl w:val="626404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2" w15:restartNumberingAfterBreak="0">
    <w:nsid w:val="7A950723"/>
    <w:multiLevelType w:val="hybridMultilevel"/>
    <w:tmpl w:val="D7C2DBE2"/>
    <w:lvl w:ilvl="0" w:tplc="B428D166">
      <w:start w:val="2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B8917DE"/>
    <w:multiLevelType w:val="hybridMultilevel"/>
    <w:tmpl w:val="CABAFF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C2D0C71"/>
    <w:multiLevelType w:val="hybridMultilevel"/>
    <w:tmpl w:val="48E625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7CCA2096"/>
    <w:multiLevelType w:val="hybridMultilevel"/>
    <w:tmpl w:val="A1BAD572"/>
    <w:lvl w:ilvl="0" w:tplc="AE765A62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 w15:restartNumberingAfterBreak="0">
    <w:nsid w:val="7D9A41DF"/>
    <w:multiLevelType w:val="hybridMultilevel"/>
    <w:tmpl w:val="7536FF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7D9F00F5"/>
    <w:multiLevelType w:val="hybridMultilevel"/>
    <w:tmpl w:val="6DCA43EC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7E4D11E2"/>
    <w:multiLevelType w:val="hybridMultilevel"/>
    <w:tmpl w:val="CB3C4F04"/>
    <w:lvl w:ilvl="0" w:tplc="AE765A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7E926B28"/>
    <w:multiLevelType w:val="hybridMultilevel"/>
    <w:tmpl w:val="3FCE4AD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 w15:restartNumberingAfterBreak="0">
    <w:nsid w:val="7F176D1C"/>
    <w:multiLevelType w:val="hybridMultilevel"/>
    <w:tmpl w:val="271A9B6E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FBE5EBF"/>
    <w:multiLevelType w:val="hybridMultilevel"/>
    <w:tmpl w:val="3F7865C6"/>
    <w:lvl w:ilvl="0" w:tplc="82B60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9591442">
    <w:abstractNumId w:val="201"/>
  </w:num>
  <w:num w:numId="2" w16cid:durableId="1051543101">
    <w:abstractNumId w:val="97"/>
  </w:num>
  <w:num w:numId="3" w16cid:durableId="924269929">
    <w:abstractNumId w:val="146"/>
  </w:num>
  <w:num w:numId="4" w16cid:durableId="1132754049">
    <w:abstractNumId w:val="257"/>
  </w:num>
  <w:num w:numId="5" w16cid:durableId="243760773">
    <w:abstractNumId w:val="199"/>
  </w:num>
  <w:num w:numId="6" w16cid:durableId="1655447061">
    <w:abstractNumId w:val="22"/>
  </w:num>
  <w:num w:numId="7" w16cid:durableId="2056613408">
    <w:abstractNumId w:val="169"/>
  </w:num>
  <w:num w:numId="8" w16cid:durableId="1700357748">
    <w:abstractNumId w:val="62"/>
  </w:num>
  <w:num w:numId="9" w16cid:durableId="1721203739">
    <w:abstractNumId w:val="99"/>
  </w:num>
  <w:num w:numId="10" w16cid:durableId="373311499">
    <w:abstractNumId w:val="42"/>
  </w:num>
  <w:num w:numId="11" w16cid:durableId="531267272">
    <w:abstractNumId w:val="223"/>
  </w:num>
  <w:num w:numId="12" w16cid:durableId="1734044391">
    <w:abstractNumId w:val="242"/>
  </w:num>
  <w:num w:numId="13" w16cid:durableId="1015352153">
    <w:abstractNumId w:val="158"/>
  </w:num>
  <w:num w:numId="14" w16cid:durableId="216473656">
    <w:abstractNumId w:val="235"/>
  </w:num>
  <w:num w:numId="15" w16cid:durableId="825123781">
    <w:abstractNumId w:val="175"/>
  </w:num>
  <w:num w:numId="16" w16cid:durableId="139737077">
    <w:abstractNumId w:val="181"/>
  </w:num>
  <w:num w:numId="17" w16cid:durableId="2103716060">
    <w:abstractNumId w:val="187"/>
  </w:num>
  <w:num w:numId="18" w16cid:durableId="1330871156">
    <w:abstractNumId w:val="228"/>
  </w:num>
  <w:num w:numId="19" w16cid:durableId="122815122">
    <w:abstractNumId w:val="83"/>
  </w:num>
  <w:num w:numId="20" w16cid:durableId="419257580">
    <w:abstractNumId w:val="182"/>
  </w:num>
  <w:num w:numId="21" w16cid:durableId="165097874">
    <w:abstractNumId w:val="95"/>
  </w:num>
  <w:num w:numId="22" w16cid:durableId="1781995145">
    <w:abstractNumId w:val="152"/>
  </w:num>
  <w:num w:numId="23" w16cid:durableId="600334209">
    <w:abstractNumId w:val="60"/>
  </w:num>
  <w:num w:numId="24" w16cid:durableId="171798372">
    <w:abstractNumId w:val="203"/>
  </w:num>
  <w:num w:numId="25" w16cid:durableId="74787341">
    <w:abstractNumId w:val="139"/>
  </w:num>
  <w:num w:numId="26" w16cid:durableId="1700860504">
    <w:abstractNumId w:val="9"/>
  </w:num>
  <w:num w:numId="27" w16cid:durableId="923340098">
    <w:abstractNumId w:val="256"/>
  </w:num>
  <w:num w:numId="28" w16cid:durableId="1351101014">
    <w:abstractNumId w:val="91"/>
  </w:num>
  <w:num w:numId="29" w16cid:durableId="892501762">
    <w:abstractNumId w:val="105"/>
  </w:num>
  <w:num w:numId="30" w16cid:durableId="2064525355">
    <w:abstractNumId w:val="195"/>
  </w:num>
  <w:num w:numId="31" w16cid:durableId="156118226">
    <w:abstractNumId w:val="41"/>
  </w:num>
  <w:num w:numId="32" w16cid:durableId="227427343">
    <w:abstractNumId w:val="35"/>
  </w:num>
  <w:num w:numId="33" w16cid:durableId="1691569978">
    <w:abstractNumId w:val="79"/>
  </w:num>
  <w:num w:numId="34" w16cid:durableId="669060154">
    <w:abstractNumId w:val="75"/>
  </w:num>
  <w:num w:numId="35" w16cid:durableId="1867061628">
    <w:abstractNumId w:val="15"/>
  </w:num>
  <w:num w:numId="36" w16cid:durableId="403454015">
    <w:abstractNumId w:val="142"/>
  </w:num>
  <w:num w:numId="37" w16cid:durableId="1690982960">
    <w:abstractNumId w:val="0"/>
  </w:num>
  <w:num w:numId="38" w16cid:durableId="243489346">
    <w:abstractNumId w:val="136"/>
  </w:num>
  <w:num w:numId="39" w16cid:durableId="43678874">
    <w:abstractNumId w:val="147"/>
  </w:num>
  <w:num w:numId="40" w16cid:durableId="2072344855">
    <w:abstractNumId w:val="258"/>
  </w:num>
  <w:num w:numId="41" w16cid:durableId="2139496258">
    <w:abstractNumId w:val="252"/>
  </w:num>
  <w:num w:numId="42" w16cid:durableId="1577476834">
    <w:abstractNumId w:val="87"/>
  </w:num>
  <w:num w:numId="43" w16cid:durableId="34700494">
    <w:abstractNumId w:val="133"/>
  </w:num>
  <w:num w:numId="44" w16cid:durableId="1359350671">
    <w:abstractNumId w:val="19"/>
  </w:num>
  <w:num w:numId="45" w16cid:durableId="1101143819">
    <w:abstractNumId w:val="94"/>
  </w:num>
  <w:num w:numId="46" w16cid:durableId="642463928">
    <w:abstractNumId w:val="2"/>
  </w:num>
  <w:num w:numId="47" w16cid:durableId="1933735294">
    <w:abstractNumId w:val="162"/>
  </w:num>
  <w:num w:numId="48" w16cid:durableId="409738355">
    <w:abstractNumId w:val="155"/>
  </w:num>
  <w:num w:numId="49" w16cid:durableId="1344549368">
    <w:abstractNumId w:val="254"/>
  </w:num>
  <w:num w:numId="50" w16cid:durableId="1727676793">
    <w:abstractNumId w:val="21"/>
  </w:num>
  <w:num w:numId="51" w16cid:durableId="730155613">
    <w:abstractNumId w:val="63"/>
  </w:num>
  <w:num w:numId="52" w16cid:durableId="2052533470">
    <w:abstractNumId w:val="170"/>
  </w:num>
  <w:num w:numId="53" w16cid:durableId="474221502">
    <w:abstractNumId w:val="43"/>
  </w:num>
  <w:num w:numId="54" w16cid:durableId="710112034">
    <w:abstractNumId w:val="72"/>
  </w:num>
  <w:num w:numId="55" w16cid:durableId="1492871088">
    <w:abstractNumId w:val="29"/>
  </w:num>
  <w:num w:numId="56" w16cid:durableId="567612324">
    <w:abstractNumId w:val="57"/>
  </w:num>
  <w:num w:numId="57" w16cid:durableId="622076886">
    <w:abstractNumId w:val="14"/>
  </w:num>
  <w:num w:numId="58" w16cid:durableId="867984433">
    <w:abstractNumId w:val="156"/>
  </w:num>
  <w:num w:numId="59" w16cid:durableId="2038576441">
    <w:abstractNumId w:val="185"/>
  </w:num>
  <w:num w:numId="60" w16cid:durableId="152991029">
    <w:abstractNumId w:val="237"/>
  </w:num>
  <w:num w:numId="61" w16cid:durableId="19748595">
    <w:abstractNumId w:val="221"/>
  </w:num>
  <w:num w:numId="62" w16cid:durableId="227424388">
    <w:abstractNumId w:val="138"/>
  </w:num>
  <w:num w:numId="63" w16cid:durableId="861169389">
    <w:abstractNumId w:val="47"/>
  </w:num>
  <w:num w:numId="64" w16cid:durableId="836963238">
    <w:abstractNumId w:val="68"/>
  </w:num>
  <w:num w:numId="65" w16cid:durableId="1838962380">
    <w:abstractNumId w:val="128"/>
  </w:num>
  <w:num w:numId="66" w16cid:durableId="1030913270">
    <w:abstractNumId w:val="166"/>
  </w:num>
  <w:num w:numId="67" w16cid:durableId="2031907859">
    <w:abstractNumId w:val="241"/>
  </w:num>
  <w:num w:numId="68" w16cid:durableId="875627351">
    <w:abstractNumId w:val="218"/>
  </w:num>
  <w:num w:numId="69" w16cid:durableId="1975409320">
    <w:abstractNumId w:val="26"/>
  </w:num>
  <w:num w:numId="70" w16cid:durableId="2010987735">
    <w:abstractNumId w:val="127"/>
  </w:num>
  <w:num w:numId="71" w16cid:durableId="1348485531">
    <w:abstractNumId w:val="92"/>
  </w:num>
  <w:num w:numId="72" w16cid:durableId="612979201">
    <w:abstractNumId w:val="32"/>
  </w:num>
  <w:num w:numId="73" w16cid:durableId="446244894">
    <w:abstractNumId w:val="119"/>
  </w:num>
  <w:num w:numId="74" w16cid:durableId="1386491556">
    <w:abstractNumId w:val="10"/>
  </w:num>
  <w:num w:numId="75" w16cid:durableId="788403367">
    <w:abstractNumId w:val="210"/>
  </w:num>
  <w:num w:numId="76" w16cid:durableId="647124475">
    <w:abstractNumId w:val="28"/>
  </w:num>
  <w:num w:numId="77" w16cid:durableId="65030817">
    <w:abstractNumId w:val="104"/>
  </w:num>
  <w:num w:numId="78" w16cid:durableId="267465057">
    <w:abstractNumId w:val="6"/>
  </w:num>
  <w:num w:numId="79" w16cid:durableId="1707751060">
    <w:abstractNumId w:val="150"/>
  </w:num>
  <w:num w:numId="80" w16cid:durableId="1118642056">
    <w:abstractNumId w:val="173"/>
  </w:num>
  <w:num w:numId="81" w16cid:durableId="996416188">
    <w:abstractNumId w:val="124"/>
  </w:num>
  <w:num w:numId="82" w16cid:durableId="1268539573">
    <w:abstractNumId w:val="38"/>
  </w:num>
  <w:num w:numId="83" w16cid:durableId="1184319914">
    <w:abstractNumId w:val="164"/>
  </w:num>
  <w:num w:numId="84" w16cid:durableId="1991862540">
    <w:abstractNumId w:val="59"/>
  </w:num>
  <w:num w:numId="85" w16cid:durableId="149713356">
    <w:abstractNumId w:val="13"/>
  </w:num>
  <w:num w:numId="86" w16cid:durableId="982545599">
    <w:abstractNumId w:val="118"/>
  </w:num>
  <w:num w:numId="87" w16cid:durableId="962886373">
    <w:abstractNumId w:val="77"/>
  </w:num>
  <w:num w:numId="88" w16cid:durableId="840046523">
    <w:abstractNumId w:val="220"/>
  </w:num>
  <w:num w:numId="89" w16cid:durableId="1618296793">
    <w:abstractNumId w:val="154"/>
  </w:num>
  <w:num w:numId="90" w16cid:durableId="133186970">
    <w:abstractNumId w:val="168"/>
  </w:num>
  <w:num w:numId="91" w16cid:durableId="626660739">
    <w:abstractNumId w:val="115"/>
  </w:num>
  <w:num w:numId="92" w16cid:durableId="270624720">
    <w:abstractNumId w:val="112"/>
  </w:num>
  <w:num w:numId="93" w16cid:durableId="898856643">
    <w:abstractNumId w:val="46"/>
  </w:num>
  <w:num w:numId="94" w16cid:durableId="1918396529">
    <w:abstractNumId w:val="240"/>
  </w:num>
  <w:num w:numId="95" w16cid:durableId="1570530442">
    <w:abstractNumId w:val="27"/>
  </w:num>
  <w:num w:numId="96" w16cid:durableId="1766071700">
    <w:abstractNumId w:val="120"/>
  </w:num>
  <w:num w:numId="97" w16cid:durableId="399257363">
    <w:abstractNumId w:val="174"/>
  </w:num>
  <w:num w:numId="98" w16cid:durableId="981274153">
    <w:abstractNumId w:val="219"/>
  </w:num>
  <w:num w:numId="99" w16cid:durableId="553586458">
    <w:abstractNumId w:val="250"/>
  </w:num>
  <w:num w:numId="100" w16cid:durableId="1826897629">
    <w:abstractNumId w:val="17"/>
  </w:num>
  <w:num w:numId="101" w16cid:durableId="384060187">
    <w:abstractNumId w:val="191"/>
  </w:num>
  <w:num w:numId="102" w16cid:durableId="534389702">
    <w:abstractNumId w:val="177"/>
  </w:num>
  <w:num w:numId="103" w16cid:durableId="638071426">
    <w:abstractNumId w:val="180"/>
  </w:num>
  <w:num w:numId="104" w16cid:durableId="796217609">
    <w:abstractNumId w:val="153"/>
  </w:num>
  <w:num w:numId="105" w16cid:durableId="961348008">
    <w:abstractNumId w:val="231"/>
  </w:num>
  <w:num w:numId="106" w16cid:durableId="803740014">
    <w:abstractNumId w:val="49"/>
  </w:num>
  <w:num w:numId="107" w16cid:durableId="1557742605">
    <w:abstractNumId w:val="192"/>
  </w:num>
  <w:num w:numId="108" w16cid:durableId="967275667">
    <w:abstractNumId w:val="23"/>
  </w:num>
  <w:num w:numId="109" w16cid:durableId="415633588">
    <w:abstractNumId w:val="125"/>
  </w:num>
  <w:num w:numId="110" w16cid:durableId="722099713">
    <w:abstractNumId w:val="171"/>
  </w:num>
  <w:num w:numId="111" w16cid:durableId="1502961659">
    <w:abstractNumId w:val="261"/>
  </w:num>
  <w:num w:numId="112" w16cid:durableId="1049183893">
    <w:abstractNumId w:val="55"/>
  </w:num>
  <w:num w:numId="113" w16cid:durableId="1527135143">
    <w:abstractNumId w:val="110"/>
  </w:num>
  <w:num w:numId="114" w16cid:durableId="129828454">
    <w:abstractNumId w:val="230"/>
  </w:num>
  <w:num w:numId="115" w16cid:durableId="502673333">
    <w:abstractNumId w:val="145"/>
  </w:num>
  <w:num w:numId="116" w16cid:durableId="1056009941">
    <w:abstractNumId w:val="186"/>
  </w:num>
  <w:num w:numId="117" w16cid:durableId="2135514535">
    <w:abstractNumId w:val="34"/>
  </w:num>
  <w:num w:numId="118" w16cid:durableId="1806118671">
    <w:abstractNumId w:val="163"/>
  </w:num>
  <w:num w:numId="119" w16cid:durableId="892154365">
    <w:abstractNumId w:val="229"/>
  </w:num>
  <w:num w:numId="120" w16cid:durableId="1774937360">
    <w:abstractNumId w:val="93"/>
  </w:num>
  <w:num w:numId="121" w16cid:durableId="788359884">
    <w:abstractNumId w:val="212"/>
  </w:num>
  <w:num w:numId="122" w16cid:durableId="454568337">
    <w:abstractNumId w:val="232"/>
  </w:num>
  <w:num w:numId="123" w16cid:durableId="1294291926">
    <w:abstractNumId w:val="114"/>
  </w:num>
  <w:num w:numId="124" w16cid:durableId="1851219891">
    <w:abstractNumId w:val="80"/>
  </w:num>
  <w:num w:numId="125" w16cid:durableId="879173300">
    <w:abstractNumId w:val="7"/>
  </w:num>
  <w:num w:numId="126" w16cid:durableId="2071146166">
    <w:abstractNumId w:val="238"/>
  </w:num>
  <w:num w:numId="127" w16cid:durableId="526993883">
    <w:abstractNumId w:val="65"/>
  </w:num>
  <w:num w:numId="128" w16cid:durableId="968508514">
    <w:abstractNumId w:val="197"/>
  </w:num>
  <w:num w:numId="129" w16cid:durableId="106199025">
    <w:abstractNumId w:val="178"/>
  </w:num>
  <w:num w:numId="130" w16cid:durableId="1599095691">
    <w:abstractNumId w:val="135"/>
  </w:num>
  <w:num w:numId="131" w16cid:durableId="1969360471">
    <w:abstractNumId w:val="4"/>
  </w:num>
  <w:num w:numId="132" w16cid:durableId="2077429235">
    <w:abstractNumId w:val="132"/>
  </w:num>
  <w:num w:numId="133" w16cid:durableId="1546022175">
    <w:abstractNumId w:val="45"/>
  </w:num>
  <w:num w:numId="134" w16cid:durableId="1471748441">
    <w:abstractNumId w:val="108"/>
  </w:num>
  <w:num w:numId="135" w16cid:durableId="464549580">
    <w:abstractNumId w:val="260"/>
  </w:num>
  <w:num w:numId="136" w16cid:durableId="271669303">
    <w:abstractNumId w:val="190"/>
  </w:num>
  <w:num w:numId="137" w16cid:durableId="1662005810">
    <w:abstractNumId w:val="245"/>
  </w:num>
  <w:num w:numId="138" w16cid:durableId="1691566051">
    <w:abstractNumId w:val="222"/>
  </w:num>
  <w:num w:numId="139" w16cid:durableId="983465597">
    <w:abstractNumId w:val="111"/>
  </w:num>
  <w:num w:numId="140" w16cid:durableId="26490271">
    <w:abstractNumId w:val="225"/>
  </w:num>
  <w:num w:numId="141" w16cid:durableId="1882474231">
    <w:abstractNumId w:val="101"/>
  </w:num>
  <w:num w:numId="142" w16cid:durableId="1479960978">
    <w:abstractNumId w:val="126"/>
  </w:num>
  <w:num w:numId="143" w16cid:durableId="492645555">
    <w:abstractNumId w:val="259"/>
  </w:num>
  <w:num w:numId="144" w16cid:durableId="1080828259">
    <w:abstractNumId w:val="208"/>
  </w:num>
  <w:num w:numId="145" w16cid:durableId="762342315">
    <w:abstractNumId w:val="243"/>
  </w:num>
  <w:num w:numId="146" w16cid:durableId="1358123980">
    <w:abstractNumId w:val="214"/>
  </w:num>
  <w:num w:numId="147" w16cid:durableId="35400540">
    <w:abstractNumId w:val="227"/>
  </w:num>
  <w:num w:numId="148" w16cid:durableId="1697151326">
    <w:abstractNumId w:val="149"/>
  </w:num>
  <w:num w:numId="149" w16cid:durableId="897471302">
    <w:abstractNumId w:val="207"/>
  </w:num>
  <w:num w:numId="150" w16cid:durableId="1295329603">
    <w:abstractNumId w:val="1"/>
  </w:num>
  <w:num w:numId="151" w16cid:durableId="1756628310">
    <w:abstractNumId w:val="140"/>
  </w:num>
  <w:num w:numId="152" w16cid:durableId="574366226">
    <w:abstractNumId w:val="116"/>
  </w:num>
  <w:num w:numId="153" w16cid:durableId="89860412">
    <w:abstractNumId w:val="39"/>
  </w:num>
  <w:num w:numId="154" w16cid:durableId="1323585880">
    <w:abstractNumId w:val="31"/>
  </w:num>
  <w:num w:numId="155" w16cid:durableId="2029869050">
    <w:abstractNumId w:val="248"/>
  </w:num>
  <w:num w:numId="156" w16cid:durableId="930239270">
    <w:abstractNumId w:val="117"/>
  </w:num>
  <w:num w:numId="157" w16cid:durableId="771778990">
    <w:abstractNumId w:val="244"/>
  </w:num>
  <w:num w:numId="158" w16cid:durableId="1572543217">
    <w:abstractNumId w:val="67"/>
  </w:num>
  <w:num w:numId="159" w16cid:durableId="282662129">
    <w:abstractNumId w:val="215"/>
  </w:num>
  <w:num w:numId="160" w16cid:durableId="1729449537">
    <w:abstractNumId w:val="144"/>
  </w:num>
  <w:num w:numId="161" w16cid:durableId="1356955257">
    <w:abstractNumId w:val="53"/>
  </w:num>
  <w:num w:numId="162" w16cid:durableId="405152702">
    <w:abstractNumId w:val="172"/>
  </w:num>
  <w:num w:numId="163" w16cid:durableId="388111041">
    <w:abstractNumId w:val="50"/>
  </w:num>
  <w:num w:numId="164" w16cid:durableId="1129518638">
    <w:abstractNumId w:val="205"/>
  </w:num>
  <w:num w:numId="165" w16cid:durableId="1823496805">
    <w:abstractNumId w:val="130"/>
  </w:num>
  <w:num w:numId="166" w16cid:durableId="1022587322">
    <w:abstractNumId w:val="143"/>
  </w:num>
  <w:num w:numId="167" w16cid:durableId="388384410">
    <w:abstractNumId w:val="167"/>
  </w:num>
  <w:num w:numId="168" w16cid:durableId="1862433972">
    <w:abstractNumId w:val="103"/>
  </w:num>
  <w:num w:numId="169" w16cid:durableId="665594246">
    <w:abstractNumId w:val="58"/>
  </w:num>
  <w:num w:numId="170" w16cid:durableId="243539520">
    <w:abstractNumId w:val="86"/>
  </w:num>
  <w:num w:numId="171" w16cid:durableId="1358771715">
    <w:abstractNumId w:val="160"/>
  </w:num>
  <w:num w:numId="172" w16cid:durableId="1674988837">
    <w:abstractNumId w:val="189"/>
  </w:num>
  <w:num w:numId="173" w16cid:durableId="2069721848">
    <w:abstractNumId w:val="74"/>
  </w:num>
  <w:num w:numId="174" w16cid:durableId="1248422284">
    <w:abstractNumId w:val="204"/>
  </w:num>
  <w:num w:numId="175" w16cid:durableId="939146593">
    <w:abstractNumId w:val="69"/>
  </w:num>
  <w:num w:numId="176" w16cid:durableId="1156193027">
    <w:abstractNumId w:val="56"/>
  </w:num>
  <w:num w:numId="177" w16cid:durableId="375156297">
    <w:abstractNumId w:val="20"/>
  </w:num>
  <w:num w:numId="178" w16cid:durableId="114256267">
    <w:abstractNumId w:val="52"/>
  </w:num>
  <w:num w:numId="179" w16cid:durableId="1383289302">
    <w:abstractNumId w:val="70"/>
  </w:num>
  <w:num w:numId="180" w16cid:durableId="262959647">
    <w:abstractNumId w:val="36"/>
  </w:num>
  <w:num w:numId="181" w16cid:durableId="33696689">
    <w:abstractNumId w:val="151"/>
  </w:num>
  <w:num w:numId="182" w16cid:durableId="213203414">
    <w:abstractNumId w:val="239"/>
  </w:num>
  <w:num w:numId="183" w16cid:durableId="750008123">
    <w:abstractNumId w:val="88"/>
  </w:num>
  <w:num w:numId="184" w16cid:durableId="772822209">
    <w:abstractNumId w:val="176"/>
  </w:num>
  <w:num w:numId="185" w16cid:durableId="1054085417">
    <w:abstractNumId w:val="200"/>
  </w:num>
  <w:num w:numId="186" w16cid:durableId="1308785442">
    <w:abstractNumId w:val="179"/>
  </w:num>
  <w:num w:numId="187" w16cid:durableId="2108841749">
    <w:abstractNumId w:val="61"/>
  </w:num>
  <w:num w:numId="188" w16cid:durableId="577446272">
    <w:abstractNumId w:val="102"/>
  </w:num>
  <w:num w:numId="189" w16cid:durableId="109788319">
    <w:abstractNumId w:val="247"/>
  </w:num>
  <w:num w:numId="190" w16cid:durableId="1211114107">
    <w:abstractNumId w:val="18"/>
  </w:num>
  <w:num w:numId="191" w16cid:durableId="1663776917">
    <w:abstractNumId w:val="123"/>
  </w:num>
  <w:num w:numId="192" w16cid:durableId="1400326609">
    <w:abstractNumId w:val="216"/>
  </w:num>
  <w:num w:numId="193" w16cid:durableId="274145193">
    <w:abstractNumId w:val="194"/>
  </w:num>
  <w:num w:numId="194" w16cid:durableId="366685647">
    <w:abstractNumId w:val="89"/>
  </w:num>
  <w:num w:numId="195" w16cid:durableId="762066326">
    <w:abstractNumId w:val="233"/>
  </w:num>
  <w:num w:numId="196" w16cid:durableId="1954434065">
    <w:abstractNumId w:val="66"/>
  </w:num>
  <w:num w:numId="197" w16cid:durableId="365378100">
    <w:abstractNumId w:val="40"/>
  </w:num>
  <w:num w:numId="198" w16cid:durableId="1468620731">
    <w:abstractNumId w:val="51"/>
  </w:num>
  <w:num w:numId="199" w16cid:durableId="1831218294">
    <w:abstractNumId w:val="249"/>
  </w:num>
  <w:num w:numId="200" w16cid:durableId="1204753047">
    <w:abstractNumId w:val="76"/>
  </w:num>
  <w:num w:numId="201" w16cid:durableId="728000716">
    <w:abstractNumId w:val="213"/>
  </w:num>
  <w:num w:numId="202" w16cid:durableId="1782644761">
    <w:abstractNumId w:val="96"/>
  </w:num>
  <w:num w:numId="203" w16cid:durableId="14786495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2003314371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2062241552">
    <w:abstractNumId w:val="98"/>
  </w:num>
  <w:num w:numId="206" w16cid:durableId="173461677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100031519">
    <w:abstractNumId w:val="84"/>
  </w:num>
  <w:num w:numId="208" w16cid:durableId="354963756">
    <w:abstractNumId w:val="131"/>
  </w:num>
  <w:num w:numId="209" w16cid:durableId="1302346692">
    <w:abstractNumId w:val="82"/>
  </w:num>
  <w:num w:numId="210" w16cid:durableId="297492502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229728444">
    <w:abstractNumId w:val="255"/>
  </w:num>
  <w:num w:numId="212" w16cid:durableId="211729039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25266748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317687016">
    <w:abstractNumId w:val="183"/>
  </w:num>
  <w:num w:numId="215" w16cid:durableId="147687646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604530072">
    <w:abstractNumId w:val="253"/>
  </w:num>
  <w:num w:numId="217" w16cid:durableId="1391423722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51522419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217476928">
    <w:abstractNumId w:val="72"/>
  </w:num>
  <w:num w:numId="220" w16cid:durableId="12639545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36952602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541987809">
    <w:abstractNumId w:val="10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647002656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 w16cid:durableId="121538972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812285844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1602637960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 w16cid:durableId="23320333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1280798453">
    <w:abstractNumId w:val="18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1340699214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53288474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 w16cid:durableId="1910573405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 w16cid:durableId="12803329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355160536">
    <w:abstractNumId w:val="1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4890970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90448812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3778187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1407336903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2019505317">
    <w:abstractNumId w:val="30"/>
  </w:num>
  <w:num w:numId="239" w16cid:durableId="2036080659">
    <w:abstractNumId w:val="16"/>
  </w:num>
  <w:num w:numId="240" w16cid:durableId="131572059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812528564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 w16cid:durableId="1735853011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 w16cid:durableId="2018924834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214442202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 w16cid:durableId="448621744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61698722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 w16cid:durableId="696810855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33761302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 w16cid:durableId="213536562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 w16cid:durableId="46061352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 w16cid:durableId="38823731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214611458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 w16cid:durableId="18339125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1886485352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332072151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10256980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 w16cid:durableId="598290965">
    <w:abstractNumId w:val="25"/>
  </w:num>
  <w:num w:numId="258" w16cid:durableId="1388870860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 w16cid:durableId="1351296446">
    <w:abstractNumId w:val="246"/>
  </w:num>
  <w:num w:numId="260" w16cid:durableId="99226625">
    <w:abstractNumId w:val="224"/>
  </w:num>
  <w:num w:numId="261" w16cid:durableId="166290376">
    <w:abstractNumId w:val="134"/>
  </w:num>
  <w:num w:numId="262" w16cid:durableId="1832984601">
    <w:abstractNumId w:val="193"/>
  </w:num>
  <w:num w:numId="263" w16cid:durableId="1784764346">
    <w:abstractNumId w:val="157"/>
  </w:num>
  <w:num w:numId="264" w16cid:durableId="1119833322">
    <w:abstractNumId w:val="122"/>
  </w:num>
  <w:num w:numId="265" w16cid:durableId="11416690">
    <w:abstractNumId w:val="202"/>
  </w:num>
  <w:num w:numId="266" w16cid:durableId="192117427">
    <w:abstractNumId w:val="198"/>
  </w:num>
  <w:num w:numId="267" w16cid:durableId="932594110">
    <w:abstractNumId w:val="71"/>
  </w:num>
  <w:num w:numId="268" w16cid:durableId="165633322">
    <w:abstractNumId w:val="11"/>
  </w:num>
  <w:num w:numId="269" w16cid:durableId="251671991">
    <w:abstractNumId w:val="211"/>
  </w:num>
  <w:num w:numId="270" w16cid:durableId="1173185548">
    <w:abstractNumId w:val="90"/>
  </w:num>
  <w:num w:numId="271" w16cid:durableId="1247886564">
    <w:abstractNumId w:val="33"/>
  </w:num>
  <w:num w:numId="272" w16cid:durableId="45107986">
    <w:abstractNumId w:val="5"/>
  </w:num>
  <w:num w:numId="273" w16cid:durableId="1570992104">
    <w:abstractNumId w:val="24"/>
  </w:num>
  <w:num w:numId="274" w16cid:durableId="1383561143">
    <w:abstractNumId w:val="226"/>
  </w:num>
  <w:num w:numId="275" w16cid:durableId="1193611776">
    <w:abstractNumId w:val="161"/>
  </w:num>
  <w:num w:numId="276" w16cid:durableId="915361315">
    <w:abstractNumId w:val="100"/>
  </w:num>
  <w:num w:numId="277" w16cid:durableId="5788224">
    <w:abstractNumId w:val="85"/>
  </w:num>
  <w:num w:numId="278" w16cid:durableId="678431867">
    <w:abstractNumId w:val="8"/>
  </w:num>
  <w:num w:numId="279" w16cid:durableId="1415009816">
    <w:abstractNumId w:val="217"/>
  </w:num>
  <w:num w:numId="280" w16cid:durableId="2086221957">
    <w:abstractNumId w:val="3"/>
  </w:num>
  <w:num w:numId="281" w16cid:durableId="1501772183">
    <w:abstractNumId w:val="107"/>
  </w:num>
  <w:numIdMacAtCleanup w:val="2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hideSpelling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+2UHtormA9orr2bQVbHinpPYLxh6k0wsZc2pCeEp72KbFl2ojmABYlr3Hiitf0+HnEzo452AV7zBkjriM4IUQ==" w:salt="1q6A73FMaYuAJXRfNb+/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33"/>
    <w:rsid w:val="000002AE"/>
    <w:rsid w:val="00002DC5"/>
    <w:rsid w:val="0000311D"/>
    <w:rsid w:val="000036EC"/>
    <w:rsid w:val="000039CC"/>
    <w:rsid w:val="00003ED0"/>
    <w:rsid w:val="00003F0C"/>
    <w:rsid w:val="00005289"/>
    <w:rsid w:val="00010E20"/>
    <w:rsid w:val="000115D5"/>
    <w:rsid w:val="000124CE"/>
    <w:rsid w:val="000133BA"/>
    <w:rsid w:val="00013BF0"/>
    <w:rsid w:val="00016862"/>
    <w:rsid w:val="00017340"/>
    <w:rsid w:val="00020276"/>
    <w:rsid w:val="0002149B"/>
    <w:rsid w:val="0002305A"/>
    <w:rsid w:val="00023EF5"/>
    <w:rsid w:val="00025610"/>
    <w:rsid w:val="000258A8"/>
    <w:rsid w:val="00026580"/>
    <w:rsid w:val="00030640"/>
    <w:rsid w:val="00031BFE"/>
    <w:rsid w:val="00031FB4"/>
    <w:rsid w:val="00033042"/>
    <w:rsid w:val="00033AB2"/>
    <w:rsid w:val="000352C5"/>
    <w:rsid w:val="000357B5"/>
    <w:rsid w:val="00040B45"/>
    <w:rsid w:val="0004242B"/>
    <w:rsid w:val="00044829"/>
    <w:rsid w:val="00045FF3"/>
    <w:rsid w:val="00046F46"/>
    <w:rsid w:val="00047EC1"/>
    <w:rsid w:val="00050603"/>
    <w:rsid w:val="000540CD"/>
    <w:rsid w:val="00055825"/>
    <w:rsid w:val="00056412"/>
    <w:rsid w:val="000619C1"/>
    <w:rsid w:val="0006308D"/>
    <w:rsid w:val="000649D4"/>
    <w:rsid w:val="0006570D"/>
    <w:rsid w:val="00065D05"/>
    <w:rsid w:val="00065FC6"/>
    <w:rsid w:val="0006677E"/>
    <w:rsid w:val="000673CE"/>
    <w:rsid w:val="00067F69"/>
    <w:rsid w:val="00070212"/>
    <w:rsid w:val="00070A68"/>
    <w:rsid w:val="00072011"/>
    <w:rsid w:val="00073EA4"/>
    <w:rsid w:val="00076353"/>
    <w:rsid w:val="000765C9"/>
    <w:rsid w:val="00081141"/>
    <w:rsid w:val="000811AF"/>
    <w:rsid w:val="000818FC"/>
    <w:rsid w:val="00081F3C"/>
    <w:rsid w:val="000820E1"/>
    <w:rsid w:val="00083B5C"/>
    <w:rsid w:val="00083D4F"/>
    <w:rsid w:val="00084483"/>
    <w:rsid w:val="00086B38"/>
    <w:rsid w:val="00086EC4"/>
    <w:rsid w:val="0008784E"/>
    <w:rsid w:val="00090475"/>
    <w:rsid w:val="0009057E"/>
    <w:rsid w:val="00090F5A"/>
    <w:rsid w:val="00092FD2"/>
    <w:rsid w:val="00093340"/>
    <w:rsid w:val="0009337E"/>
    <w:rsid w:val="000958BE"/>
    <w:rsid w:val="000958D6"/>
    <w:rsid w:val="00095C29"/>
    <w:rsid w:val="00095F34"/>
    <w:rsid w:val="00096988"/>
    <w:rsid w:val="000A2353"/>
    <w:rsid w:val="000A3127"/>
    <w:rsid w:val="000A40FF"/>
    <w:rsid w:val="000A4EB5"/>
    <w:rsid w:val="000A6216"/>
    <w:rsid w:val="000B0D76"/>
    <w:rsid w:val="000B44CE"/>
    <w:rsid w:val="000B56A6"/>
    <w:rsid w:val="000B5806"/>
    <w:rsid w:val="000B5CF4"/>
    <w:rsid w:val="000B6D28"/>
    <w:rsid w:val="000B6F07"/>
    <w:rsid w:val="000B7B53"/>
    <w:rsid w:val="000B7E32"/>
    <w:rsid w:val="000C0B80"/>
    <w:rsid w:val="000C1D13"/>
    <w:rsid w:val="000C1DFD"/>
    <w:rsid w:val="000C21BB"/>
    <w:rsid w:val="000C2D5A"/>
    <w:rsid w:val="000C48DD"/>
    <w:rsid w:val="000C6C98"/>
    <w:rsid w:val="000C75E8"/>
    <w:rsid w:val="000C7999"/>
    <w:rsid w:val="000D0BE1"/>
    <w:rsid w:val="000D0C66"/>
    <w:rsid w:val="000D3859"/>
    <w:rsid w:val="000D46D4"/>
    <w:rsid w:val="000D49AA"/>
    <w:rsid w:val="000D4B5C"/>
    <w:rsid w:val="000D4D13"/>
    <w:rsid w:val="000D4F79"/>
    <w:rsid w:val="000D5E43"/>
    <w:rsid w:val="000D619C"/>
    <w:rsid w:val="000D6210"/>
    <w:rsid w:val="000D630F"/>
    <w:rsid w:val="000D66F4"/>
    <w:rsid w:val="000D6A1A"/>
    <w:rsid w:val="000D6B53"/>
    <w:rsid w:val="000D78B2"/>
    <w:rsid w:val="000D7B95"/>
    <w:rsid w:val="000E0188"/>
    <w:rsid w:val="000E18EA"/>
    <w:rsid w:val="000E215C"/>
    <w:rsid w:val="000E220F"/>
    <w:rsid w:val="000E35B8"/>
    <w:rsid w:val="000E4BA4"/>
    <w:rsid w:val="000E75B8"/>
    <w:rsid w:val="000F3BED"/>
    <w:rsid w:val="000F3EAF"/>
    <w:rsid w:val="000F51D2"/>
    <w:rsid w:val="000F5C06"/>
    <w:rsid w:val="000F5FA9"/>
    <w:rsid w:val="001010BC"/>
    <w:rsid w:val="00102FEC"/>
    <w:rsid w:val="00106FE8"/>
    <w:rsid w:val="001070C8"/>
    <w:rsid w:val="00107937"/>
    <w:rsid w:val="00111561"/>
    <w:rsid w:val="00111B96"/>
    <w:rsid w:val="0011246B"/>
    <w:rsid w:val="00112555"/>
    <w:rsid w:val="00112672"/>
    <w:rsid w:val="0011389C"/>
    <w:rsid w:val="00114B2C"/>
    <w:rsid w:val="001202AE"/>
    <w:rsid w:val="001205D6"/>
    <w:rsid w:val="0012225D"/>
    <w:rsid w:val="00122491"/>
    <w:rsid w:val="00122632"/>
    <w:rsid w:val="00123E35"/>
    <w:rsid w:val="0012411D"/>
    <w:rsid w:val="00124A10"/>
    <w:rsid w:val="00127255"/>
    <w:rsid w:val="00127AD4"/>
    <w:rsid w:val="00127E62"/>
    <w:rsid w:val="00131D52"/>
    <w:rsid w:val="00140D51"/>
    <w:rsid w:val="001414F6"/>
    <w:rsid w:val="00143225"/>
    <w:rsid w:val="00144C72"/>
    <w:rsid w:val="001460FD"/>
    <w:rsid w:val="00147056"/>
    <w:rsid w:val="0014737B"/>
    <w:rsid w:val="0014768D"/>
    <w:rsid w:val="001501E5"/>
    <w:rsid w:val="00151B7D"/>
    <w:rsid w:val="00151F53"/>
    <w:rsid w:val="001522BE"/>
    <w:rsid w:val="00152D47"/>
    <w:rsid w:val="00153BF5"/>
    <w:rsid w:val="00156356"/>
    <w:rsid w:val="00160315"/>
    <w:rsid w:val="001607F4"/>
    <w:rsid w:val="00160C47"/>
    <w:rsid w:val="00162E3E"/>
    <w:rsid w:val="001633E1"/>
    <w:rsid w:val="0016498B"/>
    <w:rsid w:val="00165A25"/>
    <w:rsid w:val="00165C50"/>
    <w:rsid w:val="00172A43"/>
    <w:rsid w:val="0017385F"/>
    <w:rsid w:val="0017442B"/>
    <w:rsid w:val="00180BD9"/>
    <w:rsid w:val="00180E23"/>
    <w:rsid w:val="001816B7"/>
    <w:rsid w:val="00183834"/>
    <w:rsid w:val="001863CF"/>
    <w:rsid w:val="00186EB2"/>
    <w:rsid w:val="001878A1"/>
    <w:rsid w:val="00191820"/>
    <w:rsid w:val="0019218E"/>
    <w:rsid w:val="001924A8"/>
    <w:rsid w:val="00192561"/>
    <w:rsid w:val="001939C5"/>
    <w:rsid w:val="00196D99"/>
    <w:rsid w:val="001A12C6"/>
    <w:rsid w:val="001A1583"/>
    <w:rsid w:val="001A163A"/>
    <w:rsid w:val="001A24CC"/>
    <w:rsid w:val="001A310F"/>
    <w:rsid w:val="001A315C"/>
    <w:rsid w:val="001A3B52"/>
    <w:rsid w:val="001A4BFE"/>
    <w:rsid w:val="001A4EB6"/>
    <w:rsid w:val="001A5AEB"/>
    <w:rsid w:val="001A71B0"/>
    <w:rsid w:val="001B0908"/>
    <w:rsid w:val="001B0A12"/>
    <w:rsid w:val="001B0B63"/>
    <w:rsid w:val="001B44C5"/>
    <w:rsid w:val="001B4B60"/>
    <w:rsid w:val="001B5000"/>
    <w:rsid w:val="001B77FD"/>
    <w:rsid w:val="001B7C71"/>
    <w:rsid w:val="001C23C1"/>
    <w:rsid w:val="001C2438"/>
    <w:rsid w:val="001C436A"/>
    <w:rsid w:val="001C62E3"/>
    <w:rsid w:val="001D22EF"/>
    <w:rsid w:val="001D3341"/>
    <w:rsid w:val="001D6A6F"/>
    <w:rsid w:val="001E13E6"/>
    <w:rsid w:val="001E7560"/>
    <w:rsid w:val="001E7FD2"/>
    <w:rsid w:val="001F01E7"/>
    <w:rsid w:val="001F0837"/>
    <w:rsid w:val="001F0D90"/>
    <w:rsid w:val="001F27B2"/>
    <w:rsid w:val="001F2C57"/>
    <w:rsid w:val="001F3E3B"/>
    <w:rsid w:val="001F4D43"/>
    <w:rsid w:val="001F5473"/>
    <w:rsid w:val="001F5B2A"/>
    <w:rsid w:val="001F5C85"/>
    <w:rsid w:val="001F66B2"/>
    <w:rsid w:val="001F70F1"/>
    <w:rsid w:val="001F7E7D"/>
    <w:rsid w:val="00201163"/>
    <w:rsid w:val="00202667"/>
    <w:rsid w:val="002036FB"/>
    <w:rsid w:val="00203C0C"/>
    <w:rsid w:val="00203DBD"/>
    <w:rsid w:val="00203E34"/>
    <w:rsid w:val="0020416E"/>
    <w:rsid w:val="00204A4F"/>
    <w:rsid w:val="00205295"/>
    <w:rsid w:val="00205DB4"/>
    <w:rsid w:val="0020642F"/>
    <w:rsid w:val="002077BE"/>
    <w:rsid w:val="00207BA4"/>
    <w:rsid w:val="00211604"/>
    <w:rsid w:val="00213BFB"/>
    <w:rsid w:val="00216039"/>
    <w:rsid w:val="00217C22"/>
    <w:rsid w:val="0022006F"/>
    <w:rsid w:val="00221262"/>
    <w:rsid w:val="00221CF9"/>
    <w:rsid w:val="00221F57"/>
    <w:rsid w:val="0022273D"/>
    <w:rsid w:val="002245DB"/>
    <w:rsid w:val="00224FA3"/>
    <w:rsid w:val="00225CD0"/>
    <w:rsid w:val="002272E2"/>
    <w:rsid w:val="002303C9"/>
    <w:rsid w:val="00231128"/>
    <w:rsid w:val="002316F2"/>
    <w:rsid w:val="0023286A"/>
    <w:rsid w:val="00232C19"/>
    <w:rsid w:val="00233B3E"/>
    <w:rsid w:val="00236CA7"/>
    <w:rsid w:val="002376E9"/>
    <w:rsid w:val="00241E3C"/>
    <w:rsid w:val="002436F4"/>
    <w:rsid w:val="002438E5"/>
    <w:rsid w:val="00243CE8"/>
    <w:rsid w:val="00244190"/>
    <w:rsid w:val="00244B56"/>
    <w:rsid w:val="00244D4F"/>
    <w:rsid w:val="00245CCA"/>
    <w:rsid w:val="00245EC5"/>
    <w:rsid w:val="00246ADB"/>
    <w:rsid w:val="00246EAF"/>
    <w:rsid w:val="00247780"/>
    <w:rsid w:val="002478FE"/>
    <w:rsid w:val="00250571"/>
    <w:rsid w:val="00256DD8"/>
    <w:rsid w:val="00257411"/>
    <w:rsid w:val="00260959"/>
    <w:rsid w:val="00261D83"/>
    <w:rsid w:val="00262C14"/>
    <w:rsid w:val="0026450B"/>
    <w:rsid w:val="00265420"/>
    <w:rsid w:val="0026602C"/>
    <w:rsid w:val="00271B47"/>
    <w:rsid w:val="00273518"/>
    <w:rsid w:val="00273BE7"/>
    <w:rsid w:val="00277105"/>
    <w:rsid w:val="00277646"/>
    <w:rsid w:val="00277677"/>
    <w:rsid w:val="0028336F"/>
    <w:rsid w:val="0028534D"/>
    <w:rsid w:val="00285784"/>
    <w:rsid w:val="00286EF3"/>
    <w:rsid w:val="002876EA"/>
    <w:rsid w:val="00287743"/>
    <w:rsid w:val="00287D13"/>
    <w:rsid w:val="002902E9"/>
    <w:rsid w:val="002910C8"/>
    <w:rsid w:val="00293B18"/>
    <w:rsid w:val="0029495F"/>
    <w:rsid w:val="00294EC8"/>
    <w:rsid w:val="00296458"/>
    <w:rsid w:val="002A09DC"/>
    <w:rsid w:val="002A4646"/>
    <w:rsid w:val="002A5866"/>
    <w:rsid w:val="002A761A"/>
    <w:rsid w:val="002B0470"/>
    <w:rsid w:val="002B05D8"/>
    <w:rsid w:val="002B19E4"/>
    <w:rsid w:val="002B2CE9"/>
    <w:rsid w:val="002B647D"/>
    <w:rsid w:val="002B747F"/>
    <w:rsid w:val="002B7AD6"/>
    <w:rsid w:val="002C0F49"/>
    <w:rsid w:val="002C12BD"/>
    <w:rsid w:val="002C176D"/>
    <w:rsid w:val="002C39D2"/>
    <w:rsid w:val="002C56DE"/>
    <w:rsid w:val="002D070B"/>
    <w:rsid w:val="002D0D6B"/>
    <w:rsid w:val="002D1A80"/>
    <w:rsid w:val="002D2DC7"/>
    <w:rsid w:val="002D2E38"/>
    <w:rsid w:val="002D3319"/>
    <w:rsid w:val="002D4A52"/>
    <w:rsid w:val="002D7779"/>
    <w:rsid w:val="002E068D"/>
    <w:rsid w:val="002E19A2"/>
    <w:rsid w:val="002E2B39"/>
    <w:rsid w:val="002E2BCF"/>
    <w:rsid w:val="002E4FBE"/>
    <w:rsid w:val="002E61FA"/>
    <w:rsid w:val="002F030F"/>
    <w:rsid w:val="002F0FC2"/>
    <w:rsid w:val="002F2288"/>
    <w:rsid w:val="002F6C3D"/>
    <w:rsid w:val="003002C4"/>
    <w:rsid w:val="00300EFE"/>
    <w:rsid w:val="00301B85"/>
    <w:rsid w:val="00307796"/>
    <w:rsid w:val="00307D69"/>
    <w:rsid w:val="003119F5"/>
    <w:rsid w:val="0031379E"/>
    <w:rsid w:val="00314874"/>
    <w:rsid w:val="00314C44"/>
    <w:rsid w:val="00322453"/>
    <w:rsid w:val="00322CCE"/>
    <w:rsid w:val="003230CC"/>
    <w:rsid w:val="00326586"/>
    <w:rsid w:val="00326C33"/>
    <w:rsid w:val="00332A5B"/>
    <w:rsid w:val="003348C8"/>
    <w:rsid w:val="0033736E"/>
    <w:rsid w:val="0034035D"/>
    <w:rsid w:val="003417DB"/>
    <w:rsid w:val="00343FA4"/>
    <w:rsid w:val="003445C4"/>
    <w:rsid w:val="00345276"/>
    <w:rsid w:val="003455E4"/>
    <w:rsid w:val="0034641E"/>
    <w:rsid w:val="00350284"/>
    <w:rsid w:val="003514B4"/>
    <w:rsid w:val="00352AB3"/>
    <w:rsid w:val="003543BB"/>
    <w:rsid w:val="00356CFA"/>
    <w:rsid w:val="00357CBE"/>
    <w:rsid w:val="00360247"/>
    <w:rsid w:val="00360990"/>
    <w:rsid w:val="003649D1"/>
    <w:rsid w:val="003679D5"/>
    <w:rsid w:val="00370915"/>
    <w:rsid w:val="0037356E"/>
    <w:rsid w:val="00373AB6"/>
    <w:rsid w:val="0037411D"/>
    <w:rsid w:val="0037433F"/>
    <w:rsid w:val="0037456A"/>
    <w:rsid w:val="003760BB"/>
    <w:rsid w:val="0037629F"/>
    <w:rsid w:val="003766CB"/>
    <w:rsid w:val="0037690A"/>
    <w:rsid w:val="00381802"/>
    <w:rsid w:val="00381AC1"/>
    <w:rsid w:val="00382192"/>
    <w:rsid w:val="003834C8"/>
    <w:rsid w:val="00384BD6"/>
    <w:rsid w:val="00387058"/>
    <w:rsid w:val="00387570"/>
    <w:rsid w:val="00390E7F"/>
    <w:rsid w:val="0039115E"/>
    <w:rsid w:val="00391BAC"/>
    <w:rsid w:val="00392B4C"/>
    <w:rsid w:val="003932F2"/>
    <w:rsid w:val="00393982"/>
    <w:rsid w:val="003951AF"/>
    <w:rsid w:val="003973C1"/>
    <w:rsid w:val="003A0A59"/>
    <w:rsid w:val="003A18E6"/>
    <w:rsid w:val="003A2BA4"/>
    <w:rsid w:val="003A32EF"/>
    <w:rsid w:val="003A76EC"/>
    <w:rsid w:val="003B0541"/>
    <w:rsid w:val="003B2B03"/>
    <w:rsid w:val="003B2EB9"/>
    <w:rsid w:val="003B2F2F"/>
    <w:rsid w:val="003B3590"/>
    <w:rsid w:val="003B4604"/>
    <w:rsid w:val="003B4768"/>
    <w:rsid w:val="003B4A22"/>
    <w:rsid w:val="003B5053"/>
    <w:rsid w:val="003C2361"/>
    <w:rsid w:val="003C23D6"/>
    <w:rsid w:val="003C2CB2"/>
    <w:rsid w:val="003C3AD9"/>
    <w:rsid w:val="003C3B6F"/>
    <w:rsid w:val="003C46BD"/>
    <w:rsid w:val="003C5911"/>
    <w:rsid w:val="003C6F3B"/>
    <w:rsid w:val="003C6FB6"/>
    <w:rsid w:val="003C70D1"/>
    <w:rsid w:val="003C775C"/>
    <w:rsid w:val="003D012E"/>
    <w:rsid w:val="003D1D35"/>
    <w:rsid w:val="003D3B85"/>
    <w:rsid w:val="003D3F81"/>
    <w:rsid w:val="003D4005"/>
    <w:rsid w:val="003D40B2"/>
    <w:rsid w:val="003D533D"/>
    <w:rsid w:val="003D5567"/>
    <w:rsid w:val="003D6DB1"/>
    <w:rsid w:val="003D71A8"/>
    <w:rsid w:val="003E020E"/>
    <w:rsid w:val="003E0605"/>
    <w:rsid w:val="003E0F22"/>
    <w:rsid w:val="003E149E"/>
    <w:rsid w:val="003E252F"/>
    <w:rsid w:val="003E3086"/>
    <w:rsid w:val="003E369A"/>
    <w:rsid w:val="003E6669"/>
    <w:rsid w:val="003F1130"/>
    <w:rsid w:val="003F26C8"/>
    <w:rsid w:val="003F2FFC"/>
    <w:rsid w:val="003F4101"/>
    <w:rsid w:val="003F4541"/>
    <w:rsid w:val="003F5FA0"/>
    <w:rsid w:val="003F6D03"/>
    <w:rsid w:val="003F739F"/>
    <w:rsid w:val="003F7C7A"/>
    <w:rsid w:val="0040173F"/>
    <w:rsid w:val="00401E76"/>
    <w:rsid w:val="004024B6"/>
    <w:rsid w:val="00403ACC"/>
    <w:rsid w:val="00404565"/>
    <w:rsid w:val="00404883"/>
    <w:rsid w:val="00407D98"/>
    <w:rsid w:val="0041025B"/>
    <w:rsid w:val="00410D52"/>
    <w:rsid w:val="0041127C"/>
    <w:rsid w:val="00412D99"/>
    <w:rsid w:val="00413448"/>
    <w:rsid w:val="00413505"/>
    <w:rsid w:val="00415C01"/>
    <w:rsid w:val="00417713"/>
    <w:rsid w:val="0042144A"/>
    <w:rsid w:val="0042226A"/>
    <w:rsid w:val="00424510"/>
    <w:rsid w:val="00425F3C"/>
    <w:rsid w:val="00432B42"/>
    <w:rsid w:val="00432C1B"/>
    <w:rsid w:val="0043397C"/>
    <w:rsid w:val="00434957"/>
    <w:rsid w:val="00435212"/>
    <w:rsid w:val="004354B6"/>
    <w:rsid w:val="00436468"/>
    <w:rsid w:val="00436B03"/>
    <w:rsid w:val="00440157"/>
    <w:rsid w:val="00441743"/>
    <w:rsid w:val="00442D81"/>
    <w:rsid w:val="00444274"/>
    <w:rsid w:val="00445137"/>
    <w:rsid w:val="00445D17"/>
    <w:rsid w:val="00446CBE"/>
    <w:rsid w:val="004478A4"/>
    <w:rsid w:val="0045013B"/>
    <w:rsid w:val="00451D79"/>
    <w:rsid w:val="00453A68"/>
    <w:rsid w:val="00453D58"/>
    <w:rsid w:val="00454823"/>
    <w:rsid w:val="0045607D"/>
    <w:rsid w:val="004562AE"/>
    <w:rsid w:val="00456334"/>
    <w:rsid w:val="0045732B"/>
    <w:rsid w:val="004615AF"/>
    <w:rsid w:val="00463C1B"/>
    <w:rsid w:val="004662A4"/>
    <w:rsid w:val="004665E1"/>
    <w:rsid w:val="00470C92"/>
    <w:rsid w:val="0047347D"/>
    <w:rsid w:val="00474777"/>
    <w:rsid w:val="00474CE6"/>
    <w:rsid w:val="00475A24"/>
    <w:rsid w:val="004778FC"/>
    <w:rsid w:val="0048086F"/>
    <w:rsid w:val="004808A0"/>
    <w:rsid w:val="00481667"/>
    <w:rsid w:val="00483C1E"/>
    <w:rsid w:val="00485729"/>
    <w:rsid w:val="00485750"/>
    <w:rsid w:val="00487A29"/>
    <w:rsid w:val="00490D19"/>
    <w:rsid w:val="00491386"/>
    <w:rsid w:val="00491C9E"/>
    <w:rsid w:val="00491F68"/>
    <w:rsid w:val="004924FD"/>
    <w:rsid w:val="004925ED"/>
    <w:rsid w:val="00494268"/>
    <w:rsid w:val="004944EB"/>
    <w:rsid w:val="00494E6F"/>
    <w:rsid w:val="0049616B"/>
    <w:rsid w:val="00496E75"/>
    <w:rsid w:val="00496FC6"/>
    <w:rsid w:val="0049710C"/>
    <w:rsid w:val="004A0757"/>
    <w:rsid w:val="004A1A79"/>
    <w:rsid w:val="004A1E5A"/>
    <w:rsid w:val="004A5761"/>
    <w:rsid w:val="004A62C0"/>
    <w:rsid w:val="004A77F2"/>
    <w:rsid w:val="004B012E"/>
    <w:rsid w:val="004B04CD"/>
    <w:rsid w:val="004B0AED"/>
    <w:rsid w:val="004B0C1B"/>
    <w:rsid w:val="004B2D21"/>
    <w:rsid w:val="004B42C2"/>
    <w:rsid w:val="004B6865"/>
    <w:rsid w:val="004B7322"/>
    <w:rsid w:val="004B7C72"/>
    <w:rsid w:val="004C1CA5"/>
    <w:rsid w:val="004C3C28"/>
    <w:rsid w:val="004C3D08"/>
    <w:rsid w:val="004C7CCC"/>
    <w:rsid w:val="004C7EC8"/>
    <w:rsid w:val="004D539B"/>
    <w:rsid w:val="004D776F"/>
    <w:rsid w:val="004D7E49"/>
    <w:rsid w:val="004E013F"/>
    <w:rsid w:val="004E1197"/>
    <w:rsid w:val="004E1563"/>
    <w:rsid w:val="004E2C4F"/>
    <w:rsid w:val="004E41BF"/>
    <w:rsid w:val="004E5399"/>
    <w:rsid w:val="004E564F"/>
    <w:rsid w:val="004E6194"/>
    <w:rsid w:val="004F1BDD"/>
    <w:rsid w:val="004F1D8B"/>
    <w:rsid w:val="004F2E3F"/>
    <w:rsid w:val="004F39A5"/>
    <w:rsid w:val="004F59ED"/>
    <w:rsid w:val="004F7779"/>
    <w:rsid w:val="00504BAA"/>
    <w:rsid w:val="00505963"/>
    <w:rsid w:val="00507255"/>
    <w:rsid w:val="005079E1"/>
    <w:rsid w:val="005108D0"/>
    <w:rsid w:val="005118BA"/>
    <w:rsid w:val="00511C1B"/>
    <w:rsid w:val="00511C49"/>
    <w:rsid w:val="00512F5F"/>
    <w:rsid w:val="0051331F"/>
    <w:rsid w:val="00516150"/>
    <w:rsid w:val="00516BE1"/>
    <w:rsid w:val="00516D14"/>
    <w:rsid w:val="005178FE"/>
    <w:rsid w:val="00520CAA"/>
    <w:rsid w:val="00520E77"/>
    <w:rsid w:val="005212E5"/>
    <w:rsid w:val="00521A65"/>
    <w:rsid w:val="00521E9E"/>
    <w:rsid w:val="005239B8"/>
    <w:rsid w:val="00524561"/>
    <w:rsid w:val="00524A72"/>
    <w:rsid w:val="00525884"/>
    <w:rsid w:val="00527DC5"/>
    <w:rsid w:val="00531171"/>
    <w:rsid w:val="0053171E"/>
    <w:rsid w:val="00532691"/>
    <w:rsid w:val="00533809"/>
    <w:rsid w:val="00533977"/>
    <w:rsid w:val="00534730"/>
    <w:rsid w:val="00535E41"/>
    <w:rsid w:val="00540C72"/>
    <w:rsid w:val="00540FF4"/>
    <w:rsid w:val="0054188A"/>
    <w:rsid w:val="005418C7"/>
    <w:rsid w:val="00542103"/>
    <w:rsid w:val="00543256"/>
    <w:rsid w:val="00543325"/>
    <w:rsid w:val="00543630"/>
    <w:rsid w:val="00545364"/>
    <w:rsid w:val="0054562D"/>
    <w:rsid w:val="0054631C"/>
    <w:rsid w:val="00547966"/>
    <w:rsid w:val="00547A3D"/>
    <w:rsid w:val="00555923"/>
    <w:rsid w:val="00555E67"/>
    <w:rsid w:val="00556965"/>
    <w:rsid w:val="005602BA"/>
    <w:rsid w:val="00561CAF"/>
    <w:rsid w:val="00561D91"/>
    <w:rsid w:val="00563FBB"/>
    <w:rsid w:val="00565FD2"/>
    <w:rsid w:val="00566C42"/>
    <w:rsid w:val="00566FFB"/>
    <w:rsid w:val="005741F2"/>
    <w:rsid w:val="005747E0"/>
    <w:rsid w:val="00575795"/>
    <w:rsid w:val="00576B3F"/>
    <w:rsid w:val="00576C06"/>
    <w:rsid w:val="00576C5B"/>
    <w:rsid w:val="0058525F"/>
    <w:rsid w:val="00585AD8"/>
    <w:rsid w:val="00585F84"/>
    <w:rsid w:val="005861C6"/>
    <w:rsid w:val="00591708"/>
    <w:rsid w:val="00592F88"/>
    <w:rsid w:val="005932E9"/>
    <w:rsid w:val="005937FE"/>
    <w:rsid w:val="00593CE2"/>
    <w:rsid w:val="00595943"/>
    <w:rsid w:val="00595CCF"/>
    <w:rsid w:val="00595D06"/>
    <w:rsid w:val="00596D9F"/>
    <w:rsid w:val="005974ED"/>
    <w:rsid w:val="005A0171"/>
    <w:rsid w:val="005A0484"/>
    <w:rsid w:val="005A10A4"/>
    <w:rsid w:val="005A16B0"/>
    <w:rsid w:val="005A2F66"/>
    <w:rsid w:val="005A3E0A"/>
    <w:rsid w:val="005A426F"/>
    <w:rsid w:val="005A4EF4"/>
    <w:rsid w:val="005A6690"/>
    <w:rsid w:val="005A6948"/>
    <w:rsid w:val="005A703E"/>
    <w:rsid w:val="005A794B"/>
    <w:rsid w:val="005B0143"/>
    <w:rsid w:val="005B1019"/>
    <w:rsid w:val="005B1472"/>
    <w:rsid w:val="005B246D"/>
    <w:rsid w:val="005B28E5"/>
    <w:rsid w:val="005B2E82"/>
    <w:rsid w:val="005B3436"/>
    <w:rsid w:val="005B5200"/>
    <w:rsid w:val="005C02BC"/>
    <w:rsid w:val="005C3AB4"/>
    <w:rsid w:val="005C4217"/>
    <w:rsid w:val="005D016C"/>
    <w:rsid w:val="005D5860"/>
    <w:rsid w:val="005D5A6B"/>
    <w:rsid w:val="005D5BD0"/>
    <w:rsid w:val="005D79B1"/>
    <w:rsid w:val="005E105D"/>
    <w:rsid w:val="005E126C"/>
    <w:rsid w:val="005E35F0"/>
    <w:rsid w:val="005E5CDA"/>
    <w:rsid w:val="005E70A8"/>
    <w:rsid w:val="005E7131"/>
    <w:rsid w:val="005F0717"/>
    <w:rsid w:val="005F213E"/>
    <w:rsid w:val="005F23C1"/>
    <w:rsid w:val="005F59C5"/>
    <w:rsid w:val="005F7B86"/>
    <w:rsid w:val="00601087"/>
    <w:rsid w:val="00601986"/>
    <w:rsid w:val="00601AFA"/>
    <w:rsid w:val="00601AFF"/>
    <w:rsid w:val="00603396"/>
    <w:rsid w:val="0060593C"/>
    <w:rsid w:val="00606250"/>
    <w:rsid w:val="00606EA3"/>
    <w:rsid w:val="00607033"/>
    <w:rsid w:val="00614265"/>
    <w:rsid w:val="006147B2"/>
    <w:rsid w:val="006170C3"/>
    <w:rsid w:val="00617810"/>
    <w:rsid w:val="00617C3D"/>
    <w:rsid w:val="00620172"/>
    <w:rsid w:val="00620569"/>
    <w:rsid w:val="006206AE"/>
    <w:rsid w:val="0062216A"/>
    <w:rsid w:val="00624936"/>
    <w:rsid w:val="00624EAB"/>
    <w:rsid w:val="00625495"/>
    <w:rsid w:val="00625D77"/>
    <w:rsid w:val="006271A9"/>
    <w:rsid w:val="00627FDE"/>
    <w:rsid w:val="006309A1"/>
    <w:rsid w:val="00630BBA"/>
    <w:rsid w:val="00631157"/>
    <w:rsid w:val="0063252C"/>
    <w:rsid w:val="0063292D"/>
    <w:rsid w:val="00633427"/>
    <w:rsid w:val="0063365F"/>
    <w:rsid w:val="00633E68"/>
    <w:rsid w:val="006359ED"/>
    <w:rsid w:val="00635AF5"/>
    <w:rsid w:val="00636848"/>
    <w:rsid w:val="00637503"/>
    <w:rsid w:val="00637AE6"/>
    <w:rsid w:val="0064156D"/>
    <w:rsid w:val="006424BE"/>
    <w:rsid w:val="006433CE"/>
    <w:rsid w:val="00643A4D"/>
    <w:rsid w:val="00644DED"/>
    <w:rsid w:val="006475D1"/>
    <w:rsid w:val="00647F7A"/>
    <w:rsid w:val="00650B0E"/>
    <w:rsid w:val="0065353F"/>
    <w:rsid w:val="006547FD"/>
    <w:rsid w:val="00654E67"/>
    <w:rsid w:val="006561FF"/>
    <w:rsid w:val="0066147C"/>
    <w:rsid w:val="0066329B"/>
    <w:rsid w:val="006640A3"/>
    <w:rsid w:val="006657A7"/>
    <w:rsid w:val="00665F3A"/>
    <w:rsid w:val="0066697C"/>
    <w:rsid w:val="006672BF"/>
    <w:rsid w:val="00667FC5"/>
    <w:rsid w:val="00670067"/>
    <w:rsid w:val="006711EA"/>
    <w:rsid w:val="00672113"/>
    <w:rsid w:val="0067217C"/>
    <w:rsid w:val="00672B21"/>
    <w:rsid w:val="00672E1C"/>
    <w:rsid w:val="00673190"/>
    <w:rsid w:val="00674736"/>
    <w:rsid w:val="006748CC"/>
    <w:rsid w:val="0067503E"/>
    <w:rsid w:val="00675578"/>
    <w:rsid w:val="00676833"/>
    <w:rsid w:val="006774A1"/>
    <w:rsid w:val="00681611"/>
    <w:rsid w:val="00685E84"/>
    <w:rsid w:val="00685F80"/>
    <w:rsid w:val="006863D9"/>
    <w:rsid w:val="00686AB8"/>
    <w:rsid w:val="006876E0"/>
    <w:rsid w:val="00690408"/>
    <w:rsid w:val="006912D0"/>
    <w:rsid w:val="00692611"/>
    <w:rsid w:val="00692D4D"/>
    <w:rsid w:val="00693EE7"/>
    <w:rsid w:val="00694E6C"/>
    <w:rsid w:val="0069517F"/>
    <w:rsid w:val="00697CE5"/>
    <w:rsid w:val="00697FCD"/>
    <w:rsid w:val="006A08A4"/>
    <w:rsid w:val="006A173D"/>
    <w:rsid w:val="006A2F28"/>
    <w:rsid w:val="006A35E2"/>
    <w:rsid w:val="006A362C"/>
    <w:rsid w:val="006A36CA"/>
    <w:rsid w:val="006A5312"/>
    <w:rsid w:val="006A5DB9"/>
    <w:rsid w:val="006A6C6F"/>
    <w:rsid w:val="006A74F6"/>
    <w:rsid w:val="006A79B2"/>
    <w:rsid w:val="006B1207"/>
    <w:rsid w:val="006B2BFB"/>
    <w:rsid w:val="006B3083"/>
    <w:rsid w:val="006B34F8"/>
    <w:rsid w:val="006B5A46"/>
    <w:rsid w:val="006B5C44"/>
    <w:rsid w:val="006B696F"/>
    <w:rsid w:val="006B6C81"/>
    <w:rsid w:val="006B7056"/>
    <w:rsid w:val="006B709E"/>
    <w:rsid w:val="006C0131"/>
    <w:rsid w:val="006C580D"/>
    <w:rsid w:val="006C72B3"/>
    <w:rsid w:val="006C7CF3"/>
    <w:rsid w:val="006D0686"/>
    <w:rsid w:val="006D0B64"/>
    <w:rsid w:val="006D0D31"/>
    <w:rsid w:val="006D22A1"/>
    <w:rsid w:val="006D31D7"/>
    <w:rsid w:val="006D34BB"/>
    <w:rsid w:val="006D3D05"/>
    <w:rsid w:val="006D3DDD"/>
    <w:rsid w:val="006E067B"/>
    <w:rsid w:val="006E13F5"/>
    <w:rsid w:val="006E1D5E"/>
    <w:rsid w:val="006E459C"/>
    <w:rsid w:val="006E5214"/>
    <w:rsid w:val="006E5993"/>
    <w:rsid w:val="006E7E27"/>
    <w:rsid w:val="006F0D9A"/>
    <w:rsid w:val="006F1932"/>
    <w:rsid w:val="006F1F40"/>
    <w:rsid w:val="006F347B"/>
    <w:rsid w:val="006F75DB"/>
    <w:rsid w:val="006F7F68"/>
    <w:rsid w:val="00700787"/>
    <w:rsid w:val="007026C2"/>
    <w:rsid w:val="007038AF"/>
    <w:rsid w:val="007042A3"/>
    <w:rsid w:val="007043DC"/>
    <w:rsid w:val="00705144"/>
    <w:rsid w:val="007054A9"/>
    <w:rsid w:val="0070743E"/>
    <w:rsid w:val="00707D5D"/>
    <w:rsid w:val="00710FB1"/>
    <w:rsid w:val="00711118"/>
    <w:rsid w:val="00711CC9"/>
    <w:rsid w:val="00712F2F"/>
    <w:rsid w:val="0071305A"/>
    <w:rsid w:val="00714EB5"/>
    <w:rsid w:val="00715B68"/>
    <w:rsid w:val="0071673F"/>
    <w:rsid w:val="00721152"/>
    <w:rsid w:val="00721379"/>
    <w:rsid w:val="00724D7B"/>
    <w:rsid w:val="0072562A"/>
    <w:rsid w:val="00726804"/>
    <w:rsid w:val="007270BF"/>
    <w:rsid w:val="007279D3"/>
    <w:rsid w:val="00730F04"/>
    <w:rsid w:val="00730F6B"/>
    <w:rsid w:val="00731A1B"/>
    <w:rsid w:val="00731DDA"/>
    <w:rsid w:val="00735077"/>
    <w:rsid w:val="00736A81"/>
    <w:rsid w:val="00736E07"/>
    <w:rsid w:val="00737031"/>
    <w:rsid w:val="00742693"/>
    <w:rsid w:val="007429C4"/>
    <w:rsid w:val="00742A45"/>
    <w:rsid w:val="00742D4C"/>
    <w:rsid w:val="00742F08"/>
    <w:rsid w:val="00745B7B"/>
    <w:rsid w:val="007464BF"/>
    <w:rsid w:val="00746B88"/>
    <w:rsid w:val="00747FE6"/>
    <w:rsid w:val="00750AC4"/>
    <w:rsid w:val="0075165C"/>
    <w:rsid w:val="0075313E"/>
    <w:rsid w:val="00754C1F"/>
    <w:rsid w:val="00756027"/>
    <w:rsid w:val="0075630D"/>
    <w:rsid w:val="00760077"/>
    <w:rsid w:val="00764611"/>
    <w:rsid w:val="00765AFE"/>
    <w:rsid w:val="00766157"/>
    <w:rsid w:val="00767D38"/>
    <w:rsid w:val="0077444C"/>
    <w:rsid w:val="00775E64"/>
    <w:rsid w:val="0078060B"/>
    <w:rsid w:val="00781CCA"/>
    <w:rsid w:val="007823B5"/>
    <w:rsid w:val="007832B9"/>
    <w:rsid w:val="0078450A"/>
    <w:rsid w:val="00784797"/>
    <w:rsid w:val="0078768C"/>
    <w:rsid w:val="00790223"/>
    <w:rsid w:val="00790F9F"/>
    <w:rsid w:val="00791072"/>
    <w:rsid w:val="0079244F"/>
    <w:rsid w:val="007925D3"/>
    <w:rsid w:val="007952B2"/>
    <w:rsid w:val="007977DC"/>
    <w:rsid w:val="007979AC"/>
    <w:rsid w:val="007A010E"/>
    <w:rsid w:val="007A0A80"/>
    <w:rsid w:val="007A352E"/>
    <w:rsid w:val="007A5AA8"/>
    <w:rsid w:val="007A7032"/>
    <w:rsid w:val="007B0B47"/>
    <w:rsid w:val="007B184E"/>
    <w:rsid w:val="007B2117"/>
    <w:rsid w:val="007B2E41"/>
    <w:rsid w:val="007B4655"/>
    <w:rsid w:val="007B6AB7"/>
    <w:rsid w:val="007B6E42"/>
    <w:rsid w:val="007C00D8"/>
    <w:rsid w:val="007C0C11"/>
    <w:rsid w:val="007C2ACD"/>
    <w:rsid w:val="007C2F40"/>
    <w:rsid w:val="007C3135"/>
    <w:rsid w:val="007C41B5"/>
    <w:rsid w:val="007C443E"/>
    <w:rsid w:val="007C4778"/>
    <w:rsid w:val="007C680C"/>
    <w:rsid w:val="007D1B4D"/>
    <w:rsid w:val="007D1BF9"/>
    <w:rsid w:val="007D35C7"/>
    <w:rsid w:val="007D4129"/>
    <w:rsid w:val="007D5B64"/>
    <w:rsid w:val="007E0689"/>
    <w:rsid w:val="007E3509"/>
    <w:rsid w:val="007E3E91"/>
    <w:rsid w:val="007E47CE"/>
    <w:rsid w:val="007E4993"/>
    <w:rsid w:val="007E7C0E"/>
    <w:rsid w:val="007F1106"/>
    <w:rsid w:val="007F1327"/>
    <w:rsid w:val="007F1501"/>
    <w:rsid w:val="007F2BBA"/>
    <w:rsid w:val="007F383D"/>
    <w:rsid w:val="007F4DBA"/>
    <w:rsid w:val="007F51D5"/>
    <w:rsid w:val="007F5439"/>
    <w:rsid w:val="007F61A0"/>
    <w:rsid w:val="007F6F1F"/>
    <w:rsid w:val="007F7628"/>
    <w:rsid w:val="00800849"/>
    <w:rsid w:val="00800E11"/>
    <w:rsid w:val="008014F0"/>
    <w:rsid w:val="0080520B"/>
    <w:rsid w:val="008067F2"/>
    <w:rsid w:val="00806C74"/>
    <w:rsid w:val="00807D14"/>
    <w:rsid w:val="0081341A"/>
    <w:rsid w:val="00814C7E"/>
    <w:rsid w:val="00814EB6"/>
    <w:rsid w:val="00816C85"/>
    <w:rsid w:val="00821347"/>
    <w:rsid w:val="008268ED"/>
    <w:rsid w:val="00826A8F"/>
    <w:rsid w:val="00826E42"/>
    <w:rsid w:val="0082792E"/>
    <w:rsid w:val="00830999"/>
    <w:rsid w:val="00832489"/>
    <w:rsid w:val="0083370B"/>
    <w:rsid w:val="0083470A"/>
    <w:rsid w:val="00834916"/>
    <w:rsid w:val="008350C4"/>
    <w:rsid w:val="00835DCA"/>
    <w:rsid w:val="00835F90"/>
    <w:rsid w:val="008371A1"/>
    <w:rsid w:val="008375A6"/>
    <w:rsid w:val="00840141"/>
    <w:rsid w:val="008415A2"/>
    <w:rsid w:val="0084191C"/>
    <w:rsid w:val="008439AB"/>
    <w:rsid w:val="00844DCE"/>
    <w:rsid w:val="008452DA"/>
    <w:rsid w:val="008461A4"/>
    <w:rsid w:val="00846A41"/>
    <w:rsid w:val="00850F7E"/>
    <w:rsid w:val="008518DB"/>
    <w:rsid w:val="00852684"/>
    <w:rsid w:val="0085306E"/>
    <w:rsid w:val="008530C7"/>
    <w:rsid w:val="008537B2"/>
    <w:rsid w:val="0085430B"/>
    <w:rsid w:val="00854555"/>
    <w:rsid w:val="00854630"/>
    <w:rsid w:val="00855708"/>
    <w:rsid w:val="00855730"/>
    <w:rsid w:val="00856ECE"/>
    <w:rsid w:val="00861E1A"/>
    <w:rsid w:val="008632E3"/>
    <w:rsid w:val="00863C10"/>
    <w:rsid w:val="00864CBF"/>
    <w:rsid w:val="00865346"/>
    <w:rsid w:val="008658AC"/>
    <w:rsid w:val="00867263"/>
    <w:rsid w:val="008675FC"/>
    <w:rsid w:val="00870570"/>
    <w:rsid w:val="0087058B"/>
    <w:rsid w:val="008705BC"/>
    <w:rsid w:val="00870D9D"/>
    <w:rsid w:val="0087201E"/>
    <w:rsid w:val="0087294A"/>
    <w:rsid w:val="008734CD"/>
    <w:rsid w:val="00874820"/>
    <w:rsid w:val="00875E19"/>
    <w:rsid w:val="008763AA"/>
    <w:rsid w:val="00877BEF"/>
    <w:rsid w:val="00881884"/>
    <w:rsid w:val="00882313"/>
    <w:rsid w:val="00883162"/>
    <w:rsid w:val="008831BA"/>
    <w:rsid w:val="008842D3"/>
    <w:rsid w:val="00885A21"/>
    <w:rsid w:val="00885B4B"/>
    <w:rsid w:val="008860BC"/>
    <w:rsid w:val="00887242"/>
    <w:rsid w:val="00887704"/>
    <w:rsid w:val="00890C41"/>
    <w:rsid w:val="008917A6"/>
    <w:rsid w:val="008928AC"/>
    <w:rsid w:val="00892DE3"/>
    <w:rsid w:val="00893AB6"/>
    <w:rsid w:val="008945AE"/>
    <w:rsid w:val="008945DA"/>
    <w:rsid w:val="00897718"/>
    <w:rsid w:val="008A0E22"/>
    <w:rsid w:val="008A0E5B"/>
    <w:rsid w:val="008A1287"/>
    <w:rsid w:val="008A1AFA"/>
    <w:rsid w:val="008A2178"/>
    <w:rsid w:val="008A4C45"/>
    <w:rsid w:val="008A699E"/>
    <w:rsid w:val="008A7171"/>
    <w:rsid w:val="008A7F91"/>
    <w:rsid w:val="008B0855"/>
    <w:rsid w:val="008B08EB"/>
    <w:rsid w:val="008B094B"/>
    <w:rsid w:val="008B0DB4"/>
    <w:rsid w:val="008B2F54"/>
    <w:rsid w:val="008B5103"/>
    <w:rsid w:val="008B5DEC"/>
    <w:rsid w:val="008C0128"/>
    <w:rsid w:val="008C0A0F"/>
    <w:rsid w:val="008C1E65"/>
    <w:rsid w:val="008C2413"/>
    <w:rsid w:val="008C2CD5"/>
    <w:rsid w:val="008C3122"/>
    <w:rsid w:val="008C3739"/>
    <w:rsid w:val="008C3F22"/>
    <w:rsid w:val="008C491A"/>
    <w:rsid w:val="008C5846"/>
    <w:rsid w:val="008C61F1"/>
    <w:rsid w:val="008D3BFC"/>
    <w:rsid w:val="008D4410"/>
    <w:rsid w:val="008D471B"/>
    <w:rsid w:val="008D50AB"/>
    <w:rsid w:val="008D7A64"/>
    <w:rsid w:val="008E0216"/>
    <w:rsid w:val="008E0A57"/>
    <w:rsid w:val="008E1130"/>
    <w:rsid w:val="008E1468"/>
    <w:rsid w:val="008E2B0D"/>
    <w:rsid w:val="008E2C20"/>
    <w:rsid w:val="008E2E02"/>
    <w:rsid w:val="008E3B01"/>
    <w:rsid w:val="008E5B43"/>
    <w:rsid w:val="008E6E30"/>
    <w:rsid w:val="008F0C60"/>
    <w:rsid w:val="008F13C9"/>
    <w:rsid w:val="008F2EFF"/>
    <w:rsid w:val="008F33DE"/>
    <w:rsid w:val="008F4192"/>
    <w:rsid w:val="008F4230"/>
    <w:rsid w:val="008F523E"/>
    <w:rsid w:val="008F5F50"/>
    <w:rsid w:val="008F6760"/>
    <w:rsid w:val="008F6EE3"/>
    <w:rsid w:val="008F7360"/>
    <w:rsid w:val="00903F13"/>
    <w:rsid w:val="00904A02"/>
    <w:rsid w:val="009054D6"/>
    <w:rsid w:val="009058D5"/>
    <w:rsid w:val="00907997"/>
    <w:rsid w:val="00910F6F"/>
    <w:rsid w:val="0091107E"/>
    <w:rsid w:val="0091161C"/>
    <w:rsid w:val="0091219C"/>
    <w:rsid w:val="0091557B"/>
    <w:rsid w:val="009164EA"/>
    <w:rsid w:val="00917BF4"/>
    <w:rsid w:val="00920497"/>
    <w:rsid w:val="00923A81"/>
    <w:rsid w:val="00923ADB"/>
    <w:rsid w:val="00924828"/>
    <w:rsid w:val="00924F12"/>
    <w:rsid w:val="0092568A"/>
    <w:rsid w:val="00932148"/>
    <w:rsid w:val="00933083"/>
    <w:rsid w:val="009333AC"/>
    <w:rsid w:val="0093411D"/>
    <w:rsid w:val="00940E69"/>
    <w:rsid w:val="00941775"/>
    <w:rsid w:val="00941A9B"/>
    <w:rsid w:val="00944DE1"/>
    <w:rsid w:val="00945CC1"/>
    <w:rsid w:val="009504C9"/>
    <w:rsid w:val="00951240"/>
    <w:rsid w:val="00951580"/>
    <w:rsid w:val="00952738"/>
    <w:rsid w:val="00953233"/>
    <w:rsid w:val="00954682"/>
    <w:rsid w:val="00955513"/>
    <w:rsid w:val="00955916"/>
    <w:rsid w:val="00957AB9"/>
    <w:rsid w:val="00957CC6"/>
    <w:rsid w:val="00961F36"/>
    <w:rsid w:val="00962126"/>
    <w:rsid w:val="0096246F"/>
    <w:rsid w:val="00964ACE"/>
    <w:rsid w:val="009657F3"/>
    <w:rsid w:val="0096616A"/>
    <w:rsid w:val="00970A7C"/>
    <w:rsid w:val="00971EDE"/>
    <w:rsid w:val="00973D0E"/>
    <w:rsid w:val="009747FE"/>
    <w:rsid w:val="0097691C"/>
    <w:rsid w:val="009771B4"/>
    <w:rsid w:val="00980490"/>
    <w:rsid w:val="00982E9F"/>
    <w:rsid w:val="00983246"/>
    <w:rsid w:val="009842CD"/>
    <w:rsid w:val="00984728"/>
    <w:rsid w:val="009852EA"/>
    <w:rsid w:val="00985414"/>
    <w:rsid w:val="00985681"/>
    <w:rsid w:val="009863FD"/>
    <w:rsid w:val="0098715D"/>
    <w:rsid w:val="00993D13"/>
    <w:rsid w:val="0099797A"/>
    <w:rsid w:val="009A1AC0"/>
    <w:rsid w:val="009A2A60"/>
    <w:rsid w:val="009A3E41"/>
    <w:rsid w:val="009A5D48"/>
    <w:rsid w:val="009A63A1"/>
    <w:rsid w:val="009A678F"/>
    <w:rsid w:val="009A68C3"/>
    <w:rsid w:val="009A69FE"/>
    <w:rsid w:val="009B0171"/>
    <w:rsid w:val="009B0E17"/>
    <w:rsid w:val="009B2CF0"/>
    <w:rsid w:val="009B2EB6"/>
    <w:rsid w:val="009B5D06"/>
    <w:rsid w:val="009B5E51"/>
    <w:rsid w:val="009B64DF"/>
    <w:rsid w:val="009B67AC"/>
    <w:rsid w:val="009B7100"/>
    <w:rsid w:val="009B7421"/>
    <w:rsid w:val="009C03D2"/>
    <w:rsid w:val="009C1231"/>
    <w:rsid w:val="009C2962"/>
    <w:rsid w:val="009C2BD4"/>
    <w:rsid w:val="009C4788"/>
    <w:rsid w:val="009C4B50"/>
    <w:rsid w:val="009C5BB4"/>
    <w:rsid w:val="009C5E87"/>
    <w:rsid w:val="009C722B"/>
    <w:rsid w:val="009C7365"/>
    <w:rsid w:val="009D0125"/>
    <w:rsid w:val="009D0171"/>
    <w:rsid w:val="009D29AD"/>
    <w:rsid w:val="009D3694"/>
    <w:rsid w:val="009D3878"/>
    <w:rsid w:val="009E022C"/>
    <w:rsid w:val="009E025F"/>
    <w:rsid w:val="009E1688"/>
    <w:rsid w:val="009E18DD"/>
    <w:rsid w:val="009E29E9"/>
    <w:rsid w:val="009E39FF"/>
    <w:rsid w:val="009E3DED"/>
    <w:rsid w:val="009E49F0"/>
    <w:rsid w:val="009E6FC4"/>
    <w:rsid w:val="009F023D"/>
    <w:rsid w:val="009F0981"/>
    <w:rsid w:val="009F10A8"/>
    <w:rsid w:val="009F259D"/>
    <w:rsid w:val="009F26BB"/>
    <w:rsid w:val="009F2EDD"/>
    <w:rsid w:val="009F3278"/>
    <w:rsid w:val="009F4925"/>
    <w:rsid w:val="009F5724"/>
    <w:rsid w:val="009F68BF"/>
    <w:rsid w:val="009F7555"/>
    <w:rsid w:val="009F7A2E"/>
    <w:rsid w:val="00A025AC"/>
    <w:rsid w:val="00A03591"/>
    <w:rsid w:val="00A0388E"/>
    <w:rsid w:val="00A03B86"/>
    <w:rsid w:val="00A03D85"/>
    <w:rsid w:val="00A12443"/>
    <w:rsid w:val="00A12D9C"/>
    <w:rsid w:val="00A132F5"/>
    <w:rsid w:val="00A143B3"/>
    <w:rsid w:val="00A14AEF"/>
    <w:rsid w:val="00A15F7C"/>
    <w:rsid w:val="00A16EF7"/>
    <w:rsid w:val="00A17B03"/>
    <w:rsid w:val="00A21812"/>
    <w:rsid w:val="00A21B8B"/>
    <w:rsid w:val="00A22BC3"/>
    <w:rsid w:val="00A25048"/>
    <w:rsid w:val="00A25870"/>
    <w:rsid w:val="00A25B77"/>
    <w:rsid w:val="00A25E71"/>
    <w:rsid w:val="00A26F37"/>
    <w:rsid w:val="00A27C4F"/>
    <w:rsid w:val="00A3196C"/>
    <w:rsid w:val="00A34313"/>
    <w:rsid w:val="00A37573"/>
    <w:rsid w:val="00A404F7"/>
    <w:rsid w:val="00A408F6"/>
    <w:rsid w:val="00A41134"/>
    <w:rsid w:val="00A415FC"/>
    <w:rsid w:val="00A41A65"/>
    <w:rsid w:val="00A41ECF"/>
    <w:rsid w:val="00A4265F"/>
    <w:rsid w:val="00A427AD"/>
    <w:rsid w:val="00A452D0"/>
    <w:rsid w:val="00A45E46"/>
    <w:rsid w:val="00A500CE"/>
    <w:rsid w:val="00A50329"/>
    <w:rsid w:val="00A52916"/>
    <w:rsid w:val="00A5296D"/>
    <w:rsid w:val="00A5450D"/>
    <w:rsid w:val="00A54821"/>
    <w:rsid w:val="00A554EB"/>
    <w:rsid w:val="00A55AF1"/>
    <w:rsid w:val="00A611F9"/>
    <w:rsid w:val="00A624FA"/>
    <w:rsid w:val="00A626EA"/>
    <w:rsid w:val="00A6387B"/>
    <w:rsid w:val="00A63FC2"/>
    <w:rsid w:val="00A64151"/>
    <w:rsid w:val="00A64D9C"/>
    <w:rsid w:val="00A6541E"/>
    <w:rsid w:val="00A65757"/>
    <w:rsid w:val="00A6583E"/>
    <w:rsid w:val="00A67D32"/>
    <w:rsid w:val="00A71545"/>
    <w:rsid w:val="00A7218A"/>
    <w:rsid w:val="00A72574"/>
    <w:rsid w:val="00A73A03"/>
    <w:rsid w:val="00A746A7"/>
    <w:rsid w:val="00A75D5A"/>
    <w:rsid w:val="00A7664A"/>
    <w:rsid w:val="00A77ED5"/>
    <w:rsid w:val="00A80628"/>
    <w:rsid w:val="00A83487"/>
    <w:rsid w:val="00A848D4"/>
    <w:rsid w:val="00A85C8A"/>
    <w:rsid w:val="00A85DF9"/>
    <w:rsid w:val="00A87033"/>
    <w:rsid w:val="00A87195"/>
    <w:rsid w:val="00A91F24"/>
    <w:rsid w:val="00A93A91"/>
    <w:rsid w:val="00A9635A"/>
    <w:rsid w:val="00A96F08"/>
    <w:rsid w:val="00A976B8"/>
    <w:rsid w:val="00A97E97"/>
    <w:rsid w:val="00AA325A"/>
    <w:rsid w:val="00AA5288"/>
    <w:rsid w:val="00AA5AB5"/>
    <w:rsid w:val="00AA5D33"/>
    <w:rsid w:val="00AA61A0"/>
    <w:rsid w:val="00AA6400"/>
    <w:rsid w:val="00AA659A"/>
    <w:rsid w:val="00AA7344"/>
    <w:rsid w:val="00AA74AE"/>
    <w:rsid w:val="00AB18D0"/>
    <w:rsid w:val="00AB284F"/>
    <w:rsid w:val="00AB28AC"/>
    <w:rsid w:val="00AB2A9F"/>
    <w:rsid w:val="00AB2D0E"/>
    <w:rsid w:val="00AB437D"/>
    <w:rsid w:val="00AB43EA"/>
    <w:rsid w:val="00AB6171"/>
    <w:rsid w:val="00AB7ABB"/>
    <w:rsid w:val="00AB7DB3"/>
    <w:rsid w:val="00AC16C6"/>
    <w:rsid w:val="00AC413B"/>
    <w:rsid w:val="00AC4BBF"/>
    <w:rsid w:val="00AC4BD5"/>
    <w:rsid w:val="00AC6AE7"/>
    <w:rsid w:val="00AC6B2D"/>
    <w:rsid w:val="00AC77E9"/>
    <w:rsid w:val="00AC79AD"/>
    <w:rsid w:val="00AD068F"/>
    <w:rsid w:val="00AD15C9"/>
    <w:rsid w:val="00AD36E7"/>
    <w:rsid w:val="00AD45D3"/>
    <w:rsid w:val="00AD4A2E"/>
    <w:rsid w:val="00AD6DF6"/>
    <w:rsid w:val="00AE02B3"/>
    <w:rsid w:val="00AE0482"/>
    <w:rsid w:val="00AE1B45"/>
    <w:rsid w:val="00AE2AB9"/>
    <w:rsid w:val="00AE4681"/>
    <w:rsid w:val="00AE4CA6"/>
    <w:rsid w:val="00AF10F1"/>
    <w:rsid w:val="00AF1885"/>
    <w:rsid w:val="00AF1CDC"/>
    <w:rsid w:val="00AF35C8"/>
    <w:rsid w:val="00AF4B5E"/>
    <w:rsid w:val="00AF68EC"/>
    <w:rsid w:val="00AF6B5C"/>
    <w:rsid w:val="00B00EA5"/>
    <w:rsid w:val="00B00EF2"/>
    <w:rsid w:val="00B02233"/>
    <w:rsid w:val="00B07EF0"/>
    <w:rsid w:val="00B13396"/>
    <w:rsid w:val="00B164E9"/>
    <w:rsid w:val="00B204DD"/>
    <w:rsid w:val="00B22DA9"/>
    <w:rsid w:val="00B237DC"/>
    <w:rsid w:val="00B27B3C"/>
    <w:rsid w:val="00B27F35"/>
    <w:rsid w:val="00B3075B"/>
    <w:rsid w:val="00B307B4"/>
    <w:rsid w:val="00B31BC4"/>
    <w:rsid w:val="00B32314"/>
    <w:rsid w:val="00B33ABD"/>
    <w:rsid w:val="00B34311"/>
    <w:rsid w:val="00B3561A"/>
    <w:rsid w:val="00B357E5"/>
    <w:rsid w:val="00B371A5"/>
    <w:rsid w:val="00B37EB3"/>
    <w:rsid w:val="00B4152D"/>
    <w:rsid w:val="00B41B67"/>
    <w:rsid w:val="00B43ADE"/>
    <w:rsid w:val="00B43E86"/>
    <w:rsid w:val="00B45440"/>
    <w:rsid w:val="00B45C62"/>
    <w:rsid w:val="00B46431"/>
    <w:rsid w:val="00B4739E"/>
    <w:rsid w:val="00B52633"/>
    <w:rsid w:val="00B52BB7"/>
    <w:rsid w:val="00B52BD5"/>
    <w:rsid w:val="00B558AD"/>
    <w:rsid w:val="00B5596B"/>
    <w:rsid w:val="00B55B15"/>
    <w:rsid w:val="00B56083"/>
    <w:rsid w:val="00B56B20"/>
    <w:rsid w:val="00B5756A"/>
    <w:rsid w:val="00B575A5"/>
    <w:rsid w:val="00B60927"/>
    <w:rsid w:val="00B60D17"/>
    <w:rsid w:val="00B64502"/>
    <w:rsid w:val="00B67D1D"/>
    <w:rsid w:val="00B71541"/>
    <w:rsid w:val="00B723DB"/>
    <w:rsid w:val="00B7763F"/>
    <w:rsid w:val="00B77F02"/>
    <w:rsid w:val="00B824EE"/>
    <w:rsid w:val="00B86ECC"/>
    <w:rsid w:val="00B90AB3"/>
    <w:rsid w:val="00B918D1"/>
    <w:rsid w:val="00B91DFC"/>
    <w:rsid w:val="00B94D94"/>
    <w:rsid w:val="00B95B17"/>
    <w:rsid w:val="00B95D6E"/>
    <w:rsid w:val="00B974DC"/>
    <w:rsid w:val="00B9799A"/>
    <w:rsid w:val="00BA1C4B"/>
    <w:rsid w:val="00BA23AC"/>
    <w:rsid w:val="00BA2DAA"/>
    <w:rsid w:val="00BA2FF8"/>
    <w:rsid w:val="00BA3E6C"/>
    <w:rsid w:val="00BA68D7"/>
    <w:rsid w:val="00BA6B0B"/>
    <w:rsid w:val="00BA7A0E"/>
    <w:rsid w:val="00BB1749"/>
    <w:rsid w:val="00BB2112"/>
    <w:rsid w:val="00BB28FA"/>
    <w:rsid w:val="00BB31DE"/>
    <w:rsid w:val="00BB51B7"/>
    <w:rsid w:val="00BB785C"/>
    <w:rsid w:val="00BC4F9F"/>
    <w:rsid w:val="00BC56F5"/>
    <w:rsid w:val="00BC5D7D"/>
    <w:rsid w:val="00BC6E58"/>
    <w:rsid w:val="00BD01E0"/>
    <w:rsid w:val="00BD24C3"/>
    <w:rsid w:val="00BD2E15"/>
    <w:rsid w:val="00BD4B84"/>
    <w:rsid w:val="00BD65CC"/>
    <w:rsid w:val="00BE09B3"/>
    <w:rsid w:val="00BE22EF"/>
    <w:rsid w:val="00BE3441"/>
    <w:rsid w:val="00BE3F1C"/>
    <w:rsid w:val="00BE4326"/>
    <w:rsid w:val="00BE778F"/>
    <w:rsid w:val="00BF009E"/>
    <w:rsid w:val="00BF1CBA"/>
    <w:rsid w:val="00BF2D82"/>
    <w:rsid w:val="00BF387F"/>
    <w:rsid w:val="00BF3C58"/>
    <w:rsid w:val="00BF3F7D"/>
    <w:rsid w:val="00C011B7"/>
    <w:rsid w:val="00C03274"/>
    <w:rsid w:val="00C053F5"/>
    <w:rsid w:val="00C0613D"/>
    <w:rsid w:val="00C0634C"/>
    <w:rsid w:val="00C116C6"/>
    <w:rsid w:val="00C12889"/>
    <w:rsid w:val="00C12F5F"/>
    <w:rsid w:val="00C13112"/>
    <w:rsid w:val="00C1369E"/>
    <w:rsid w:val="00C14C43"/>
    <w:rsid w:val="00C14F02"/>
    <w:rsid w:val="00C1693D"/>
    <w:rsid w:val="00C16F08"/>
    <w:rsid w:val="00C17202"/>
    <w:rsid w:val="00C174D5"/>
    <w:rsid w:val="00C179CD"/>
    <w:rsid w:val="00C20671"/>
    <w:rsid w:val="00C20F51"/>
    <w:rsid w:val="00C22328"/>
    <w:rsid w:val="00C228BB"/>
    <w:rsid w:val="00C2661C"/>
    <w:rsid w:val="00C27C55"/>
    <w:rsid w:val="00C34351"/>
    <w:rsid w:val="00C3536A"/>
    <w:rsid w:val="00C410F2"/>
    <w:rsid w:val="00C44420"/>
    <w:rsid w:val="00C456C3"/>
    <w:rsid w:val="00C460BD"/>
    <w:rsid w:val="00C47266"/>
    <w:rsid w:val="00C5229C"/>
    <w:rsid w:val="00C537C0"/>
    <w:rsid w:val="00C567EC"/>
    <w:rsid w:val="00C6050B"/>
    <w:rsid w:val="00C60D7E"/>
    <w:rsid w:val="00C648D5"/>
    <w:rsid w:val="00C65867"/>
    <w:rsid w:val="00C663EC"/>
    <w:rsid w:val="00C66AD8"/>
    <w:rsid w:val="00C67061"/>
    <w:rsid w:val="00C672D6"/>
    <w:rsid w:val="00C67686"/>
    <w:rsid w:val="00C678BE"/>
    <w:rsid w:val="00C67A6D"/>
    <w:rsid w:val="00C70937"/>
    <w:rsid w:val="00C71000"/>
    <w:rsid w:val="00C73988"/>
    <w:rsid w:val="00C807F8"/>
    <w:rsid w:val="00C80BC3"/>
    <w:rsid w:val="00C813A7"/>
    <w:rsid w:val="00C83903"/>
    <w:rsid w:val="00C85389"/>
    <w:rsid w:val="00C8543C"/>
    <w:rsid w:val="00C8563D"/>
    <w:rsid w:val="00C85E08"/>
    <w:rsid w:val="00C867A7"/>
    <w:rsid w:val="00C870C0"/>
    <w:rsid w:val="00C87322"/>
    <w:rsid w:val="00C8797A"/>
    <w:rsid w:val="00C90738"/>
    <w:rsid w:val="00C9250E"/>
    <w:rsid w:val="00C943C1"/>
    <w:rsid w:val="00C95EA3"/>
    <w:rsid w:val="00C96000"/>
    <w:rsid w:val="00C96275"/>
    <w:rsid w:val="00C9656E"/>
    <w:rsid w:val="00CA0545"/>
    <w:rsid w:val="00CA2B15"/>
    <w:rsid w:val="00CA2B67"/>
    <w:rsid w:val="00CA3471"/>
    <w:rsid w:val="00CA6F31"/>
    <w:rsid w:val="00CB7314"/>
    <w:rsid w:val="00CC46AA"/>
    <w:rsid w:val="00CC5213"/>
    <w:rsid w:val="00CC6C31"/>
    <w:rsid w:val="00CD0165"/>
    <w:rsid w:val="00CD023E"/>
    <w:rsid w:val="00CD37C9"/>
    <w:rsid w:val="00CD524E"/>
    <w:rsid w:val="00CD5A54"/>
    <w:rsid w:val="00CD6DEA"/>
    <w:rsid w:val="00CE1546"/>
    <w:rsid w:val="00CE1FB7"/>
    <w:rsid w:val="00CE3448"/>
    <w:rsid w:val="00CE7356"/>
    <w:rsid w:val="00CF0695"/>
    <w:rsid w:val="00CF0822"/>
    <w:rsid w:val="00CF47F5"/>
    <w:rsid w:val="00CF61AD"/>
    <w:rsid w:val="00CF6B2A"/>
    <w:rsid w:val="00CF763F"/>
    <w:rsid w:val="00CF78B2"/>
    <w:rsid w:val="00D01C1B"/>
    <w:rsid w:val="00D02CFA"/>
    <w:rsid w:val="00D03476"/>
    <w:rsid w:val="00D038D6"/>
    <w:rsid w:val="00D1055F"/>
    <w:rsid w:val="00D10692"/>
    <w:rsid w:val="00D127AC"/>
    <w:rsid w:val="00D143D7"/>
    <w:rsid w:val="00D20204"/>
    <w:rsid w:val="00D222E8"/>
    <w:rsid w:val="00D239A8"/>
    <w:rsid w:val="00D249E4"/>
    <w:rsid w:val="00D25925"/>
    <w:rsid w:val="00D26C4D"/>
    <w:rsid w:val="00D3182D"/>
    <w:rsid w:val="00D31F2D"/>
    <w:rsid w:val="00D32F07"/>
    <w:rsid w:val="00D36A4C"/>
    <w:rsid w:val="00D37131"/>
    <w:rsid w:val="00D400C4"/>
    <w:rsid w:val="00D4031E"/>
    <w:rsid w:val="00D40395"/>
    <w:rsid w:val="00D40DFE"/>
    <w:rsid w:val="00D4118A"/>
    <w:rsid w:val="00D42BD6"/>
    <w:rsid w:val="00D431F7"/>
    <w:rsid w:val="00D45D89"/>
    <w:rsid w:val="00D460CE"/>
    <w:rsid w:val="00D474A7"/>
    <w:rsid w:val="00D50E45"/>
    <w:rsid w:val="00D5252E"/>
    <w:rsid w:val="00D527FE"/>
    <w:rsid w:val="00D53EB2"/>
    <w:rsid w:val="00D56954"/>
    <w:rsid w:val="00D56CD2"/>
    <w:rsid w:val="00D57398"/>
    <w:rsid w:val="00D61768"/>
    <w:rsid w:val="00D63027"/>
    <w:rsid w:val="00D6370F"/>
    <w:rsid w:val="00D63AF7"/>
    <w:rsid w:val="00D63EB0"/>
    <w:rsid w:val="00D64197"/>
    <w:rsid w:val="00D6496A"/>
    <w:rsid w:val="00D65128"/>
    <w:rsid w:val="00D653F2"/>
    <w:rsid w:val="00D65775"/>
    <w:rsid w:val="00D70C85"/>
    <w:rsid w:val="00D711E9"/>
    <w:rsid w:val="00D7189B"/>
    <w:rsid w:val="00D71F30"/>
    <w:rsid w:val="00D72087"/>
    <w:rsid w:val="00D7214A"/>
    <w:rsid w:val="00D76B5D"/>
    <w:rsid w:val="00D80259"/>
    <w:rsid w:val="00D80A19"/>
    <w:rsid w:val="00D816DA"/>
    <w:rsid w:val="00D831E3"/>
    <w:rsid w:val="00D83215"/>
    <w:rsid w:val="00D84AD4"/>
    <w:rsid w:val="00D879DE"/>
    <w:rsid w:val="00D90124"/>
    <w:rsid w:val="00D90776"/>
    <w:rsid w:val="00D90D84"/>
    <w:rsid w:val="00D90FD2"/>
    <w:rsid w:val="00D922A1"/>
    <w:rsid w:val="00D93095"/>
    <w:rsid w:val="00D93351"/>
    <w:rsid w:val="00D938B1"/>
    <w:rsid w:val="00DA0B18"/>
    <w:rsid w:val="00DA13A1"/>
    <w:rsid w:val="00DA1C42"/>
    <w:rsid w:val="00DA20A2"/>
    <w:rsid w:val="00DA2B3F"/>
    <w:rsid w:val="00DA319D"/>
    <w:rsid w:val="00DA72F5"/>
    <w:rsid w:val="00DA7654"/>
    <w:rsid w:val="00DA766C"/>
    <w:rsid w:val="00DB013A"/>
    <w:rsid w:val="00DB0A07"/>
    <w:rsid w:val="00DB2045"/>
    <w:rsid w:val="00DB2EAB"/>
    <w:rsid w:val="00DB4C57"/>
    <w:rsid w:val="00DB706B"/>
    <w:rsid w:val="00DC4089"/>
    <w:rsid w:val="00DD2F26"/>
    <w:rsid w:val="00DD343D"/>
    <w:rsid w:val="00DD4418"/>
    <w:rsid w:val="00DD789A"/>
    <w:rsid w:val="00DE0251"/>
    <w:rsid w:val="00DE1945"/>
    <w:rsid w:val="00DE2331"/>
    <w:rsid w:val="00DE25A3"/>
    <w:rsid w:val="00DE4DD7"/>
    <w:rsid w:val="00DE5158"/>
    <w:rsid w:val="00DE5CAF"/>
    <w:rsid w:val="00DE5D51"/>
    <w:rsid w:val="00DF09D3"/>
    <w:rsid w:val="00DF2AC9"/>
    <w:rsid w:val="00DF4FA7"/>
    <w:rsid w:val="00DF6EEA"/>
    <w:rsid w:val="00E000C4"/>
    <w:rsid w:val="00E00D9D"/>
    <w:rsid w:val="00E067B0"/>
    <w:rsid w:val="00E06F62"/>
    <w:rsid w:val="00E07FE3"/>
    <w:rsid w:val="00E124D1"/>
    <w:rsid w:val="00E12ED9"/>
    <w:rsid w:val="00E131EB"/>
    <w:rsid w:val="00E134CB"/>
    <w:rsid w:val="00E142DC"/>
    <w:rsid w:val="00E1629D"/>
    <w:rsid w:val="00E16818"/>
    <w:rsid w:val="00E171C5"/>
    <w:rsid w:val="00E211A9"/>
    <w:rsid w:val="00E22166"/>
    <w:rsid w:val="00E22436"/>
    <w:rsid w:val="00E2289E"/>
    <w:rsid w:val="00E252C5"/>
    <w:rsid w:val="00E30C31"/>
    <w:rsid w:val="00E30DCF"/>
    <w:rsid w:val="00E31019"/>
    <w:rsid w:val="00E31C4F"/>
    <w:rsid w:val="00E330EE"/>
    <w:rsid w:val="00E37752"/>
    <w:rsid w:val="00E40102"/>
    <w:rsid w:val="00E402D8"/>
    <w:rsid w:val="00E429F2"/>
    <w:rsid w:val="00E4325D"/>
    <w:rsid w:val="00E45D7B"/>
    <w:rsid w:val="00E47939"/>
    <w:rsid w:val="00E5127B"/>
    <w:rsid w:val="00E51DD5"/>
    <w:rsid w:val="00E5237C"/>
    <w:rsid w:val="00E52F96"/>
    <w:rsid w:val="00E536A5"/>
    <w:rsid w:val="00E552A4"/>
    <w:rsid w:val="00E55B5D"/>
    <w:rsid w:val="00E5706B"/>
    <w:rsid w:val="00E60158"/>
    <w:rsid w:val="00E6020C"/>
    <w:rsid w:val="00E612CD"/>
    <w:rsid w:val="00E61425"/>
    <w:rsid w:val="00E62081"/>
    <w:rsid w:val="00E62208"/>
    <w:rsid w:val="00E651E6"/>
    <w:rsid w:val="00E65FDA"/>
    <w:rsid w:val="00E70046"/>
    <w:rsid w:val="00E70B4F"/>
    <w:rsid w:val="00E70C9B"/>
    <w:rsid w:val="00E723BD"/>
    <w:rsid w:val="00E72959"/>
    <w:rsid w:val="00E736A9"/>
    <w:rsid w:val="00E752A0"/>
    <w:rsid w:val="00E752CD"/>
    <w:rsid w:val="00E762CF"/>
    <w:rsid w:val="00E80C91"/>
    <w:rsid w:val="00E81672"/>
    <w:rsid w:val="00E8249B"/>
    <w:rsid w:val="00E82838"/>
    <w:rsid w:val="00E82F89"/>
    <w:rsid w:val="00E83AEC"/>
    <w:rsid w:val="00E842D0"/>
    <w:rsid w:val="00E84710"/>
    <w:rsid w:val="00E84B51"/>
    <w:rsid w:val="00E85EEF"/>
    <w:rsid w:val="00E86178"/>
    <w:rsid w:val="00E86B3C"/>
    <w:rsid w:val="00E87EAA"/>
    <w:rsid w:val="00E91EB3"/>
    <w:rsid w:val="00E936AA"/>
    <w:rsid w:val="00E93DCD"/>
    <w:rsid w:val="00E93E44"/>
    <w:rsid w:val="00E96065"/>
    <w:rsid w:val="00E96927"/>
    <w:rsid w:val="00EA2B10"/>
    <w:rsid w:val="00EA2E81"/>
    <w:rsid w:val="00EA4805"/>
    <w:rsid w:val="00EA4EC6"/>
    <w:rsid w:val="00EA5610"/>
    <w:rsid w:val="00EA68BA"/>
    <w:rsid w:val="00EA7965"/>
    <w:rsid w:val="00EB0474"/>
    <w:rsid w:val="00EB07DA"/>
    <w:rsid w:val="00EB14FF"/>
    <w:rsid w:val="00EB1E33"/>
    <w:rsid w:val="00EB202C"/>
    <w:rsid w:val="00EB4A85"/>
    <w:rsid w:val="00EB4C51"/>
    <w:rsid w:val="00EC14B1"/>
    <w:rsid w:val="00EC328E"/>
    <w:rsid w:val="00EC36CD"/>
    <w:rsid w:val="00EC4A40"/>
    <w:rsid w:val="00EC4D8F"/>
    <w:rsid w:val="00EC55E1"/>
    <w:rsid w:val="00EC6098"/>
    <w:rsid w:val="00ED2312"/>
    <w:rsid w:val="00ED2770"/>
    <w:rsid w:val="00ED34E9"/>
    <w:rsid w:val="00ED3690"/>
    <w:rsid w:val="00ED3904"/>
    <w:rsid w:val="00ED43FD"/>
    <w:rsid w:val="00ED4691"/>
    <w:rsid w:val="00ED4ADC"/>
    <w:rsid w:val="00ED53D9"/>
    <w:rsid w:val="00ED66B0"/>
    <w:rsid w:val="00ED6FD1"/>
    <w:rsid w:val="00ED7712"/>
    <w:rsid w:val="00ED7ABB"/>
    <w:rsid w:val="00ED7B82"/>
    <w:rsid w:val="00EE08A8"/>
    <w:rsid w:val="00EE3E22"/>
    <w:rsid w:val="00EE43AC"/>
    <w:rsid w:val="00EE4501"/>
    <w:rsid w:val="00EE5CA7"/>
    <w:rsid w:val="00EE60B3"/>
    <w:rsid w:val="00EE64F0"/>
    <w:rsid w:val="00EE6962"/>
    <w:rsid w:val="00EF1E31"/>
    <w:rsid w:val="00EF7519"/>
    <w:rsid w:val="00F0383A"/>
    <w:rsid w:val="00F069CC"/>
    <w:rsid w:val="00F07859"/>
    <w:rsid w:val="00F10FB1"/>
    <w:rsid w:val="00F1111F"/>
    <w:rsid w:val="00F11EED"/>
    <w:rsid w:val="00F12DB9"/>
    <w:rsid w:val="00F166A8"/>
    <w:rsid w:val="00F16C2E"/>
    <w:rsid w:val="00F1734A"/>
    <w:rsid w:val="00F20CDB"/>
    <w:rsid w:val="00F2139B"/>
    <w:rsid w:val="00F21721"/>
    <w:rsid w:val="00F21887"/>
    <w:rsid w:val="00F2192A"/>
    <w:rsid w:val="00F2250B"/>
    <w:rsid w:val="00F22933"/>
    <w:rsid w:val="00F23D76"/>
    <w:rsid w:val="00F26096"/>
    <w:rsid w:val="00F266CC"/>
    <w:rsid w:val="00F27CBB"/>
    <w:rsid w:val="00F27D2C"/>
    <w:rsid w:val="00F30B00"/>
    <w:rsid w:val="00F33479"/>
    <w:rsid w:val="00F334C6"/>
    <w:rsid w:val="00F3362C"/>
    <w:rsid w:val="00F37C83"/>
    <w:rsid w:val="00F41C90"/>
    <w:rsid w:val="00F41DF1"/>
    <w:rsid w:val="00F4478B"/>
    <w:rsid w:val="00F44AF5"/>
    <w:rsid w:val="00F460CE"/>
    <w:rsid w:val="00F47B3B"/>
    <w:rsid w:val="00F5219E"/>
    <w:rsid w:val="00F52332"/>
    <w:rsid w:val="00F53139"/>
    <w:rsid w:val="00F5354D"/>
    <w:rsid w:val="00F53E1F"/>
    <w:rsid w:val="00F540CE"/>
    <w:rsid w:val="00F54141"/>
    <w:rsid w:val="00F54202"/>
    <w:rsid w:val="00F5666C"/>
    <w:rsid w:val="00F5785B"/>
    <w:rsid w:val="00F62F08"/>
    <w:rsid w:val="00F65306"/>
    <w:rsid w:val="00F66072"/>
    <w:rsid w:val="00F67FAB"/>
    <w:rsid w:val="00F70C78"/>
    <w:rsid w:val="00F722DC"/>
    <w:rsid w:val="00F72499"/>
    <w:rsid w:val="00F7374D"/>
    <w:rsid w:val="00F73A00"/>
    <w:rsid w:val="00F74974"/>
    <w:rsid w:val="00F76B80"/>
    <w:rsid w:val="00F779D7"/>
    <w:rsid w:val="00F80AC7"/>
    <w:rsid w:val="00F8113D"/>
    <w:rsid w:val="00F81472"/>
    <w:rsid w:val="00F83D80"/>
    <w:rsid w:val="00F84001"/>
    <w:rsid w:val="00F84BDE"/>
    <w:rsid w:val="00F858D7"/>
    <w:rsid w:val="00F9218D"/>
    <w:rsid w:val="00F93578"/>
    <w:rsid w:val="00F94A48"/>
    <w:rsid w:val="00F95BE9"/>
    <w:rsid w:val="00FA0C36"/>
    <w:rsid w:val="00FA137A"/>
    <w:rsid w:val="00FA1685"/>
    <w:rsid w:val="00FA1EBA"/>
    <w:rsid w:val="00FA4742"/>
    <w:rsid w:val="00FA4772"/>
    <w:rsid w:val="00FA5223"/>
    <w:rsid w:val="00FA6E35"/>
    <w:rsid w:val="00FA764A"/>
    <w:rsid w:val="00FB19CC"/>
    <w:rsid w:val="00FB1BC2"/>
    <w:rsid w:val="00FB20F0"/>
    <w:rsid w:val="00FB4040"/>
    <w:rsid w:val="00FB57BD"/>
    <w:rsid w:val="00FC06FB"/>
    <w:rsid w:val="00FC1D1F"/>
    <w:rsid w:val="00FC2177"/>
    <w:rsid w:val="00FC2524"/>
    <w:rsid w:val="00FC30AD"/>
    <w:rsid w:val="00FC386F"/>
    <w:rsid w:val="00FC3C67"/>
    <w:rsid w:val="00FC491A"/>
    <w:rsid w:val="00FC492C"/>
    <w:rsid w:val="00FD047C"/>
    <w:rsid w:val="00FD14E7"/>
    <w:rsid w:val="00FD2A63"/>
    <w:rsid w:val="00FD33E1"/>
    <w:rsid w:val="00FD39EC"/>
    <w:rsid w:val="00FD437D"/>
    <w:rsid w:val="00FD46B9"/>
    <w:rsid w:val="00FD685E"/>
    <w:rsid w:val="00FD71F6"/>
    <w:rsid w:val="00FE18A7"/>
    <w:rsid w:val="00FE2281"/>
    <w:rsid w:val="00FE5D52"/>
    <w:rsid w:val="00FE724D"/>
    <w:rsid w:val="00FE7DD5"/>
    <w:rsid w:val="00FF05DB"/>
    <w:rsid w:val="00FF07B9"/>
    <w:rsid w:val="00FF2E1E"/>
    <w:rsid w:val="00FF3BE5"/>
    <w:rsid w:val="00FF5241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8AE0"/>
  <w15:docId w15:val="{093C1075-8DCA-4B50-ACE8-99B5C6B9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E33"/>
    <w:pPr>
      <w:ind w:left="720"/>
      <w:contextualSpacing/>
    </w:pPr>
  </w:style>
  <w:style w:type="paragraph" w:customStyle="1" w:styleId="Default">
    <w:name w:val="Default"/>
    <w:rsid w:val="007C2AC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A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ADE"/>
  </w:style>
  <w:style w:type="paragraph" w:styleId="Footer">
    <w:name w:val="footer"/>
    <w:basedOn w:val="Normal"/>
    <w:link w:val="FooterChar"/>
    <w:uiPriority w:val="99"/>
    <w:unhideWhenUsed/>
    <w:rsid w:val="00B4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ADE"/>
  </w:style>
  <w:style w:type="paragraph" w:styleId="Revision">
    <w:name w:val="Revision"/>
    <w:hidden/>
    <w:uiPriority w:val="99"/>
    <w:semiHidden/>
    <w:rsid w:val="00ED43FD"/>
    <w:pPr>
      <w:spacing w:after="0" w:line="240" w:lineRule="auto"/>
    </w:pPr>
  </w:style>
  <w:style w:type="character" w:customStyle="1" w:styleId="fontstyle01">
    <w:name w:val="fontstyle01"/>
    <w:basedOn w:val="DefaultParagraphFont"/>
    <w:rsid w:val="00672B21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920A14-7AAF-4974-BA4A-4F219D444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8C610-DFB9-4961-BD7F-22287CC27784}"/>
</file>

<file path=customXml/itemProps3.xml><?xml version="1.0" encoding="utf-8"?>
<ds:datastoreItem xmlns:ds="http://schemas.openxmlformats.org/officeDocument/2006/customXml" ds:itemID="{3CF2CF0F-D98C-4C5F-9010-4ACFE05C9701}"/>
</file>

<file path=customXml/itemProps4.xml><?xml version="1.0" encoding="utf-8"?>
<ds:datastoreItem xmlns:ds="http://schemas.openxmlformats.org/officeDocument/2006/customXml" ds:itemID="{E29F701B-1808-44BD-BBC7-BFD7E86DA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25839</Words>
  <Characters>147286</Characters>
  <Application>Microsoft Office Word</Application>
  <DocSecurity>8</DocSecurity>
  <Lines>1227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172780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Rezani Marsha (PCS)</dc:creator>
  <cp:keywords/>
  <dc:description/>
  <cp:lastModifiedBy>Muhammad Arif</cp:lastModifiedBy>
  <cp:revision>2</cp:revision>
  <dcterms:created xsi:type="dcterms:W3CDTF">2022-08-13T09:16:00Z</dcterms:created>
  <dcterms:modified xsi:type="dcterms:W3CDTF">2022-08-13T09:16:00Z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